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:rsidR="00431964" w:rsidRPr="005220AC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24"/>
          <w:szCs w:val="30"/>
        </w:rPr>
      </w:pPr>
    </w:p>
    <w:p w:rsidR="00431964" w:rsidRPr="005220AC" w:rsidRDefault="00431964" w:rsidP="00431964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5220AC">
        <w:rPr>
          <w:rFonts w:ascii="Times New Roman" w:eastAsia="方正小标宋简体" w:hAnsi="Times New Roman" w:cs="Times New Roman" w:hint="eastAsia"/>
          <w:sz w:val="30"/>
          <w:szCs w:val="30"/>
        </w:rPr>
        <w:t>国家食品药品监督管理总局</w:t>
      </w:r>
      <w:r w:rsidRPr="005220AC">
        <w:rPr>
          <w:rFonts w:ascii="方正小标宋简体" w:eastAsia="方正小标宋简体" w:hAnsi="宋体" w:hint="eastAsia"/>
          <w:spacing w:val="-10"/>
          <w:kern w:val="11"/>
          <w:sz w:val="30"/>
          <w:szCs w:val="30"/>
        </w:rPr>
        <w:t>药化监管司</w:t>
      </w:r>
      <w:r w:rsidRPr="005220AC">
        <w:rPr>
          <w:rFonts w:ascii="Times New Roman" w:eastAsia="方正小标宋简体" w:hAnsi="Times New Roman" w:cs="Times New Roman" w:hint="eastAsia"/>
          <w:sz w:val="30"/>
          <w:szCs w:val="30"/>
        </w:rPr>
        <w:t>关于</w:t>
      </w:r>
    </w:p>
    <w:p w:rsidR="00431964" w:rsidRPr="005220AC" w:rsidRDefault="00431964" w:rsidP="00431964">
      <w:pPr>
        <w:snapToGrid w:val="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5220AC">
        <w:rPr>
          <w:rFonts w:ascii="Times New Roman" w:eastAsia="方正小标宋简体" w:hAnsi="Times New Roman" w:cs="Times New Roman" w:hint="eastAsia"/>
          <w:sz w:val="30"/>
          <w:szCs w:val="30"/>
        </w:rPr>
        <w:t>请核对补充药品生产企业基本信息的函</w:t>
      </w:r>
    </w:p>
    <w:p w:rsidR="00431964" w:rsidRPr="00F262E0" w:rsidRDefault="00431964" w:rsidP="00431964">
      <w:pPr>
        <w:jc w:val="left"/>
        <w:rPr>
          <w:rFonts w:ascii="仿宋_GB2312" w:eastAsia="仿宋_GB2312" w:hAnsi="仿宋"/>
          <w:sz w:val="32"/>
          <w:szCs w:val="32"/>
        </w:rPr>
      </w:pPr>
    </w:p>
    <w:p w:rsidR="00431964" w:rsidRPr="005220AC" w:rsidRDefault="00431964" w:rsidP="00431964">
      <w:pPr>
        <w:jc w:val="left"/>
        <w:rPr>
          <w:rFonts w:ascii="仿宋_GB2312" w:eastAsia="仿宋_GB2312" w:hAnsi="仿宋"/>
          <w:sz w:val="28"/>
          <w:szCs w:val="32"/>
        </w:rPr>
      </w:pPr>
      <w:r w:rsidRPr="005220AC">
        <w:rPr>
          <w:rFonts w:ascii="仿宋_GB2312" w:eastAsia="仿宋_GB2312" w:hAnsi="仿宋" w:hint="eastAsia"/>
          <w:sz w:val="28"/>
          <w:szCs w:val="32"/>
        </w:rPr>
        <w:t>各省、自治区、直辖市食品药品监督管理局（药品监督管理局）：</w:t>
      </w:r>
    </w:p>
    <w:p w:rsidR="00431964" w:rsidRDefault="00431964">
      <w:pPr>
        <w:widowControl/>
        <w:jc w:val="left"/>
        <w:rPr>
          <w:rFonts w:ascii="方正小标宋简体" w:eastAsia="方正小标宋简体" w:hAnsi="宋体"/>
          <w:spacing w:val="-40"/>
          <w:kern w:val="11"/>
          <w:sz w:val="56"/>
          <w:szCs w:val="56"/>
        </w:rPr>
      </w:pPr>
      <w:r>
        <w:rPr>
          <w:rFonts w:ascii="方正小标宋简体" w:eastAsia="方正小标宋简体" w:hAnsi="宋体"/>
          <w:spacing w:val="-40"/>
          <w:kern w:val="11"/>
          <w:sz w:val="56"/>
          <w:szCs w:val="56"/>
        </w:rPr>
        <w:br w:type="page"/>
      </w:r>
    </w:p>
    <w:p w:rsidR="00366D31" w:rsidRDefault="00F24A23" w:rsidP="00395CF9">
      <w:pPr>
        <w:ind w:leftChars="-67" w:left="-26" w:rightChars="-94" w:right="-197" w:hangingChars="24" w:hanging="115"/>
        <w:jc w:val="center"/>
        <w:rPr>
          <w:rFonts w:ascii="Times New Roman" w:eastAsia="方正小标宋简体" w:hAnsi="Times New Roman" w:cs="Times New Roman"/>
          <w:spacing w:val="-40"/>
          <w:kern w:val="11"/>
          <w:sz w:val="56"/>
          <w:szCs w:val="56"/>
        </w:rPr>
      </w:pPr>
      <w:r w:rsidRPr="00F24A23">
        <w:rPr>
          <w:rFonts w:ascii="方正小标宋简体" w:eastAsia="方正小标宋简体" w:hAnsi="宋体" w:hint="eastAsia"/>
          <w:spacing w:val="-40"/>
          <w:kern w:val="11"/>
          <w:sz w:val="56"/>
          <w:szCs w:val="56"/>
        </w:rPr>
        <w:lastRenderedPageBreak/>
        <w:t>国家食品药品监督管理总局药化监管司</w:t>
      </w:r>
    </w:p>
    <w:p w:rsidR="00AA12EF" w:rsidRPr="006A4FBA" w:rsidRDefault="00555007" w:rsidP="00AA12EF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pict>
          <v:line id="_x0000_s1026" style="position:absolute;left:0;text-align:left;z-index:251660288" from="5.25pt,3.6pt" to="446.25pt,3.6pt" strokeweight="1.75pt"/>
        </w:pic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食药</w:t>
      </w:r>
      <w:proofErr w:type="gramStart"/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监</w:t>
      </w:r>
      <w:r w:rsidR="00AA12EF" w:rsidRPr="000D7C12">
        <w:rPr>
          <w:rFonts w:ascii="Times New Roman" w:eastAsia="仿宋_GB2312" w:hAnsi="Times New Roman" w:cs="Times New Roman" w:hint="eastAsia"/>
          <w:sz w:val="32"/>
          <w:szCs w:val="32"/>
        </w:rPr>
        <w:t>药化</w:t>
      </w:r>
      <w:r w:rsidR="00F262E0">
        <w:rPr>
          <w:rFonts w:ascii="Times New Roman" w:eastAsia="仿宋_GB2312" w:hAnsi="Times New Roman" w:cs="Times New Roman" w:hint="eastAsia"/>
          <w:sz w:val="32"/>
          <w:szCs w:val="32"/>
        </w:rPr>
        <w:t>监</w:t>
      </w:r>
      <w:proofErr w:type="gramEnd"/>
      <w:r w:rsidR="00F262E0">
        <w:rPr>
          <w:rFonts w:ascii="Times New Roman" w:eastAsia="仿宋_GB2312" w:hAnsi="Times New Roman" w:cs="Times New Roman" w:hint="eastAsia"/>
          <w:sz w:val="32"/>
          <w:szCs w:val="32"/>
        </w:rPr>
        <w:t>便函</w: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〔</w: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2013</w: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〕</w: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AA12EF" w:rsidRPr="006A4FBA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291F1B" w:rsidRDefault="00AA12EF" w:rsidP="005220AC">
      <w:pPr>
        <w:snapToGrid w:val="0"/>
        <w:ind w:rightChars="-27" w:right="-57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D7C12">
        <w:rPr>
          <w:rFonts w:ascii="Times New Roman" w:eastAsia="方正小标宋简体" w:hAnsi="Times New Roman" w:cs="Times New Roman"/>
          <w:sz w:val="44"/>
          <w:szCs w:val="44"/>
        </w:rPr>
        <w:t>国家食品药品监督管理</w:t>
      </w:r>
      <w:r w:rsidRPr="000D7C12">
        <w:rPr>
          <w:rFonts w:ascii="Times New Roman" w:eastAsia="方正小标宋简体" w:hAnsi="Times New Roman" w:cs="Times New Roman" w:hint="eastAsia"/>
          <w:sz w:val="44"/>
          <w:szCs w:val="44"/>
        </w:rPr>
        <w:t>总</w:t>
      </w:r>
      <w:r w:rsidRPr="000D7C12">
        <w:rPr>
          <w:rFonts w:ascii="Times New Roman" w:eastAsia="方正小标宋简体" w:hAnsi="Times New Roman" w:cs="Times New Roman"/>
          <w:sz w:val="44"/>
          <w:szCs w:val="44"/>
        </w:rPr>
        <w:t>局</w:t>
      </w:r>
      <w:r w:rsidRPr="000D7C12">
        <w:rPr>
          <w:rFonts w:ascii="方正小标宋简体" w:eastAsia="方正小标宋简体" w:hAnsi="宋体" w:hint="eastAsia"/>
          <w:spacing w:val="-10"/>
          <w:kern w:val="11"/>
          <w:sz w:val="44"/>
          <w:szCs w:val="44"/>
        </w:rPr>
        <w:t>药化监管司</w:t>
      </w:r>
      <w:r w:rsidRPr="000D7C12">
        <w:rPr>
          <w:rFonts w:ascii="Times New Roman" w:eastAsia="方正小标宋简体" w:hAnsi="Times New Roman" w:cs="Times New Roman"/>
          <w:sz w:val="44"/>
          <w:szCs w:val="44"/>
        </w:rPr>
        <w:t>关于</w:t>
      </w:r>
    </w:p>
    <w:p w:rsidR="00AA12EF" w:rsidRPr="000D7C12" w:rsidRDefault="006336FE" w:rsidP="005220A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请</w:t>
      </w:r>
      <w:r w:rsidR="004E1ED2">
        <w:rPr>
          <w:rFonts w:ascii="Times New Roman" w:eastAsia="方正小标宋简体" w:hAnsi="Times New Roman" w:cs="Times New Roman" w:hint="eastAsia"/>
          <w:sz w:val="44"/>
          <w:szCs w:val="44"/>
        </w:rPr>
        <w:t>核对</w:t>
      </w:r>
      <w:r w:rsidR="00781A3E" w:rsidRPr="00A508D2">
        <w:rPr>
          <w:rFonts w:ascii="Times New Roman" w:eastAsia="方正小标宋简体" w:hAnsi="Times New Roman" w:cs="Times New Roman" w:hint="eastAsia"/>
          <w:sz w:val="44"/>
          <w:szCs w:val="44"/>
        </w:rPr>
        <w:t>补充</w:t>
      </w:r>
      <w:r w:rsidR="004E1ED2">
        <w:rPr>
          <w:rFonts w:ascii="Times New Roman" w:eastAsia="方正小标宋简体" w:hAnsi="Times New Roman" w:cs="Times New Roman" w:hint="eastAsia"/>
          <w:sz w:val="44"/>
          <w:szCs w:val="44"/>
        </w:rPr>
        <w:t>药品生产企业基本信息</w:t>
      </w:r>
      <w:r w:rsidR="00AA12EF" w:rsidRPr="000D7C12">
        <w:rPr>
          <w:rFonts w:ascii="Times New Roman" w:eastAsia="方正小标宋简体" w:hAnsi="Times New Roman" w:cs="Times New Roman"/>
          <w:sz w:val="44"/>
          <w:szCs w:val="44"/>
        </w:rPr>
        <w:t>的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函</w:t>
      </w:r>
    </w:p>
    <w:p w:rsidR="00AA12EF" w:rsidRPr="00F262E0" w:rsidRDefault="00AA12EF" w:rsidP="00AA12EF">
      <w:pPr>
        <w:jc w:val="left"/>
        <w:rPr>
          <w:rFonts w:ascii="仿宋_GB2312" w:eastAsia="仿宋_GB2312" w:hAnsi="仿宋"/>
          <w:sz w:val="32"/>
          <w:szCs w:val="32"/>
        </w:rPr>
      </w:pPr>
    </w:p>
    <w:p w:rsidR="00AA12EF" w:rsidRPr="001B0F51" w:rsidRDefault="004E1ED2" w:rsidP="00AA12EF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各省、自治区、直辖市食品药品监督管理局</w:t>
      </w:r>
      <w:r w:rsidR="00512D4C">
        <w:rPr>
          <w:rFonts w:ascii="仿宋_GB2312" w:eastAsia="仿宋_GB2312" w:hAnsi="仿宋" w:hint="eastAsia"/>
          <w:sz w:val="32"/>
          <w:szCs w:val="32"/>
        </w:rPr>
        <w:t>（药品监督管理局）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AA12EF" w:rsidRDefault="00AA12EF" w:rsidP="00512D4C">
      <w:pPr>
        <w:ind w:firstLineChars="189" w:firstLine="605"/>
        <w:jc w:val="left"/>
        <w:rPr>
          <w:rFonts w:ascii="仿宋_GB2312" w:eastAsia="仿宋_GB2312" w:hAnsi="黑体"/>
          <w:sz w:val="32"/>
          <w:szCs w:val="32"/>
        </w:rPr>
      </w:pPr>
      <w:r w:rsidRPr="001B0F51">
        <w:rPr>
          <w:rFonts w:ascii="仿宋_GB2312" w:eastAsia="仿宋_GB2312" w:hAnsi="仿宋" w:hint="eastAsia"/>
          <w:sz w:val="32"/>
          <w:szCs w:val="32"/>
        </w:rPr>
        <w:t>为</w:t>
      </w:r>
      <w:r w:rsidR="00CF3209">
        <w:rPr>
          <w:rFonts w:ascii="仿宋_GB2312" w:eastAsia="仿宋_GB2312" w:hAnsi="仿宋" w:hint="eastAsia"/>
          <w:sz w:val="32"/>
          <w:szCs w:val="32"/>
        </w:rPr>
        <w:t>配合做好药品生产和监管信息直报系统</w:t>
      </w:r>
      <w:r w:rsidR="001140E4">
        <w:rPr>
          <w:rFonts w:ascii="仿宋_GB2312" w:eastAsia="仿宋_GB2312" w:hAnsi="仿宋" w:hint="eastAsia"/>
          <w:sz w:val="32"/>
          <w:szCs w:val="32"/>
        </w:rPr>
        <w:t>（以下简称直报系统）</w:t>
      </w:r>
      <w:r w:rsidR="00CF3209">
        <w:rPr>
          <w:rFonts w:ascii="仿宋_GB2312" w:eastAsia="仿宋_GB2312" w:hAnsi="仿宋" w:hint="eastAsia"/>
          <w:sz w:val="32"/>
          <w:szCs w:val="32"/>
        </w:rPr>
        <w:t>建设工作，</w:t>
      </w:r>
      <w:r w:rsidR="001140E4">
        <w:rPr>
          <w:rFonts w:ascii="仿宋_GB2312" w:eastAsia="仿宋_GB2312" w:hAnsi="仿宋" w:hint="eastAsia"/>
          <w:sz w:val="32"/>
          <w:szCs w:val="32"/>
        </w:rPr>
        <w:t>我司将</w:t>
      </w:r>
      <w:r w:rsidR="00106FD4">
        <w:rPr>
          <w:rFonts w:ascii="仿宋_GB2312" w:eastAsia="仿宋_GB2312" w:hAnsi="仿宋" w:hint="eastAsia"/>
          <w:sz w:val="32"/>
          <w:szCs w:val="32"/>
        </w:rPr>
        <w:t>以</w:t>
      </w:r>
      <w:r w:rsidR="00C745AD">
        <w:rPr>
          <w:rFonts w:ascii="仿宋_GB2312" w:eastAsia="仿宋_GB2312" w:hAnsi="仿宋" w:hint="eastAsia"/>
          <w:sz w:val="32"/>
          <w:szCs w:val="32"/>
        </w:rPr>
        <w:t>《</w:t>
      </w:r>
      <w:r w:rsidR="001140E4">
        <w:rPr>
          <w:rFonts w:ascii="仿宋_GB2312" w:eastAsia="仿宋_GB2312" w:hAnsi="仿宋" w:hint="eastAsia"/>
          <w:sz w:val="32"/>
          <w:szCs w:val="32"/>
        </w:rPr>
        <w:t>药品生产许可证</w:t>
      </w:r>
      <w:r w:rsidR="00C745AD">
        <w:rPr>
          <w:rFonts w:ascii="仿宋_GB2312" w:eastAsia="仿宋_GB2312" w:hAnsi="仿宋" w:hint="eastAsia"/>
          <w:sz w:val="32"/>
          <w:szCs w:val="32"/>
        </w:rPr>
        <w:t>》</w:t>
      </w:r>
      <w:r w:rsidR="001140E4">
        <w:rPr>
          <w:rFonts w:ascii="仿宋_GB2312" w:eastAsia="仿宋_GB2312" w:hAnsi="仿宋" w:hint="eastAsia"/>
          <w:sz w:val="32"/>
          <w:szCs w:val="32"/>
        </w:rPr>
        <w:t>数据为</w:t>
      </w:r>
      <w:r w:rsidR="00A53BF7">
        <w:rPr>
          <w:rFonts w:ascii="仿宋_GB2312" w:eastAsia="仿宋_GB2312" w:hAnsi="仿宋" w:hint="eastAsia"/>
          <w:sz w:val="32"/>
          <w:szCs w:val="32"/>
        </w:rPr>
        <w:t>准</w:t>
      </w:r>
      <w:r w:rsidR="00C745AD">
        <w:rPr>
          <w:rFonts w:ascii="仿宋_GB2312" w:eastAsia="仿宋_GB2312" w:hAnsi="仿宋" w:hint="eastAsia"/>
          <w:sz w:val="32"/>
          <w:szCs w:val="32"/>
        </w:rPr>
        <w:t>，</w:t>
      </w:r>
      <w:r w:rsidR="001140E4">
        <w:rPr>
          <w:rFonts w:ascii="仿宋_GB2312" w:eastAsia="仿宋_GB2312" w:hAnsi="仿宋" w:hint="eastAsia"/>
          <w:sz w:val="32"/>
          <w:szCs w:val="32"/>
        </w:rPr>
        <w:t>建立药品生产企业直报用户。</w:t>
      </w:r>
      <w:r w:rsidR="00512D4C">
        <w:rPr>
          <w:rFonts w:ascii="仿宋_GB2312" w:eastAsia="仿宋_GB2312" w:hAnsi="仿宋" w:hint="eastAsia"/>
          <w:sz w:val="32"/>
          <w:szCs w:val="32"/>
        </w:rPr>
        <w:t>为确保</w:t>
      </w:r>
      <w:r w:rsidR="00C745AD">
        <w:rPr>
          <w:rFonts w:ascii="仿宋_GB2312" w:eastAsia="仿宋_GB2312" w:hAnsi="仿宋" w:hint="eastAsia"/>
          <w:sz w:val="32"/>
          <w:szCs w:val="32"/>
        </w:rPr>
        <w:t>企业</w:t>
      </w:r>
      <w:r w:rsidR="00512D4C">
        <w:rPr>
          <w:rFonts w:ascii="仿宋_GB2312" w:eastAsia="仿宋_GB2312" w:hAnsi="仿宋" w:hint="eastAsia"/>
          <w:sz w:val="32"/>
          <w:szCs w:val="32"/>
        </w:rPr>
        <w:t>信息的准确、完整，</w:t>
      </w:r>
      <w:r w:rsidR="00C745AD">
        <w:rPr>
          <w:rFonts w:ascii="仿宋_GB2312" w:eastAsia="仿宋_GB2312" w:hAnsi="仿宋" w:hint="eastAsia"/>
          <w:sz w:val="32"/>
          <w:szCs w:val="32"/>
        </w:rPr>
        <w:t>现</w:t>
      </w:r>
      <w:r w:rsidR="00512D4C">
        <w:rPr>
          <w:rFonts w:ascii="仿宋_GB2312" w:eastAsia="仿宋_GB2312" w:hAnsi="仿宋" w:hint="eastAsia"/>
          <w:sz w:val="32"/>
          <w:szCs w:val="32"/>
        </w:rPr>
        <w:t>请你局</w:t>
      </w:r>
      <w:r w:rsidR="006806FE">
        <w:rPr>
          <w:rFonts w:ascii="仿宋_GB2312" w:eastAsia="仿宋_GB2312" w:hAnsi="仿宋" w:hint="eastAsia"/>
          <w:sz w:val="32"/>
          <w:szCs w:val="32"/>
        </w:rPr>
        <w:t>对</w:t>
      </w:r>
      <w:r w:rsidR="00106FD4">
        <w:rPr>
          <w:rFonts w:ascii="仿宋_GB2312" w:eastAsia="仿宋_GB2312" w:hAnsi="仿宋" w:hint="eastAsia"/>
          <w:sz w:val="32"/>
          <w:szCs w:val="32"/>
        </w:rPr>
        <w:t>总局专网</w:t>
      </w:r>
      <w:r w:rsidR="00A53BF7">
        <w:rPr>
          <w:rFonts w:ascii="仿宋_GB2312" w:eastAsia="仿宋_GB2312" w:hAnsi="仿宋" w:hint="eastAsia"/>
          <w:sz w:val="32"/>
          <w:szCs w:val="32"/>
        </w:rPr>
        <w:t>药品生产许可证管理系统中</w:t>
      </w:r>
      <w:r w:rsidR="000A2229">
        <w:rPr>
          <w:rFonts w:ascii="仿宋_GB2312" w:eastAsia="仿宋_GB2312" w:hAnsi="仿宋" w:hint="eastAsia"/>
          <w:sz w:val="32"/>
          <w:szCs w:val="32"/>
        </w:rPr>
        <w:t>，</w:t>
      </w:r>
      <w:r w:rsidR="006806FE">
        <w:rPr>
          <w:rFonts w:ascii="仿宋_GB2312" w:eastAsia="仿宋_GB2312" w:hAnsi="仿宋" w:hint="eastAsia"/>
          <w:sz w:val="32"/>
          <w:szCs w:val="32"/>
        </w:rPr>
        <w:t>本省</w:t>
      </w:r>
      <w:r w:rsidR="009C1A98" w:rsidRPr="00A508D2">
        <w:rPr>
          <w:rFonts w:ascii="仿宋_GB2312" w:eastAsia="仿宋_GB2312" w:hAnsi="黑体" w:hint="eastAsia"/>
          <w:sz w:val="32"/>
          <w:szCs w:val="32"/>
        </w:rPr>
        <w:t>（</w:t>
      </w:r>
      <w:r w:rsidR="001140E4">
        <w:rPr>
          <w:rFonts w:ascii="仿宋_GB2312" w:eastAsia="仿宋_GB2312" w:hAnsi="黑体" w:hint="eastAsia"/>
          <w:sz w:val="32"/>
          <w:szCs w:val="32"/>
        </w:rPr>
        <w:t>自治</w:t>
      </w:r>
      <w:r w:rsidR="009C1A98" w:rsidRPr="00A508D2">
        <w:rPr>
          <w:rFonts w:ascii="仿宋_GB2312" w:eastAsia="仿宋_GB2312" w:hAnsi="黑体" w:hint="eastAsia"/>
          <w:sz w:val="32"/>
          <w:szCs w:val="32"/>
        </w:rPr>
        <w:t>区</w:t>
      </w:r>
      <w:r w:rsidR="001140E4">
        <w:rPr>
          <w:rFonts w:ascii="仿宋_GB2312" w:eastAsia="仿宋_GB2312" w:hAnsi="黑体" w:hint="eastAsia"/>
          <w:sz w:val="32"/>
          <w:szCs w:val="32"/>
        </w:rPr>
        <w:t>、直辖市</w:t>
      </w:r>
      <w:r w:rsidR="009C1A98" w:rsidRPr="00A508D2">
        <w:rPr>
          <w:rFonts w:ascii="仿宋_GB2312" w:eastAsia="仿宋_GB2312" w:hAnsi="黑体" w:hint="eastAsia"/>
          <w:sz w:val="32"/>
          <w:szCs w:val="32"/>
        </w:rPr>
        <w:t>）</w:t>
      </w:r>
      <w:proofErr w:type="gramStart"/>
      <w:r w:rsidR="00C745AD">
        <w:rPr>
          <w:rFonts w:ascii="仿宋_GB2312" w:eastAsia="仿宋_GB2312" w:hAnsi="黑体" w:hint="eastAsia"/>
          <w:sz w:val="32"/>
          <w:szCs w:val="32"/>
        </w:rPr>
        <w:t>核发且</w:t>
      </w:r>
      <w:proofErr w:type="gramEnd"/>
      <w:r w:rsidR="00C745AD">
        <w:rPr>
          <w:rFonts w:ascii="仿宋_GB2312" w:eastAsia="仿宋_GB2312" w:hAnsi="黑体" w:hint="eastAsia"/>
          <w:sz w:val="32"/>
          <w:szCs w:val="32"/>
        </w:rPr>
        <w:t>有效</w:t>
      </w:r>
      <w:r w:rsidR="006806FE">
        <w:rPr>
          <w:rFonts w:ascii="仿宋_GB2312" w:eastAsia="仿宋_GB2312" w:hAnsi="仿宋" w:hint="eastAsia"/>
          <w:sz w:val="32"/>
          <w:szCs w:val="32"/>
        </w:rPr>
        <w:t>的</w:t>
      </w:r>
      <w:r w:rsidR="00C745AD">
        <w:rPr>
          <w:rFonts w:ascii="仿宋_GB2312" w:eastAsia="仿宋_GB2312" w:hAnsi="仿宋" w:hint="eastAsia"/>
          <w:sz w:val="32"/>
          <w:szCs w:val="32"/>
        </w:rPr>
        <w:t>许可证数据及</w:t>
      </w:r>
      <w:r w:rsidR="006806FE">
        <w:rPr>
          <w:rFonts w:ascii="仿宋_GB2312" w:eastAsia="仿宋_GB2312" w:hAnsi="仿宋" w:hint="eastAsia"/>
          <w:sz w:val="32"/>
          <w:szCs w:val="32"/>
        </w:rPr>
        <w:t>企业相关信息</w:t>
      </w:r>
      <w:r w:rsidR="00C745AD">
        <w:rPr>
          <w:rFonts w:ascii="仿宋_GB2312" w:eastAsia="仿宋_GB2312" w:hAnsi="仿宋" w:hint="eastAsia"/>
          <w:sz w:val="32"/>
          <w:szCs w:val="32"/>
        </w:rPr>
        <w:t>进行核对与</w:t>
      </w:r>
      <w:r w:rsidR="001140E4">
        <w:rPr>
          <w:rFonts w:ascii="仿宋_GB2312" w:eastAsia="仿宋_GB2312" w:hAnsi="仿宋" w:hint="eastAsia"/>
          <w:sz w:val="32"/>
          <w:szCs w:val="32"/>
        </w:rPr>
        <w:t>补充</w:t>
      </w:r>
      <w:r w:rsidR="00512D4C">
        <w:rPr>
          <w:rFonts w:ascii="仿宋_GB2312" w:eastAsia="仿宋_GB2312" w:hAnsi="仿宋" w:hint="eastAsia"/>
          <w:sz w:val="32"/>
          <w:szCs w:val="32"/>
        </w:rPr>
        <w:t>，</w:t>
      </w:r>
      <w:r w:rsidR="00C745AD">
        <w:rPr>
          <w:rFonts w:ascii="仿宋_GB2312" w:eastAsia="仿宋_GB2312" w:hAnsi="仿宋" w:hint="eastAsia"/>
          <w:sz w:val="32"/>
          <w:szCs w:val="32"/>
        </w:rPr>
        <w:t>具体</w:t>
      </w:r>
      <w:r w:rsidR="00512D4C">
        <w:rPr>
          <w:rFonts w:ascii="仿宋_GB2312" w:eastAsia="仿宋_GB2312" w:hAnsi="仿宋" w:hint="eastAsia"/>
          <w:sz w:val="32"/>
          <w:szCs w:val="32"/>
        </w:rPr>
        <w:t>要求如下：</w:t>
      </w:r>
      <w:r w:rsidR="00512D4C" w:rsidRPr="001B0F51">
        <w:rPr>
          <w:rFonts w:ascii="仿宋_GB2312" w:eastAsia="仿宋_GB2312" w:hAnsi="黑体"/>
          <w:sz w:val="32"/>
          <w:szCs w:val="32"/>
        </w:rPr>
        <w:t xml:space="preserve"> </w:t>
      </w:r>
    </w:p>
    <w:p w:rsidR="00CB7321" w:rsidRPr="00CB7321" w:rsidRDefault="00CB7321" w:rsidP="009C1A98">
      <w:pPr>
        <w:pStyle w:val="a3"/>
        <w:numPr>
          <w:ilvl w:val="0"/>
          <w:numId w:val="2"/>
        </w:numPr>
        <w:ind w:left="0" w:firstLineChars="0" w:firstLine="605"/>
        <w:jc w:val="left"/>
        <w:rPr>
          <w:rFonts w:ascii="仿宋_GB2312" w:eastAsia="仿宋_GB2312" w:hAnsi="黑体"/>
          <w:sz w:val="32"/>
          <w:szCs w:val="32"/>
        </w:rPr>
      </w:pPr>
      <w:r w:rsidRPr="00CB7321">
        <w:rPr>
          <w:rFonts w:ascii="仿宋_GB2312" w:eastAsia="仿宋_GB2312" w:hAnsi="黑体" w:hint="eastAsia"/>
          <w:sz w:val="32"/>
          <w:szCs w:val="32"/>
        </w:rPr>
        <w:t>请</w:t>
      </w:r>
      <w:r w:rsidR="00C745AD">
        <w:rPr>
          <w:rFonts w:ascii="仿宋_GB2312" w:eastAsia="仿宋_GB2312" w:hAnsi="黑体" w:hint="eastAsia"/>
          <w:sz w:val="32"/>
          <w:szCs w:val="32"/>
        </w:rPr>
        <w:t>逐一</w:t>
      </w:r>
      <w:r w:rsidR="002A146D">
        <w:rPr>
          <w:rFonts w:ascii="仿宋_GB2312" w:eastAsia="仿宋_GB2312" w:hAnsi="黑体" w:hint="eastAsia"/>
          <w:sz w:val="32"/>
          <w:szCs w:val="32"/>
        </w:rPr>
        <w:t>核对</w:t>
      </w:r>
      <w:r w:rsidR="00C745AD">
        <w:rPr>
          <w:rFonts w:ascii="仿宋_GB2312" w:eastAsia="仿宋_GB2312" w:hAnsi="黑体" w:hint="eastAsia"/>
          <w:sz w:val="32"/>
          <w:szCs w:val="32"/>
        </w:rPr>
        <w:t>或全部更新</w:t>
      </w:r>
      <w:r w:rsidR="001140E4">
        <w:rPr>
          <w:rFonts w:ascii="仿宋_GB2312" w:eastAsia="仿宋_GB2312" w:hAnsi="黑体" w:hint="eastAsia"/>
          <w:sz w:val="32"/>
          <w:szCs w:val="32"/>
        </w:rPr>
        <w:t>药品生产许可证管理系统中</w:t>
      </w:r>
      <w:r w:rsidR="005A146E">
        <w:rPr>
          <w:rFonts w:ascii="仿宋_GB2312" w:eastAsia="仿宋_GB2312" w:hAnsi="黑体" w:hint="eastAsia"/>
          <w:sz w:val="32"/>
          <w:szCs w:val="32"/>
        </w:rPr>
        <w:t>的证书数据，</w:t>
      </w:r>
      <w:r w:rsidR="00C745AD">
        <w:rPr>
          <w:rFonts w:ascii="仿宋_GB2312" w:eastAsia="仿宋_GB2312" w:hAnsi="黑体" w:hint="eastAsia"/>
          <w:sz w:val="32"/>
          <w:szCs w:val="32"/>
        </w:rPr>
        <w:t>确保完整准确、避免错漏</w:t>
      </w:r>
      <w:r w:rsidR="001140E4">
        <w:rPr>
          <w:rFonts w:ascii="仿宋_GB2312" w:eastAsia="仿宋_GB2312" w:hAnsi="黑体" w:hint="eastAsia"/>
          <w:sz w:val="32"/>
          <w:szCs w:val="32"/>
        </w:rPr>
        <w:t>。</w:t>
      </w:r>
      <w:r w:rsidR="00C745AD">
        <w:rPr>
          <w:rFonts w:ascii="仿宋_GB2312" w:eastAsia="仿宋_GB2312" w:hAnsi="黑体" w:hint="eastAsia"/>
          <w:sz w:val="32"/>
          <w:szCs w:val="32"/>
        </w:rPr>
        <w:t>数据截止日期为6月27日。</w:t>
      </w:r>
    </w:p>
    <w:p w:rsidR="00C86D67" w:rsidRDefault="00C86D67" w:rsidP="001148F9">
      <w:pPr>
        <w:pStyle w:val="a3"/>
        <w:numPr>
          <w:ilvl w:val="0"/>
          <w:numId w:val="2"/>
        </w:numPr>
        <w:ind w:left="0" w:firstLineChars="0" w:firstLine="60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直报系统将以组织机构代码作为企业的唯一标识。</w:t>
      </w:r>
      <w:r w:rsidR="00C745AD">
        <w:rPr>
          <w:rFonts w:ascii="仿宋_GB2312" w:eastAsia="仿宋_GB2312" w:hAnsi="黑体" w:hint="eastAsia"/>
          <w:sz w:val="32"/>
          <w:szCs w:val="32"/>
        </w:rPr>
        <w:t>务</w:t>
      </w:r>
      <w:r>
        <w:rPr>
          <w:rFonts w:ascii="仿宋_GB2312" w:eastAsia="仿宋_GB2312" w:hAnsi="黑体" w:hint="eastAsia"/>
          <w:sz w:val="32"/>
          <w:szCs w:val="32"/>
        </w:rPr>
        <w:t>请确保药品生产许可证管理系统企业</w:t>
      </w:r>
      <w:r w:rsidR="00C745AD">
        <w:rPr>
          <w:rFonts w:ascii="仿宋_GB2312" w:eastAsia="仿宋_GB2312" w:hAnsi="黑体" w:hint="eastAsia"/>
          <w:sz w:val="32"/>
          <w:szCs w:val="32"/>
        </w:rPr>
        <w:t>基本信息中</w:t>
      </w:r>
      <w:r w:rsidR="00D13E5A">
        <w:rPr>
          <w:rFonts w:ascii="仿宋_GB2312" w:eastAsia="仿宋_GB2312" w:hAnsi="黑体" w:hint="eastAsia"/>
          <w:sz w:val="32"/>
          <w:szCs w:val="32"/>
        </w:rPr>
        <w:t>该</w:t>
      </w:r>
      <w:r>
        <w:rPr>
          <w:rFonts w:ascii="仿宋_GB2312" w:eastAsia="仿宋_GB2312" w:hAnsi="黑体" w:hint="eastAsia"/>
          <w:sz w:val="32"/>
          <w:szCs w:val="32"/>
        </w:rPr>
        <w:t>代码</w:t>
      </w:r>
      <w:proofErr w:type="gramStart"/>
      <w:r w:rsidR="00D13E5A">
        <w:rPr>
          <w:rFonts w:ascii="仿宋_GB2312" w:eastAsia="仿宋_GB2312" w:hAnsi="黑体" w:hint="eastAsia"/>
          <w:sz w:val="32"/>
          <w:szCs w:val="32"/>
        </w:rPr>
        <w:t>项</w:t>
      </w:r>
      <w:r w:rsidR="006336FE">
        <w:rPr>
          <w:rFonts w:ascii="仿宋_GB2312" w:eastAsia="仿宋_GB2312" w:hAnsi="黑体" w:hint="eastAsia"/>
          <w:sz w:val="32"/>
          <w:szCs w:val="32"/>
        </w:rPr>
        <w:t>数据</w:t>
      </w:r>
      <w:proofErr w:type="gramEnd"/>
      <w:r w:rsidR="006336FE">
        <w:rPr>
          <w:rFonts w:ascii="仿宋_GB2312" w:eastAsia="仿宋_GB2312" w:hAnsi="黑体" w:hint="eastAsia"/>
          <w:sz w:val="32"/>
          <w:szCs w:val="32"/>
        </w:rPr>
        <w:t>齐全</w:t>
      </w:r>
      <w:r w:rsidR="00C745AD">
        <w:rPr>
          <w:rFonts w:ascii="仿宋_GB2312" w:eastAsia="仿宋_GB2312" w:hAnsi="黑体" w:hint="eastAsia"/>
          <w:sz w:val="32"/>
          <w:szCs w:val="32"/>
        </w:rPr>
        <w:t>、准确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="00D13E5A">
        <w:rPr>
          <w:rFonts w:ascii="仿宋_GB2312" w:eastAsia="仿宋_GB2312" w:hAnsi="黑体" w:hint="eastAsia"/>
          <w:sz w:val="32"/>
          <w:szCs w:val="32"/>
        </w:rPr>
        <w:t>个别更新或补正可在</w:t>
      </w:r>
      <w:r w:rsidR="006336FE">
        <w:rPr>
          <w:rFonts w:ascii="仿宋_GB2312" w:eastAsia="仿宋_GB2312" w:hAnsi="黑体" w:hint="eastAsia"/>
          <w:sz w:val="32"/>
          <w:szCs w:val="32"/>
        </w:rPr>
        <w:t>该</w:t>
      </w:r>
      <w:r w:rsidR="005A146E">
        <w:rPr>
          <w:rFonts w:ascii="仿宋_GB2312" w:eastAsia="仿宋_GB2312" w:hAnsi="黑体" w:hint="eastAsia"/>
          <w:sz w:val="32"/>
          <w:szCs w:val="32"/>
        </w:rPr>
        <w:t>系统中“资料申报”</w:t>
      </w:r>
      <w:r w:rsidR="00555E10">
        <w:rPr>
          <w:rFonts w:ascii="仿宋_GB2312" w:eastAsia="仿宋_GB2312" w:hAnsi="黑体" w:hint="eastAsia"/>
          <w:sz w:val="32"/>
          <w:szCs w:val="32"/>
        </w:rPr>
        <w:t>/</w:t>
      </w:r>
      <w:r w:rsidR="00D13E5A">
        <w:rPr>
          <w:rFonts w:ascii="仿宋_GB2312" w:eastAsia="仿宋_GB2312" w:hAnsi="黑体" w:hint="eastAsia"/>
          <w:sz w:val="32"/>
          <w:szCs w:val="32"/>
        </w:rPr>
        <w:t>“</w:t>
      </w:r>
      <w:r w:rsidR="005A146E">
        <w:rPr>
          <w:rFonts w:ascii="仿宋_GB2312" w:eastAsia="仿宋_GB2312" w:hAnsi="黑体" w:hint="eastAsia"/>
          <w:sz w:val="32"/>
          <w:szCs w:val="32"/>
        </w:rPr>
        <w:t>企业变更”</w:t>
      </w:r>
      <w:r w:rsidR="00D13E5A">
        <w:rPr>
          <w:rFonts w:ascii="仿宋_GB2312" w:eastAsia="仿宋_GB2312" w:hAnsi="黑体" w:hint="eastAsia"/>
          <w:sz w:val="32"/>
          <w:szCs w:val="32"/>
        </w:rPr>
        <w:t>项</w:t>
      </w:r>
      <w:r w:rsidR="00555E10">
        <w:rPr>
          <w:rFonts w:ascii="仿宋_GB2312" w:eastAsia="仿宋_GB2312" w:hAnsi="黑体" w:hint="eastAsia"/>
          <w:sz w:val="32"/>
          <w:szCs w:val="32"/>
        </w:rPr>
        <w:t>下</w:t>
      </w:r>
      <w:r w:rsidR="005A146E">
        <w:rPr>
          <w:rFonts w:ascii="仿宋_GB2312" w:eastAsia="仿宋_GB2312" w:hAnsi="黑体" w:hint="eastAsia"/>
          <w:sz w:val="32"/>
          <w:szCs w:val="32"/>
        </w:rPr>
        <w:t>，</w:t>
      </w:r>
      <w:r w:rsidR="00555E10">
        <w:rPr>
          <w:rFonts w:ascii="仿宋_GB2312" w:eastAsia="仿宋_GB2312" w:hAnsi="黑体" w:hint="eastAsia"/>
          <w:sz w:val="32"/>
          <w:szCs w:val="32"/>
        </w:rPr>
        <w:t>点击</w:t>
      </w:r>
      <w:r w:rsidR="006336FE">
        <w:rPr>
          <w:rFonts w:ascii="仿宋_GB2312" w:eastAsia="仿宋_GB2312" w:hAnsi="黑体" w:hint="eastAsia"/>
          <w:sz w:val="32"/>
          <w:szCs w:val="32"/>
        </w:rPr>
        <w:t>所需</w:t>
      </w:r>
      <w:r w:rsidR="00555E10">
        <w:rPr>
          <w:rFonts w:ascii="仿宋_GB2312" w:eastAsia="仿宋_GB2312" w:hAnsi="黑体" w:hint="eastAsia"/>
          <w:sz w:val="32"/>
          <w:szCs w:val="32"/>
        </w:rPr>
        <w:t>企业记录的“变更基本资料”，点击</w:t>
      </w:r>
      <w:r>
        <w:rPr>
          <w:rFonts w:ascii="仿宋_GB2312" w:eastAsia="仿宋_GB2312" w:hAnsi="黑体" w:hint="eastAsia"/>
          <w:sz w:val="32"/>
          <w:szCs w:val="32"/>
        </w:rPr>
        <w:t>“</w:t>
      </w:r>
      <w:r w:rsidR="005A146E">
        <w:rPr>
          <w:rFonts w:ascii="仿宋_GB2312" w:eastAsia="仿宋_GB2312" w:hAnsi="黑体" w:hint="eastAsia"/>
          <w:sz w:val="32"/>
          <w:szCs w:val="32"/>
        </w:rPr>
        <w:t>表</w:t>
      </w:r>
      <w:proofErr w:type="gramStart"/>
      <w:r w:rsidR="005A146E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="006336FE">
        <w:rPr>
          <w:rFonts w:ascii="仿宋_GB2312" w:eastAsia="仿宋_GB2312" w:hAnsi="黑体" w:hint="eastAsia"/>
          <w:sz w:val="32"/>
          <w:szCs w:val="32"/>
        </w:rPr>
        <w:t>：</w:t>
      </w:r>
      <w:r w:rsidR="008D2415">
        <w:rPr>
          <w:rFonts w:ascii="仿宋_GB2312" w:eastAsia="仿宋_GB2312" w:hAnsi="黑体" w:hint="eastAsia"/>
          <w:sz w:val="32"/>
          <w:szCs w:val="32"/>
        </w:rPr>
        <w:t>基本</w:t>
      </w:r>
      <w:r w:rsidR="005A146E">
        <w:rPr>
          <w:rFonts w:ascii="仿宋_GB2312" w:eastAsia="仿宋_GB2312" w:hAnsi="黑体" w:hint="eastAsia"/>
          <w:sz w:val="32"/>
          <w:szCs w:val="32"/>
        </w:rPr>
        <w:t>情况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="006336FE">
        <w:rPr>
          <w:rFonts w:ascii="仿宋_GB2312" w:eastAsia="仿宋_GB2312" w:hAnsi="黑体" w:hint="eastAsia"/>
          <w:sz w:val="32"/>
          <w:szCs w:val="32"/>
        </w:rPr>
        <w:t>选项卡，在表</w:t>
      </w:r>
      <w:r w:rsidR="002A146D">
        <w:rPr>
          <w:rFonts w:ascii="仿宋_GB2312" w:eastAsia="仿宋_GB2312" w:hAnsi="黑体" w:hint="eastAsia"/>
          <w:sz w:val="32"/>
          <w:szCs w:val="32"/>
        </w:rPr>
        <w:t>中</w:t>
      </w:r>
      <w:r w:rsidR="006336FE">
        <w:rPr>
          <w:rFonts w:ascii="仿宋_GB2312" w:eastAsia="仿宋_GB2312" w:hAnsi="黑体" w:hint="eastAsia"/>
          <w:sz w:val="32"/>
          <w:szCs w:val="32"/>
        </w:rPr>
        <w:t>“</w:t>
      </w:r>
      <w:r w:rsidR="002A146D">
        <w:rPr>
          <w:rFonts w:ascii="仿宋_GB2312" w:eastAsia="仿宋_GB2312" w:hAnsi="黑体" w:hint="eastAsia"/>
          <w:sz w:val="32"/>
          <w:szCs w:val="32"/>
        </w:rPr>
        <w:t>机构代码</w:t>
      </w:r>
      <w:r w:rsidR="006336FE">
        <w:rPr>
          <w:rFonts w:ascii="仿宋_GB2312" w:eastAsia="仿宋_GB2312" w:hAnsi="黑体" w:hint="eastAsia"/>
          <w:sz w:val="32"/>
          <w:szCs w:val="32"/>
        </w:rPr>
        <w:t>”项内进行填写或修改</w:t>
      </w:r>
      <w:r w:rsidR="002A146D">
        <w:rPr>
          <w:rFonts w:ascii="仿宋_GB2312" w:eastAsia="仿宋_GB2312" w:hAnsi="黑体" w:hint="eastAsia"/>
          <w:sz w:val="32"/>
          <w:szCs w:val="32"/>
        </w:rPr>
        <w:t>。</w:t>
      </w:r>
      <w:r w:rsidR="00A53BF7">
        <w:rPr>
          <w:rFonts w:ascii="仿宋_GB2312" w:eastAsia="仿宋_GB2312" w:hAnsi="黑体" w:hint="eastAsia"/>
          <w:sz w:val="32"/>
          <w:szCs w:val="32"/>
        </w:rPr>
        <w:t>如</w:t>
      </w:r>
      <w:r w:rsidR="00512A2B">
        <w:rPr>
          <w:rFonts w:ascii="仿宋_GB2312" w:eastAsia="仿宋_GB2312" w:hAnsi="黑体" w:hint="eastAsia"/>
          <w:sz w:val="32"/>
          <w:szCs w:val="32"/>
        </w:rPr>
        <w:t>需全面增补该项内容，可直接</w:t>
      </w:r>
      <w:r w:rsidR="00647EA8">
        <w:rPr>
          <w:rFonts w:ascii="仿宋_GB2312" w:eastAsia="仿宋_GB2312" w:hAnsi="黑体" w:hint="eastAsia"/>
          <w:sz w:val="32"/>
          <w:szCs w:val="32"/>
        </w:rPr>
        <w:t>填</w:t>
      </w:r>
      <w:r w:rsidR="00512A2B">
        <w:rPr>
          <w:rFonts w:ascii="仿宋_GB2312" w:eastAsia="仿宋_GB2312" w:hAnsi="黑体" w:hint="eastAsia"/>
          <w:sz w:val="32"/>
          <w:szCs w:val="32"/>
        </w:rPr>
        <w:t>报</w:t>
      </w:r>
      <w:r>
        <w:rPr>
          <w:rFonts w:ascii="仿宋_GB2312" w:eastAsia="仿宋_GB2312" w:hAnsi="黑体" w:hint="eastAsia"/>
          <w:sz w:val="32"/>
          <w:szCs w:val="32"/>
        </w:rPr>
        <w:t>《</w:t>
      </w:r>
      <w:r w:rsidR="00647EA8" w:rsidRPr="00781A3E">
        <w:rPr>
          <w:rFonts w:ascii="仿宋_GB2312" w:eastAsia="仿宋_GB2312" w:hAnsi="仿宋" w:hint="eastAsia"/>
          <w:sz w:val="32"/>
          <w:szCs w:val="32"/>
        </w:rPr>
        <w:t>药品生</w:t>
      </w:r>
      <w:r w:rsidR="00647EA8" w:rsidRPr="00781A3E">
        <w:rPr>
          <w:rFonts w:ascii="仿宋_GB2312" w:eastAsia="仿宋_GB2312" w:hAnsi="仿宋" w:hint="eastAsia"/>
          <w:sz w:val="32"/>
          <w:szCs w:val="32"/>
        </w:rPr>
        <w:lastRenderedPageBreak/>
        <w:t>产企业</w:t>
      </w:r>
      <w:r w:rsidR="00512A2B">
        <w:rPr>
          <w:rFonts w:ascii="仿宋_GB2312" w:eastAsia="仿宋_GB2312" w:hAnsi="仿宋" w:hint="eastAsia"/>
          <w:sz w:val="32"/>
          <w:szCs w:val="32"/>
        </w:rPr>
        <w:t>机构代码报</w:t>
      </w:r>
      <w:r w:rsidR="00647EA8">
        <w:rPr>
          <w:rFonts w:ascii="仿宋_GB2312" w:eastAsia="仿宋_GB2312" w:hAnsi="黑体" w:hint="eastAsia"/>
          <w:sz w:val="32"/>
          <w:szCs w:val="32"/>
        </w:rPr>
        <w:t>表</w:t>
      </w:r>
      <w:r>
        <w:rPr>
          <w:rFonts w:ascii="仿宋_GB2312" w:eastAsia="仿宋_GB2312" w:hAnsi="黑体" w:hint="eastAsia"/>
          <w:sz w:val="32"/>
          <w:szCs w:val="32"/>
        </w:rPr>
        <w:t>》（附件</w:t>
      </w:r>
      <w:r w:rsidR="00466365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="00512A2B">
        <w:rPr>
          <w:rFonts w:ascii="仿宋_GB2312" w:eastAsia="仿宋_GB2312" w:hAnsi="黑体" w:hint="eastAsia"/>
          <w:sz w:val="32"/>
          <w:szCs w:val="32"/>
        </w:rPr>
        <w:t>，无需逐一在该系统中填写</w:t>
      </w:r>
      <w:r w:rsidR="007213FA">
        <w:rPr>
          <w:rFonts w:ascii="仿宋_GB2312" w:eastAsia="仿宋_GB2312" w:hAnsi="黑体" w:hint="eastAsia"/>
          <w:sz w:val="32"/>
          <w:szCs w:val="32"/>
        </w:rPr>
        <w:t>。</w:t>
      </w:r>
    </w:p>
    <w:p w:rsidR="00E06614" w:rsidRDefault="00E06614" w:rsidP="001148F9">
      <w:pPr>
        <w:pStyle w:val="a3"/>
        <w:numPr>
          <w:ilvl w:val="0"/>
          <w:numId w:val="2"/>
        </w:numPr>
        <w:ind w:left="0" w:firstLineChars="0" w:firstLine="60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</w:t>
      </w:r>
      <w:r w:rsidR="00647ABC">
        <w:rPr>
          <w:rFonts w:ascii="仿宋_GB2312" w:eastAsia="仿宋_GB2312" w:hAnsi="黑体" w:hint="eastAsia"/>
          <w:sz w:val="32"/>
          <w:szCs w:val="32"/>
        </w:rPr>
        <w:t>做</w:t>
      </w:r>
      <w:r>
        <w:rPr>
          <w:rFonts w:ascii="仿宋_GB2312" w:eastAsia="仿宋_GB2312" w:hAnsi="黑体" w:hint="eastAsia"/>
          <w:sz w:val="32"/>
          <w:szCs w:val="32"/>
        </w:rPr>
        <w:t>好</w:t>
      </w:r>
      <w:r w:rsidR="00647ABC">
        <w:rPr>
          <w:rFonts w:ascii="仿宋_GB2312" w:eastAsia="仿宋_GB2312" w:hAnsi="黑体" w:hint="eastAsia"/>
          <w:sz w:val="32"/>
          <w:szCs w:val="32"/>
        </w:rPr>
        <w:t>直报系统的</w:t>
      </w:r>
      <w:r w:rsidR="006C1FF5">
        <w:rPr>
          <w:rFonts w:ascii="仿宋_GB2312" w:eastAsia="仿宋_GB2312" w:hAnsi="黑体" w:hint="eastAsia"/>
          <w:sz w:val="32"/>
          <w:szCs w:val="32"/>
        </w:rPr>
        <w:t>自动</w:t>
      </w:r>
      <w:r>
        <w:rPr>
          <w:rFonts w:ascii="仿宋_GB2312" w:eastAsia="仿宋_GB2312" w:hAnsi="黑体" w:hint="eastAsia"/>
          <w:sz w:val="32"/>
          <w:szCs w:val="32"/>
        </w:rPr>
        <w:t>数据采集</w:t>
      </w:r>
      <w:r w:rsidR="00647ABC"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512A2B">
        <w:rPr>
          <w:rFonts w:ascii="仿宋_GB2312" w:eastAsia="仿宋_GB2312" w:hAnsi="黑体" w:hint="eastAsia"/>
          <w:sz w:val="32"/>
          <w:szCs w:val="32"/>
        </w:rPr>
        <w:t>需</w:t>
      </w:r>
      <w:r>
        <w:rPr>
          <w:rFonts w:ascii="仿宋_GB2312" w:eastAsia="仿宋_GB2312" w:hAnsi="黑体" w:hint="eastAsia"/>
          <w:sz w:val="32"/>
          <w:szCs w:val="32"/>
        </w:rPr>
        <w:t>对</w:t>
      </w:r>
      <w:r w:rsidR="009948B1">
        <w:rPr>
          <w:rFonts w:ascii="仿宋_GB2312" w:eastAsia="仿宋_GB2312" w:hAnsi="黑体" w:hint="eastAsia"/>
          <w:sz w:val="32"/>
          <w:szCs w:val="32"/>
        </w:rPr>
        <w:t>大规模企业</w:t>
      </w:r>
      <w:r w:rsidR="009948B1" w:rsidRPr="0027216F">
        <w:rPr>
          <w:rFonts w:ascii="仿宋_GB2312" w:eastAsia="仿宋_GB2312" w:hAnsi="黑体" w:hint="eastAsia"/>
          <w:sz w:val="32"/>
          <w:szCs w:val="32"/>
        </w:rPr>
        <w:t>（从业人员≥1000人，营业收入≥40000万元）</w:t>
      </w:r>
      <w:r>
        <w:rPr>
          <w:rFonts w:ascii="仿宋_GB2312" w:eastAsia="仿宋_GB2312" w:hAnsi="黑体" w:hint="eastAsia"/>
          <w:sz w:val="32"/>
          <w:szCs w:val="32"/>
        </w:rPr>
        <w:t>是</w:t>
      </w:r>
      <w:r w:rsidR="00DF4F1E">
        <w:rPr>
          <w:rFonts w:ascii="仿宋_GB2312" w:eastAsia="仿宋_GB2312" w:hAnsi="黑体" w:hint="eastAsia"/>
          <w:sz w:val="32"/>
          <w:szCs w:val="32"/>
        </w:rPr>
        <w:t>否</w:t>
      </w:r>
      <w:r>
        <w:rPr>
          <w:rFonts w:ascii="仿宋_GB2312" w:eastAsia="仿宋_GB2312" w:hAnsi="黑体" w:hint="eastAsia"/>
          <w:sz w:val="32"/>
          <w:szCs w:val="32"/>
        </w:rPr>
        <w:t>运用ERP系统</w:t>
      </w:r>
      <w:r w:rsidR="009948B1" w:rsidRPr="0027216F">
        <w:rPr>
          <w:rFonts w:ascii="仿宋_GB2312" w:eastAsia="仿宋_GB2312" w:hAnsi="黑体" w:hint="eastAsia"/>
          <w:sz w:val="32"/>
          <w:szCs w:val="32"/>
        </w:rPr>
        <w:t>（</w:t>
      </w:r>
      <w:r w:rsidR="009948B1" w:rsidRPr="0027216F">
        <w:rPr>
          <w:rFonts w:ascii="仿宋_GB2312" w:eastAsia="仿宋_GB2312" w:hAnsi="黑体"/>
          <w:sz w:val="32"/>
          <w:szCs w:val="32"/>
        </w:rPr>
        <w:t>Enterprise Resource Planning</w:t>
      </w:r>
      <w:r w:rsidR="009948B1" w:rsidRPr="0027216F">
        <w:rPr>
          <w:rFonts w:ascii="仿宋_GB2312" w:eastAsia="仿宋_GB2312" w:hAnsi="黑体" w:hint="eastAsia"/>
          <w:sz w:val="32"/>
          <w:szCs w:val="32"/>
        </w:rPr>
        <w:t>，</w:t>
      </w:r>
      <w:r w:rsidR="009948B1" w:rsidRPr="0027216F">
        <w:rPr>
          <w:rFonts w:ascii="仿宋_GB2312" w:eastAsia="仿宋_GB2312" w:hAnsi="黑体"/>
          <w:sz w:val="32"/>
          <w:szCs w:val="32"/>
        </w:rPr>
        <w:t>企业资源计划系统</w:t>
      </w:r>
      <w:r w:rsidR="009948B1" w:rsidRPr="0027216F">
        <w:rPr>
          <w:rFonts w:ascii="仿宋_GB2312" w:eastAsia="仿宋_GB2312" w:hAnsi="黑体" w:hint="eastAsia"/>
          <w:sz w:val="32"/>
          <w:szCs w:val="32"/>
        </w:rPr>
        <w:t>）或其他相似系统</w:t>
      </w:r>
      <w:r>
        <w:rPr>
          <w:rFonts w:ascii="仿宋_GB2312" w:eastAsia="仿宋_GB2312" w:hAnsi="黑体" w:hint="eastAsia"/>
          <w:sz w:val="32"/>
          <w:szCs w:val="32"/>
        </w:rPr>
        <w:t>进行</w:t>
      </w:r>
      <w:r w:rsidR="009948B1">
        <w:rPr>
          <w:rFonts w:ascii="仿宋_GB2312" w:eastAsia="仿宋_GB2312" w:hAnsi="黑体" w:hint="eastAsia"/>
          <w:sz w:val="32"/>
          <w:szCs w:val="32"/>
        </w:rPr>
        <w:t>企业生产</w:t>
      </w:r>
      <w:r>
        <w:rPr>
          <w:rFonts w:ascii="仿宋_GB2312" w:eastAsia="仿宋_GB2312" w:hAnsi="黑体" w:hint="eastAsia"/>
          <w:sz w:val="32"/>
          <w:szCs w:val="32"/>
        </w:rPr>
        <w:t>管理进行摸底，请各省</w:t>
      </w:r>
      <w:r w:rsidR="00A51BB2">
        <w:rPr>
          <w:rFonts w:ascii="仿宋_GB2312" w:eastAsia="仿宋_GB2312" w:hAnsi="黑体" w:hint="eastAsia"/>
          <w:sz w:val="32"/>
          <w:szCs w:val="32"/>
        </w:rPr>
        <w:t>级局</w:t>
      </w:r>
      <w:r w:rsidR="005B6225">
        <w:rPr>
          <w:rFonts w:ascii="仿宋_GB2312" w:eastAsia="仿宋_GB2312" w:hAnsi="黑体" w:hint="eastAsia"/>
          <w:sz w:val="32"/>
          <w:szCs w:val="32"/>
        </w:rPr>
        <w:t>调查辖区内药品生产企业情况后，填报</w:t>
      </w:r>
      <w:r>
        <w:rPr>
          <w:rFonts w:ascii="仿宋_GB2312" w:eastAsia="仿宋_GB2312" w:hAnsi="黑体" w:hint="eastAsia"/>
          <w:sz w:val="32"/>
          <w:szCs w:val="32"/>
        </w:rPr>
        <w:t>《</w:t>
      </w:r>
      <w:r w:rsidR="00A51BB2">
        <w:rPr>
          <w:rFonts w:ascii="仿宋_GB2312" w:eastAsia="仿宋_GB2312" w:hAnsi="黑体" w:hint="eastAsia"/>
          <w:sz w:val="32"/>
          <w:szCs w:val="32"/>
        </w:rPr>
        <w:t>大</w:t>
      </w:r>
      <w:r w:rsidR="008F6522">
        <w:rPr>
          <w:rFonts w:ascii="仿宋_GB2312" w:eastAsia="仿宋_GB2312" w:hAnsi="黑体" w:hint="eastAsia"/>
          <w:sz w:val="32"/>
          <w:szCs w:val="32"/>
        </w:rPr>
        <w:t>型</w:t>
      </w:r>
      <w:r w:rsidR="00A51BB2">
        <w:rPr>
          <w:rFonts w:ascii="仿宋_GB2312" w:eastAsia="仿宋_GB2312" w:hAnsi="黑体" w:hint="eastAsia"/>
          <w:sz w:val="32"/>
          <w:szCs w:val="32"/>
        </w:rPr>
        <w:t>药品生产企业</w:t>
      </w:r>
      <w:r w:rsidR="005B6225">
        <w:rPr>
          <w:rFonts w:ascii="仿宋_GB2312" w:eastAsia="仿宋_GB2312" w:hAnsi="黑体" w:hint="eastAsia"/>
          <w:sz w:val="32"/>
          <w:szCs w:val="32"/>
        </w:rPr>
        <w:t>ERP</w:t>
      </w:r>
      <w:r w:rsidR="00A51BB2">
        <w:rPr>
          <w:rFonts w:ascii="仿宋_GB2312" w:eastAsia="仿宋_GB2312" w:hAnsi="黑体" w:hint="eastAsia"/>
          <w:sz w:val="32"/>
          <w:szCs w:val="32"/>
        </w:rPr>
        <w:t>统计表</w:t>
      </w:r>
      <w:r>
        <w:rPr>
          <w:rFonts w:ascii="仿宋_GB2312" w:eastAsia="仿宋_GB2312" w:hAnsi="黑体" w:hint="eastAsia"/>
          <w:sz w:val="32"/>
          <w:szCs w:val="32"/>
        </w:rPr>
        <w:t>》</w:t>
      </w:r>
      <w:r w:rsidR="00CB41E9">
        <w:rPr>
          <w:rFonts w:ascii="仿宋_GB2312" w:eastAsia="仿宋_GB2312" w:hAnsi="黑体" w:hint="eastAsia"/>
          <w:sz w:val="32"/>
          <w:szCs w:val="32"/>
        </w:rPr>
        <w:t>（附件</w:t>
      </w:r>
      <w:r w:rsidR="00A51BB2">
        <w:rPr>
          <w:rFonts w:ascii="仿宋_GB2312" w:eastAsia="仿宋_GB2312" w:hAnsi="黑体" w:hint="eastAsia"/>
          <w:sz w:val="32"/>
          <w:szCs w:val="32"/>
        </w:rPr>
        <w:t>2</w:t>
      </w:r>
      <w:r w:rsidR="00CB41E9">
        <w:rPr>
          <w:rFonts w:ascii="仿宋_GB2312" w:eastAsia="仿宋_GB2312" w:hAnsi="黑体" w:hint="eastAsia"/>
          <w:sz w:val="32"/>
          <w:szCs w:val="32"/>
        </w:rPr>
        <w:t>）</w:t>
      </w:r>
      <w:r w:rsidR="00A51BB2">
        <w:rPr>
          <w:rFonts w:ascii="仿宋_GB2312" w:eastAsia="仿宋_GB2312" w:hAnsi="黑体" w:hint="eastAsia"/>
          <w:sz w:val="32"/>
          <w:szCs w:val="32"/>
        </w:rPr>
        <w:t>。</w:t>
      </w:r>
    </w:p>
    <w:p w:rsidR="007213FA" w:rsidRDefault="0091349B" w:rsidP="007213FA">
      <w:pPr>
        <w:pStyle w:val="a3"/>
        <w:numPr>
          <w:ilvl w:val="0"/>
          <w:numId w:val="2"/>
        </w:numPr>
        <w:ind w:left="0" w:firstLineChars="0" w:firstLine="60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</w:t>
      </w:r>
      <w:r w:rsidR="00CB7321">
        <w:rPr>
          <w:rFonts w:ascii="仿宋_GB2312" w:eastAsia="仿宋_GB2312" w:hAnsi="黑体" w:hint="eastAsia"/>
          <w:sz w:val="32"/>
          <w:szCs w:val="32"/>
        </w:rPr>
        <w:t>于6月2</w:t>
      </w:r>
      <w:r w:rsidR="002A146D">
        <w:rPr>
          <w:rFonts w:ascii="仿宋_GB2312" w:eastAsia="仿宋_GB2312" w:hAnsi="黑体" w:hint="eastAsia"/>
          <w:sz w:val="32"/>
          <w:szCs w:val="32"/>
        </w:rPr>
        <w:t>7</w:t>
      </w:r>
      <w:r w:rsidR="00CB7321">
        <w:rPr>
          <w:rFonts w:ascii="仿宋_GB2312" w:eastAsia="仿宋_GB2312" w:hAnsi="黑体" w:hint="eastAsia"/>
          <w:sz w:val="32"/>
          <w:szCs w:val="32"/>
        </w:rPr>
        <w:t>日前</w:t>
      </w:r>
      <w:r w:rsidR="00870EB2">
        <w:rPr>
          <w:rFonts w:ascii="仿宋_GB2312" w:eastAsia="仿宋_GB2312" w:hAnsi="黑体" w:hint="eastAsia"/>
          <w:sz w:val="32"/>
          <w:szCs w:val="32"/>
        </w:rPr>
        <w:t>完成</w:t>
      </w:r>
      <w:r w:rsidR="005B6225">
        <w:rPr>
          <w:rFonts w:ascii="仿宋_GB2312" w:eastAsia="仿宋_GB2312" w:hAnsi="黑体" w:hint="eastAsia"/>
          <w:sz w:val="32"/>
          <w:szCs w:val="32"/>
        </w:rPr>
        <w:t>上述</w:t>
      </w:r>
      <w:r w:rsidR="00647ABC">
        <w:rPr>
          <w:rFonts w:ascii="仿宋_GB2312" w:eastAsia="仿宋_GB2312" w:hAnsi="黑体" w:hint="eastAsia"/>
          <w:sz w:val="32"/>
          <w:szCs w:val="32"/>
        </w:rPr>
        <w:t>工作，</w:t>
      </w:r>
      <w:r w:rsidR="005B6225">
        <w:rPr>
          <w:rFonts w:ascii="仿宋_GB2312" w:eastAsia="仿宋_GB2312" w:hAnsi="黑体" w:hint="eastAsia"/>
          <w:sz w:val="32"/>
          <w:szCs w:val="32"/>
        </w:rPr>
        <w:t>并</w:t>
      </w:r>
      <w:r w:rsidR="007213FA">
        <w:rPr>
          <w:rFonts w:ascii="仿宋_GB2312" w:eastAsia="仿宋_GB2312" w:hAnsi="黑体" w:hint="eastAsia"/>
          <w:sz w:val="32"/>
          <w:szCs w:val="32"/>
        </w:rPr>
        <w:t>将</w:t>
      </w:r>
      <w:r w:rsidR="005B6225">
        <w:rPr>
          <w:rFonts w:ascii="仿宋_GB2312" w:eastAsia="仿宋_GB2312" w:hAnsi="黑体" w:hint="eastAsia"/>
          <w:sz w:val="32"/>
          <w:szCs w:val="32"/>
        </w:rPr>
        <w:t>需要填报表格的</w:t>
      </w:r>
      <w:r w:rsidR="007213FA">
        <w:rPr>
          <w:rFonts w:ascii="仿宋_GB2312" w:eastAsia="仿宋_GB2312" w:hAnsi="黑体" w:hint="eastAsia"/>
          <w:sz w:val="32"/>
          <w:szCs w:val="32"/>
        </w:rPr>
        <w:t>电子版发送指定邮箱，</w:t>
      </w:r>
      <w:proofErr w:type="gramStart"/>
      <w:r w:rsidR="005B6225">
        <w:rPr>
          <w:rFonts w:ascii="仿宋_GB2312" w:eastAsia="仿宋_GB2312" w:hAnsi="黑体" w:hint="eastAsia"/>
          <w:sz w:val="32"/>
          <w:szCs w:val="32"/>
        </w:rPr>
        <w:t>纸质表请</w:t>
      </w:r>
      <w:r w:rsidR="007213FA">
        <w:rPr>
          <w:rFonts w:ascii="仿宋_GB2312" w:eastAsia="仿宋_GB2312" w:hAnsi="黑体" w:hint="eastAsia"/>
          <w:sz w:val="32"/>
          <w:szCs w:val="32"/>
        </w:rPr>
        <w:t>加盖</w:t>
      </w:r>
      <w:proofErr w:type="gramEnd"/>
      <w:r w:rsidR="007213FA">
        <w:rPr>
          <w:rFonts w:ascii="仿宋_GB2312" w:eastAsia="仿宋_GB2312" w:hAnsi="黑体" w:hint="eastAsia"/>
          <w:sz w:val="32"/>
          <w:szCs w:val="32"/>
        </w:rPr>
        <w:t>省局公章</w:t>
      </w:r>
      <w:r w:rsidR="005B6225">
        <w:rPr>
          <w:rFonts w:ascii="仿宋_GB2312" w:eastAsia="仿宋_GB2312" w:hAnsi="黑体" w:hint="eastAsia"/>
          <w:sz w:val="32"/>
          <w:szCs w:val="32"/>
        </w:rPr>
        <w:t>传真</w:t>
      </w:r>
      <w:r w:rsidR="007213FA">
        <w:rPr>
          <w:rFonts w:ascii="仿宋_GB2312" w:eastAsia="仿宋_GB2312" w:hAnsi="黑体" w:hint="eastAsia"/>
          <w:sz w:val="32"/>
          <w:szCs w:val="32"/>
        </w:rPr>
        <w:t>至我司。</w:t>
      </w:r>
    </w:p>
    <w:p w:rsidR="001148F9" w:rsidRDefault="00AA12EF" w:rsidP="00AA12EF">
      <w:pPr>
        <w:ind w:firstLineChars="189" w:firstLine="605"/>
        <w:jc w:val="left"/>
        <w:rPr>
          <w:rFonts w:ascii="仿宋_GB2312" w:eastAsia="仿宋_GB2312" w:hAnsi="仿宋"/>
          <w:sz w:val="32"/>
          <w:szCs w:val="32"/>
        </w:rPr>
      </w:pPr>
      <w:r w:rsidRPr="00F21924">
        <w:rPr>
          <w:rFonts w:ascii="仿宋_GB2312" w:eastAsia="仿宋_GB2312" w:hAnsi="仿宋"/>
          <w:sz w:val="32"/>
          <w:szCs w:val="32"/>
        </w:rPr>
        <w:t>联</w:t>
      </w:r>
      <w:r w:rsidR="001148F9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21924">
        <w:rPr>
          <w:rFonts w:ascii="仿宋_GB2312" w:eastAsia="仿宋_GB2312" w:hAnsi="仿宋"/>
          <w:sz w:val="32"/>
          <w:szCs w:val="32"/>
        </w:rPr>
        <w:t>系</w:t>
      </w:r>
      <w:r w:rsidR="001148F9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21924">
        <w:rPr>
          <w:rFonts w:ascii="仿宋_GB2312" w:eastAsia="仿宋_GB2312" w:hAnsi="仿宋"/>
          <w:sz w:val="32"/>
          <w:szCs w:val="32"/>
        </w:rPr>
        <w:t>人：</w:t>
      </w:r>
      <w:r w:rsidR="002502E9">
        <w:rPr>
          <w:rFonts w:ascii="仿宋_GB2312" w:eastAsia="仿宋_GB2312" w:hAnsi="仿宋" w:hint="eastAsia"/>
          <w:sz w:val="32"/>
          <w:szCs w:val="32"/>
        </w:rPr>
        <w:t>顾淼</w:t>
      </w:r>
      <w:r w:rsidR="005B6225">
        <w:rPr>
          <w:rFonts w:ascii="仿宋_GB2312" w:eastAsia="仿宋_GB2312" w:hAnsi="仿宋" w:hint="eastAsia"/>
          <w:sz w:val="32"/>
          <w:szCs w:val="32"/>
        </w:rPr>
        <w:t>、张巍</w:t>
      </w:r>
    </w:p>
    <w:p w:rsidR="00AA12EF" w:rsidRDefault="00AA12EF" w:rsidP="00AA12EF">
      <w:pPr>
        <w:ind w:firstLineChars="189" w:firstLine="605"/>
        <w:jc w:val="left"/>
        <w:rPr>
          <w:rFonts w:ascii="仿宋_GB2312" w:eastAsia="仿宋_GB2312" w:hAnsi="仿宋"/>
          <w:sz w:val="32"/>
          <w:szCs w:val="32"/>
        </w:rPr>
      </w:pPr>
      <w:r w:rsidRPr="00F21924">
        <w:rPr>
          <w:rFonts w:ascii="仿宋_GB2312" w:eastAsia="仿宋_GB2312" w:hAnsi="仿宋"/>
          <w:sz w:val="32"/>
          <w:szCs w:val="32"/>
        </w:rPr>
        <w:t>联系电话：</w:t>
      </w:r>
      <w:r w:rsidR="005B6225">
        <w:rPr>
          <w:rFonts w:ascii="仿宋_GB2312" w:eastAsia="仿宋_GB2312" w:hAnsi="仿宋" w:hint="eastAsia"/>
          <w:sz w:val="32"/>
          <w:szCs w:val="32"/>
        </w:rPr>
        <w:t>010-</w:t>
      </w:r>
      <w:r w:rsidR="00671A03">
        <w:rPr>
          <w:rFonts w:ascii="仿宋_GB2312" w:eastAsia="仿宋_GB2312" w:hAnsi="仿宋" w:hint="eastAsia"/>
          <w:sz w:val="32"/>
          <w:szCs w:val="32"/>
        </w:rPr>
        <w:t>63601166-8007</w:t>
      </w:r>
      <w:r w:rsidR="006C1FF5">
        <w:rPr>
          <w:rFonts w:ascii="仿宋_GB2312" w:eastAsia="仿宋_GB2312" w:hAnsi="仿宋" w:hint="eastAsia"/>
          <w:sz w:val="32"/>
          <w:szCs w:val="32"/>
        </w:rPr>
        <w:t>、88330810</w:t>
      </w:r>
    </w:p>
    <w:p w:rsidR="00AA12EF" w:rsidRDefault="001148F9" w:rsidP="00AA12EF">
      <w:pPr>
        <w:ind w:firstLineChars="189" w:firstLine="605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　　箱</w:t>
      </w:r>
      <w:r w:rsidR="00AA12EF" w:rsidRPr="00F21924">
        <w:rPr>
          <w:rFonts w:ascii="仿宋_GB2312" w:eastAsia="仿宋_GB2312" w:hAnsi="仿宋"/>
          <w:sz w:val="32"/>
          <w:szCs w:val="32"/>
        </w:rPr>
        <w:t>：</w:t>
      </w:r>
      <w:r w:rsidR="005B6225" w:rsidRPr="005220AC">
        <w:t>gumiao@sfda.gov.cn</w:t>
      </w:r>
    </w:p>
    <w:p w:rsidR="00710127" w:rsidRDefault="00710127" w:rsidP="00AA12EF">
      <w:pPr>
        <w:ind w:firstLineChars="189" w:firstLine="60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传　　真：</w:t>
      </w:r>
      <w:r w:rsidR="005B6225">
        <w:rPr>
          <w:rFonts w:ascii="仿宋_GB2312" w:eastAsia="仿宋_GB2312" w:hAnsi="仿宋" w:hint="eastAsia"/>
          <w:sz w:val="32"/>
          <w:szCs w:val="32"/>
        </w:rPr>
        <w:t>010-88330810</w:t>
      </w:r>
    </w:p>
    <w:p w:rsidR="007F0825" w:rsidRDefault="00AA12EF" w:rsidP="00AA12EF">
      <w:pPr>
        <w:ind w:firstLineChars="189" w:firstLine="605"/>
        <w:jc w:val="left"/>
        <w:rPr>
          <w:rFonts w:ascii="仿宋_GB2312" w:eastAsia="仿宋_GB2312" w:hAnsi="仿宋"/>
          <w:sz w:val="32"/>
          <w:szCs w:val="32"/>
        </w:rPr>
      </w:pPr>
      <w:r w:rsidRPr="002502E9">
        <w:rPr>
          <w:rFonts w:ascii="仿宋_GB2312" w:eastAsia="仿宋_GB2312" w:hAnsi="仿宋" w:hint="eastAsia"/>
          <w:sz w:val="32"/>
          <w:szCs w:val="32"/>
        </w:rPr>
        <w:t>附件：</w:t>
      </w:r>
      <w:r w:rsidR="00870EB2">
        <w:rPr>
          <w:rFonts w:ascii="仿宋_GB2312" w:eastAsia="仿宋_GB2312" w:hAnsi="仿宋" w:hint="eastAsia"/>
          <w:sz w:val="32"/>
          <w:szCs w:val="32"/>
        </w:rPr>
        <w:t>1.</w:t>
      </w:r>
      <w:r w:rsidR="00512A2B" w:rsidRPr="00781A3E">
        <w:rPr>
          <w:rFonts w:ascii="仿宋_GB2312" w:eastAsia="仿宋_GB2312" w:hAnsi="仿宋" w:hint="eastAsia"/>
          <w:sz w:val="32"/>
          <w:szCs w:val="32"/>
        </w:rPr>
        <w:t>药品生产企业</w:t>
      </w:r>
      <w:r w:rsidR="00512A2B">
        <w:rPr>
          <w:rFonts w:ascii="仿宋_GB2312" w:eastAsia="仿宋_GB2312" w:hAnsi="仿宋" w:hint="eastAsia"/>
          <w:sz w:val="32"/>
          <w:szCs w:val="32"/>
        </w:rPr>
        <w:t>机构代码报</w:t>
      </w:r>
      <w:r w:rsidR="00512A2B">
        <w:rPr>
          <w:rFonts w:ascii="仿宋_GB2312" w:eastAsia="仿宋_GB2312" w:hAnsi="黑体" w:hint="eastAsia"/>
          <w:sz w:val="32"/>
          <w:szCs w:val="32"/>
        </w:rPr>
        <w:t>表</w:t>
      </w:r>
    </w:p>
    <w:p w:rsidR="00870EB2" w:rsidRPr="00781A3E" w:rsidRDefault="00870EB2" w:rsidP="00870EB2">
      <w:pPr>
        <w:ind w:firstLineChars="487" w:firstLine="1558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大</w:t>
      </w:r>
      <w:r w:rsidR="008F6522">
        <w:rPr>
          <w:rFonts w:ascii="仿宋_GB2312" w:eastAsia="仿宋_GB2312" w:hAnsi="黑体" w:hint="eastAsia"/>
          <w:sz w:val="32"/>
          <w:szCs w:val="32"/>
        </w:rPr>
        <w:t>型</w:t>
      </w:r>
      <w:r>
        <w:rPr>
          <w:rFonts w:ascii="仿宋_GB2312" w:eastAsia="仿宋_GB2312" w:hAnsi="黑体" w:hint="eastAsia"/>
          <w:sz w:val="32"/>
          <w:szCs w:val="32"/>
        </w:rPr>
        <w:t>药品生产企业</w:t>
      </w:r>
      <w:r w:rsidR="005B6225">
        <w:rPr>
          <w:rFonts w:ascii="仿宋_GB2312" w:eastAsia="仿宋_GB2312" w:hAnsi="黑体" w:hint="eastAsia"/>
          <w:sz w:val="32"/>
          <w:szCs w:val="32"/>
        </w:rPr>
        <w:t>ERP</w:t>
      </w:r>
      <w:r>
        <w:rPr>
          <w:rFonts w:ascii="仿宋_GB2312" w:eastAsia="仿宋_GB2312" w:hAnsi="黑体" w:hint="eastAsia"/>
          <w:sz w:val="32"/>
          <w:szCs w:val="32"/>
        </w:rPr>
        <w:t>统计表</w:t>
      </w:r>
    </w:p>
    <w:p w:rsidR="00870EB2" w:rsidRDefault="00870EB2" w:rsidP="002502E9">
      <w:pPr>
        <w:ind w:firstLineChars="1239" w:firstLine="3965"/>
        <w:jc w:val="left"/>
        <w:rPr>
          <w:rFonts w:ascii="仿宋_GB2312" w:eastAsia="仿宋_GB2312" w:hAnsi="仿宋"/>
          <w:sz w:val="32"/>
          <w:szCs w:val="32"/>
        </w:rPr>
      </w:pPr>
    </w:p>
    <w:p w:rsidR="006C1FF5" w:rsidRDefault="006C1FF5" w:rsidP="002502E9">
      <w:pPr>
        <w:ind w:firstLineChars="1239" w:firstLine="3965"/>
        <w:jc w:val="left"/>
        <w:rPr>
          <w:rFonts w:ascii="仿宋_GB2312" w:eastAsia="仿宋_GB2312" w:hAnsi="仿宋"/>
          <w:sz w:val="32"/>
          <w:szCs w:val="32"/>
        </w:rPr>
      </w:pPr>
    </w:p>
    <w:p w:rsidR="006C1FF5" w:rsidRDefault="006C1FF5" w:rsidP="002502E9">
      <w:pPr>
        <w:ind w:firstLineChars="1239" w:firstLine="3965"/>
        <w:jc w:val="left"/>
        <w:rPr>
          <w:rFonts w:ascii="仿宋_GB2312" w:eastAsia="仿宋_GB2312" w:hAnsi="仿宋"/>
          <w:sz w:val="32"/>
          <w:szCs w:val="32"/>
        </w:rPr>
      </w:pPr>
    </w:p>
    <w:p w:rsidR="00AA12EF" w:rsidRPr="002502E9" w:rsidRDefault="00AA12EF" w:rsidP="002502E9">
      <w:pPr>
        <w:ind w:firstLineChars="1239" w:firstLine="3965"/>
        <w:jc w:val="left"/>
        <w:rPr>
          <w:rFonts w:ascii="仿宋_GB2312" w:eastAsia="仿宋_GB2312" w:hAnsi="仿宋"/>
          <w:sz w:val="32"/>
          <w:szCs w:val="32"/>
        </w:rPr>
      </w:pPr>
      <w:r w:rsidRPr="002502E9">
        <w:rPr>
          <w:rFonts w:ascii="仿宋_GB2312" w:eastAsia="仿宋_GB2312" w:hAnsi="仿宋" w:hint="eastAsia"/>
          <w:sz w:val="32"/>
          <w:szCs w:val="32"/>
        </w:rPr>
        <w:t>国家食品药品监督管理总局</w:t>
      </w:r>
    </w:p>
    <w:p w:rsidR="00AA12EF" w:rsidRPr="002502E9" w:rsidRDefault="00AA12EF" w:rsidP="002502E9">
      <w:pPr>
        <w:ind w:firstLineChars="1639" w:firstLine="5245"/>
        <w:jc w:val="left"/>
        <w:rPr>
          <w:rFonts w:ascii="仿宋_GB2312" w:eastAsia="仿宋_GB2312" w:hAnsi="仿宋"/>
          <w:sz w:val="32"/>
          <w:szCs w:val="32"/>
        </w:rPr>
      </w:pPr>
      <w:r w:rsidRPr="002502E9">
        <w:rPr>
          <w:rFonts w:ascii="仿宋_GB2312" w:eastAsia="仿宋_GB2312" w:hAnsi="仿宋" w:hint="eastAsia"/>
          <w:sz w:val="32"/>
          <w:szCs w:val="32"/>
        </w:rPr>
        <w:t>药化监管司</w:t>
      </w:r>
    </w:p>
    <w:p w:rsidR="00AA12EF" w:rsidRDefault="006C1FF5" w:rsidP="002502E9">
      <w:pPr>
        <w:ind w:firstLineChars="1489" w:firstLine="4765"/>
        <w:jc w:val="left"/>
        <w:rPr>
          <w:rFonts w:ascii="仿宋_GB2312" w:eastAsia="仿宋_GB2312" w:hAnsi="仿宋"/>
          <w:sz w:val="32"/>
          <w:szCs w:val="32"/>
        </w:rPr>
      </w:pPr>
      <w:r w:rsidRPr="002502E9">
        <w:rPr>
          <w:rFonts w:ascii="仿宋_GB2312" w:eastAsia="仿宋_GB2312" w:hAnsi="仿宋" w:hint="eastAsia"/>
          <w:sz w:val="32"/>
          <w:szCs w:val="32"/>
        </w:rPr>
        <w:t>2013年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2502E9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2B5E61">
        <w:rPr>
          <w:rFonts w:ascii="仿宋_GB2312" w:eastAsia="仿宋_GB2312" w:hAnsi="仿宋" w:hint="eastAsia"/>
          <w:sz w:val="32"/>
          <w:szCs w:val="32"/>
        </w:rPr>
        <w:t>9</w:t>
      </w:r>
      <w:r w:rsidR="00AA12EF" w:rsidRPr="002502E9">
        <w:rPr>
          <w:rFonts w:ascii="仿宋_GB2312" w:eastAsia="仿宋_GB2312" w:hAnsi="仿宋" w:hint="eastAsia"/>
          <w:sz w:val="32"/>
          <w:szCs w:val="32"/>
        </w:rPr>
        <w:t>日</w:t>
      </w:r>
    </w:p>
    <w:p w:rsidR="00BD004C" w:rsidRPr="002502E9" w:rsidRDefault="00BD004C" w:rsidP="002502E9">
      <w:pPr>
        <w:ind w:firstLineChars="1489" w:firstLine="4765"/>
        <w:jc w:val="left"/>
        <w:rPr>
          <w:rFonts w:ascii="仿宋_GB2312" w:eastAsia="仿宋_GB2312" w:hAnsi="仿宋"/>
          <w:sz w:val="32"/>
          <w:szCs w:val="32"/>
        </w:rPr>
      </w:pPr>
    </w:p>
    <w:p w:rsidR="0025491B" w:rsidRDefault="0025491B" w:rsidP="0025491B">
      <w:pPr>
        <w:jc w:val="left"/>
        <w:rPr>
          <w:rFonts w:ascii="黑体" w:eastAsia="黑体" w:hAnsi="黑体"/>
          <w:sz w:val="32"/>
          <w:szCs w:val="32"/>
        </w:rPr>
      </w:pPr>
      <w:r w:rsidRPr="00997B4E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466365">
        <w:rPr>
          <w:rFonts w:ascii="黑体" w:eastAsia="黑体" w:hAnsi="黑体" w:hint="eastAsia"/>
          <w:sz w:val="32"/>
          <w:szCs w:val="32"/>
        </w:rPr>
        <w:t>1：</w:t>
      </w:r>
    </w:p>
    <w:p w:rsidR="0025491B" w:rsidRPr="005220AC" w:rsidRDefault="00512A2B" w:rsidP="00647ABC">
      <w:pPr>
        <w:ind w:firstLineChars="88" w:firstLine="282"/>
        <w:jc w:val="center"/>
        <w:rPr>
          <w:rFonts w:ascii="黑体" w:eastAsia="黑体" w:hAnsi="仿宋"/>
          <w:sz w:val="32"/>
          <w:szCs w:val="32"/>
        </w:rPr>
      </w:pPr>
      <w:r w:rsidRPr="005220AC">
        <w:rPr>
          <w:rFonts w:ascii="黑体" w:eastAsia="黑体" w:hAnsi="仿宋" w:hint="eastAsia"/>
          <w:sz w:val="32"/>
          <w:szCs w:val="32"/>
        </w:rPr>
        <w:t>药品生产企业机构代码报</w:t>
      </w:r>
      <w:r w:rsidRPr="005220AC">
        <w:rPr>
          <w:rFonts w:ascii="黑体" w:eastAsia="黑体" w:hAnsi="黑体" w:hint="eastAsia"/>
          <w:sz w:val="32"/>
          <w:szCs w:val="32"/>
        </w:rPr>
        <w:t>表</w:t>
      </w:r>
    </w:p>
    <w:p w:rsidR="00512A2B" w:rsidRPr="005220AC" w:rsidRDefault="00512A2B" w:rsidP="005220AC">
      <w:pPr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5220AC">
        <w:rPr>
          <w:rFonts w:asciiTheme="minorEastAsia" w:hAnsiTheme="minorEastAsia" w:cs="Times New Roman" w:hint="eastAsia"/>
          <w:sz w:val="24"/>
          <w:szCs w:val="24"/>
        </w:rPr>
        <w:t xml:space="preserve">省局名称：               </w:t>
      </w:r>
      <w:r w:rsidR="005220AC" w:rsidRPr="005220AC">
        <w:rPr>
          <w:rFonts w:asciiTheme="minorEastAsia" w:hAnsiTheme="minorEastAsia" w:cs="Times New Roman" w:hint="eastAsia"/>
          <w:sz w:val="24"/>
          <w:szCs w:val="24"/>
        </w:rPr>
        <w:t xml:space="preserve">      </w:t>
      </w:r>
      <w:r w:rsidRPr="005220AC">
        <w:rPr>
          <w:rFonts w:asciiTheme="minorEastAsia" w:hAnsiTheme="minorEastAsia" w:cs="Times New Roman" w:hint="eastAsia"/>
          <w:sz w:val="24"/>
          <w:szCs w:val="24"/>
        </w:rPr>
        <w:t xml:space="preserve">         （加盖公章）</w:t>
      </w:r>
    </w:p>
    <w:tbl>
      <w:tblPr>
        <w:tblStyle w:val="a7"/>
        <w:tblW w:w="8268" w:type="dxa"/>
        <w:jc w:val="center"/>
        <w:tblInd w:w="-1076" w:type="dxa"/>
        <w:tblLook w:val="04A0" w:firstRow="1" w:lastRow="0" w:firstColumn="1" w:lastColumn="0" w:noHBand="0" w:noVBand="1"/>
      </w:tblPr>
      <w:tblGrid>
        <w:gridCol w:w="897"/>
        <w:gridCol w:w="1276"/>
        <w:gridCol w:w="2812"/>
        <w:gridCol w:w="1418"/>
        <w:gridCol w:w="1865"/>
      </w:tblGrid>
      <w:tr w:rsidR="009948B1" w:rsidRPr="005220AC" w:rsidTr="005220AC">
        <w:trPr>
          <w:trHeight w:val="731"/>
          <w:jc w:val="center"/>
        </w:trPr>
        <w:tc>
          <w:tcPr>
            <w:tcW w:w="897" w:type="dxa"/>
            <w:vAlign w:val="center"/>
          </w:tcPr>
          <w:p w:rsidR="009948B1" w:rsidRPr="005220AC" w:rsidRDefault="009948B1" w:rsidP="00DF75A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948B1" w:rsidRPr="005220AC" w:rsidRDefault="009948B1" w:rsidP="00DF75A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地市</w:t>
            </w:r>
          </w:p>
        </w:tc>
        <w:tc>
          <w:tcPr>
            <w:tcW w:w="2812" w:type="dxa"/>
            <w:vAlign w:val="center"/>
          </w:tcPr>
          <w:p w:rsidR="009948B1" w:rsidRPr="005220AC" w:rsidRDefault="009948B1" w:rsidP="00DF75A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1418" w:type="dxa"/>
            <w:vAlign w:val="center"/>
          </w:tcPr>
          <w:p w:rsidR="009948B1" w:rsidRPr="005220AC" w:rsidRDefault="009948B1" w:rsidP="00DF75A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许可证号</w:t>
            </w:r>
          </w:p>
        </w:tc>
        <w:tc>
          <w:tcPr>
            <w:tcW w:w="1865" w:type="dxa"/>
            <w:vAlign w:val="center"/>
          </w:tcPr>
          <w:p w:rsidR="009948B1" w:rsidRPr="005220AC" w:rsidRDefault="009948B1" w:rsidP="00E06614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组织机构代码</w:t>
            </w:r>
          </w:p>
        </w:tc>
      </w:tr>
      <w:tr w:rsidR="009948B1" w:rsidRPr="0025491B" w:rsidTr="005220AC">
        <w:trPr>
          <w:jc w:val="center"/>
        </w:trPr>
        <w:tc>
          <w:tcPr>
            <w:tcW w:w="897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12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9948B1" w:rsidRPr="00466365" w:rsidRDefault="009948B1" w:rsidP="0025491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48B1" w:rsidRPr="0025491B" w:rsidTr="005220AC">
        <w:trPr>
          <w:jc w:val="center"/>
        </w:trPr>
        <w:tc>
          <w:tcPr>
            <w:tcW w:w="897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12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948B1" w:rsidRPr="0025491B" w:rsidTr="005220AC">
        <w:trPr>
          <w:jc w:val="center"/>
        </w:trPr>
        <w:tc>
          <w:tcPr>
            <w:tcW w:w="897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12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948B1" w:rsidRPr="0025491B" w:rsidTr="005220AC">
        <w:trPr>
          <w:jc w:val="center"/>
        </w:trPr>
        <w:tc>
          <w:tcPr>
            <w:tcW w:w="897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12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9948B1" w:rsidRPr="0025491B" w:rsidRDefault="009948B1" w:rsidP="002549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E06614" w:rsidRDefault="008D2415" w:rsidP="00647ABC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说明：如使用此表</w:t>
      </w:r>
      <w:r w:rsidR="00512A2B">
        <w:rPr>
          <w:rFonts w:ascii="仿宋_GB2312" w:eastAsia="仿宋_GB2312" w:hAnsi="Times New Roman" w:cs="Times New Roman" w:hint="eastAsia"/>
          <w:sz w:val="24"/>
          <w:szCs w:val="24"/>
        </w:rPr>
        <w:t>填报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="004075DE">
        <w:rPr>
          <w:rFonts w:ascii="仿宋_GB2312" w:eastAsia="仿宋_GB2312" w:hAnsi="Times New Roman" w:cs="Times New Roman" w:hint="eastAsia"/>
          <w:sz w:val="24"/>
          <w:szCs w:val="24"/>
        </w:rPr>
        <w:t>需包含</w:t>
      </w:r>
      <w:r w:rsidR="00512A2B">
        <w:rPr>
          <w:rFonts w:ascii="仿宋_GB2312" w:eastAsia="仿宋_GB2312" w:hAnsi="Times New Roman" w:cs="Times New Roman" w:hint="eastAsia"/>
          <w:sz w:val="24"/>
          <w:szCs w:val="24"/>
        </w:rPr>
        <w:t>本省全部</w:t>
      </w:r>
      <w:r>
        <w:rPr>
          <w:rFonts w:ascii="仿宋_GB2312" w:eastAsia="仿宋_GB2312" w:hAnsi="Times New Roman" w:cs="Times New Roman" w:hint="eastAsia"/>
          <w:sz w:val="24"/>
          <w:szCs w:val="24"/>
        </w:rPr>
        <w:t>药品生产企业</w:t>
      </w:r>
      <w:r w:rsidR="00512A2B">
        <w:rPr>
          <w:rFonts w:ascii="仿宋_GB2312" w:eastAsia="仿宋_GB2312" w:hAnsi="Times New Roman" w:cs="Times New Roman" w:hint="eastAsia"/>
          <w:sz w:val="24"/>
          <w:szCs w:val="24"/>
        </w:rPr>
        <w:t>代码信息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5B6225" w:rsidRDefault="005B6225" w:rsidP="005220AC">
      <w:pPr>
        <w:jc w:val="left"/>
        <w:rPr>
          <w:rFonts w:ascii="黑体" w:eastAsia="黑体" w:hAnsi="黑体"/>
          <w:sz w:val="32"/>
          <w:szCs w:val="32"/>
        </w:rPr>
      </w:pPr>
    </w:p>
    <w:p w:rsidR="005B6225" w:rsidRDefault="005B6225" w:rsidP="005220AC">
      <w:pPr>
        <w:jc w:val="left"/>
        <w:rPr>
          <w:rFonts w:ascii="黑体" w:eastAsia="黑体" w:hAnsi="黑体"/>
          <w:sz w:val="32"/>
          <w:szCs w:val="32"/>
        </w:rPr>
      </w:pPr>
    </w:p>
    <w:p w:rsidR="005B6225" w:rsidRDefault="005B6225" w:rsidP="005220AC">
      <w:pPr>
        <w:jc w:val="left"/>
        <w:rPr>
          <w:rFonts w:ascii="黑体" w:eastAsia="黑体" w:hAnsi="黑体"/>
          <w:sz w:val="32"/>
          <w:szCs w:val="32"/>
        </w:rPr>
      </w:pPr>
    </w:p>
    <w:p w:rsidR="00997B4E" w:rsidRPr="005220AC" w:rsidRDefault="009948B1" w:rsidP="005220AC">
      <w:pPr>
        <w:jc w:val="left"/>
        <w:rPr>
          <w:rFonts w:ascii="黑体" w:eastAsia="黑体" w:hAnsi="黑体"/>
          <w:sz w:val="32"/>
          <w:szCs w:val="32"/>
        </w:rPr>
      </w:pPr>
      <w:r w:rsidRPr="005220AC">
        <w:rPr>
          <w:rFonts w:ascii="黑体" w:eastAsia="黑体" w:hAnsi="黑体" w:hint="eastAsia"/>
          <w:sz w:val="32"/>
          <w:szCs w:val="32"/>
        </w:rPr>
        <w:t>附件2：</w:t>
      </w:r>
    </w:p>
    <w:p w:rsidR="009948B1" w:rsidRDefault="009948B1" w:rsidP="005220AC">
      <w:pPr>
        <w:ind w:firstLineChars="88" w:firstLine="282"/>
        <w:jc w:val="center"/>
        <w:rPr>
          <w:rFonts w:ascii="黑体" w:eastAsia="黑体" w:hAnsi="仿宋"/>
          <w:sz w:val="32"/>
          <w:szCs w:val="32"/>
        </w:rPr>
      </w:pPr>
      <w:r w:rsidRPr="005220AC">
        <w:rPr>
          <w:rFonts w:ascii="黑体" w:eastAsia="黑体" w:hAnsi="仿宋" w:hint="eastAsia"/>
          <w:sz w:val="32"/>
          <w:szCs w:val="32"/>
        </w:rPr>
        <w:t>大</w:t>
      </w:r>
      <w:r w:rsidR="0075687A" w:rsidRPr="005220AC">
        <w:rPr>
          <w:rFonts w:ascii="黑体" w:eastAsia="黑体" w:hAnsi="仿宋" w:hint="eastAsia"/>
          <w:sz w:val="32"/>
          <w:szCs w:val="32"/>
        </w:rPr>
        <w:t>型</w:t>
      </w:r>
      <w:r w:rsidRPr="005220AC">
        <w:rPr>
          <w:rFonts w:ascii="黑体" w:eastAsia="黑体" w:hAnsi="仿宋" w:hint="eastAsia"/>
          <w:sz w:val="32"/>
          <w:szCs w:val="32"/>
        </w:rPr>
        <w:t>药品生产企业</w:t>
      </w:r>
      <w:r w:rsidR="005B6225" w:rsidRPr="005220AC">
        <w:rPr>
          <w:rFonts w:ascii="黑体" w:eastAsia="黑体" w:hAnsi="仿宋"/>
          <w:sz w:val="32"/>
          <w:szCs w:val="32"/>
        </w:rPr>
        <w:t>ERP</w:t>
      </w:r>
      <w:r w:rsidRPr="005220AC">
        <w:rPr>
          <w:rFonts w:ascii="黑体" w:eastAsia="黑体" w:hAnsi="仿宋" w:hint="eastAsia"/>
          <w:sz w:val="32"/>
          <w:szCs w:val="32"/>
        </w:rPr>
        <w:t>统计表</w:t>
      </w:r>
    </w:p>
    <w:p w:rsidR="005B6225" w:rsidRPr="005220AC" w:rsidRDefault="005B6225" w:rsidP="005B6225">
      <w:pPr>
        <w:ind w:firstLineChars="300" w:firstLine="7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220A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省局名称：  </w:t>
      </w:r>
      <w:r w:rsidR="005220A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bookmarkStart w:id="0" w:name="_GoBack"/>
      <w:bookmarkEnd w:id="0"/>
      <w:r w:rsidRPr="005220A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                     （加盖公章）</w:t>
      </w:r>
    </w:p>
    <w:tbl>
      <w:tblPr>
        <w:tblStyle w:val="a7"/>
        <w:tblW w:w="9634" w:type="dxa"/>
        <w:jc w:val="center"/>
        <w:tblInd w:w="-318" w:type="dxa"/>
        <w:tblLook w:val="04A0" w:firstRow="1" w:lastRow="0" w:firstColumn="1" w:lastColumn="0" w:noHBand="0" w:noVBand="1"/>
      </w:tblPr>
      <w:tblGrid>
        <w:gridCol w:w="1049"/>
        <w:gridCol w:w="937"/>
        <w:gridCol w:w="1733"/>
        <w:gridCol w:w="1189"/>
        <w:gridCol w:w="2363"/>
        <w:gridCol w:w="2363"/>
      </w:tblGrid>
      <w:tr w:rsidR="009948B1" w:rsidRPr="005220AC" w:rsidTr="00100966">
        <w:trPr>
          <w:trHeight w:val="731"/>
          <w:jc w:val="center"/>
        </w:trPr>
        <w:tc>
          <w:tcPr>
            <w:tcW w:w="1049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937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地市</w:t>
            </w:r>
          </w:p>
        </w:tc>
        <w:tc>
          <w:tcPr>
            <w:tcW w:w="173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1189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许可证号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是否有ERP系统或其他类似管理系统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组织机构代码</w:t>
            </w:r>
          </w:p>
        </w:tc>
      </w:tr>
      <w:tr w:rsidR="009948B1" w:rsidRPr="005220AC" w:rsidTr="00100966">
        <w:trPr>
          <w:jc w:val="center"/>
        </w:trPr>
        <w:tc>
          <w:tcPr>
            <w:tcW w:w="104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9948B1" w:rsidRPr="005220AC" w:rsidTr="00100966">
        <w:trPr>
          <w:jc w:val="center"/>
        </w:trPr>
        <w:tc>
          <w:tcPr>
            <w:tcW w:w="104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</w:tr>
      <w:tr w:rsidR="009948B1" w:rsidRPr="005220AC" w:rsidTr="00100966">
        <w:trPr>
          <w:jc w:val="center"/>
        </w:trPr>
        <w:tc>
          <w:tcPr>
            <w:tcW w:w="104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</w:tr>
      <w:tr w:rsidR="009948B1" w:rsidRPr="005220AC" w:rsidTr="00100966">
        <w:trPr>
          <w:jc w:val="center"/>
        </w:trPr>
        <w:tc>
          <w:tcPr>
            <w:tcW w:w="104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jc w:val="center"/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  <w:r w:rsidRPr="005220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2363" w:type="dxa"/>
            <w:vAlign w:val="center"/>
          </w:tcPr>
          <w:p w:rsidR="009948B1" w:rsidRPr="005220AC" w:rsidRDefault="009948B1" w:rsidP="00100966">
            <w:pPr>
              <w:rPr>
                <w:rFonts w:asciiTheme="majorEastAsia" w:eastAsiaTheme="majorEastAsia" w:hAnsiTheme="majorEastAsia" w:cs="Times New Roman"/>
                <w:sz w:val="30"/>
                <w:szCs w:val="30"/>
              </w:rPr>
            </w:pPr>
          </w:p>
        </w:tc>
      </w:tr>
    </w:tbl>
    <w:p w:rsidR="009948B1" w:rsidRPr="00820D31" w:rsidRDefault="00820D31" w:rsidP="00820D31">
      <w:pPr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填表说明：大</w:t>
      </w:r>
      <w:r w:rsidR="0075687A">
        <w:rPr>
          <w:rFonts w:ascii="仿宋_GB2312" w:eastAsia="仿宋_GB2312" w:hAnsi="Times New Roman" w:cs="Times New Roman" w:hint="eastAsia"/>
          <w:sz w:val="24"/>
          <w:szCs w:val="24"/>
        </w:rPr>
        <w:t>型</w:t>
      </w:r>
      <w:r w:rsidR="005B6225">
        <w:rPr>
          <w:rFonts w:ascii="仿宋_GB2312" w:eastAsia="仿宋_GB2312" w:hAnsi="Times New Roman" w:cs="Times New Roman" w:hint="eastAsia"/>
          <w:sz w:val="24"/>
          <w:szCs w:val="24"/>
        </w:rPr>
        <w:t>药品生产</w:t>
      </w:r>
      <w:r>
        <w:rPr>
          <w:rFonts w:ascii="仿宋_GB2312" w:eastAsia="仿宋_GB2312" w:hAnsi="Times New Roman" w:cs="Times New Roman" w:hint="eastAsia"/>
          <w:sz w:val="24"/>
          <w:szCs w:val="24"/>
        </w:rPr>
        <w:t>企业</w:t>
      </w:r>
      <w:r w:rsidR="005B6225">
        <w:rPr>
          <w:rFonts w:ascii="仿宋_GB2312" w:eastAsia="仿宋_GB2312" w:hAnsi="Times New Roman" w:cs="Times New Roman" w:hint="eastAsia"/>
          <w:sz w:val="24"/>
          <w:szCs w:val="24"/>
        </w:rPr>
        <w:t>是指：</w:t>
      </w:r>
      <w:r w:rsidRPr="00820D31">
        <w:rPr>
          <w:rFonts w:ascii="仿宋_GB2312" w:eastAsia="仿宋_GB2312" w:hAnsi="Times New Roman" w:cs="Times New Roman" w:hint="eastAsia"/>
          <w:sz w:val="24"/>
          <w:szCs w:val="24"/>
        </w:rPr>
        <w:t>从业人员≥1000人，营业收入≥40000万元</w:t>
      </w:r>
      <w:r w:rsidR="0075687A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="0075687A" w:rsidRPr="0075687A">
        <w:rPr>
          <w:rFonts w:ascii="仿宋_GB2312" w:eastAsia="仿宋_GB2312" w:hAnsi="Times New Roman" w:cs="Times New Roman" w:hint="eastAsia"/>
          <w:sz w:val="24"/>
          <w:szCs w:val="24"/>
        </w:rPr>
        <w:t>须同时满足所列指标的下限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997B4E" w:rsidRPr="00E06614" w:rsidRDefault="00997B4E">
      <w:pPr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sectPr w:rsidR="00997B4E" w:rsidRPr="00E06614" w:rsidSect="005220A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07" w:rsidRDefault="00555007" w:rsidP="00925C9B">
      <w:r>
        <w:separator/>
      </w:r>
    </w:p>
  </w:endnote>
  <w:endnote w:type="continuationSeparator" w:id="0">
    <w:p w:rsidR="00555007" w:rsidRDefault="00555007" w:rsidP="0092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07" w:rsidRDefault="00555007" w:rsidP="00925C9B">
      <w:r>
        <w:separator/>
      </w:r>
    </w:p>
  </w:footnote>
  <w:footnote w:type="continuationSeparator" w:id="0">
    <w:p w:rsidR="00555007" w:rsidRDefault="00555007" w:rsidP="0092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C2013"/>
    <w:multiLevelType w:val="hybridMultilevel"/>
    <w:tmpl w:val="61A45AB0"/>
    <w:lvl w:ilvl="0" w:tplc="90822E66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706D20"/>
    <w:multiLevelType w:val="hybridMultilevel"/>
    <w:tmpl w:val="63C275A0"/>
    <w:lvl w:ilvl="0" w:tplc="E1C25D6E">
      <w:start w:val="1"/>
      <w:numFmt w:val="chineseCountingThousand"/>
      <w:lvlText w:val="(%1)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7B7761B2"/>
    <w:multiLevelType w:val="hybridMultilevel"/>
    <w:tmpl w:val="39D626D2"/>
    <w:lvl w:ilvl="0" w:tplc="40F8C9A4">
      <w:start w:val="1"/>
      <w:numFmt w:val="japaneseCounting"/>
      <w:lvlText w:val="%1、"/>
      <w:lvlJc w:val="left"/>
      <w:pPr>
        <w:ind w:left="13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2EF"/>
    <w:rsid w:val="00066BCC"/>
    <w:rsid w:val="000960B4"/>
    <w:rsid w:val="000A2229"/>
    <w:rsid w:val="000C048D"/>
    <w:rsid w:val="000D758A"/>
    <w:rsid w:val="000E000E"/>
    <w:rsid w:val="000E77E1"/>
    <w:rsid w:val="00106FD4"/>
    <w:rsid w:val="001140E4"/>
    <w:rsid w:val="001148F9"/>
    <w:rsid w:val="001A5DCA"/>
    <w:rsid w:val="001E0517"/>
    <w:rsid w:val="001F5E83"/>
    <w:rsid w:val="00200F18"/>
    <w:rsid w:val="002502E9"/>
    <w:rsid w:val="0025491B"/>
    <w:rsid w:val="0027216F"/>
    <w:rsid w:val="002862E1"/>
    <w:rsid w:val="00291F1B"/>
    <w:rsid w:val="002A146D"/>
    <w:rsid w:val="002A6776"/>
    <w:rsid w:val="002B5E61"/>
    <w:rsid w:val="002C0CF4"/>
    <w:rsid w:val="002C643E"/>
    <w:rsid w:val="002D6A44"/>
    <w:rsid w:val="002F1E89"/>
    <w:rsid w:val="00303148"/>
    <w:rsid w:val="00306DA4"/>
    <w:rsid w:val="00352716"/>
    <w:rsid w:val="003540A6"/>
    <w:rsid w:val="00366D31"/>
    <w:rsid w:val="00395CF9"/>
    <w:rsid w:val="003B54A2"/>
    <w:rsid w:val="0040173B"/>
    <w:rsid w:val="004075DE"/>
    <w:rsid w:val="00412ADF"/>
    <w:rsid w:val="00431964"/>
    <w:rsid w:val="00466365"/>
    <w:rsid w:val="00493234"/>
    <w:rsid w:val="004B1438"/>
    <w:rsid w:val="004D0343"/>
    <w:rsid w:val="004E1ED2"/>
    <w:rsid w:val="004E2E0A"/>
    <w:rsid w:val="004E61D2"/>
    <w:rsid w:val="00504B86"/>
    <w:rsid w:val="00506684"/>
    <w:rsid w:val="00512A2B"/>
    <w:rsid w:val="00512D4C"/>
    <w:rsid w:val="005220AC"/>
    <w:rsid w:val="005436D3"/>
    <w:rsid w:val="00553220"/>
    <w:rsid w:val="00555007"/>
    <w:rsid w:val="00555E10"/>
    <w:rsid w:val="005866F7"/>
    <w:rsid w:val="005A146E"/>
    <w:rsid w:val="005A4E28"/>
    <w:rsid w:val="005B6225"/>
    <w:rsid w:val="006336FE"/>
    <w:rsid w:val="00647ABC"/>
    <w:rsid w:val="00647EA8"/>
    <w:rsid w:val="00671A03"/>
    <w:rsid w:val="00676F9F"/>
    <w:rsid w:val="006806FE"/>
    <w:rsid w:val="00695783"/>
    <w:rsid w:val="006A0C16"/>
    <w:rsid w:val="006A5E8C"/>
    <w:rsid w:val="006C1FF5"/>
    <w:rsid w:val="006E049F"/>
    <w:rsid w:val="00710127"/>
    <w:rsid w:val="007213FA"/>
    <w:rsid w:val="00743EAF"/>
    <w:rsid w:val="0075687A"/>
    <w:rsid w:val="00776055"/>
    <w:rsid w:val="00781A3E"/>
    <w:rsid w:val="007E7A17"/>
    <w:rsid w:val="007F0825"/>
    <w:rsid w:val="00820D31"/>
    <w:rsid w:val="00860761"/>
    <w:rsid w:val="00870EB2"/>
    <w:rsid w:val="008917B4"/>
    <w:rsid w:val="00892958"/>
    <w:rsid w:val="00896FB2"/>
    <w:rsid w:val="008C785F"/>
    <w:rsid w:val="008D2415"/>
    <w:rsid w:val="008E7A0D"/>
    <w:rsid w:val="008F6522"/>
    <w:rsid w:val="0091349B"/>
    <w:rsid w:val="00925C9B"/>
    <w:rsid w:val="009948B1"/>
    <w:rsid w:val="00997B4E"/>
    <w:rsid w:val="009B699A"/>
    <w:rsid w:val="009C1A98"/>
    <w:rsid w:val="009E34C8"/>
    <w:rsid w:val="00A508D2"/>
    <w:rsid w:val="00A51BB2"/>
    <w:rsid w:val="00A53BF7"/>
    <w:rsid w:val="00A97551"/>
    <w:rsid w:val="00AA12EF"/>
    <w:rsid w:val="00B02D61"/>
    <w:rsid w:val="00B04909"/>
    <w:rsid w:val="00B11415"/>
    <w:rsid w:val="00B54BA1"/>
    <w:rsid w:val="00B76572"/>
    <w:rsid w:val="00B81346"/>
    <w:rsid w:val="00BD004C"/>
    <w:rsid w:val="00BE00FA"/>
    <w:rsid w:val="00BE5DE4"/>
    <w:rsid w:val="00BF0741"/>
    <w:rsid w:val="00BF41D8"/>
    <w:rsid w:val="00C01375"/>
    <w:rsid w:val="00C369B2"/>
    <w:rsid w:val="00C745AD"/>
    <w:rsid w:val="00C86D67"/>
    <w:rsid w:val="00CB41E9"/>
    <w:rsid w:val="00CB7321"/>
    <w:rsid w:val="00CC4C6F"/>
    <w:rsid w:val="00CE495F"/>
    <w:rsid w:val="00CE73CE"/>
    <w:rsid w:val="00CF3209"/>
    <w:rsid w:val="00D13E5A"/>
    <w:rsid w:val="00D175AF"/>
    <w:rsid w:val="00D60BD5"/>
    <w:rsid w:val="00D71481"/>
    <w:rsid w:val="00D77675"/>
    <w:rsid w:val="00D94CA4"/>
    <w:rsid w:val="00DA4502"/>
    <w:rsid w:val="00DE2C9E"/>
    <w:rsid w:val="00DF1A8D"/>
    <w:rsid w:val="00DF4F1E"/>
    <w:rsid w:val="00DF75AD"/>
    <w:rsid w:val="00E06614"/>
    <w:rsid w:val="00E74EF6"/>
    <w:rsid w:val="00E846BC"/>
    <w:rsid w:val="00ED51DD"/>
    <w:rsid w:val="00F0303A"/>
    <w:rsid w:val="00F134EA"/>
    <w:rsid w:val="00F15B82"/>
    <w:rsid w:val="00F15BB4"/>
    <w:rsid w:val="00F24813"/>
    <w:rsid w:val="00F24A23"/>
    <w:rsid w:val="00F262E0"/>
    <w:rsid w:val="00F75205"/>
    <w:rsid w:val="00F76B38"/>
    <w:rsid w:val="00F929B4"/>
    <w:rsid w:val="00FA2EDB"/>
    <w:rsid w:val="00FC1E34"/>
    <w:rsid w:val="00FE1E2B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5C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5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5C9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62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2E0"/>
    <w:rPr>
      <w:sz w:val="18"/>
      <w:szCs w:val="18"/>
    </w:rPr>
  </w:style>
  <w:style w:type="table" w:styleId="a7">
    <w:name w:val="Table Grid"/>
    <w:basedOn w:val="a1"/>
    <w:uiPriority w:val="59"/>
    <w:rsid w:val="00553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1012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10127"/>
    <w:rPr>
      <w:color w:val="800080" w:themeColor="followedHyperlink"/>
      <w:u w:val="single"/>
    </w:rPr>
  </w:style>
  <w:style w:type="paragraph" w:styleId="aa">
    <w:name w:val="Date"/>
    <w:basedOn w:val="a"/>
    <w:next w:val="a"/>
    <w:link w:val="Char2"/>
    <w:uiPriority w:val="99"/>
    <w:semiHidden/>
    <w:unhideWhenUsed/>
    <w:rsid w:val="00BD004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BD0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庞鸿雁</dc:creator>
  <cp:lastModifiedBy>founder</cp:lastModifiedBy>
  <cp:revision>31</cp:revision>
  <cp:lastPrinted>2013-06-14T07:05:00Z</cp:lastPrinted>
  <dcterms:created xsi:type="dcterms:W3CDTF">2013-06-13T00:13:00Z</dcterms:created>
  <dcterms:modified xsi:type="dcterms:W3CDTF">2013-06-20T05:22:00Z</dcterms:modified>
</cp:coreProperties>
</file>