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ind w:right="-67" w:rightChars="-32"/>
        <w:jc w:val="center"/>
        <w:rPr>
          <w:rFonts w:ascii="方正小标宋简体" w:hAnsi="宋体" w:eastAsia="方正小标宋简体" w:cs="方正小标宋简体"/>
          <w:bCs/>
          <w:sz w:val="44"/>
          <w:szCs w:val="44"/>
        </w:rPr>
      </w:pPr>
      <w:r>
        <w:rPr>
          <w:rFonts w:hint="eastAsia" w:ascii="方正小标宋简体" w:hAnsi="宋体" w:eastAsia="方正小标宋简体" w:cs="方正小标宋简体"/>
          <w:bCs/>
          <w:sz w:val="44"/>
          <w:szCs w:val="44"/>
          <w:lang w:bidi="ar"/>
        </w:rPr>
        <w:t>认知障碍康复设备注册审查指导原则</w:t>
      </w:r>
    </w:p>
    <w:p>
      <w:pPr>
        <w:spacing w:line="520" w:lineRule="exact"/>
        <w:ind w:right="-67" w:rightChars="-32"/>
        <w:jc w:val="center"/>
        <w:rPr>
          <w:rFonts w:ascii="方正小标宋简体" w:hAnsi="宋体" w:eastAsia="方正小标宋简体" w:cs="方正小标宋简体"/>
          <w:bCs/>
          <w:sz w:val="44"/>
          <w:szCs w:val="44"/>
        </w:rPr>
      </w:pPr>
      <w:r>
        <w:rPr>
          <w:rFonts w:hint="eastAsia" w:ascii="方正小标宋简体" w:hAnsi="宋体" w:eastAsia="方正小标宋简体" w:cs="方正小标宋简体"/>
          <w:bCs/>
          <w:sz w:val="44"/>
          <w:szCs w:val="44"/>
          <w:lang w:bidi="ar"/>
        </w:rPr>
        <w:t>（征求意见稿）</w:t>
      </w:r>
    </w:p>
    <w:p>
      <w:pPr>
        <w:spacing w:line="520" w:lineRule="exact"/>
        <w:ind w:right="-67" w:rightChars="-32"/>
        <w:jc w:val="center"/>
        <w:rPr>
          <w:rFonts w:eastAsia="方正小标宋简体" w:cs="方正小标宋简体"/>
          <w:bCs/>
          <w:color w:val="0000FF"/>
          <w:sz w:val="44"/>
          <w:szCs w:val="44"/>
        </w:rPr>
      </w:pPr>
    </w:p>
    <w:p>
      <w:pPr>
        <w:spacing w:line="520" w:lineRule="exact"/>
        <w:ind w:firstLine="640" w:firstLineChars="200"/>
        <w:rPr>
          <w:rFonts w:eastAsia="仿宋_GB2312"/>
          <w:sz w:val="32"/>
          <w:szCs w:val="32"/>
        </w:rPr>
      </w:pPr>
      <w:r>
        <w:rPr>
          <w:rFonts w:hint="eastAsia" w:ascii="Calibri" w:hAnsi="Calibri" w:eastAsia="仿宋_GB2312" w:cs="仿宋_GB2312"/>
          <w:sz w:val="32"/>
          <w:szCs w:val="32"/>
          <w:lang w:bidi="ar"/>
        </w:rPr>
        <w:t>本指导原则旨在指导注册申请人对认知障碍康复设备注册申报资料的准备及撰写，同时也为技术审评部门审查注册申报资料提供参考。</w:t>
      </w:r>
    </w:p>
    <w:p>
      <w:pPr>
        <w:spacing w:line="520" w:lineRule="exact"/>
        <w:ind w:firstLine="640" w:firstLineChars="200"/>
        <w:rPr>
          <w:rFonts w:eastAsia="仿宋_GB2312"/>
          <w:sz w:val="32"/>
          <w:szCs w:val="32"/>
        </w:rPr>
      </w:pPr>
      <w:r>
        <w:rPr>
          <w:rFonts w:hint="eastAsia" w:ascii="Calibri" w:hAnsi="Calibri" w:eastAsia="仿宋_GB2312" w:cs="仿宋_GB2312"/>
          <w:kern w:val="0"/>
          <w:sz w:val="32"/>
          <w:szCs w:val="32"/>
          <w:lang w:bidi="ar"/>
        </w:rPr>
        <w:t>本指导原则是对</w:t>
      </w:r>
      <w:r>
        <w:rPr>
          <w:rFonts w:hint="eastAsia" w:ascii="Calibri" w:hAnsi="Calibri" w:eastAsia="仿宋_GB2312" w:cs="仿宋_GB2312"/>
          <w:sz w:val="32"/>
          <w:szCs w:val="32"/>
          <w:lang w:bidi="ar"/>
        </w:rPr>
        <w:t>认知障碍康复设备</w:t>
      </w:r>
      <w:r>
        <w:rPr>
          <w:rFonts w:hint="eastAsia" w:ascii="Calibri" w:hAnsi="Calibri" w:eastAsia="仿宋_GB2312" w:cs="仿宋_GB2312"/>
          <w:kern w:val="0"/>
          <w:sz w:val="32"/>
          <w:szCs w:val="32"/>
          <w:lang w:bidi="ar"/>
        </w:rPr>
        <w:t>的一般性要求，</w:t>
      </w:r>
      <w:r>
        <w:rPr>
          <w:rFonts w:hint="eastAsia" w:ascii="Calibri" w:hAnsi="Calibri" w:eastAsia="仿宋_GB2312" w:cs="仿宋_GB2312"/>
          <w:sz w:val="32"/>
          <w:szCs w:val="32"/>
          <w:lang w:bidi="ar"/>
        </w:rPr>
        <w:t>注册申请人应依据产品的具体特性确定其中内容是否适用。若不适用，需具体阐述理由及相应的科学依据，并依据产品的具体特性对注册申报资料的内容进行充实和细化。</w:t>
      </w:r>
    </w:p>
    <w:p>
      <w:pPr>
        <w:spacing w:line="520" w:lineRule="exact"/>
        <w:ind w:firstLine="640" w:firstLineChars="200"/>
        <w:rPr>
          <w:rFonts w:eastAsia="仿宋_GB2312"/>
          <w:sz w:val="32"/>
          <w:szCs w:val="32"/>
        </w:rPr>
      </w:pPr>
      <w:r>
        <w:rPr>
          <w:rFonts w:hint="eastAsia" w:ascii="Calibri" w:hAnsi="Calibri" w:eastAsia="仿宋_GB2312" w:cs="仿宋_GB2312"/>
          <w:sz w:val="32"/>
          <w:szCs w:val="32"/>
          <w:lang w:bidi="ar"/>
        </w:rPr>
        <w:t>本指导原则是供注册申请人和技术审评人员使用的指导性文件，但不包括审评审批所涉及的行政事项，亦不作为法规强制执行，应在遵循相关法规的前提下使用本指导原则。如果有能够满足相关法规要求的其他方法，也可以采用，但是需要提供详细的研究资料和验证资料。</w:t>
      </w:r>
    </w:p>
    <w:p>
      <w:pPr>
        <w:spacing w:line="520" w:lineRule="exact"/>
        <w:ind w:firstLine="640" w:firstLineChars="200"/>
        <w:rPr>
          <w:rFonts w:eastAsia="仿宋_GB2312"/>
          <w:kern w:val="0"/>
          <w:sz w:val="32"/>
          <w:szCs w:val="32"/>
        </w:rPr>
      </w:pPr>
      <w:r>
        <w:rPr>
          <w:rFonts w:hint="eastAsia" w:ascii="Calibri" w:hAnsi="Calibri" w:eastAsia="仿宋_GB2312" w:cs="仿宋_GB2312"/>
          <w:sz w:val="32"/>
          <w:szCs w:val="32"/>
          <w:lang w:bidi="ar"/>
        </w:rPr>
        <w:t>本指导原则是在现行法规和标准体系以及当前认知水平下制定的，随着法规和标准的不断完善，以及科学技术的不断发展，相关内容也将进行适时的调整。</w:t>
      </w:r>
      <w:r>
        <w:rPr>
          <w:rFonts w:ascii="Calibri" w:hAnsi="Calibri" w:eastAsia="仿宋_GB2312" w:cs="Times New Roman"/>
          <w:kern w:val="0"/>
          <w:sz w:val="32"/>
          <w:szCs w:val="32"/>
          <w:lang w:bidi="ar"/>
        </w:rPr>
        <w:t xml:space="preserve"> </w:t>
      </w:r>
    </w:p>
    <w:p>
      <w:pPr>
        <w:overflowPunct w:val="0"/>
        <w:spacing w:line="520" w:lineRule="exact"/>
        <w:ind w:firstLine="640" w:firstLineChars="200"/>
        <w:outlineLvl w:val="0"/>
        <w:rPr>
          <w:rFonts w:eastAsia="黑体"/>
          <w:sz w:val="32"/>
          <w:szCs w:val="32"/>
        </w:rPr>
      </w:pPr>
      <w:bookmarkStart w:id="0" w:name="_Toc3066"/>
      <w:bookmarkStart w:id="1" w:name="_Toc1955"/>
      <w:r>
        <w:rPr>
          <w:rFonts w:hint="eastAsia" w:ascii="Calibri" w:hAnsi="Calibri" w:eastAsia="黑体" w:cs="黑体"/>
          <w:sz w:val="32"/>
          <w:szCs w:val="32"/>
          <w:lang w:bidi="ar"/>
        </w:rPr>
        <w:t>一、适用范围</w:t>
      </w:r>
      <w:bookmarkEnd w:id="0"/>
      <w:bookmarkEnd w:id="1"/>
    </w:p>
    <w:p>
      <w:pPr>
        <w:overflowPunct w:val="0"/>
        <w:spacing w:line="520" w:lineRule="exact"/>
        <w:ind w:firstLine="640" w:firstLineChars="200"/>
        <w:rPr>
          <w:rFonts w:eastAsia="仿宋_GB2312"/>
          <w:kern w:val="0"/>
          <w:sz w:val="32"/>
          <w:szCs w:val="32"/>
        </w:rPr>
      </w:pPr>
      <w:r>
        <w:rPr>
          <w:rFonts w:hint="eastAsia" w:ascii="Calibri" w:hAnsi="Calibri" w:eastAsia="仿宋_GB2312" w:cs="仿宋_GB2312"/>
          <w:kern w:val="0"/>
          <w:sz w:val="32"/>
          <w:szCs w:val="32"/>
          <w:lang w:bidi="ar"/>
        </w:rPr>
        <w:t>本指导原则</w:t>
      </w:r>
      <w:r>
        <w:rPr>
          <w:rFonts w:hint="eastAsia" w:ascii="Calibri" w:hAnsi="Calibri" w:eastAsia="仿宋_GB2312" w:cs="仿宋_GB2312"/>
          <w:color w:val="000000"/>
          <w:sz w:val="32"/>
          <w:szCs w:val="28"/>
          <w:lang w:bidi="ar"/>
        </w:rPr>
        <w:t>适用于《医疗器械分类目录》中分类编码为</w:t>
      </w:r>
      <w:r>
        <w:rPr>
          <w:rFonts w:ascii="Calibri" w:hAnsi="Calibri" w:eastAsia="仿宋_GB2312" w:cs="Times New Roman"/>
          <w:color w:val="000000"/>
          <w:sz w:val="32"/>
          <w:szCs w:val="28"/>
          <w:lang w:bidi="ar"/>
        </w:rPr>
        <w:t>19-01-01</w:t>
      </w:r>
      <w:r>
        <w:rPr>
          <w:rFonts w:hint="eastAsia" w:ascii="Calibri" w:hAnsi="Calibri" w:eastAsia="仿宋_GB2312" w:cs="仿宋_GB2312"/>
          <w:kern w:val="0"/>
          <w:sz w:val="32"/>
          <w:szCs w:val="32"/>
          <w:lang w:bidi="ar"/>
        </w:rPr>
        <w:t>，管理类别为二类的</w:t>
      </w:r>
      <w:r>
        <w:rPr>
          <w:rFonts w:hint="eastAsia" w:ascii="Calibri" w:hAnsi="Calibri" w:eastAsia="仿宋_GB2312" w:cs="仿宋_GB2312"/>
          <w:sz w:val="32"/>
          <w:szCs w:val="32"/>
          <w:lang w:bidi="ar"/>
        </w:rPr>
        <w:t>认知障碍康复设备</w:t>
      </w:r>
      <w:r>
        <w:rPr>
          <w:rFonts w:hint="eastAsia" w:ascii="Calibri" w:hAnsi="Calibri" w:eastAsia="仿宋_GB2312" w:cs="仿宋_GB2312"/>
          <w:kern w:val="0"/>
          <w:sz w:val="32"/>
          <w:szCs w:val="32"/>
          <w:lang w:bidi="ar"/>
        </w:rPr>
        <w:t>，即综合利用文字、声音、图片、动画等，通过听觉、视觉、触觉等方式，</w:t>
      </w:r>
      <w:r>
        <w:rPr>
          <w:rFonts w:hint="eastAsia" w:ascii="Times New Roman" w:hAnsi="Times New Roman" w:eastAsia="仿宋_GB2312" w:cs="仿宋_GB2312"/>
          <w:kern w:val="0"/>
          <w:sz w:val="32"/>
          <w:szCs w:val="32"/>
          <w:lang w:bidi="ar"/>
        </w:rPr>
        <w:t>预期用于</w:t>
      </w:r>
      <w:r>
        <w:rPr>
          <w:rFonts w:hint="eastAsia" w:ascii="Times New Roman" w:hAnsi="Times New Roman" w:eastAsia="仿宋_GB2312" w:cs="仿宋_GB2312"/>
          <w:kern w:val="0"/>
          <w:sz w:val="32"/>
          <w:szCs w:val="32"/>
          <w:lang w:eastAsia="zh-CN" w:bidi="ar"/>
        </w:rPr>
        <w:t>脑卒中等器质性病变引起的</w:t>
      </w:r>
      <w:r>
        <w:rPr>
          <w:rFonts w:hint="eastAsia" w:ascii="Times New Roman" w:hAnsi="Times New Roman" w:eastAsia="仿宋_GB2312" w:cs="仿宋_GB2312"/>
          <w:color w:val="auto"/>
          <w:kern w:val="0"/>
          <w:sz w:val="32"/>
          <w:szCs w:val="32"/>
          <w:lang w:bidi="ar"/>
        </w:rPr>
        <w:t>轻</w:t>
      </w:r>
      <w:r>
        <w:rPr>
          <w:rFonts w:hint="eastAsia" w:ascii="Times New Roman" w:hAnsi="Times New Roman" w:eastAsia="仿宋_GB2312" w:cs="仿宋_GB2312"/>
          <w:kern w:val="0"/>
          <w:sz w:val="32"/>
          <w:szCs w:val="32"/>
          <w:lang w:bidi="ar"/>
        </w:rPr>
        <w:t>度认知障碍的</w:t>
      </w:r>
      <w:r>
        <w:rPr>
          <w:rFonts w:hint="eastAsia" w:ascii="Calibri" w:hAnsi="Calibri" w:eastAsia="仿宋_GB2312" w:cs="仿宋_GB2312"/>
          <w:snapToGrid w:val="0"/>
          <w:kern w:val="0"/>
          <w:sz w:val="32"/>
          <w:szCs w:val="32"/>
          <w:lang w:bidi="ar"/>
        </w:rPr>
        <w:t>认知评估和康复训练的设备。其他具备认知障碍康复的评估训练软件可参考本指导原则的适用部分执行</w:t>
      </w:r>
      <w:r>
        <w:rPr>
          <w:rFonts w:hint="eastAsia" w:ascii="Calibri" w:hAnsi="Calibri" w:eastAsia="仿宋_GB2312" w:cs="仿宋_GB2312"/>
          <w:kern w:val="0"/>
          <w:sz w:val="32"/>
          <w:szCs w:val="32"/>
          <w:lang w:bidi="ar"/>
        </w:rPr>
        <w:t>。</w:t>
      </w:r>
    </w:p>
    <w:p>
      <w:pPr>
        <w:overflowPunct w:val="0"/>
        <w:spacing w:line="520" w:lineRule="exact"/>
        <w:ind w:firstLine="640" w:firstLineChars="200"/>
        <w:rPr>
          <w:rFonts w:eastAsia="仿宋_GB2312"/>
          <w:kern w:val="0"/>
          <w:sz w:val="32"/>
          <w:szCs w:val="32"/>
        </w:rPr>
      </w:pPr>
      <w:r>
        <w:rPr>
          <w:rFonts w:hint="eastAsia" w:ascii="Calibri" w:hAnsi="Calibri" w:eastAsia="仿宋_GB2312" w:cs="仿宋_GB2312"/>
          <w:kern w:val="0"/>
          <w:sz w:val="32"/>
          <w:szCs w:val="32"/>
          <w:lang w:bidi="ar"/>
        </w:rPr>
        <w:t>本指导原则不适用于：</w:t>
      </w:r>
    </w:p>
    <w:p>
      <w:pPr>
        <w:overflowPunct w:val="0"/>
        <w:spacing w:line="520" w:lineRule="exact"/>
        <w:ind w:firstLine="640" w:firstLineChars="200"/>
        <w:rPr>
          <w:rFonts w:eastAsia="仿宋_GB2312"/>
          <w:color w:val="0000FF"/>
          <w:kern w:val="0"/>
          <w:sz w:val="32"/>
          <w:szCs w:val="32"/>
        </w:rPr>
      </w:pPr>
      <w:r>
        <w:rPr>
          <w:rFonts w:hint="eastAsia" w:ascii="Calibri" w:hAnsi="Calibri" w:eastAsia="仿宋_GB2312" w:cs="仿宋_GB2312"/>
          <w:kern w:val="0"/>
          <w:sz w:val="32"/>
          <w:szCs w:val="32"/>
          <w:lang w:bidi="ar"/>
        </w:rPr>
        <w:t>采用人工智能技术实现辅助诊断（如认知功能评估、分型、预后预测）的设备。用于焦虑症、抑郁症等精神、心理疾病的康复训练产品。</w:t>
      </w:r>
    </w:p>
    <w:p>
      <w:pPr>
        <w:spacing w:line="520" w:lineRule="exact"/>
        <w:ind w:right="-67" w:rightChars="-32" w:firstLine="640" w:firstLineChars="200"/>
        <w:rPr>
          <w:rFonts w:eastAsia="楷体_GB2312"/>
          <w:sz w:val="32"/>
          <w:szCs w:val="32"/>
        </w:rPr>
      </w:pPr>
      <w:r>
        <w:rPr>
          <w:rFonts w:hint="eastAsia" w:ascii="Calibri" w:hAnsi="Calibri" w:eastAsia="黑体" w:cs="黑体"/>
          <w:sz w:val="32"/>
          <w:szCs w:val="32"/>
          <w:lang w:bidi="ar"/>
        </w:rPr>
        <w:t>二、注册审查要点</w:t>
      </w:r>
    </w:p>
    <w:p>
      <w:pPr>
        <w:spacing w:line="520" w:lineRule="exact"/>
        <w:ind w:right="-67" w:rightChars="-32" w:firstLine="640" w:firstLineChars="200"/>
        <w:rPr>
          <w:rFonts w:eastAsia="楷体_GB2312"/>
          <w:sz w:val="32"/>
          <w:szCs w:val="32"/>
        </w:rPr>
      </w:pPr>
      <w:r>
        <w:rPr>
          <w:rFonts w:hint="eastAsia" w:ascii="Calibri" w:hAnsi="Calibri" w:eastAsia="楷体_GB2312" w:cs="楷体_GB2312"/>
          <w:sz w:val="32"/>
          <w:szCs w:val="32"/>
          <w:lang w:bidi="ar"/>
        </w:rPr>
        <w:t>（一）监管信息</w:t>
      </w:r>
    </w:p>
    <w:p>
      <w:pPr>
        <w:spacing w:line="520" w:lineRule="exact"/>
        <w:ind w:right="-67" w:rightChars="-32" w:firstLine="640" w:firstLineChars="200"/>
        <w:rPr>
          <w:rFonts w:eastAsia="仿宋_GB2312"/>
          <w:sz w:val="32"/>
          <w:szCs w:val="32"/>
        </w:rPr>
      </w:pPr>
      <w:r>
        <w:rPr>
          <w:rFonts w:ascii="Calibri" w:hAnsi="Calibri" w:eastAsia="仿宋_GB2312" w:cs="Times New Roman"/>
          <w:sz w:val="32"/>
          <w:szCs w:val="32"/>
          <w:lang w:bidi="ar"/>
        </w:rPr>
        <w:t>1.</w:t>
      </w:r>
      <w:r>
        <w:rPr>
          <w:rFonts w:hint="eastAsia" w:ascii="Calibri" w:hAnsi="Calibri" w:eastAsia="仿宋_GB2312" w:cs="仿宋_GB2312"/>
          <w:sz w:val="32"/>
          <w:szCs w:val="32"/>
          <w:lang w:bidi="ar"/>
        </w:rPr>
        <w:t>产品名称</w:t>
      </w:r>
    </w:p>
    <w:p>
      <w:pPr>
        <w:overflowPunct w:val="0"/>
        <w:spacing w:line="520" w:lineRule="exact"/>
        <w:ind w:firstLine="640" w:firstLineChars="200"/>
        <w:rPr>
          <w:color w:val="0000FF"/>
        </w:rPr>
      </w:pPr>
      <w:r>
        <w:rPr>
          <w:rFonts w:hint="eastAsia" w:ascii="Calibri" w:hAnsi="Calibri" w:eastAsia="仿宋_GB2312" w:cs="仿宋_GB2312"/>
          <w:sz w:val="32"/>
          <w:szCs w:val="28"/>
          <w:lang w:bidi="ar"/>
        </w:rPr>
        <w:t>产品命名需符合《医疗器械通用名称命名规则》《医疗器械分类目录》</w:t>
      </w:r>
      <w:r>
        <w:rPr>
          <w:rFonts w:hint="eastAsia" w:ascii="Calibri" w:hAnsi="Calibri" w:eastAsia="仿宋_GB2312" w:cs="仿宋_GB2312"/>
          <w:sz w:val="32"/>
          <w:szCs w:val="28"/>
          <w:lang w:eastAsia="zh-CN" w:bidi="ar"/>
        </w:rPr>
        <w:t>、</w:t>
      </w:r>
      <w:r>
        <w:rPr>
          <w:rFonts w:hint="eastAsia" w:ascii="Calibri" w:hAnsi="Calibri" w:eastAsia="仿宋_GB2312" w:cs="仿宋_GB2312"/>
          <w:sz w:val="32"/>
          <w:szCs w:val="28"/>
          <w:lang w:bidi="ar"/>
        </w:rPr>
        <w:t>《医用软件通用名称命名指导原则》</w:t>
      </w:r>
      <w:r>
        <w:rPr>
          <w:rFonts w:hint="eastAsia" w:ascii="Calibri" w:hAnsi="Calibri" w:eastAsia="仿宋_GB2312" w:cs="仿宋_GB2312"/>
          <w:sz w:val="32"/>
          <w:szCs w:val="28"/>
          <w:lang w:eastAsia="zh-CN" w:bidi="ar"/>
        </w:rPr>
        <w:t>和《医用康复器械通用名称命名指导原则》</w:t>
      </w:r>
      <w:r>
        <w:rPr>
          <w:rFonts w:hint="eastAsia" w:ascii="Calibri" w:hAnsi="Calibri" w:eastAsia="仿宋_GB2312" w:cs="仿宋_GB2312"/>
          <w:snapToGrid w:val="0"/>
          <w:kern w:val="0"/>
          <w:sz w:val="32"/>
          <w:szCs w:val="32"/>
          <w:lang w:bidi="ar"/>
        </w:rPr>
        <w:t>等相关法规、规范性文件中的通用名称要求</w:t>
      </w:r>
      <w:r>
        <w:rPr>
          <w:rFonts w:hint="eastAsia" w:ascii="Calibri" w:hAnsi="Calibri" w:eastAsia="仿宋_GB2312" w:cs="仿宋_GB2312"/>
          <w:sz w:val="32"/>
          <w:szCs w:val="28"/>
          <w:lang w:bidi="ar"/>
        </w:rPr>
        <w:t>，如：建议采用“认知康复训练仪”、</w:t>
      </w:r>
      <w:r>
        <w:rPr>
          <w:rFonts w:ascii="Calibri" w:hAnsi="Calibri" w:eastAsia="仿宋_GB2312" w:cs="Times New Roman"/>
          <w:sz w:val="32"/>
          <w:szCs w:val="28"/>
          <w:lang w:bidi="ar"/>
        </w:rPr>
        <w:t xml:space="preserve"> </w:t>
      </w:r>
      <w:r>
        <w:rPr>
          <w:rFonts w:hint="eastAsia" w:ascii="Calibri" w:hAnsi="Calibri" w:eastAsia="仿宋_GB2312" w:cs="仿宋_GB2312"/>
          <w:sz w:val="32"/>
          <w:szCs w:val="28"/>
          <w:lang w:bidi="ar"/>
        </w:rPr>
        <w:t>“认知康复评估与训练设备”等通用名称。</w:t>
      </w:r>
    </w:p>
    <w:p>
      <w:pPr>
        <w:overflowPunct w:val="0"/>
        <w:autoSpaceDE w:val="0"/>
        <w:autoSpaceDN w:val="0"/>
        <w:spacing w:line="520" w:lineRule="exact"/>
        <w:ind w:firstLine="640" w:firstLineChars="200"/>
        <w:outlineLvl w:val="2"/>
        <w:rPr>
          <w:rFonts w:eastAsia="仿宋_GB2312"/>
          <w:snapToGrid w:val="0"/>
          <w:kern w:val="0"/>
          <w:sz w:val="32"/>
          <w:szCs w:val="32"/>
        </w:rPr>
      </w:pPr>
      <w:r>
        <w:rPr>
          <w:rFonts w:ascii="Calibri" w:hAnsi="Calibri" w:eastAsia="仿宋_GB2312" w:cs="Times New Roman"/>
          <w:snapToGrid w:val="0"/>
          <w:kern w:val="0"/>
          <w:sz w:val="32"/>
          <w:szCs w:val="32"/>
          <w:lang w:bidi="ar"/>
        </w:rPr>
        <w:t>2.</w:t>
      </w:r>
      <w:r>
        <w:rPr>
          <w:rFonts w:hint="eastAsia" w:ascii="Calibri" w:hAnsi="Calibri" w:eastAsia="仿宋_GB2312" w:cs="仿宋_GB2312"/>
          <w:snapToGrid w:val="0"/>
          <w:kern w:val="0"/>
          <w:sz w:val="32"/>
          <w:szCs w:val="32"/>
          <w:lang w:bidi="ar"/>
        </w:rPr>
        <w:t>分类编码</w:t>
      </w:r>
    </w:p>
    <w:p>
      <w:pPr>
        <w:overflowPunct w:val="0"/>
        <w:autoSpaceDE w:val="0"/>
        <w:autoSpaceDN w:val="0"/>
        <w:spacing w:line="520" w:lineRule="exact"/>
        <w:ind w:firstLine="640" w:firstLineChars="200"/>
        <w:rPr>
          <w:rFonts w:eastAsia="仿宋_GB2312"/>
          <w:snapToGrid w:val="0"/>
          <w:kern w:val="0"/>
          <w:sz w:val="32"/>
          <w:szCs w:val="32"/>
        </w:rPr>
      </w:pPr>
      <w:r>
        <w:rPr>
          <w:rFonts w:hint="eastAsia" w:ascii="Calibri" w:hAnsi="Calibri" w:eastAsia="仿宋_GB2312" w:cs="仿宋_GB2312"/>
          <w:snapToGrid w:val="0"/>
          <w:kern w:val="0"/>
          <w:sz w:val="32"/>
          <w:szCs w:val="32"/>
          <w:lang w:bidi="ar"/>
        </w:rPr>
        <w:t>依据《医疗器械分类目录》，申报产品分类编码为</w:t>
      </w:r>
      <w:r>
        <w:rPr>
          <w:rFonts w:ascii="Calibri" w:hAnsi="Calibri" w:eastAsia="仿宋_GB2312" w:cs="Times New Roman"/>
          <w:snapToGrid w:val="0"/>
          <w:kern w:val="0"/>
          <w:sz w:val="32"/>
          <w:szCs w:val="32"/>
          <w:lang w:bidi="ar"/>
        </w:rPr>
        <w:t>19-01-01</w:t>
      </w:r>
      <w:r>
        <w:rPr>
          <w:rFonts w:hint="eastAsia" w:ascii="Calibri" w:hAnsi="Calibri" w:eastAsia="仿宋_GB2312" w:cs="仿宋_GB2312"/>
          <w:sz w:val="32"/>
          <w:szCs w:val="32"/>
          <w:lang w:bidi="ar"/>
        </w:rPr>
        <w:t>，按第二类医疗器械管理。</w:t>
      </w:r>
    </w:p>
    <w:p>
      <w:pPr>
        <w:spacing w:line="520" w:lineRule="exact"/>
        <w:ind w:right="-67" w:rightChars="-32" w:firstLine="640" w:firstLineChars="200"/>
        <w:rPr>
          <w:rFonts w:eastAsia="仿宋_GB2312"/>
          <w:sz w:val="32"/>
          <w:szCs w:val="32"/>
        </w:rPr>
      </w:pPr>
      <w:r>
        <w:rPr>
          <w:rFonts w:ascii="Calibri" w:hAnsi="Calibri" w:eastAsia="仿宋_GB2312" w:cs="Times New Roman"/>
          <w:sz w:val="32"/>
          <w:szCs w:val="32"/>
          <w:lang w:bidi="ar"/>
        </w:rPr>
        <w:t>3.</w:t>
      </w:r>
      <w:r>
        <w:rPr>
          <w:rFonts w:hint="eastAsia" w:ascii="Calibri" w:eastAsia="仿宋_GB2312" w:cs="仿宋_GB2312"/>
          <w:sz w:val="32"/>
          <w:szCs w:val="32"/>
        </w:rPr>
        <w:t>注册单元划分</w:t>
      </w:r>
    </w:p>
    <w:p>
      <w:pPr>
        <w:overflowPunct w:val="0"/>
        <w:autoSpaceDE w:val="0"/>
        <w:autoSpaceDN w:val="0"/>
        <w:spacing w:line="520" w:lineRule="exact"/>
        <w:ind w:firstLine="640" w:firstLineChars="200"/>
        <w:rPr>
          <w:rFonts w:eastAsia="仿宋_GB2312"/>
          <w:sz w:val="32"/>
          <w:szCs w:val="28"/>
        </w:rPr>
      </w:pPr>
      <w:r>
        <w:rPr>
          <w:rFonts w:hint="eastAsia" w:ascii="Calibri" w:hAnsi="Calibri" w:eastAsia="仿宋_GB2312" w:cs="仿宋_GB2312"/>
          <w:snapToGrid w:val="0"/>
          <w:kern w:val="0"/>
          <w:sz w:val="32"/>
          <w:szCs w:val="32"/>
          <w:lang w:bidi="ar"/>
        </w:rPr>
        <w:t>产品注册单元划分可参照《医疗器械注册单元划分指导原则》的要求，注册单元划分着重考虑产品的技术原理、主要结构组成、性能指标等因</w:t>
      </w:r>
      <w:r>
        <w:rPr>
          <w:rFonts w:hint="eastAsia" w:ascii="宋体" w:hAnsi="宋体" w:eastAsia="宋体" w:cs="宋体"/>
          <w:snapToGrid w:val="0"/>
          <w:kern w:val="0"/>
          <w:sz w:val="32"/>
          <w:szCs w:val="32"/>
          <w:lang w:bidi="ar"/>
        </w:rPr>
        <w:t>素</w:t>
      </w:r>
      <w:r>
        <w:rPr>
          <w:rFonts w:hint="eastAsia" w:ascii="___WRD_EMBED_SUB_46" w:hAnsi="___WRD_EMBED_SUB_46" w:eastAsia="___WRD_EMBED_SUB_46" w:cs="___WRD_EMBED_SUB_46"/>
          <w:snapToGrid w:val="0"/>
          <w:kern w:val="0"/>
          <w:sz w:val="32"/>
          <w:szCs w:val="32"/>
          <w:lang w:bidi="ar"/>
        </w:rPr>
        <w:t>。</w:t>
      </w:r>
    </w:p>
    <w:p>
      <w:pPr>
        <w:numPr>
          <w:ilvl w:val="0"/>
          <w:numId w:val="1"/>
        </w:numPr>
        <w:spacing w:line="520" w:lineRule="exact"/>
        <w:ind w:right="-67" w:rightChars="-32" w:firstLine="640" w:firstLineChars="200"/>
        <w:rPr>
          <w:rFonts w:eastAsia="楷体_GB2312"/>
          <w:sz w:val="32"/>
          <w:szCs w:val="32"/>
        </w:rPr>
      </w:pPr>
      <w:r>
        <w:rPr>
          <w:rFonts w:hint="eastAsia" w:ascii="Calibri" w:hAnsi="Calibri" w:eastAsia="楷体_GB2312" w:cs="楷体_GB2312"/>
          <w:sz w:val="32"/>
          <w:szCs w:val="32"/>
        </w:rPr>
        <w:t>综述资料</w:t>
      </w:r>
    </w:p>
    <w:p>
      <w:pPr>
        <w:spacing w:line="520" w:lineRule="exact"/>
        <w:ind w:firstLine="640" w:firstLineChars="200"/>
        <w:rPr>
          <w:rFonts w:eastAsia="仿宋_GB2312"/>
          <w:sz w:val="32"/>
          <w:szCs w:val="28"/>
        </w:rPr>
      </w:pPr>
      <w:r>
        <w:rPr>
          <w:rFonts w:ascii="Calibri" w:hAnsi="Calibri" w:eastAsia="仿宋_GB2312" w:cs="Times New Roman"/>
          <w:sz w:val="32"/>
          <w:szCs w:val="28"/>
          <w:lang w:bidi="ar"/>
        </w:rPr>
        <w:t>1.</w:t>
      </w:r>
      <w:r>
        <w:rPr>
          <w:rFonts w:hint="eastAsia" w:ascii="Calibri" w:hAnsi="Calibri" w:eastAsia="仿宋_GB2312" w:cs="仿宋_GB2312"/>
          <w:sz w:val="32"/>
          <w:szCs w:val="28"/>
          <w:lang w:bidi="ar"/>
        </w:rPr>
        <w:t>概述</w:t>
      </w:r>
    </w:p>
    <w:p>
      <w:pPr>
        <w:spacing w:line="520" w:lineRule="exact"/>
        <w:ind w:firstLine="640" w:firstLineChars="200"/>
        <w:rPr>
          <w:rFonts w:eastAsia="楷体_GB2312"/>
          <w:sz w:val="32"/>
          <w:szCs w:val="32"/>
        </w:rPr>
      </w:pPr>
      <w:r>
        <w:rPr>
          <w:rFonts w:hint="eastAsia" w:ascii="Calibri" w:hAnsi="Calibri" w:eastAsia="仿宋_GB2312" w:cs="仿宋_GB2312"/>
          <w:sz w:val="32"/>
          <w:szCs w:val="28"/>
          <w:lang w:bidi="ar"/>
        </w:rPr>
        <w:t>描述申报产品的通用名称及其确定依据、管理类别信息、产品适用范围。若适用，需提供申报产品的背景信息概述。</w:t>
      </w:r>
    </w:p>
    <w:p>
      <w:pPr>
        <w:pStyle w:val="12"/>
        <w:widowControl/>
        <w:overflowPunct w:val="0"/>
        <w:autoSpaceDE w:val="0"/>
        <w:autoSpaceDN w:val="0"/>
        <w:spacing w:line="520" w:lineRule="exact"/>
        <w:ind w:right="210" w:firstLine="640"/>
        <w:outlineLvl w:val="2"/>
        <w:rPr>
          <w:rFonts w:eastAsia="仿宋_GB2312"/>
          <w:sz w:val="32"/>
          <w:szCs w:val="32"/>
        </w:rPr>
      </w:pPr>
      <w:r>
        <w:rPr>
          <w:rFonts w:eastAsia="仿宋_GB2312"/>
          <w:sz w:val="32"/>
          <w:szCs w:val="32"/>
        </w:rPr>
        <w:t>2.</w:t>
      </w:r>
      <w:r>
        <w:rPr>
          <w:rFonts w:hint="eastAsia" w:eastAsia="仿宋_GB2312" w:cs="仿宋_GB2312"/>
          <w:sz w:val="32"/>
          <w:szCs w:val="32"/>
        </w:rPr>
        <w:t>产品描述</w:t>
      </w:r>
    </w:p>
    <w:p>
      <w:pPr>
        <w:pStyle w:val="12"/>
        <w:widowControl/>
        <w:overflowPunct w:val="0"/>
        <w:autoSpaceDE w:val="0"/>
        <w:autoSpaceDN w:val="0"/>
        <w:spacing w:line="520" w:lineRule="exact"/>
        <w:ind w:left="431" w:right="210" w:firstLine="200" w:firstLineChars="0"/>
        <w:rPr>
          <w:rFonts w:eastAsia="仿宋_GB2312"/>
          <w:snapToGrid w:val="0"/>
          <w:kern w:val="0"/>
          <w:sz w:val="32"/>
          <w:szCs w:val="32"/>
        </w:rPr>
      </w:pPr>
      <w:r>
        <w:rPr>
          <w:rFonts w:eastAsia="仿宋_GB2312"/>
          <w:snapToGrid w:val="0"/>
          <w:kern w:val="0"/>
          <w:sz w:val="32"/>
          <w:szCs w:val="32"/>
        </w:rPr>
        <w:t>2.1</w:t>
      </w:r>
      <w:r>
        <w:rPr>
          <w:rFonts w:hint="eastAsia" w:eastAsia="仿宋_GB2312" w:cs="仿宋_GB2312"/>
          <w:snapToGrid w:val="0"/>
          <w:kern w:val="0"/>
          <w:sz w:val="32"/>
          <w:szCs w:val="32"/>
        </w:rPr>
        <w:t>结构及组成</w:t>
      </w:r>
    </w:p>
    <w:p>
      <w:pPr>
        <w:overflowPunct w:val="0"/>
        <w:spacing w:line="520" w:lineRule="exact"/>
        <w:ind w:firstLine="640" w:firstLineChars="200"/>
        <w:rPr>
          <w:rFonts w:eastAsia="仿宋_GB2312"/>
          <w:sz w:val="32"/>
          <w:szCs w:val="28"/>
        </w:rPr>
      </w:pPr>
      <w:r>
        <w:rPr>
          <w:rFonts w:hint="eastAsia" w:ascii="Calibri" w:hAnsi="Calibri" w:eastAsia="仿宋_GB2312" w:cs="仿宋_GB2312"/>
          <w:sz w:val="32"/>
          <w:szCs w:val="28"/>
          <w:lang w:bidi="ar"/>
        </w:rPr>
        <w:t>注册申请人应在综述资料中明确产品组成。产品分为硬件和软件两个部分。</w:t>
      </w:r>
    </w:p>
    <w:p>
      <w:pPr>
        <w:pStyle w:val="12"/>
        <w:widowControl/>
        <w:overflowPunct w:val="0"/>
        <w:autoSpaceDE w:val="0"/>
        <w:autoSpaceDN w:val="0"/>
        <w:spacing w:line="520" w:lineRule="exact"/>
        <w:ind w:left="431" w:right="210" w:firstLine="200" w:firstLineChars="0"/>
        <w:rPr>
          <w:rFonts w:eastAsia="仿宋_GB2312"/>
          <w:snapToGrid w:val="0"/>
          <w:kern w:val="0"/>
          <w:sz w:val="32"/>
          <w:szCs w:val="32"/>
        </w:rPr>
      </w:pPr>
      <w:r>
        <w:rPr>
          <w:rFonts w:eastAsia="仿宋_GB2312"/>
          <w:snapToGrid w:val="0"/>
          <w:kern w:val="0"/>
          <w:sz w:val="32"/>
          <w:szCs w:val="32"/>
        </w:rPr>
        <w:t>2.1.1</w:t>
      </w:r>
      <w:r>
        <w:rPr>
          <w:rFonts w:hint="eastAsia" w:eastAsia="仿宋_GB2312" w:cs="仿宋_GB2312"/>
          <w:snapToGrid w:val="0"/>
          <w:kern w:val="0"/>
          <w:sz w:val="32"/>
          <w:szCs w:val="32"/>
        </w:rPr>
        <w:t>硬件组成</w:t>
      </w:r>
    </w:p>
    <w:p>
      <w:pPr>
        <w:pStyle w:val="12"/>
        <w:widowControl/>
        <w:overflowPunct w:val="0"/>
        <w:autoSpaceDE w:val="0"/>
        <w:autoSpaceDN w:val="0"/>
        <w:spacing w:line="520" w:lineRule="exact"/>
        <w:ind w:left="431" w:right="210" w:firstLine="200" w:firstLineChars="0"/>
        <w:rPr>
          <w:rFonts w:eastAsia="仿宋_GB2312"/>
          <w:snapToGrid w:val="0"/>
          <w:kern w:val="0"/>
          <w:sz w:val="32"/>
          <w:szCs w:val="32"/>
        </w:rPr>
      </w:pPr>
      <w:r>
        <w:rPr>
          <w:rFonts w:hint="eastAsia" w:eastAsia="仿宋_GB2312" w:cs="仿宋_GB2312"/>
          <w:snapToGrid w:val="0"/>
          <w:kern w:val="0"/>
          <w:sz w:val="32"/>
          <w:szCs w:val="32"/>
        </w:rPr>
        <w:t>认知障碍康复设备硬件可以包括：</w:t>
      </w:r>
    </w:p>
    <w:tbl>
      <w:tblPr>
        <w:tblStyle w:val="10"/>
        <w:tblW w:w="9219" w:type="dxa"/>
        <w:tblInd w:w="5" w:type="dxa"/>
        <w:tblLayout w:type="fixed"/>
        <w:tblCellMar>
          <w:top w:w="0" w:type="dxa"/>
          <w:left w:w="108" w:type="dxa"/>
          <w:bottom w:w="0" w:type="dxa"/>
          <w:right w:w="108" w:type="dxa"/>
        </w:tblCellMar>
      </w:tblPr>
      <w:tblGrid>
        <w:gridCol w:w="1843"/>
        <w:gridCol w:w="7376"/>
      </w:tblGrid>
      <w:tr>
        <w:tblPrEx>
          <w:tblLayout w:type="fixed"/>
          <w:tblCellMar>
            <w:top w:w="0" w:type="dxa"/>
            <w:left w:w="108" w:type="dxa"/>
            <w:bottom w:w="0" w:type="dxa"/>
            <w:right w:w="108" w:type="dxa"/>
          </w:tblCellMar>
        </w:tblPrEx>
        <w:trPr>
          <w:tblHeader/>
        </w:trPr>
        <w:tc>
          <w:tcPr>
            <w:tcW w:w="1843" w:type="dxa"/>
            <w:tcBorders>
              <w:top w:val="single" w:color="000000" w:sz="4" w:space="0"/>
              <w:left w:val="single" w:color="000000" w:sz="4" w:space="0"/>
              <w:bottom w:val="single" w:color="000000" w:sz="4" w:space="0"/>
              <w:right w:val="single" w:color="000000" w:sz="4" w:space="0"/>
            </w:tcBorders>
            <w:shd w:val="clear" w:color="auto" w:fill="FFFFFF"/>
            <w:tcMar>
              <w:top w:w="150" w:type="dxa"/>
              <w:left w:w="0" w:type="dxa"/>
              <w:bottom w:w="150" w:type="dxa"/>
              <w:right w:w="240" w:type="dxa"/>
            </w:tcMar>
            <w:vAlign w:val="center"/>
          </w:tcPr>
          <w:p>
            <w:pPr>
              <w:widowControl/>
              <w:jc w:val="center"/>
              <w:rPr>
                <w:rFonts w:eastAsia="仿宋_GB2312"/>
                <w:snapToGrid w:val="0"/>
                <w:kern w:val="0"/>
                <w:sz w:val="32"/>
                <w:szCs w:val="32"/>
              </w:rPr>
            </w:pPr>
            <w:r>
              <w:rPr>
                <w:rFonts w:hint="eastAsia" w:ascii="Calibri" w:hAnsi="Calibri" w:eastAsia="仿宋_GB2312" w:cs="仿宋_GB2312"/>
                <w:snapToGrid w:val="0"/>
                <w:kern w:val="0"/>
                <w:sz w:val="32"/>
                <w:szCs w:val="32"/>
                <w:lang w:bidi="ar"/>
              </w:rPr>
              <w:t>部件</w:t>
            </w:r>
          </w:p>
        </w:tc>
        <w:tc>
          <w:tcPr>
            <w:tcW w:w="7376"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pPr>
              <w:widowControl/>
              <w:jc w:val="center"/>
              <w:rPr>
                <w:rFonts w:eastAsia="仿宋_GB2312"/>
                <w:snapToGrid w:val="0"/>
                <w:kern w:val="0"/>
                <w:sz w:val="32"/>
                <w:szCs w:val="32"/>
              </w:rPr>
            </w:pPr>
            <w:r>
              <w:rPr>
                <w:rFonts w:hint="eastAsia" w:ascii="Calibri" w:hAnsi="Calibri" w:eastAsia="仿宋_GB2312" w:cs="仿宋_GB2312"/>
                <w:snapToGrid w:val="0"/>
                <w:kern w:val="0"/>
                <w:sz w:val="32"/>
                <w:szCs w:val="32"/>
                <w:lang w:bidi="ar"/>
              </w:rPr>
              <w:t>说明</w:t>
            </w:r>
          </w:p>
        </w:tc>
      </w:tr>
      <w:tr>
        <w:tblPrEx>
          <w:tblLayout w:type="fixed"/>
          <w:tblCellMar>
            <w:top w:w="0" w:type="dxa"/>
            <w:left w:w="108" w:type="dxa"/>
            <w:bottom w:w="0" w:type="dxa"/>
            <w:right w:w="108" w:type="dxa"/>
          </w:tblCellMar>
        </w:tblPrEx>
        <w:tc>
          <w:tcPr>
            <w:tcW w:w="1843" w:type="dxa"/>
            <w:tcBorders>
              <w:top w:val="single" w:color="000000" w:sz="4" w:space="0"/>
              <w:left w:val="single" w:color="000000" w:sz="4" w:space="0"/>
              <w:bottom w:val="single" w:color="000000" w:sz="4" w:space="0"/>
              <w:right w:val="single" w:color="000000" w:sz="4" w:space="0"/>
            </w:tcBorders>
            <w:shd w:val="clear" w:color="auto" w:fill="FFFFFF"/>
            <w:tcMar>
              <w:top w:w="150" w:type="dxa"/>
              <w:left w:w="0" w:type="dxa"/>
              <w:bottom w:w="150" w:type="dxa"/>
              <w:right w:w="240" w:type="dxa"/>
            </w:tcMar>
            <w:vAlign w:val="center"/>
          </w:tcPr>
          <w:p>
            <w:pPr>
              <w:widowControl/>
              <w:jc w:val="center"/>
              <w:rPr>
                <w:rFonts w:eastAsia="仿宋_GB2312"/>
                <w:snapToGrid w:val="0"/>
                <w:kern w:val="0"/>
                <w:sz w:val="32"/>
                <w:szCs w:val="32"/>
              </w:rPr>
            </w:pPr>
            <w:r>
              <w:rPr>
                <w:rFonts w:hint="eastAsia" w:ascii="Calibri" w:hAnsi="Calibri" w:eastAsia="仿宋_GB2312" w:cs="仿宋_GB2312"/>
                <w:snapToGrid w:val="0"/>
                <w:kern w:val="0"/>
                <w:sz w:val="32"/>
                <w:szCs w:val="32"/>
                <w:lang w:bidi="ar"/>
              </w:rPr>
              <w:t>服务器</w:t>
            </w:r>
          </w:p>
        </w:tc>
        <w:tc>
          <w:tcPr>
            <w:tcW w:w="7376"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pPr>
              <w:widowControl/>
              <w:jc w:val="center"/>
              <w:rPr>
                <w:rFonts w:eastAsia="仿宋_GB2312"/>
                <w:snapToGrid w:val="0"/>
                <w:kern w:val="0"/>
                <w:sz w:val="32"/>
                <w:szCs w:val="32"/>
              </w:rPr>
            </w:pPr>
            <w:r>
              <w:rPr>
                <w:rFonts w:hint="eastAsia" w:ascii="Calibri" w:hAnsi="Calibri" w:eastAsia="仿宋_GB2312" w:cs="仿宋_GB2312"/>
                <w:snapToGrid w:val="0"/>
                <w:kern w:val="0"/>
                <w:sz w:val="32"/>
                <w:szCs w:val="32"/>
                <w:lang w:bidi="ar"/>
              </w:rPr>
              <w:t>用于数据存储和系统管理，可采用医院现有服务器或独立配置</w:t>
            </w:r>
          </w:p>
        </w:tc>
      </w:tr>
      <w:tr>
        <w:tblPrEx>
          <w:tblLayout w:type="fixed"/>
          <w:tblCellMar>
            <w:top w:w="0" w:type="dxa"/>
            <w:left w:w="108" w:type="dxa"/>
            <w:bottom w:w="0" w:type="dxa"/>
            <w:right w:w="108" w:type="dxa"/>
          </w:tblCellMar>
        </w:tblPrEx>
        <w:tc>
          <w:tcPr>
            <w:tcW w:w="1843" w:type="dxa"/>
            <w:tcBorders>
              <w:top w:val="single" w:color="000000" w:sz="4" w:space="0"/>
              <w:left w:val="single" w:color="000000" w:sz="4" w:space="0"/>
              <w:bottom w:val="single" w:color="000000" w:sz="4" w:space="0"/>
              <w:right w:val="single" w:color="000000" w:sz="4" w:space="0"/>
            </w:tcBorders>
            <w:shd w:val="clear" w:color="auto" w:fill="FFFFFF"/>
            <w:tcMar>
              <w:top w:w="150" w:type="dxa"/>
              <w:left w:w="0" w:type="dxa"/>
              <w:bottom w:w="150" w:type="dxa"/>
              <w:right w:w="240" w:type="dxa"/>
            </w:tcMar>
            <w:vAlign w:val="center"/>
          </w:tcPr>
          <w:p>
            <w:pPr>
              <w:widowControl/>
              <w:jc w:val="center"/>
              <w:rPr>
                <w:rFonts w:eastAsia="仿宋_GB2312"/>
                <w:snapToGrid w:val="0"/>
                <w:kern w:val="0"/>
                <w:sz w:val="32"/>
                <w:szCs w:val="32"/>
              </w:rPr>
            </w:pPr>
            <w:r>
              <w:rPr>
                <w:rFonts w:hint="eastAsia" w:ascii="Calibri" w:hAnsi="Calibri" w:eastAsia="仿宋_GB2312" w:cs="仿宋_GB2312"/>
                <w:snapToGrid w:val="0"/>
                <w:kern w:val="0"/>
                <w:sz w:val="32"/>
                <w:szCs w:val="32"/>
                <w:lang w:bidi="ar"/>
              </w:rPr>
              <w:t>医生工作站</w:t>
            </w:r>
          </w:p>
        </w:tc>
        <w:tc>
          <w:tcPr>
            <w:tcW w:w="7376"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pPr>
              <w:widowControl/>
              <w:jc w:val="center"/>
              <w:rPr>
                <w:rFonts w:eastAsia="仿宋_GB2312"/>
                <w:snapToGrid w:val="0"/>
                <w:kern w:val="0"/>
                <w:sz w:val="32"/>
                <w:szCs w:val="32"/>
              </w:rPr>
            </w:pPr>
            <w:r>
              <w:rPr>
                <w:rFonts w:hint="eastAsia" w:ascii="Calibri" w:hAnsi="Calibri" w:eastAsia="仿宋_GB2312" w:cs="仿宋_GB2312"/>
                <w:snapToGrid w:val="0"/>
                <w:kern w:val="0"/>
                <w:sz w:val="32"/>
                <w:szCs w:val="32"/>
                <w:lang w:bidi="ar"/>
              </w:rPr>
              <w:t>医生使用的电脑终端，含显示器、主机、输入设备</w:t>
            </w:r>
          </w:p>
        </w:tc>
      </w:tr>
      <w:tr>
        <w:tblPrEx>
          <w:tblLayout w:type="fixed"/>
          <w:tblCellMar>
            <w:top w:w="0" w:type="dxa"/>
            <w:left w:w="108" w:type="dxa"/>
            <w:bottom w:w="0" w:type="dxa"/>
            <w:right w:w="108" w:type="dxa"/>
          </w:tblCellMar>
        </w:tblPrEx>
        <w:tc>
          <w:tcPr>
            <w:tcW w:w="1843" w:type="dxa"/>
            <w:tcBorders>
              <w:top w:val="single" w:color="000000" w:sz="4" w:space="0"/>
              <w:left w:val="single" w:color="000000" w:sz="4" w:space="0"/>
              <w:bottom w:val="single" w:color="000000" w:sz="4" w:space="0"/>
              <w:right w:val="single" w:color="000000" w:sz="4" w:space="0"/>
            </w:tcBorders>
            <w:shd w:val="clear" w:color="auto" w:fill="FFFFFF"/>
            <w:tcMar>
              <w:top w:w="150" w:type="dxa"/>
              <w:left w:w="0" w:type="dxa"/>
              <w:bottom w:w="150" w:type="dxa"/>
              <w:right w:w="240" w:type="dxa"/>
            </w:tcMar>
            <w:vAlign w:val="center"/>
          </w:tcPr>
          <w:p>
            <w:pPr>
              <w:widowControl/>
              <w:jc w:val="center"/>
              <w:rPr>
                <w:rFonts w:eastAsia="仿宋_GB2312"/>
                <w:snapToGrid w:val="0"/>
                <w:kern w:val="0"/>
                <w:sz w:val="32"/>
                <w:szCs w:val="32"/>
              </w:rPr>
            </w:pPr>
            <w:r>
              <w:rPr>
                <w:rFonts w:hint="eastAsia" w:ascii="Calibri" w:hAnsi="Calibri" w:eastAsia="仿宋_GB2312" w:cs="仿宋_GB2312"/>
                <w:snapToGrid w:val="0"/>
                <w:kern w:val="0"/>
                <w:sz w:val="32"/>
                <w:szCs w:val="32"/>
                <w:lang w:bidi="ar"/>
              </w:rPr>
              <w:t>患者终端</w:t>
            </w:r>
          </w:p>
        </w:tc>
        <w:tc>
          <w:tcPr>
            <w:tcW w:w="7376"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pPr>
              <w:widowControl/>
              <w:jc w:val="center"/>
              <w:rPr>
                <w:rFonts w:eastAsia="仿宋_GB2312"/>
                <w:snapToGrid w:val="0"/>
                <w:kern w:val="0"/>
                <w:sz w:val="32"/>
                <w:szCs w:val="32"/>
              </w:rPr>
            </w:pPr>
            <w:r>
              <w:rPr>
                <w:rFonts w:hint="eastAsia" w:ascii="Calibri" w:hAnsi="Calibri" w:eastAsia="仿宋_GB2312" w:cs="仿宋_GB2312"/>
                <w:snapToGrid w:val="0"/>
                <w:kern w:val="0"/>
                <w:sz w:val="32"/>
                <w:szCs w:val="32"/>
                <w:lang w:bidi="ar"/>
              </w:rPr>
              <w:t>患者使用的终端设备，可为平板电脑、一体机或专用设备</w:t>
            </w:r>
          </w:p>
        </w:tc>
      </w:tr>
      <w:tr>
        <w:tblPrEx>
          <w:tblLayout w:type="fixed"/>
          <w:tblCellMar>
            <w:top w:w="0" w:type="dxa"/>
            <w:left w:w="108" w:type="dxa"/>
            <w:bottom w:w="0" w:type="dxa"/>
            <w:right w:w="108" w:type="dxa"/>
          </w:tblCellMar>
        </w:tblPrEx>
        <w:tc>
          <w:tcPr>
            <w:tcW w:w="1843" w:type="dxa"/>
            <w:tcBorders>
              <w:top w:val="single" w:color="000000" w:sz="4" w:space="0"/>
              <w:left w:val="single" w:color="000000" w:sz="4" w:space="0"/>
              <w:bottom w:val="single" w:color="000000" w:sz="4" w:space="0"/>
              <w:right w:val="single" w:color="000000" w:sz="4" w:space="0"/>
            </w:tcBorders>
            <w:shd w:val="clear" w:color="auto" w:fill="FFFFFF"/>
            <w:tcMar>
              <w:top w:w="150" w:type="dxa"/>
              <w:left w:w="0" w:type="dxa"/>
              <w:bottom w:w="150" w:type="dxa"/>
              <w:right w:w="240" w:type="dxa"/>
            </w:tcMar>
            <w:vAlign w:val="center"/>
          </w:tcPr>
          <w:p>
            <w:pPr>
              <w:widowControl/>
              <w:jc w:val="center"/>
              <w:rPr>
                <w:rFonts w:eastAsia="仿宋_GB2312"/>
                <w:snapToGrid w:val="0"/>
                <w:kern w:val="0"/>
                <w:sz w:val="32"/>
                <w:szCs w:val="32"/>
              </w:rPr>
            </w:pPr>
            <w:r>
              <w:rPr>
                <w:rFonts w:hint="eastAsia" w:ascii="Calibri" w:hAnsi="Calibri" w:eastAsia="仿宋_GB2312" w:cs="仿宋_GB2312"/>
                <w:snapToGrid w:val="0"/>
                <w:kern w:val="0"/>
                <w:sz w:val="32"/>
                <w:szCs w:val="32"/>
                <w:lang w:bidi="ar"/>
              </w:rPr>
              <w:t>输入设备</w:t>
            </w:r>
          </w:p>
        </w:tc>
        <w:tc>
          <w:tcPr>
            <w:tcW w:w="7376"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pPr>
              <w:widowControl/>
              <w:jc w:val="center"/>
              <w:rPr>
                <w:rFonts w:eastAsia="仿宋_GB2312"/>
                <w:snapToGrid w:val="0"/>
                <w:kern w:val="0"/>
                <w:sz w:val="32"/>
                <w:szCs w:val="32"/>
              </w:rPr>
            </w:pPr>
            <w:r>
              <w:rPr>
                <w:rFonts w:hint="eastAsia" w:ascii="Calibri" w:hAnsi="Calibri" w:eastAsia="仿宋_GB2312" w:cs="仿宋_GB2312"/>
                <w:snapToGrid w:val="0"/>
                <w:kern w:val="0"/>
                <w:sz w:val="32"/>
                <w:szCs w:val="32"/>
                <w:lang w:bidi="ar"/>
              </w:rPr>
              <w:t>鼠标、键盘、触摸屏、操纵杆、</w:t>
            </w:r>
            <w:r>
              <w:rPr>
                <w:rFonts w:hint="eastAsia" w:ascii="Calibri" w:hAnsi="Calibri" w:eastAsia="仿宋_GB2312" w:cs="仿宋_GB2312"/>
                <w:sz w:val="32"/>
                <w:szCs w:val="32"/>
                <w:lang w:bidi="ar"/>
              </w:rPr>
              <w:t>眼动仪，手写设备、摄像头</w:t>
            </w:r>
            <w:r>
              <w:rPr>
                <w:rFonts w:hint="eastAsia" w:ascii="Calibri" w:hAnsi="Calibri" w:eastAsia="仿宋_GB2312" w:cs="仿宋_GB2312"/>
                <w:snapToGrid w:val="0"/>
                <w:kern w:val="0"/>
                <w:sz w:val="32"/>
                <w:szCs w:val="32"/>
                <w:lang w:bidi="ar"/>
              </w:rPr>
              <w:t>等</w:t>
            </w:r>
          </w:p>
        </w:tc>
      </w:tr>
      <w:tr>
        <w:tblPrEx>
          <w:tblLayout w:type="fixed"/>
          <w:tblCellMar>
            <w:top w:w="0" w:type="dxa"/>
            <w:left w:w="108" w:type="dxa"/>
            <w:bottom w:w="0" w:type="dxa"/>
            <w:right w:w="108" w:type="dxa"/>
          </w:tblCellMar>
        </w:tblPrEx>
        <w:tc>
          <w:tcPr>
            <w:tcW w:w="1843" w:type="dxa"/>
            <w:tcBorders>
              <w:top w:val="single" w:color="000000" w:sz="4" w:space="0"/>
              <w:left w:val="single" w:color="000000" w:sz="4" w:space="0"/>
              <w:bottom w:val="single" w:color="000000" w:sz="4" w:space="0"/>
              <w:right w:val="single" w:color="000000" w:sz="4" w:space="0"/>
            </w:tcBorders>
            <w:shd w:val="clear" w:color="auto" w:fill="FFFFFF"/>
            <w:tcMar>
              <w:top w:w="150" w:type="dxa"/>
              <w:left w:w="0" w:type="dxa"/>
              <w:bottom w:w="150" w:type="dxa"/>
              <w:right w:w="240" w:type="dxa"/>
            </w:tcMar>
            <w:vAlign w:val="center"/>
          </w:tcPr>
          <w:p>
            <w:pPr>
              <w:widowControl/>
              <w:jc w:val="center"/>
              <w:rPr>
                <w:rFonts w:eastAsia="仿宋_GB2312"/>
                <w:snapToGrid w:val="0"/>
                <w:kern w:val="0"/>
                <w:sz w:val="32"/>
                <w:szCs w:val="32"/>
              </w:rPr>
            </w:pPr>
            <w:r>
              <w:rPr>
                <w:rFonts w:hint="eastAsia" w:ascii="Calibri" w:hAnsi="Calibri" w:eastAsia="仿宋_GB2312" w:cs="仿宋_GB2312"/>
                <w:snapToGrid w:val="0"/>
                <w:kern w:val="0"/>
                <w:sz w:val="32"/>
                <w:szCs w:val="32"/>
                <w:lang w:bidi="ar"/>
              </w:rPr>
              <w:t>输出设备</w:t>
            </w:r>
          </w:p>
        </w:tc>
        <w:tc>
          <w:tcPr>
            <w:tcW w:w="7376"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pPr>
              <w:widowControl/>
              <w:jc w:val="center"/>
              <w:rPr>
                <w:rFonts w:eastAsia="仿宋_GB2312"/>
                <w:snapToGrid w:val="0"/>
                <w:kern w:val="0"/>
                <w:sz w:val="32"/>
                <w:szCs w:val="32"/>
              </w:rPr>
            </w:pPr>
            <w:r>
              <w:rPr>
                <w:rFonts w:hint="eastAsia" w:ascii="Calibri" w:hAnsi="Calibri" w:eastAsia="仿宋_GB2312" w:cs="仿宋_GB2312"/>
                <w:snapToGrid w:val="0"/>
                <w:kern w:val="0"/>
                <w:sz w:val="32"/>
                <w:szCs w:val="32"/>
                <w:lang w:bidi="ar"/>
              </w:rPr>
              <w:t>显示器、扬声器、耳机接口、打印机</w:t>
            </w:r>
          </w:p>
        </w:tc>
      </w:tr>
    </w:tbl>
    <w:p>
      <w:pPr>
        <w:pStyle w:val="12"/>
        <w:widowControl/>
        <w:overflowPunct w:val="0"/>
        <w:autoSpaceDE w:val="0"/>
        <w:autoSpaceDN w:val="0"/>
        <w:spacing w:line="520" w:lineRule="exact"/>
        <w:ind w:left="431" w:right="210" w:firstLine="200" w:firstLineChars="0"/>
        <w:rPr>
          <w:rFonts w:eastAsia="仿宋_GB2312"/>
          <w:snapToGrid w:val="0"/>
          <w:kern w:val="0"/>
          <w:sz w:val="32"/>
          <w:szCs w:val="32"/>
        </w:rPr>
      </w:pPr>
      <w:r>
        <w:rPr>
          <w:rFonts w:eastAsia="仿宋_GB2312"/>
          <w:snapToGrid w:val="0"/>
          <w:kern w:val="0"/>
          <w:sz w:val="32"/>
          <w:szCs w:val="32"/>
        </w:rPr>
        <w:t>2.1.2</w:t>
      </w:r>
      <w:r>
        <w:rPr>
          <w:rFonts w:hint="eastAsia" w:eastAsia="仿宋_GB2312" w:cs="仿宋_GB2312"/>
          <w:snapToGrid w:val="0"/>
          <w:kern w:val="0"/>
          <w:sz w:val="32"/>
          <w:szCs w:val="32"/>
        </w:rPr>
        <w:t>软件组成</w:t>
      </w:r>
    </w:p>
    <w:p>
      <w:pPr>
        <w:pStyle w:val="12"/>
        <w:widowControl/>
        <w:overflowPunct w:val="0"/>
        <w:autoSpaceDE w:val="0"/>
        <w:autoSpaceDN w:val="0"/>
        <w:spacing w:line="520" w:lineRule="exact"/>
        <w:ind w:firstLine="640"/>
        <w:rPr>
          <w:rFonts w:eastAsia="仿宋_GB2312"/>
          <w:sz w:val="32"/>
          <w:szCs w:val="32"/>
        </w:rPr>
      </w:pPr>
      <w:r>
        <w:rPr>
          <w:rFonts w:hint="eastAsia" w:eastAsia="仿宋_GB2312" w:cs="仿宋_GB2312"/>
          <w:snapToGrid w:val="0"/>
          <w:kern w:val="0"/>
          <w:sz w:val="32"/>
          <w:szCs w:val="32"/>
        </w:rPr>
        <w:t>可以包括医生端软件、患者端软件。明确软件的名称、型号规格、发布版本、版本命名规则。</w:t>
      </w:r>
    </w:p>
    <w:p>
      <w:pPr>
        <w:pStyle w:val="12"/>
        <w:widowControl/>
        <w:overflowPunct w:val="0"/>
        <w:autoSpaceDE w:val="0"/>
        <w:autoSpaceDN w:val="0"/>
        <w:spacing w:line="520" w:lineRule="exact"/>
        <w:ind w:right="210" w:firstLine="640"/>
        <w:outlineLvl w:val="3"/>
        <w:rPr>
          <w:rFonts w:eastAsia="仿宋_GB2312"/>
          <w:snapToGrid w:val="0"/>
          <w:kern w:val="0"/>
          <w:sz w:val="32"/>
          <w:szCs w:val="32"/>
        </w:rPr>
      </w:pPr>
      <w:r>
        <w:rPr>
          <w:rFonts w:eastAsia="仿宋_GB2312"/>
          <w:snapToGrid w:val="0"/>
          <w:kern w:val="0"/>
          <w:sz w:val="32"/>
          <w:szCs w:val="32"/>
        </w:rPr>
        <w:t>2.2</w:t>
      </w:r>
      <w:r>
        <w:rPr>
          <w:rFonts w:hint="eastAsia" w:eastAsia="仿宋_GB2312" w:cs="仿宋_GB2312"/>
          <w:snapToGrid w:val="0"/>
          <w:kern w:val="0"/>
          <w:sz w:val="32"/>
          <w:szCs w:val="32"/>
        </w:rPr>
        <w:t>产品工作原理描述</w:t>
      </w:r>
    </w:p>
    <w:p>
      <w:pPr>
        <w:pStyle w:val="12"/>
        <w:widowControl/>
        <w:overflowPunct w:val="0"/>
        <w:autoSpaceDE w:val="0"/>
        <w:autoSpaceDN w:val="0"/>
        <w:spacing w:line="520" w:lineRule="exact"/>
        <w:ind w:right="210" w:firstLine="640"/>
        <w:rPr>
          <w:rFonts w:eastAsia="仿宋_GB2312"/>
          <w:snapToGrid w:val="0"/>
          <w:kern w:val="0"/>
          <w:sz w:val="32"/>
          <w:szCs w:val="32"/>
        </w:rPr>
      </w:pPr>
      <w:r>
        <w:rPr>
          <w:rFonts w:eastAsia="仿宋_GB2312"/>
          <w:snapToGrid w:val="0"/>
          <w:kern w:val="0"/>
          <w:sz w:val="32"/>
          <w:szCs w:val="32"/>
        </w:rPr>
        <w:t>2.2.1</w:t>
      </w:r>
      <w:r>
        <w:rPr>
          <w:rFonts w:hint="eastAsia" w:eastAsia="仿宋_GB2312" w:cs="仿宋_GB2312"/>
          <w:snapToGrid w:val="0"/>
          <w:kern w:val="0"/>
          <w:sz w:val="32"/>
          <w:szCs w:val="32"/>
        </w:rPr>
        <w:t>工作原理</w:t>
      </w:r>
    </w:p>
    <w:p>
      <w:pPr>
        <w:overflowPunct w:val="0"/>
        <w:spacing w:line="520" w:lineRule="exact"/>
        <w:ind w:firstLine="640" w:firstLineChars="200"/>
        <w:rPr>
          <w:rFonts w:eastAsia="仿宋_GB2312"/>
          <w:sz w:val="32"/>
          <w:szCs w:val="28"/>
        </w:rPr>
      </w:pPr>
      <w:bookmarkStart w:id="2" w:name="OLE_LINK3"/>
      <w:r>
        <w:rPr>
          <w:rFonts w:hint="eastAsia" w:ascii="仿宋_GB2312" w:hAnsi="Calibri" w:eastAsia="仿宋_GB2312" w:cs="仿宋_GB2312"/>
          <w:sz w:val="32"/>
          <w:szCs w:val="28"/>
          <w:lang w:bidi="ar"/>
        </w:rPr>
        <w:t>注册申请人应在综述资料中明确产品工作原理，建议描述产品训练原理训练项目所有内容（包括图示、操作步骤、所属认知域大项及</w:t>
      </w:r>
      <w:r>
        <w:rPr>
          <w:rFonts w:hint="eastAsia" w:ascii="宋体" w:hAnsi="宋体" w:eastAsia="宋体" w:cs="宋体"/>
          <w:sz w:val="32"/>
          <w:szCs w:val="28"/>
          <w:lang w:bidi="ar"/>
        </w:rPr>
        <w:t>亚</w:t>
      </w:r>
      <w:r>
        <w:rPr>
          <w:rFonts w:hint="eastAsia" w:ascii="仿宋_GB2312" w:hAnsi="___WRD_EMBED_SUB_46" w:eastAsia="仿宋_GB2312" w:cs="___WRD_EMBED_SUB_46"/>
          <w:sz w:val="32"/>
          <w:szCs w:val="28"/>
          <w:lang w:bidi="ar"/>
        </w:rPr>
        <w:t>项、数量或生成题目组合情况、难度等级、可</w:t>
      </w:r>
      <w:r>
        <w:rPr>
          <w:rFonts w:hint="eastAsia" w:ascii="仿宋_GB2312" w:hAnsi="宋体" w:eastAsia="仿宋_GB2312" w:cs="宋体"/>
          <w:sz w:val="32"/>
          <w:szCs w:val="28"/>
          <w:lang w:bidi="ar"/>
        </w:rPr>
        <w:t>呈</w:t>
      </w:r>
      <w:r>
        <w:rPr>
          <w:rFonts w:hint="eastAsia" w:ascii="仿宋_GB2312" w:hAnsi="___WRD_EMBED_SUB_46" w:eastAsia="仿宋_GB2312" w:cs="___WRD_EMBED_SUB_46"/>
          <w:sz w:val="32"/>
          <w:szCs w:val="28"/>
          <w:lang w:bidi="ar"/>
        </w:rPr>
        <w:t>现的所有元</w:t>
      </w:r>
      <w:r>
        <w:rPr>
          <w:rFonts w:hint="eastAsia" w:ascii="仿宋_GB2312" w:hAnsi="宋体" w:eastAsia="仿宋_GB2312" w:cs="宋体"/>
          <w:sz w:val="32"/>
          <w:szCs w:val="28"/>
          <w:lang w:bidi="ar"/>
        </w:rPr>
        <w:t>素</w:t>
      </w:r>
      <w:r>
        <w:rPr>
          <w:rFonts w:hint="eastAsia" w:ascii="仿宋_GB2312" w:hAnsi="___WRD_EMBED_SUB_46" w:eastAsia="仿宋_GB2312" w:cs="___WRD_EMBED_SUB_46"/>
          <w:sz w:val="32"/>
          <w:szCs w:val="28"/>
          <w:lang w:bidi="ar"/>
        </w:rPr>
        <w:t>）、评估结果类型、作用机理、临床来源依据、训练结果类型及判定规则</w:t>
      </w:r>
      <w:r>
        <w:rPr>
          <w:rFonts w:hint="eastAsia" w:ascii="Calibri" w:hAnsi="Calibri" w:eastAsia="仿宋_GB2312" w:cs="仿宋_GB2312"/>
          <w:sz w:val="32"/>
          <w:szCs w:val="28"/>
          <w:lang w:bidi="ar"/>
        </w:rPr>
        <w:t>。</w:t>
      </w:r>
    </w:p>
    <w:bookmarkEnd w:id="2"/>
    <w:p>
      <w:pPr>
        <w:overflowPunct w:val="0"/>
        <w:spacing w:line="520" w:lineRule="exact"/>
        <w:ind w:firstLine="640" w:firstLineChars="200"/>
        <w:rPr>
          <w:rFonts w:eastAsia="仿宋_GB2312"/>
          <w:sz w:val="32"/>
          <w:szCs w:val="28"/>
        </w:rPr>
      </w:pPr>
      <w:r>
        <w:rPr>
          <w:rFonts w:ascii="Calibri" w:hAnsi="Calibri" w:eastAsia="仿宋_GB2312" w:cs="Times New Roman"/>
          <w:sz w:val="32"/>
          <w:szCs w:val="28"/>
          <w:lang w:bidi="ar"/>
        </w:rPr>
        <w:t>2.2.1.1</w:t>
      </w:r>
      <w:r>
        <w:rPr>
          <w:rFonts w:hint="eastAsia" w:ascii="Calibri" w:hAnsi="Calibri" w:eastAsia="仿宋_GB2312" w:cs="仿宋_GB2312"/>
          <w:sz w:val="32"/>
          <w:szCs w:val="28"/>
          <w:lang w:bidi="ar"/>
        </w:rPr>
        <w:t>软件逻辑结构</w:t>
      </w:r>
    </w:p>
    <w:p>
      <w:pPr>
        <w:overflowPunct w:val="0"/>
        <w:spacing w:line="520" w:lineRule="exact"/>
        <w:ind w:firstLine="640" w:firstLineChars="200"/>
        <w:rPr>
          <w:rFonts w:eastAsia="仿宋_GB2312"/>
          <w:sz w:val="32"/>
          <w:szCs w:val="28"/>
        </w:rPr>
      </w:pPr>
      <w:r>
        <w:rPr>
          <w:rFonts w:hint="eastAsia" w:ascii="Calibri" w:hAnsi="Calibri" w:eastAsia="仿宋_GB2312" w:cs="仿宋_GB2312"/>
          <w:sz w:val="32"/>
          <w:szCs w:val="28"/>
          <w:lang w:bidi="ar"/>
        </w:rPr>
        <w:t>软件逻辑结构应描述产品的体系结构，可以按照功能模块或组成模块进行描述，也可采用其他方式进行描述，提供示意图并依据示意图进行描述。如，结构示意图及相应描述示例可如下（图</w:t>
      </w:r>
      <w:r>
        <w:rPr>
          <w:rFonts w:ascii="Calibri" w:hAnsi="Calibri" w:eastAsia="仿宋_GB2312" w:cs="Times New Roman"/>
          <w:sz w:val="32"/>
          <w:szCs w:val="28"/>
          <w:lang w:bidi="ar"/>
        </w:rPr>
        <w:t>1</w:t>
      </w:r>
      <w:r>
        <w:rPr>
          <w:rFonts w:hint="eastAsia" w:ascii="Calibri" w:hAnsi="Calibri" w:eastAsia="仿宋_GB2312" w:cs="仿宋_GB2312"/>
          <w:sz w:val="32"/>
          <w:szCs w:val="28"/>
          <w:lang w:bidi="ar"/>
        </w:rPr>
        <w:t>）：</w:t>
      </w:r>
    </w:p>
    <w:p>
      <w:pPr>
        <w:overflowPunct w:val="0"/>
        <w:rPr>
          <w:rFonts w:eastAsia="仿宋_GB2312"/>
          <w:color w:val="0000FF"/>
          <w:sz w:val="32"/>
          <w:szCs w:val="32"/>
        </w:rPr>
      </w:pPr>
      <w:r>
        <w:rPr>
          <w:rFonts w:ascii="Calibri" w:hAnsi="Calibri" w:eastAsia="宋体" w:cs="Times New Roman"/>
          <w:lang w:bidi="ar"/>
        </w:rPr>
        <w:drawing>
          <wp:inline distT="0" distB="0" distL="114300" distR="114300">
            <wp:extent cx="5543550" cy="2143125"/>
            <wp:effectExtent l="0" t="0" r="0" b="952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4"/>
                    <a:stretch>
                      <a:fillRect/>
                    </a:stretch>
                  </pic:blipFill>
                  <pic:spPr>
                    <a:xfrm>
                      <a:off x="0" y="0"/>
                      <a:ext cx="5543550" cy="2143125"/>
                    </a:xfrm>
                    <a:prstGeom prst="rect">
                      <a:avLst/>
                    </a:prstGeom>
                    <a:noFill/>
                    <a:ln w="9525">
                      <a:noFill/>
                    </a:ln>
                  </pic:spPr>
                </pic:pic>
              </a:graphicData>
            </a:graphic>
          </wp:inline>
        </w:drawing>
      </w:r>
    </w:p>
    <w:p>
      <w:pPr>
        <w:spacing w:line="520" w:lineRule="exact"/>
        <w:ind w:right="-67" w:rightChars="-32"/>
        <w:jc w:val="center"/>
        <w:rPr>
          <w:rFonts w:eastAsia="仿宋_GB2312"/>
          <w:color w:val="000000"/>
          <w:sz w:val="32"/>
          <w:szCs w:val="32"/>
        </w:rPr>
      </w:pPr>
      <w:r>
        <w:rPr>
          <w:rFonts w:hint="eastAsia" w:ascii="Calibri" w:hAnsi="Calibri" w:eastAsia="黑体" w:cs="黑体"/>
          <w:color w:val="000000"/>
          <w:sz w:val="28"/>
          <w:szCs w:val="28"/>
          <w:lang w:bidi="ar"/>
        </w:rPr>
        <w:t>图</w:t>
      </w:r>
      <w:r>
        <w:rPr>
          <w:rFonts w:ascii="Calibri" w:hAnsi="Calibri" w:eastAsia="黑体" w:cs="Times New Roman"/>
          <w:color w:val="000000"/>
          <w:sz w:val="28"/>
          <w:szCs w:val="28"/>
          <w:lang w:bidi="ar"/>
        </w:rPr>
        <w:t xml:space="preserve">1 </w:t>
      </w:r>
      <w:r>
        <w:rPr>
          <w:rFonts w:hint="eastAsia" w:ascii="Calibri" w:hAnsi="Calibri" w:eastAsia="黑体" w:cs="黑体"/>
          <w:color w:val="000000"/>
          <w:sz w:val="28"/>
          <w:szCs w:val="28"/>
          <w:lang w:bidi="ar"/>
        </w:rPr>
        <w:t>结构示意图</w:t>
      </w:r>
    </w:p>
    <w:p>
      <w:pPr>
        <w:spacing w:line="520" w:lineRule="exact"/>
        <w:ind w:firstLine="640" w:firstLineChars="200"/>
        <w:rPr>
          <w:rFonts w:eastAsia="仿宋_GB2312"/>
          <w:sz w:val="32"/>
          <w:szCs w:val="32"/>
        </w:rPr>
      </w:pPr>
      <w:r>
        <w:rPr>
          <w:rFonts w:hint="eastAsia" w:ascii="Calibri" w:hAnsi="Calibri" w:eastAsia="仿宋_GB2312" w:cs="仿宋_GB2312"/>
          <w:sz w:val="32"/>
          <w:szCs w:val="32"/>
          <w:lang w:bidi="ar"/>
        </w:rPr>
        <w:t>认知康复评估与训练软件一般由</w:t>
      </w:r>
      <w:r>
        <w:rPr>
          <w:rFonts w:ascii="Calibri" w:hAnsi="Calibri" w:eastAsia="仿宋_GB2312" w:cs="Times New Roman"/>
          <w:sz w:val="32"/>
          <w:szCs w:val="32"/>
          <w:lang w:bidi="ar"/>
        </w:rPr>
        <w:t>“</w:t>
      </w:r>
      <w:r>
        <w:rPr>
          <w:rFonts w:hint="eastAsia" w:ascii="Calibri" w:hAnsi="Calibri" w:eastAsia="仿宋_GB2312" w:cs="仿宋_GB2312"/>
          <w:sz w:val="32"/>
          <w:szCs w:val="32"/>
          <w:lang w:bidi="ar"/>
        </w:rPr>
        <w:t>评估模块</w:t>
      </w:r>
      <w:r>
        <w:rPr>
          <w:rFonts w:hint="eastAsia" w:ascii="Calibri" w:hAnsi="Calibri" w:eastAsia="仿宋_GB2312" w:cs="仿宋_GB2312"/>
          <w:sz w:val="32"/>
          <w:szCs w:val="32"/>
          <w:lang w:eastAsia="zh-CN" w:bidi="ar"/>
        </w:rPr>
        <w:t>（若适用）</w:t>
      </w:r>
      <w:r>
        <w:rPr>
          <w:rFonts w:hint="eastAsia" w:ascii="Calibri" w:hAnsi="Calibri" w:eastAsia="仿宋_GB2312" w:cs="仿宋_GB2312"/>
          <w:sz w:val="32"/>
          <w:szCs w:val="32"/>
          <w:lang w:bidi="ar"/>
        </w:rPr>
        <w:t>、训练模块、数据管理与分析模块、系统配置模块、交互控制模块</w:t>
      </w:r>
      <w:r>
        <w:rPr>
          <w:rFonts w:ascii="Calibri" w:hAnsi="Calibri" w:eastAsia="仿宋_GB2312" w:cs="Times New Roman"/>
          <w:sz w:val="32"/>
          <w:szCs w:val="32"/>
          <w:lang w:bidi="ar"/>
        </w:rPr>
        <w:t>”</w:t>
      </w:r>
      <w:r>
        <w:rPr>
          <w:rFonts w:hint="eastAsia" w:ascii="Calibri" w:hAnsi="Calibri" w:eastAsia="仿宋_GB2312" w:cs="仿宋_GB2312"/>
          <w:sz w:val="32"/>
          <w:szCs w:val="32"/>
          <w:lang w:bidi="ar"/>
        </w:rPr>
        <w:t>等组成：</w:t>
      </w:r>
    </w:p>
    <w:p>
      <w:pPr>
        <w:spacing w:line="520" w:lineRule="exact"/>
        <w:ind w:firstLine="640" w:firstLineChars="200"/>
        <w:rPr>
          <w:rFonts w:hint="eastAsia" w:eastAsia="仿宋_GB2312"/>
          <w:sz w:val="32"/>
          <w:szCs w:val="32"/>
          <w:lang w:eastAsia="zh-CN"/>
        </w:rPr>
      </w:pPr>
      <w:r>
        <w:rPr>
          <w:rFonts w:hint="eastAsia" w:ascii="Calibri" w:hAnsi="Calibri" w:eastAsia="仿宋_GB2312" w:cs="仿宋_GB2312"/>
          <w:sz w:val="32"/>
          <w:szCs w:val="28"/>
          <w:lang w:bidi="ar"/>
        </w:rPr>
        <w:t>（</w:t>
      </w:r>
      <w:r>
        <w:rPr>
          <w:rFonts w:ascii="Calibri" w:hAnsi="Calibri" w:eastAsia="仿宋_GB2312" w:cs="Times New Roman"/>
          <w:sz w:val="32"/>
          <w:szCs w:val="28"/>
          <w:lang w:bidi="ar"/>
        </w:rPr>
        <w:t>1</w:t>
      </w:r>
      <w:r>
        <w:rPr>
          <w:rFonts w:hint="eastAsia" w:ascii="Calibri" w:hAnsi="Calibri" w:eastAsia="仿宋_GB2312" w:cs="仿宋_GB2312"/>
          <w:sz w:val="32"/>
          <w:szCs w:val="28"/>
          <w:lang w:bidi="ar"/>
        </w:rPr>
        <w:t>）</w:t>
      </w:r>
      <w:r>
        <w:rPr>
          <w:rFonts w:hint="eastAsia" w:ascii="Calibri" w:hAnsi="Calibri" w:eastAsia="仿宋_GB2312" w:cs="仿宋_GB2312"/>
          <w:sz w:val="32"/>
          <w:szCs w:val="32"/>
          <w:lang w:bidi="ar"/>
        </w:rPr>
        <w:t>评估模块</w:t>
      </w:r>
      <w:r>
        <w:rPr>
          <w:rFonts w:hint="eastAsia" w:ascii="Calibri" w:hAnsi="Calibri" w:eastAsia="仿宋_GB2312" w:cs="仿宋_GB2312"/>
          <w:sz w:val="32"/>
          <w:szCs w:val="32"/>
          <w:lang w:eastAsia="zh-CN" w:bidi="ar"/>
        </w:rPr>
        <w:t>（若适用）</w:t>
      </w:r>
    </w:p>
    <w:p>
      <w:pPr>
        <w:spacing w:line="520" w:lineRule="exact"/>
        <w:ind w:firstLine="640" w:firstLineChars="200"/>
        <w:rPr>
          <w:rFonts w:eastAsia="仿宋_GB2312"/>
          <w:color w:val="auto"/>
          <w:sz w:val="32"/>
          <w:szCs w:val="28"/>
          <w:highlight w:val="none"/>
        </w:rPr>
      </w:pPr>
      <w:r>
        <w:rPr>
          <w:rFonts w:hint="eastAsia" w:ascii="Calibri" w:eastAsia="仿宋_GB2312" w:cs="仿宋_GB2312"/>
          <w:color w:val="auto"/>
          <w:sz w:val="32"/>
          <w:szCs w:val="28"/>
          <w:highlight w:val="none"/>
        </w:rPr>
        <w:t>通过临床认可的认知评估测试，能够以交互式、电子化的形式完成评估。</w:t>
      </w:r>
      <w:bookmarkStart w:id="4" w:name="_GoBack"/>
      <w:bookmarkEnd w:id="4"/>
    </w:p>
    <w:p>
      <w:pPr>
        <w:spacing w:line="520" w:lineRule="exact"/>
        <w:ind w:firstLine="640" w:firstLineChars="200"/>
        <w:rPr>
          <w:rFonts w:eastAsia="仿宋_GB2312"/>
          <w:sz w:val="32"/>
          <w:szCs w:val="32"/>
        </w:rPr>
      </w:pPr>
      <w:r>
        <w:rPr>
          <w:rFonts w:hint="eastAsia" w:ascii="Calibri" w:hAnsi="Calibri" w:eastAsia="仿宋_GB2312" w:cs="仿宋_GB2312"/>
          <w:sz w:val="32"/>
          <w:szCs w:val="28"/>
          <w:lang w:bidi="ar"/>
        </w:rPr>
        <w:t>（</w:t>
      </w:r>
      <w:r>
        <w:rPr>
          <w:rFonts w:ascii="Calibri" w:hAnsi="Calibri" w:eastAsia="仿宋_GB2312" w:cs="Times New Roman"/>
          <w:sz w:val="32"/>
          <w:szCs w:val="28"/>
          <w:lang w:bidi="ar"/>
        </w:rPr>
        <w:t>2</w:t>
      </w:r>
      <w:r>
        <w:rPr>
          <w:rFonts w:hint="eastAsia" w:ascii="Calibri" w:hAnsi="Calibri" w:eastAsia="仿宋_GB2312" w:cs="仿宋_GB2312"/>
          <w:sz w:val="32"/>
          <w:szCs w:val="28"/>
          <w:lang w:bidi="ar"/>
        </w:rPr>
        <w:t>）</w:t>
      </w:r>
      <w:r>
        <w:rPr>
          <w:rFonts w:hint="eastAsia" w:ascii="Calibri" w:hAnsi="Calibri" w:eastAsia="仿宋_GB2312" w:cs="仿宋_GB2312"/>
          <w:sz w:val="32"/>
          <w:szCs w:val="32"/>
          <w:lang w:bidi="ar"/>
        </w:rPr>
        <w:t>训练模块</w:t>
      </w:r>
    </w:p>
    <w:p>
      <w:pPr>
        <w:spacing w:line="520" w:lineRule="exact"/>
        <w:ind w:firstLine="640" w:firstLineChars="200"/>
        <w:rPr>
          <w:rFonts w:eastAsia="仿宋_GB2312"/>
          <w:color w:val="0000FF"/>
          <w:sz w:val="32"/>
          <w:szCs w:val="28"/>
        </w:rPr>
      </w:pPr>
      <w:r>
        <w:rPr>
          <w:rFonts w:hint="eastAsia" w:ascii="Calibri" w:hAnsi="Calibri" w:eastAsia="仿宋_GB2312" w:cs="仿宋_GB2312"/>
          <w:sz w:val="32"/>
          <w:szCs w:val="32"/>
          <w:lang w:bidi="ar"/>
        </w:rPr>
        <w:t>提供针对不同认知域（如知觉、听觉、注意、记忆、反应、计算等）的训练任务。任务具有不同难度级别，并提供多种刺激形态（如实物照片、简笔画、卡通图片等）。</w:t>
      </w:r>
    </w:p>
    <w:p>
      <w:pPr>
        <w:spacing w:line="520" w:lineRule="exact"/>
        <w:ind w:firstLine="640" w:firstLineChars="200"/>
        <w:rPr>
          <w:rFonts w:eastAsia="仿宋_GB2312"/>
          <w:sz w:val="32"/>
          <w:szCs w:val="32"/>
        </w:rPr>
      </w:pPr>
      <w:r>
        <w:rPr>
          <w:rFonts w:hint="eastAsia" w:ascii="Calibri" w:hAnsi="Calibri" w:eastAsia="仿宋_GB2312" w:cs="仿宋_GB2312"/>
          <w:sz w:val="32"/>
          <w:szCs w:val="28"/>
          <w:lang w:bidi="ar"/>
        </w:rPr>
        <w:t>（</w:t>
      </w:r>
      <w:r>
        <w:rPr>
          <w:rFonts w:ascii="Calibri" w:hAnsi="Calibri" w:eastAsia="仿宋_GB2312" w:cs="Times New Roman"/>
          <w:sz w:val="32"/>
          <w:szCs w:val="28"/>
          <w:lang w:bidi="ar"/>
        </w:rPr>
        <w:t>3</w:t>
      </w:r>
      <w:r>
        <w:rPr>
          <w:rFonts w:hint="eastAsia" w:ascii="Calibri" w:hAnsi="Calibri" w:eastAsia="仿宋_GB2312" w:cs="仿宋_GB2312"/>
          <w:sz w:val="32"/>
          <w:szCs w:val="28"/>
          <w:lang w:bidi="ar"/>
        </w:rPr>
        <w:t>）</w:t>
      </w:r>
      <w:r>
        <w:rPr>
          <w:rFonts w:hint="eastAsia" w:ascii="Calibri" w:hAnsi="Calibri" w:eastAsia="仿宋_GB2312" w:cs="仿宋_GB2312"/>
          <w:sz w:val="32"/>
          <w:szCs w:val="32"/>
          <w:lang w:bidi="ar"/>
        </w:rPr>
        <w:t>数据管理与分析模块</w:t>
      </w:r>
    </w:p>
    <w:p>
      <w:pPr>
        <w:spacing w:line="520" w:lineRule="exact"/>
        <w:ind w:firstLine="640" w:firstLineChars="200"/>
        <w:rPr>
          <w:rFonts w:eastAsia="仿宋_GB2312"/>
          <w:sz w:val="32"/>
          <w:szCs w:val="32"/>
        </w:rPr>
      </w:pPr>
      <w:r>
        <w:rPr>
          <w:rFonts w:hint="eastAsia" w:ascii="Calibri" w:hAnsi="Calibri" w:eastAsia="仿宋_GB2312" w:cs="仿宋_GB2312"/>
          <w:sz w:val="32"/>
          <w:szCs w:val="32"/>
          <w:lang w:bidi="ar"/>
        </w:rPr>
        <w:t>存储患者的基本信息、历次评估和训练的结果，生成趋势图表，提供训练成绩的量化分析（如得分制、过关制），并可导出报告。</w:t>
      </w:r>
    </w:p>
    <w:p>
      <w:pPr>
        <w:spacing w:line="520" w:lineRule="exact"/>
        <w:ind w:firstLine="640" w:firstLineChars="200"/>
        <w:rPr>
          <w:rFonts w:eastAsia="仿宋_GB2312"/>
          <w:sz w:val="32"/>
          <w:szCs w:val="32"/>
        </w:rPr>
      </w:pPr>
      <w:r>
        <w:rPr>
          <w:rFonts w:hint="eastAsia" w:ascii="Calibri" w:hAnsi="Calibri" w:eastAsia="仿宋_GB2312" w:cs="仿宋_GB2312"/>
          <w:sz w:val="32"/>
          <w:szCs w:val="28"/>
          <w:lang w:bidi="ar"/>
        </w:rPr>
        <w:t>（</w:t>
      </w:r>
      <w:r>
        <w:rPr>
          <w:rFonts w:ascii="Calibri" w:hAnsi="Calibri" w:eastAsia="仿宋_GB2312" w:cs="Times New Roman"/>
          <w:sz w:val="32"/>
          <w:szCs w:val="28"/>
          <w:lang w:bidi="ar"/>
        </w:rPr>
        <w:t>4</w:t>
      </w:r>
      <w:r>
        <w:rPr>
          <w:rFonts w:hint="eastAsia" w:ascii="Calibri" w:hAnsi="Calibri" w:eastAsia="仿宋_GB2312" w:cs="仿宋_GB2312"/>
          <w:sz w:val="32"/>
          <w:szCs w:val="28"/>
          <w:lang w:bidi="ar"/>
        </w:rPr>
        <w:t>）</w:t>
      </w:r>
      <w:r>
        <w:rPr>
          <w:rFonts w:hint="eastAsia" w:ascii="Calibri" w:hAnsi="Calibri" w:eastAsia="仿宋_GB2312" w:cs="仿宋_GB2312"/>
          <w:sz w:val="32"/>
          <w:szCs w:val="32"/>
          <w:lang w:bidi="ar"/>
        </w:rPr>
        <w:t>系统配置模块</w:t>
      </w:r>
    </w:p>
    <w:p>
      <w:pPr>
        <w:spacing w:line="520" w:lineRule="exact"/>
        <w:ind w:firstLine="640" w:firstLineChars="200"/>
        <w:rPr>
          <w:rFonts w:eastAsia="仿宋_GB2312"/>
          <w:sz w:val="32"/>
          <w:szCs w:val="32"/>
        </w:rPr>
      </w:pPr>
      <w:r>
        <w:rPr>
          <w:rFonts w:hint="eastAsia" w:ascii="Calibri" w:hAnsi="Calibri" w:eastAsia="仿宋_GB2312" w:cs="仿宋_GB2312"/>
          <w:sz w:val="32"/>
          <w:szCs w:val="32"/>
          <w:lang w:bidi="ar"/>
        </w:rPr>
        <w:t>提供用户管理、权限管理、设备管理（如适用）、界面个性化设置（如字体、图片大小、亮度对比度）等功能。</w:t>
      </w:r>
    </w:p>
    <w:p>
      <w:pPr>
        <w:spacing w:line="520" w:lineRule="exact"/>
        <w:ind w:firstLine="640" w:firstLineChars="200"/>
        <w:rPr>
          <w:rFonts w:eastAsia="仿宋_GB2312"/>
          <w:sz w:val="32"/>
          <w:szCs w:val="32"/>
        </w:rPr>
      </w:pPr>
      <w:r>
        <w:rPr>
          <w:rFonts w:hint="eastAsia" w:ascii="Calibri" w:hAnsi="Calibri" w:eastAsia="仿宋_GB2312" w:cs="仿宋_GB2312"/>
          <w:sz w:val="32"/>
          <w:szCs w:val="28"/>
          <w:lang w:bidi="ar"/>
        </w:rPr>
        <w:t>（</w:t>
      </w:r>
      <w:r>
        <w:rPr>
          <w:rFonts w:ascii="Calibri" w:hAnsi="Calibri" w:eastAsia="仿宋_GB2312" w:cs="Times New Roman"/>
          <w:sz w:val="32"/>
          <w:szCs w:val="28"/>
          <w:lang w:bidi="ar"/>
        </w:rPr>
        <w:t>5</w:t>
      </w:r>
      <w:r>
        <w:rPr>
          <w:rFonts w:hint="eastAsia" w:ascii="Calibri" w:hAnsi="Calibri" w:eastAsia="仿宋_GB2312" w:cs="仿宋_GB2312"/>
          <w:sz w:val="32"/>
          <w:szCs w:val="28"/>
          <w:lang w:bidi="ar"/>
        </w:rPr>
        <w:t>）</w:t>
      </w:r>
      <w:r>
        <w:rPr>
          <w:rFonts w:hint="eastAsia" w:ascii="Calibri" w:hAnsi="Calibri" w:eastAsia="仿宋_GB2312" w:cs="仿宋_GB2312"/>
          <w:sz w:val="32"/>
          <w:szCs w:val="32"/>
          <w:lang w:bidi="ar"/>
        </w:rPr>
        <w:t>交互控制模块</w:t>
      </w:r>
    </w:p>
    <w:p>
      <w:pPr>
        <w:spacing w:line="520" w:lineRule="exact"/>
        <w:ind w:firstLine="640" w:firstLineChars="200"/>
        <w:rPr>
          <w:rFonts w:eastAsia="仿宋_GB2312"/>
          <w:sz w:val="32"/>
          <w:szCs w:val="32"/>
        </w:rPr>
      </w:pPr>
      <w:r>
        <w:rPr>
          <w:rFonts w:hint="eastAsia" w:ascii="Calibri" w:hAnsi="Calibri" w:eastAsia="仿宋_GB2312" w:cs="仿宋_GB2312"/>
          <w:sz w:val="32"/>
          <w:szCs w:val="32"/>
          <w:lang w:bidi="ar"/>
        </w:rPr>
        <w:t>负责采集用户输入，如触控、鼠标、键盘、麦克风、眼动仪、手写设备、摄像头等。</w:t>
      </w:r>
    </w:p>
    <w:p>
      <w:pPr>
        <w:spacing w:line="520" w:lineRule="exact"/>
        <w:ind w:firstLine="640" w:firstLineChars="200"/>
        <w:rPr>
          <w:rFonts w:eastAsia="仿宋_GB2312"/>
          <w:sz w:val="32"/>
          <w:szCs w:val="32"/>
        </w:rPr>
      </w:pPr>
      <w:r>
        <w:rPr>
          <w:rFonts w:ascii="Calibri" w:hAnsi="Calibri" w:eastAsia="仿宋_GB2312" w:cs="Times New Roman"/>
          <w:sz w:val="32"/>
          <w:szCs w:val="28"/>
          <w:lang w:bidi="ar"/>
        </w:rPr>
        <w:t>2.2.1.2</w:t>
      </w:r>
      <w:r>
        <w:rPr>
          <w:rFonts w:hint="eastAsia" w:ascii="Calibri" w:hAnsi="Calibri" w:eastAsia="仿宋_GB2312" w:cs="仿宋_GB2312"/>
          <w:sz w:val="32"/>
          <w:szCs w:val="32"/>
          <w:lang w:bidi="ar"/>
        </w:rPr>
        <w:t>物理结构</w:t>
      </w:r>
    </w:p>
    <w:p>
      <w:pPr>
        <w:spacing w:line="520" w:lineRule="exact"/>
        <w:ind w:firstLine="640" w:firstLineChars="200"/>
        <w:rPr>
          <w:rFonts w:eastAsia="仿宋_GB2312"/>
          <w:sz w:val="32"/>
          <w:szCs w:val="32"/>
        </w:rPr>
      </w:pPr>
      <w:r>
        <w:rPr>
          <w:rFonts w:hint="eastAsia" w:ascii="Calibri" w:hAnsi="Calibri" w:eastAsia="仿宋_GB2312" w:cs="仿宋_GB2312"/>
          <w:sz w:val="32"/>
          <w:szCs w:val="32"/>
          <w:lang w:bidi="ar"/>
        </w:rPr>
        <w:t>物理结构应描述产品的物理拓扑和技术规格，物理拓扑可以结合产品架构或产品规模进行描述，也可采用其他方式进行描述，提供示意图并依据示意图进行描述。</w:t>
      </w:r>
    </w:p>
    <w:p>
      <w:pPr>
        <w:spacing w:line="520" w:lineRule="exact"/>
        <w:ind w:firstLine="640" w:firstLineChars="200"/>
        <w:rPr>
          <w:rFonts w:eastAsia="仿宋_GB2312"/>
          <w:sz w:val="32"/>
          <w:szCs w:val="32"/>
        </w:rPr>
      </w:pPr>
      <w:r>
        <w:rPr>
          <w:rFonts w:hint="eastAsia" w:ascii="Calibri" w:hAnsi="Calibri" w:eastAsia="仿宋_GB2312" w:cs="仿宋_GB2312"/>
          <w:sz w:val="32"/>
          <w:szCs w:val="32"/>
          <w:lang w:bidi="ar"/>
        </w:rPr>
        <w:t>明确产品是固定式还是移动式，交互方式为何种方式。</w:t>
      </w:r>
    </w:p>
    <w:p>
      <w:pPr>
        <w:spacing w:line="520" w:lineRule="exact"/>
        <w:ind w:firstLine="640" w:firstLineChars="200"/>
        <w:rPr>
          <w:rFonts w:eastAsia="仿宋_GB2312"/>
          <w:sz w:val="32"/>
          <w:szCs w:val="32"/>
        </w:rPr>
      </w:pPr>
      <w:r>
        <w:rPr>
          <w:rFonts w:hint="eastAsia" w:ascii="Calibri" w:hAnsi="Calibri" w:eastAsia="仿宋_GB2312" w:cs="仿宋_GB2312"/>
          <w:sz w:val="32"/>
          <w:szCs w:val="32"/>
          <w:lang w:bidi="ar"/>
        </w:rPr>
        <w:t>技术规格应描述产品运行支持的操作系统和硬件要求，明确其技术规格要求，包括患者和医生端的载体，如平板电脑、手机、计算机或其他专用训练主机；显示器分辨率及亮度；交互设备（如鼠标、键盘、触摸屏、操纵杆、辅助输入装置等）；通信标准或协议；存储模式与存储格式；网络类型；辅助设备（如条码扫描设备、</w:t>
      </w:r>
      <w:r>
        <w:rPr>
          <w:rFonts w:ascii="Calibri" w:hAnsi="Calibri" w:eastAsia="仿宋_GB2312" w:cs="Times New Roman"/>
          <w:sz w:val="32"/>
          <w:szCs w:val="32"/>
          <w:lang w:bidi="ar"/>
        </w:rPr>
        <w:t>IC</w:t>
      </w:r>
      <w:r>
        <w:rPr>
          <w:rFonts w:hint="eastAsia" w:ascii="Calibri" w:hAnsi="Calibri" w:eastAsia="仿宋_GB2312" w:cs="仿宋_GB2312"/>
          <w:sz w:val="32"/>
          <w:szCs w:val="32"/>
          <w:lang w:bidi="ar"/>
        </w:rPr>
        <w:t>卡读写设备、打印机）等。</w:t>
      </w:r>
    </w:p>
    <w:p>
      <w:pPr>
        <w:pStyle w:val="12"/>
        <w:widowControl/>
        <w:overflowPunct w:val="0"/>
        <w:autoSpaceDE w:val="0"/>
        <w:autoSpaceDN w:val="0"/>
        <w:spacing w:line="520" w:lineRule="exact"/>
        <w:ind w:right="210" w:firstLine="640"/>
        <w:outlineLvl w:val="3"/>
        <w:rPr>
          <w:rFonts w:eastAsia="仿宋_GB2312"/>
          <w:snapToGrid w:val="0"/>
          <w:kern w:val="0"/>
          <w:sz w:val="32"/>
          <w:szCs w:val="32"/>
        </w:rPr>
      </w:pPr>
      <w:r>
        <w:rPr>
          <w:rFonts w:eastAsia="仿宋_GB2312"/>
          <w:snapToGrid w:val="0"/>
          <w:kern w:val="0"/>
          <w:sz w:val="32"/>
          <w:szCs w:val="32"/>
        </w:rPr>
        <w:t>2.3</w:t>
      </w:r>
      <w:r>
        <w:rPr>
          <w:rFonts w:hint="eastAsia" w:eastAsia="仿宋_GB2312" w:cs="仿宋_GB2312"/>
          <w:snapToGrid w:val="0"/>
          <w:kern w:val="0"/>
          <w:sz w:val="32"/>
          <w:szCs w:val="32"/>
        </w:rPr>
        <w:t>型号规格</w:t>
      </w:r>
    </w:p>
    <w:p>
      <w:pPr>
        <w:adjustRightInd w:val="0"/>
        <w:snapToGrid w:val="0"/>
        <w:spacing w:line="520" w:lineRule="exact"/>
        <w:ind w:firstLine="640" w:firstLineChars="200"/>
        <w:rPr>
          <w:rFonts w:eastAsia="仿宋_GB2312"/>
          <w:snapToGrid w:val="0"/>
          <w:kern w:val="0"/>
          <w:sz w:val="32"/>
          <w:szCs w:val="32"/>
        </w:rPr>
      </w:pPr>
      <w:r>
        <w:rPr>
          <w:rFonts w:hint="eastAsia" w:ascii="Calibri" w:hAnsi="Calibri" w:eastAsia="仿宋_GB2312" w:cs="仿宋_GB2312"/>
          <w:snapToGrid w:val="0"/>
          <w:kern w:val="0"/>
          <w:sz w:val="32"/>
          <w:szCs w:val="32"/>
          <w:lang w:bidi="ar"/>
        </w:rPr>
        <w:t>需明确申报产品的型号规格及发布版本。产品型号规格及其划分，如同一个注册单元包含多个型号规格，需提供产品型号规格区分列表或配置表。</w:t>
      </w:r>
    </w:p>
    <w:p>
      <w:pPr>
        <w:pStyle w:val="12"/>
        <w:widowControl/>
        <w:overflowPunct w:val="0"/>
        <w:autoSpaceDE w:val="0"/>
        <w:autoSpaceDN w:val="0"/>
        <w:spacing w:line="520" w:lineRule="exact"/>
        <w:ind w:right="210" w:firstLine="640"/>
        <w:outlineLvl w:val="3"/>
        <w:rPr>
          <w:rFonts w:eastAsia="仿宋_GB2312"/>
          <w:snapToGrid w:val="0"/>
          <w:kern w:val="0"/>
          <w:sz w:val="32"/>
          <w:szCs w:val="32"/>
        </w:rPr>
      </w:pPr>
      <w:r>
        <w:rPr>
          <w:rFonts w:eastAsia="仿宋_GB2312"/>
          <w:sz w:val="32"/>
          <w:szCs w:val="32"/>
        </w:rPr>
        <w:t>2.4</w:t>
      </w:r>
      <w:r>
        <w:rPr>
          <w:rFonts w:hint="eastAsia" w:eastAsia="仿宋_GB2312" w:cs="仿宋_GB2312"/>
          <w:snapToGrid w:val="0"/>
          <w:kern w:val="0"/>
          <w:sz w:val="32"/>
          <w:szCs w:val="32"/>
        </w:rPr>
        <w:t>包装说明</w:t>
      </w:r>
    </w:p>
    <w:p>
      <w:pPr>
        <w:spacing w:line="520" w:lineRule="exact"/>
        <w:ind w:firstLine="640" w:firstLineChars="200"/>
        <w:rPr>
          <w:rFonts w:eastAsia="仿宋_GB2312"/>
          <w:snapToGrid w:val="0"/>
          <w:kern w:val="0"/>
          <w:sz w:val="32"/>
          <w:szCs w:val="32"/>
        </w:rPr>
      </w:pPr>
      <w:r>
        <w:rPr>
          <w:rFonts w:hint="eastAsia" w:ascii="Calibri" w:hAnsi="Calibri" w:eastAsia="仿宋_GB2312" w:cs="仿宋_GB2312"/>
          <w:snapToGrid w:val="0"/>
          <w:kern w:val="0"/>
          <w:sz w:val="32"/>
          <w:szCs w:val="32"/>
          <w:lang w:bidi="ar"/>
        </w:rPr>
        <w:t>说明产品的包装层次，写明产品各层次包装（初包装、中包装、大包装）的信息。</w:t>
      </w:r>
    </w:p>
    <w:p>
      <w:pPr>
        <w:spacing w:line="520" w:lineRule="exact"/>
        <w:ind w:right="-67" w:rightChars="-32" w:firstLine="640" w:firstLineChars="200"/>
        <w:rPr>
          <w:rFonts w:eastAsia="仿宋_GB2312"/>
        </w:rPr>
      </w:pPr>
      <w:r>
        <w:rPr>
          <w:rFonts w:ascii="Calibri" w:hAnsi="Calibri" w:eastAsia="仿宋_GB2312" w:cs="Times New Roman"/>
          <w:sz w:val="32"/>
          <w:szCs w:val="32"/>
          <w:lang w:bidi="ar"/>
        </w:rPr>
        <w:t>3.</w:t>
      </w:r>
      <w:r>
        <w:rPr>
          <w:rFonts w:hint="eastAsia" w:ascii="Calibri" w:hAnsi="Calibri" w:eastAsia="仿宋_GB2312" w:cs="仿宋_GB2312"/>
          <w:sz w:val="32"/>
          <w:szCs w:val="32"/>
          <w:lang w:bidi="ar"/>
        </w:rPr>
        <w:t>适用范围及</w:t>
      </w:r>
      <w:r>
        <w:rPr>
          <w:rFonts w:hint="eastAsia" w:ascii="Calibri" w:hAnsi="Calibri" w:eastAsia="仿宋_GB2312" w:cs="仿宋_GB2312"/>
          <w:spacing w:val="-1"/>
          <w:sz w:val="32"/>
          <w:szCs w:val="32"/>
          <w:lang w:bidi="ar"/>
        </w:rPr>
        <w:t>预期使用环境</w:t>
      </w:r>
    </w:p>
    <w:p>
      <w:pPr>
        <w:pStyle w:val="12"/>
        <w:widowControl/>
        <w:overflowPunct w:val="0"/>
        <w:autoSpaceDE w:val="0"/>
        <w:autoSpaceDN w:val="0"/>
        <w:spacing w:line="520" w:lineRule="exact"/>
        <w:ind w:right="210" w:firstLine="640"/>
        <w:outlineLvl w:val="3"/>
        <w:rPr>
          <w:rFonts w:eastAsia="仿宋_GB2312"/>
          <w:snapToGrid w:val="0"/>
          <w:kern w:val="0"/>
          <w:sz w:val="32"/>
          <w:szCs w:val="32"/>
        </w:rPr>
      </w:pPr>
      <w:r>
        <w:rPr>
          <w:rFonts w:eastAsia="仿宋_GB2312"/>
          <w:snapToGrid w:val="0"/>
          <w:kern w:val="0"/>
          <w:sz w:val="32"/>
          <w:szCs w:val="32"/>
        </w:rPr>
        <w:t>3.1</w:t>
      </w:r>
      <w:r>
        <w:rPr>
          <w:rFonts w:hint="eastAsia" w:eastAsia="仿宋_GB2312" w:cs="仿宋_GB2312"/>
          <w:snapToGrid w:val="0"/>
          <w:kern w:val="0"/>
          <w:sz w:val="32"/>
          <w:szCs w:val="32"/>
        </w:rPr>
        <w:t>适用范围</w:t>
      </w:r>
    </w:p>
    <w:p>
      <w:pPr>
        <w:adjustRightInd w:val="0"/>
        <w:snapToGrid w:val="0"/>
        <w:spacing w:line="520" w:lineRule="exact"/>
        <w:ind w:firstLine="640" w:firstLineChars="200"/>
        <w:rPr>
          <w:rFonts w:eastAsia="仿宋_GB2312"/>
          <w:snapToGrid w:val="0"/>
          <w:kern w:val="0"/>
          <w:sz w:val="32"/>
          <w:szCs w:val="32"/>
        </w:rPr>
      </w:pPr>
      <w:r>
        <w:rPr>
          <w:rFonts w:hint="eastAsia" w:ascii="Calibri" w:hAnsi="Calibri" w:eastAsia="仿宋_GB2312" w:cs="仿宋_GB2312"/>
          <w:snapToGrid w:val="0"/>
          <w:kern w:val="0"/>
          <w:sz w:val="32"/>
          <w:szCs w:val="32"/>
          <w:lang w:bidi="ar"/>
        </w:rPr>
        <w:t>认知障碍康复设备的适用范围应根据产品功能进行规范，如：用于脑卒中等器质性病变引起的轻度认知障碍的认知评估和康复训练。不适用于精神、心理疾病的康复训练。</w:t>
      </w:r>
    </w:p>
    <w:p>
      <w:pPr>
        <w:spacing w:line="520" w:lineRule="exact"/>
        <w:ind w:right="-67" w:rightChars="-32" w:firstLine="640" w:firstLineChars="200"/>
        <w:rPr>
          <w:rFonts w:eastAsia="仿宋_GB2312"/>
          <w:spacing w:val="-1"/>
          <w:sz w:val="32"/>
          <w:szCs w:val="32"/>
        </w:rPr>
      </w:pPr>
      <w:r>
        <w:rPr>
          <w:rFonts w:ascii="Calibri" w:hAnsi="Calibri" w:eastAsia="仿宋_GB2312" w:cs="Times New Roman"/>
          <w:sz w:val="32"/>
          <w:szCs w:val="32"/>
          <w:lang w:bidi="ar"/>
        </w:rPr>
        <w:t>3.2</w:t>
      </w:r>
      <w:r>
        <w:rPr>
          <w:rFonts w:hint="eastAsia" w:ascii="Calibri" w:hAnsi="Calibri" w:eastAsia="仿宋_GB2312" w:cs="仿宋_GB2312"/>
          <w:spacing w:val="-1"/>
          <w:sz w:val="32"/>
          <w:szCs w:val="32"/>
          <w:lang w:bidi="ar"/>
        </w:rPr>
        <w:t>预期使用环境</w:t>
      </w:r>
    </w:p>
    <w:p>
      <w:pPr>
        <w:overflowPunct w:val="0"/>
        <w:autoSpaceDE w:val="0"/>
        <w:autoSpaceDN w:val="0"/>
        <w:spacing w:line="520" w:lineRule="exact"/>
        <w:ind w:firstLine="640" w:firstLineChars="200"/>
        <w:rPr>
          <w:rFonts w:eastAsia="仿宋_GB2312"/>
          <w:snapToGrid w:val="0"/>
          <w:color w:val="FF0000"/>
          <w:kern w:val="0"/>
          <w:sz w:val="32"/>
          <w:szCs w:val="32"/>
        </w:rPr>
      </w:pPr>
      <w:r>
        <w:rPr>
          <w:rFonts w:hint="eastAsia" w:ascii="Calibri" w:hAnsi="Calibri" w:eastAsia="仿宋_GB2312" w:cs="仿宋_GB2312"/>
          <w:snapToGrid w:val="0"/>
          <w:kern w:val="0"/>
          <w:sz w:val="32"/>
          <w:szCs w:val="32"/>
          <w:lang w:bidi="ar"/>
        </w:rPr>
        <w:t>需明确该产品预期使用的地点：医疗机构使用（康养机构）。</w:t>
      </w:r>
    </w:p>
    <w:p>
      <w:pPr>
        <w:overflowPunct w:val="0"/>
        <w:autoSpaceDE w:val="0"/>
        <w:autoSpaceDN w:val="0"/>
        <w:spacing w:line="520" w:lineRule="exact"/>
        <w:ind w:firstLine="640" w:firstLineChars="200"/>
        <w:rPr>
          <w:rFonts w:eastAsia="仿宋_GB2312"/>
          <w:snapToGrid w:val="0"/>
          <w:kern w:val="0"/>
          <w:sz w:val="32"/>
          <w:szCs w:val="32"/>
        </w:rPr>
      </w:pPr>
      <w:r>
        <w:rPr>
          <w:rFonts w:eastAsia="仿宋_GB2312"/>
          <w:snapToGrid w:val="0"/>
          <w:kern w:val="0"/>
          <w:sz w:val="32"/>
          <w:szCs w:val="32"/>
        </w:rPr>
        <w:t xml:space="preserve">3.3 </w:t>
      </w:r>
      <w:r>
        <w:rPr>
          <w:rFonts w:hint="eastAsia" w:ascii="Calibri" w:eastAsia="仿宋_GB2312" w:cs="仿宋_GB2312"/>
          <w:snapToGrid w:val="0"/>
          <w:kern w:val="0"/>
          <w:sz w:val="32"/>
          <w:szCs w:val="32"/>
        </w:rPr>
        <w:t>禁忌证</w:t>
      </w:r>
    </w:p>
    <w:p>
      <w:pPr>
        <w:overflowPunct w:val="0"/>
        <w:autoSpaceDE w:val="0"/>
        <w:autoSpaceDN w:val="0"/>
        <w:spacing w:line="520" w:lineRule="exact"/>
        <w:ind w:firstLine="640" w:firstLineChars="200"/>
        <w:rPr>
          <w:rFonts w:eastAsia="仿宋_GB2312"/>
          <w:snapToGrid w:val="0"/>
          <w:kern w:val="0"/>
          <w:sz w:val="32"/>
          <w:szCs w:val="32"/>
        </w:rPr>
      </w:pPr>
      <w:r>
        <w:rPr>
          <w:rFonts w:hint="eastAsia" w:ascii="Calibri" w:hAnsi="Calibri" w:eastAsia="仿宋_GB2312" w:cs="仿宋_GB2312"/>
          <w:snapToGrid w:val="0"/>
          <w:kern w:val="0"/>
          <w:sz w:val="32"/>
          <w:szCs w:val="32"/>
          <w:lang w:bidi="ar"/>
        </w:rPr>
        <w:t>应明确产品的禁忌证，如：严重视力、听力障碍影响设备使用者，完全丧失交流能力的患者。</w:t>
      </w:r>
    </w:p>
    <w:p>
      <w:pPr>
        <w:spacing w:line="520" w:lineRule="exact"/>
        <w:ind w:firstLine="640" w:firstLineChars="200"/>
        <w:rPr>
          <w:rFonts w:eastAsia="仿宋_GB2312"/>
          <w:sz w:val="32"/>
          <w:szCs w:val="28"/>
        </w:rPr>
      </w:pPr>
      <w:r>
        <w:rPr>
          <w:rFonts w:ascii="Calibri" w:hAnsi="Calibri" w:eastAsia="仿宋_GB2312" w:cs="Times New Roman"/>
          <w:sz w:val="32"/>
          <w:szCs w:val="28"/>
          <w:lang w:bidi="ar"/>
        </w:rPr>
        <w:t>4.</w:t>
      </w:r>
      <w:r>
        <w:rPr>
          <w:rFonts w:hint="eastAsia" w:ascii="Calibri" w:hAnsi="Calibri" w:eastAsia="仿宋_GB2312" w:cs="仿宋_GB2312"/>
          <w:sz w:val="32"/>
          <w:szCs w:val="28"/>
          <w:lang w:bidi="ar"/>
        </w:rPr>
        <w:t>其他申报综述信息</w:t>
      </w:r>
    </w:p>
    <w:p>
      <w:pPr>
        <w:spacing w:line="520" w:lineRule="exact"/>
        <w:ind w:firstLine="640" w:firstLineChars="200"/>
        <w:rPr>
          <w:rFonts w:eastAsia="仿宋_GB2312"/>
          <w:sz w:val="32"/>
          <w:szCs w:val="28"/>
        </w:rPr>
      </w:pPr>
      <w:r>
        <w:rPr>
          <w:rFonts w:hint="eastAsia" w:ascii="Calibri" w:hAnsi="Calibri" w:eastAsia="仿宋_GB2312" w:cs="仿宋_GB2312"/>
          <w:sz w:val="32"/>
          <w:szCs w:val="28"/>
          <w:lang w:bidi="ar"/>
        </w:rPr>
        <w:t>如适用，明确与申报产品联合使用实现预期用途的其他产品的详细信息。如申报产品预期与医院</w:t>
      </w:r>
      <w:r>
        <w:rPr>
          <w:rFonts w:ascii="Calibri" w:hAnsi="Calibri" w:eastAsia="仿宋_GB2312" w:cs="Times New Roman"/>
          <w:sz w:val="32"/>
          <w:szCs w:val="28"/>
          <w:lang w:bidi="ar"/>
        </w:rPr>
        <w:t>HIS</w:t>
      </w:r>
      <w:r>
        <w:rPr>
          <w:rFonts w:hint="eastAsia" w:ascii="Calibri" w:hAnsi="Calibri" w:eastAsia="仿宋_GB2312" w:cs="仿宋_GB2312"/>
          <w:sz w:val="32"/>
          <w:szCs w:val="28"/>
          <w:lang w:bidi="ar"/>
        </w:rPr>
        <w:t>系统、</w:t>
      </w:r>
      <w:r>
        <w:rPr>
          <w:rFonts w:ascii="Calibri" w:hAnsi="Calibri" w:eastAsia="仿宋_GB2312" w:cs="Times New Roman"/>
          <w:sz w:val="32"/>
          <w:szCs w:val="28"/>
          <w:lang w:bidi="ar"/>
        </w:rPr>
        <w:t>EMR</w:t>
      </w:r>
      <w:r>
        <w:rPr>
          <w:rFonts w:hint="eastAsia" w:ascii="Calibri" w:hAnsi="Calibri" w:eastAsia="仿宋_GB2312" w:cs="仿宋_GB2312"/>
          <w:sz w:val="32"/>
          <w:szCs w:val="28"/>
          <w:lang w:bidi="ar"/>
        </w:rPr>
        <w:t>系统等联合使用，需明确数据交换的接口、协议、数据类型等。如适用，应提供相关接口的验证资料。</w:t>
      </w:r>
    </w:p>
    <w:p>
      <w:pPr>
        <w:spacing w:line="520" w:lineRule="exact"/>
        <w:ind w:right="-67" w:rightChars="-32" w:firstLine="640" w:firstLineChars="200"/>
        <w:rPr>
          <w:rFonts w:eastAsia="楷体_GB2312"/>
          <w:sz w:val="32"/>
          <w:szCs w:val="32"/>
        </w:rPr>
      </w:pPr>
      <w:r>
        <w:rPr>
          <w:rFonts w:hint="eastAsia" w:ascii="Calibri" w:hAnsi="Calibri" w:eastAsia="楷体_GB2312" w:cs="楷体_GB2312"/>
          <w:sz w:val="32"/>
          <w:szCs w:val="32"/>
          <w:lang w:bidi="ar"/>
        </w:rPr>
        <w:t>（三）非临床资料</w:t>
      </w:r>
    </w:p>
    <w:p>
      <w:pPr>
        <w:spacing w:line="520" w:lineRule="exact"/>
        <w:ind w:right="-67" w:rightChars="-32" w:firstLine="640" w:firstLineChars="200"/>
        <w:rPr>
          <w:rFonts w:eastAsia="仿宋_GB2312"/>
          <w:spacing w:val="-1"/>
          <w:sz w:val="32"/>
          <w:szCs w:val="32"/>
        </w:rPr>
      </w:pPr>
      <w:r>
        <w:rPr>
          <w:rFonts w:ascii="Calibri" w:hAnsi="Calibri" w:eastAsia="仿宋_GB2312" w:cs="Times New Roman"/>
          <w:sz w:val="32"/>
          <w:szCs w:val="32"/>
          <w:lang w:bidi="ar"/>
        </w:rPr>
        <w:t>1.</w:t>
      </w:r>
      <w:r>
        <w:rPr>
          <w:rFonts w:hint="eastAsia" w:ascii="Calibri" w:hAnsi="Calibri" w:eastAsia="仿宋_GB2312" w:cs="仿宋_GB2312"/>
          <w:spacing w:val="-1"/>
          <w:sz w:val="32"/>
          <w:szCs w:val="32"/>
          <w:lang w:bidi="ar"/>
        </w:rPr>
        <w:t>产品风险管理资料</w:t>
      </w:r>
    </w:p>
    <w:p>
      <w:pPr>
        <w:overflowPunct w:val="0"/>
        <w:autoSpaceDE w:val="0"/>
        <w:autoSpaceDN w:val="0"/>
        <w:adjustRightInd w:val="0"/>
        <w:spacing w:line="520" w:lineRule="exact"/>
        <w:ind w:firstLine="640" w:firstLineChars="200"/>
        <w:rPr>
          <w:rFonts w:eastAsia="仿宋_GB2312"/>
          <w:snapToGrid w:val="0"/>
          <w:kern w:val="0"/>
          <w:sz w:val="32"/>
          <w:szCs w:val="32"/>
          <w:lang w:val="zh-CN"/>
        </w:rPr>
      </w:pPr>
      <w:r>
        <w:rPr>
          <w:rFonts w:hint="eastAsia" w:ascii="Calibri" w:hAnsi="Calibri" w:eastAsia="仿宋_GB2312" w:cs="仿宋_GB2312"/>
          <w:snapToGrid w:val="0"/>
          <w:kern w:val="0"/>
          <w:sz w:val="32"/>
          <w:szCs w:val="32"/>
          <w:lang w:bidi="ar"/>
        </w:rPr>
        <w:t>依据</w:t>
      </w:r>
      <w:r>
        <w:rPr>
          <w:rFonts w:ascii="Calibri" w:hAnsi="Calibri" w:eastAsia="仿宋_GB2312" w:cs="Times New Roman"/>
          <w:snapToGrid w:val="0"/>
          <w:kern w:val="0"/>
          <w:sz w:val="32"/>
          <w:szCs w:val="32"/>
          <w:lang w:bidi="ar"/>
        </w:rPr>
        <w:t>GB/T 42062</w:t>
      </w:r>
      <w:r>
        <w:rPr>
          <w:rFonts w:hint="eastAsia" w:ascii="Calibri" w:hAnsi="Calibri" w:eastAsia="仿宋_GB2312" w:cs="仿宋_GB2312"/>
          <w:snapToGrid w:val="0"/>
          <w:kern w:val="0"/>
          <w:sz w:val="32"/>
          <w:szCs w:val="32"/>
          <w:lang w:bidi="ar"/>
        </w:rPr>
        <w:t>《医疗器械风险管理对医疗器械的应用》，</w:t>
      </w:r>
      <w:r>
        <w:rPr>
          <w:rFonts w:hint="eastAsia" w:ascii="Calibri" w:hAnsi="Calibri" w:eastAsia="仿宋_GB2312" w:cs="仿宋_GB2312"/>
          <w:snapToGrid w:val="0"/>
          <w:kern w:val="0"/>
          <w:sz w:val="32"/>
          <w:szCs w:val="32"/>
          <w:lang w:val="zh-CN" w:bidi="ar"/>
        </w:rPr>
        <w:t>提供产品风险管理报告。</w:t>
      </w:r>
    </w:p>
    <w:p>
      <w:pPr>
        <w:overflowPunct w:val="0"/>
        <w:autoSpaceDE w:val="0"/>
        <w:autoSpaceDN w:val="0"/>
        <w:adjustRightInd w:val="0"/>
        <w:spacing w:line="520" w:lineRule="exact"/>
        <w:ind w:firstLine="640" w:firstLineChars="200"/>
        <w:rPr>
          <w:rFonts w:eastAsia="仿宋_GB2312"/>
          <w:snapToGrid w:val="0"/>
          <w:kern w:val="0"/>
          <w:sz w:val="32"/>
          <w:szCs w:val="32"/>
        </w:rPr>
      </w:pPr>
      <w:r>
        <w:rPr>
          <w:rFonts w:hint="eastAsia" w:ascii="Calibri" w:hAnsi="Calibri" w:eastAsia="仿宋_GB2312" w:cs="仿宋_GB2312"/>
          <w:snapToGrid w:val="0"/>
          <w:kern w:val="0"/>
          <w:sz w:val="32"/>
          <w:szCs w:val="32"/>
          <w:lang w:val="zh-CN" w:bidi="ar"/>
        </w:rPr>
        <w:t>申请人需重点说明：申报产品的研制阶段已对有关可能的危害及产生的风险进行了估计和评价，针对性地实施了降低风险的技术和管理方面的措施。产品性能测试对上述措施的有效性进行了验证，达到了通用和专用标准的要求。申请人对所有剩余风险进行了评价，全部达到可接受的水平。产品风险分析资料需为申请人关于产品安全性的承诺提供支持。</w:t>
      </w:r>
    </w:p>
    <w:p>
      <w:pPr>
        <w:overflowPunct w:val="0"/>
        <w:autoSpaceDE w:val="0"/>
        <w:autoSpaceDN w:val="0"/>
        <w:adjustRightInd w:val="0"/>
        <w:spacing w:line="520" w:lineRule="exact"/>
        <w:ind w:firstLine="640" w:firstLineChars="200"/>
        <w:rPr>
          <w:rFonts w:eastAsia="仿宋_GB2312"/>
          <w:snapToGrid w:val="0"/>
          <w:kern w:val="0"/>
          <w:sz w:val="32"/>
          <w:szCs w:val="32"/>
          <w:lang w:val="zh-CN"/>
        </w:rPr>
      </w:pPr>
      <w:r>
        <w:rPr>
          <w:rFonts w:hint="eastAsia" w:ascii="Calibri" w:hAnsi="Calibri" w:eastAsia="仿宋_GB2312" w:cs="仿宋_GB2312"/>
          <w:snapToGrid w:val="0"/>
          <w:kern w:val="0"/>
          <w:sz w:val="32"/>
          <w:szCs w:val="32"/>
          <w:lang w:val="zh-CN" w:bidi="ar"/>
        </w:rPr>
        <w:t>风险管理报告一般包括以下内容：</w:t>
      </w:r>
    </w:p>
    <w:p>
      <w:pPr>
        <w:overflowPunct w:val="0"/>
        <w:autoSpaceDE w:val="0"/>
        <w:autoSpaceDN w:val="0"/>
        <w:adjustRightInd w:val="0"/>
        <w:spacing w:line="520" w:lineRule="exact"/>
        <w:ind w:firstLine="640" w:firstLineChars="200"/>
        <w:rPr>
          <w:rFonts w:eastAsia="仿宋_GB2312"/>
          <w:snapToGrid w:val="0"/>
          <w:kern w:val="0"/>
          <w:sz w:val="32"/>
          <w:szCs w:val="32"/>
          <w:lang w:val="zh-CN"/>
        </w:rPr>
      </w:pPr>
      <w:r>
        <w:rPr>
          <w:rFonts w:ascii="Calibri" w:hAnsi="Calibri" w:eastAsia="仿宋_GB2312" w:cs="Times New Roman"/>
          <w:snapToGrid w:val="0"/>
          <w:kern w:val="0"/>
          <w:sz w:val="32"/>
          <w:szCs w:val="32"/>
          <w:lang w:bidi="ar"/>
        </w:rPr>
        <w:t>1.1</w:t>
      </w:r>
      <w:r>
        <w:rPr>
          <w:rFonts w:hint="eastAsia" w:ascii="Calibri" w:hAnsi="Calibri" w:eastAsia="仿宋_GB2312" w:cs="仿宋_GB2312"/>
          <w:snapToGrid w:val="0"/>
          <w:kern w:val="0"/>
          <w:sz w:val="32"/>
          <w:szCs w:val="32"/>
          <w:lang w:val="zh-CN" w:bidi="ar"/>
        </w:rPr>
        <w:t>申报产品的风险管理组织。</w:t>
      </w:r>
    </w:p>
    <w:p>
      <w:pPr>
        <w:overflowPunct w:val="0"/>
        <w:autoSpaceDE w:val="0"/>
        <w:autoSpaceDN w:val="0"/>
        <w:adjustRightInd w:val="0"/>
        <w:spacing w:line="520" w:lineRule="exact"/>
        <w:ind w:firstLine="640" w:firstLineChars="200"/>
        <w:rPr>
          <w:rFonts w:eastAsia="仿宋_GB2312"/>
          <w:snapToGrid w:val="0"/>
          <w:kern w:val="0"/>
          <w:sz w:val="32"/>
          <w:szCs w:val="32"/>
          <w:lang w:val="zh-CN"/>
        </w:rPr>
      </w:pPr>
      <w:r>
        <w:rPr>
          <w:rFonts w:ascii="Calibri" w:hAnsi="Calibri" w:eastAsia="仿宋_GB2312" w:cs="Times New Roman"/>
          <w:snapToGrid w:val="0"/>
          <w:kern w:val="0"/>
          <w:sz w:val="32"/>
          <w:szCs w:val="32"/>
          <w:lang w:bidi="ar"/>
        </w:rPr>
        <w:t>1.2</w:t>
      </w:r>
      <w:r>
        <w:rPr>
          <w:rFonts w:hint="eastAsia" w:ascii="Calibri" w:hAnsi="Calibri" w:eastAsia="仿宋_GB2312" w:cs="仿宋_GB2312"/>
          <w:snapToGrid w:val="0"/>
          <w:kern w:val="0"/>
          <w:sz w:val="32"/>
          <w:szCs w:val="32"/>
          <w:lang w:val="zh-CN" w:bidi="ar"/>
        </w:rPr>
        <w:t>申报产品的组成。</w:t>
      </w:r>
    </w:p>
    <w:p>
      <w:pPr>
        <w:overflowPunct w:val="0"/>
        <w:autoSpaceDE w:val="0"/>
        <w:autoSpaceDN w:val="0"/>
        <w:adjustRightInd w:val="0"/>
        <w:spacing w:line="520" w:lineRule="exact"/>
        <w:ind w:firstLine="640" w:firstLineChars="200"/>
        <w:rPr>
          <w:rFonts w:eastAsia="仿宋_GB2312"/>
          <w:snapToGrid w:val="0"/>
          <w:kern w:val="0"/>
          <w:sz w:val="32"/>
          <w:szCs w:val="32"/>
          <w:lang w:val="zh-CN"/>
        </w:rPr>
      </w:pPr>
      <w:r>
        <w:rPr>
          <w:rFonts w:ascii="Calibri" w:hAnsi="Calibri" w:eastAsia="仿宋_GB2312" w:cs="Times New Roman"/>
          <w:snapToGrid w:val="0"/>
          <w:kern w:val="0"/>
          <w:sz w:val="32"/>
          <w:szCs w:val="32"/>
          <w:lang w:bidi="ar"/>
        </w:rPr>
        <w:t>1.3</w:t>
      </w:r>
      <w:r>
        <w:rPr>
          <w:rFonts w:hint="eastAsia" w:ascii="Calibri" w:hAnsi="Calibri" w:eastAsia="仿宋_GB2312" w:cs="仿宋_GB2312"/>
          <w:snapToGrid w:val="0"/>
          <w:kern w:val="0"/>
          <w:sz w:val="32"/>
          <w:szCs w:val="32"/>
          <w:lang w:val="zh-CN" w:bidi="ar"/>
        </w:rPr>
        <w:t>申报产品符合的安全标准。</w:t>
      </w:r>
    </w:p>
    <w:p>
      <w:pPr>
        <w:overflowPunct w:val="0"/>
        <w:autoSpaceDE w:val="0"/>
        <w:autoSpaceDN w:val="0"/>
        <w:adjustRightInd w:val="0"/>
        <w:spacing w:line="520" w:lineRule="exact"/>
        <w:ind w:firstLine="640" w:firstLineChars="200"/>
        <w:rPr>
          <w:rFonts w:eastAsia="仿宋_GB2312"/>
          <w:snapToGrid w:val="0"/>
          <w:kern w:val="0"/>
          <w:sz w:val="32"/>
          <w:szCs w:val="32"/>
          <w:lang w:val="zh-CN"/>
        </w:rPr>
      </w:pPr>
      <w:r>
        <w:rPr>
          <w:rFonts w:ascii="Calibri" w:hAnsi="Calibri" w:eastAsia="仿宋_GB2312" w:cs="Times New Roman"/>
          <w:snapToGrid w:val="0"/>
          <w:kern w:val="0"/>
          <w:sz w:val="32"/>
          <w:szCs w:val="32"/>
          <w:lang w:bidi="ar"/>
        </w:rPr>
        <w:t>1.4</w:t>
      </w:r>
      <w:r>
        <w:rPr>
          <w:rFonts w:hint="eastAsia" w:ascii="Calibri" w:hAnsi="Calibri" w:eastAsia="仿宋_GB2312" w:cs="仿宋_GB2312"/>
          <w:snapToGrid w:val="0"/>
          <w:kern w:val="0"/>
          <w:sz w:val="32"/>
          <w:szCs w:val="32"/>
          <w:lang w:val="zh-CN" w:bidi="ar"/>
        </w:rPr>
        <w:t>申报产品的预期用途，与安全性有关的特征的判定。</w:t>
      </w:r>
    </w:p>
    <w:p>
      <w:pPr>
        <w:overflowPunct w:val="0"/>
        <w:autoSpaceDE w:val="0"/>
        <w:autoSpaceDN w:val="0"/>
        <w:adjustRightInd w:val="0"/>
        <w:spacing w:line="520" w:lineRule="exact"/>
        <w:ind w:firstLine="640" w:firstLineChars="200"/>
        <w:rPr>
          <w:rFonts w:eastAsia="仿宋_GB2312"/>
          <w:snapToGrid w:val="0"/>
          <w:kern w:val="0"/>
          <w:sz w:val="32"/>
          <w:szCs w:val="32"/>
          <w:lang w:val="zh-CN"/>
        </w:rPr>
      </w:pPr>
      <w:r>
        <w:rPr>
          <w:rFonts w:ascii="Calibri" w:hAnsi="Calibri" w:eastAsia="仿宋_GB2312" w:cs="Times New Roman"/>
          <w:snapToGrid w:val="0"/>
          <w:kern w:val="0"/>
          <w:sz w:val="32"/>
          <w:szCs w:val="32"/>
          <w:lang w:bidi="ar"/>
        </w:rPr>
        <w:t>1.5</w:t>
      </w:r>
      <w:r>
        <w:rPr>
          <w:rFonts w:hint="eastAsia" w:ascii="Calibri" w:hAnsi="Calibri" w:eastAsia="仿宋_GB2312" w:cs="仿宋_GB2312"/>
          <w:snapToGrid w:val="0"/>
          <w:kern w:val="0"/>
          <w:sz w:val="32"/>
          <w:szCs w:val="32"/>
          <w:lang w:val="zh-CN" w:bidi="ar"/>
        </w:rPr>
        <w:t>对申报产品的可能危害作出判定（见附件</w:t>
      </w:r>
      <w:r>
        <w:rPr>
          <w:rFonts w:ascii="Calibri" w:hAnsi="Calibri" w:eastAsia="仿宋_GB2312" w:cs="Times New Roman"/>
          <w:snapToGrid w:val="0"/>
          <w:kern w:val="0"/>
          <w:sz w:val="32"/>
          <w:szCs w:val="32"/>
          <w:lang w:val="zh-CN" w:bidi="ar"/>
        </w:rPr>
        <w:t>1</w:t>
      </w:r>
      <w:r>
        <w:rPr>
          <w:rFonts w:hint="eastAsia" w:ascii="Calibri" w:hAnsi="Calibri" w:eastAsia="仿宋_GB2312" w:cs="仿宋_GB2312"/>
          <w:snapToGrid w:val="0"/>
          <w:kern w:val="0"/>
          <w:sz w:val="32"/>
          <w:szCs w:val="32"/>
          <w:lang w:val="zh-CN" w:bidi="ar"/>
        </w:rPr>
        <w:t>）。</w:t>
      </w:r>
    </w:p>
    <w:p>
      <w:pPr>
        <w:overflowPunct w:val="0"/>
        <w:autoSpaceDE w:val="0"/>
        <w:autoSpaceDN w:val="0"/>
        <w:adjustRightInd w:val="0"/>
        <w:spacing w:line="520" w:lineRule="exact"/>
        <w:ind w:firstLine="640" w:firstLineChars="200"/>
        <w:rPr>
          <w:rFonts w:eastAsia="仿宋_GB2312"/>
          <w:snapToGrid w:val="0"/>
          <w:kern w:val="0"/>
          <w:sz w:val="32"/>
          <w:szCs w:val="32"/>
          <w:lang w:val="zh-CN"/>
        </w:rPr>
      </w:pPr>
      <w:r>
        <w:rPr>
          <w:rFonts w:ascii="Calibri" w:hAnsi="Calibri" w:eastAsia="仿宋_GB2312" w:cs="Times New Roman"/>
          <w:snapToGrid w:val="0"/>
          <w:kern w:val="0"/>
          <w:sz w:val="32"/>
          <w:szCs w:val="32"/>
          <w:lang w:bidi="ar"/>
        </w:rPr>
        <w:t>1.6</w:t>
      </w:r>
      <w:r>
        <w:rPr>
          <w:rFonts w:hint="eastAsia" w:ascii="Calibri" w:hAnsi="Calibri" w:eastAsia="仿宋_GB2312" w:cs="仿宋_GB2312"/>
          <w:snapToGrid w:val="0"/>
          <w:kern w:val="0"/>
          <w:sz w:val="32"/>
          <w:szCs w:val="32"/>
          <w:lang w:val="zh-CN" w:bidi="ar"/>
        </w:rPr>
        <w:t>对所判定的危害采取的降低风险的控制措施。</w:t>
      </w:r>
    </w:p>
    <w:p>
      <w:pPr>
        <w:overflowPunct w:val="0"/>
        <w:autoSpaceDE w:val="0"/>
        <w:autoSpaceDN w:val="0"/>
        <w:adjustRightInd w:val="0"/>
        <w:spacing w:line="520" w:lineRule="exact"/>
        <w:ind w:firstLine="640" w:firstLineChars="200"/>
      </w:pPr>
      <w:r>
        <w:rPr>
          <w:rFonts w:ascii="Calibri" w:hAnsi="Calibri" w:eastAsia="仿宋_GB2312" w:cs="Times New Roman"/>
          <w:snapToGrid w:val="0"/>
          <w:kern w:val="0"/>
          <w:sz w:val="32"/>
          <w:szCs w:val="32"/>
          <w:lang w:bidi="ar"/>
        </w:rPr>
        <w:t>1.7</w:t>
      </w:r>
      <w:r>
        <w:rPr>
          <w:rFonts w:hint="eastAsia" w:ascii="Calibri" w:hAnsi="Calibri" w:eastAsia="仿宋_GB2312" w:cs="仿宋_GB2312"/>
          <w:snapToGrid w:val="0"/>
          <w:kern w:val="0"/>
          <w:sz w:val="32"/>
          <w:szCs w:val="32"/>
          <w:lang w:val="zh-CN" w:bidi="ar"/>
        </w:rPr>
        <w:t>对采取控制措施后的剩余风险进行估计和评价</w:t>
      </w:r>
      <w:r>
        <w:rPr>
          <w:rFonts w:hint="eastAsia" w:ascii="Calibri" w:hAnsi="Calibri" w:eastAsia="宋体" w:cs="宋体"/>
          <w:lang w:bidi="ar"/>
        </w:rPr>
        <w:t>。</w:t>
      </w:r>
    </w:p>
    <w:p>
      <w:pPr>
        <w:spacing w:line="520" w:lineRule="exact"/>
        <w:ind w:firstLine="640" w:firstLineChars="200"/>
        <w:outlineLvl w:val="1"/>
        <w:rPr>
          <w:rFonts w:eastAsia="仿宋_GB2312"/>
          <w:sz w:val="32"/>
          <w:szCs w:val="32"/>
        </w:rPr>
      </w:pPr>
      <w:r>
        <w:rPr>
          <w:rFonts w:ascii="Calibri" w:hAnsi="Calibri" w:eastAsia="仿宋_GB2312" w:cs="Times New Roman"/>
          <w:sz w:val="32"/>
          <w:szCs w:val="32"/>
          <w:lang w:bidi="ar"/>
        </w:rPr>
        <w:t>2.</w:t>
      </w:r>
      <w:r>
        <w:rPr>
          <w:rFonts w:hint="eastAsia" w:ascii="Calibri" w:hAnsi="Calibri" w:eastAsia="仿宋_GB2312" w:cs="仿宋_GB2312"/>
          <w:sz w:val="32"/>
          <w:szCs w:val="32"/>
          <w:lang w:bidi="ar"/>
        </w:rPr>
        <w:t>医疗器械安全和性能基本原则清单</w:t>
      </w:r>
    </w:p>
    <w:p>
      <w:pPr>
        <w:spacing w:line="520" w:lineRule="exact"/>
        <w:ind w:firstLine="640" w:firstLineChars="200"/>
        <w:outlineLvl w:val="1"/>
        <w:rPr>
          <w:rFonts w:eastAsia="仿宋_GB2312"/>
          <w:sz w:val="32"/>
          <w:szCs w:val="32"/>
        </w:rPr>
      </w:pPr>
      <w:r>
        <w:rPr>
          <w:rFonts w:hint="eastAsia" w:ascii="Calibri" w:hAnsi="Calibri" w:eastAsia="仿宋_GB2312" w:cs="仿宋_GB2312"/>
          <w:sz w:val="32"/>
          <w:szCs w:val="32"/>
          <w:lang w:bidi="ar"/>
        </w:rPr>
        <w:t>说明产品符合《医疗器械安全和性能基本原则清单》各项适用要求所采用的方法，以及证明其符合性的文件。对于不适用的各项要求，应当说明理由。</w:t>
      </w:r>
    </w:p>
    <w:p>
      <w:pPr>
        <w:spacing w:line="520" w:lineRule="exact"/>
        <w:ind w:firstLine="640" w:firstLineChars="200"/>
        <w:outlineLvl w:val="1"/>
        <w:rPr>
          <w:rFonts w:eastAsia="仿宋_GB2312"/>
          <w:sz w:val="32"/>
          <w:szCs w:val="32"/>
        </w:rPr>
      </w:pPr>
      <w:r>
        <w:rPr>
          <w:rFonts w:ascii="Calibri" w:hAnsi="Calibri" w:eastAsia="仿宋_GB2312" w:cs="Times New Roman"/>
          <w:sz w:val="32"/>
          <w:szCs w:val="32"/>
          <w:lang w:bidi="ar"/>
        </w:rPr>
        <w:t>3.</w:t>
      </w:r>
      <w:r>
        <w:rPr>
          <w:rFonts w:hint="eastAsia" w:ascii="Calibri" w:hAnsi="Calibri" w:eastAsia="仿宋_GB2312" w:cs="仿宋_GB2312"/>
          <w:sz w:val="32"/>
          <w:szCs w:val="32"/>
          <w:lang w:bidi="ar"/>
        </w:rPr>
        <w:t>产品技术要求及检验报告</w:t>
      </w:r>
    </w:p>
    <w:p>
      <w:pPr>
        <w:spacing w:line="520" w:lineRule="exact"/>
        <w:ind w:firstLine="640" w:firstLineChars="200"/>
        <w:outlineLvl w:val="1"/>
        <w:rPr>
          <w:rFonts w:eastAsia="黑体"/>
          <w:color w:val="0000FF"/>
          <w:sz w:val="28"/>
          <w:szCs w:val="28"/>
        </w:rPr>
      </w:pPr>
      <w:r>
        <w:rPr>
          <w:rFonts w:ascii="Calibri" w:hAnsi="Calibri" w:eastAsia="仿宋_GB2312" w:cs="Times New Roman"/>
          <w:sz w:val="32"/>
          <w:szCs w:val="32"/>
          <w:lang w:bidi="ar"/>
        </w:rPr>
        <w:t>3.1</w:t>
      </w:r>
      <w:r>
        <w:rPr>
          <w:rFonts w:hint="eastAsia" w:ascii="Calibri" w:hAnsi="Calibri" w:eastAsia="仿宋_GB2312" w:cs="仿宋_GB2312"/>
          <w:sz w:val="32"/>
          <w:szCs w:val="32"/>
          <w:lang w:bidi="ar"/>
        </w:rPr>
        <w:t>产品技术要求</w:t>
      </w:r>
    </w:p>
    <w:p>
      <w:pPr>
        <w:spacing w:line="520" w:lineRule="exact"/>
        <w:ind w:firstLine="640" w:firstLineChars="200"/>
        <w:outlineLvl w:val="2"/>
      </w:pPr>
      <w:r>
        <w:rPr>
          <w:rFonts w:hint="eastAsia" w:ascii="Calibri" w:hAnsi="Calibri" w:eastAsia="仿宋_GB2312" w:cs="仿宋_GB2312"/>
          <w:sz w:val="32"/>
          <w:szCs w:val="32"/>
          <w:lang w:bidi="ar"/>
        </w:rPr>
        <w:t>产品技术要求应按照《医疗器械产品技术要求编写指导原则》等规范性文件进行编制。</w:t>
      </w:r>
    </w:p>
    <w:p>
      <w:pPr>
        <w:spacing w:line="520" w:lineRule="exact"/>
        <w:ind w:firstLine="640" w:firstLineChars="200"/>
        <w:outlineLvl w:val="1"/>
        <w:rPr>
          <w:rFonts w:eastAsia="仿宋_GB2312"/>
          <w:sz w:val="32"/>
          <w:szCs w:val="32"/>
        </w:rPr>
      </w:pPr>
      <w:r>
        <w:rPr>
          <w:rFonts w:ascii="Calibri" w:hAnsi="Calibri" w:eastAsia="仿宋_GB2312" w:cs="Times New Roman"/>
          <w:snapToGrid w:val="0"/>
          <w:kern w:val="0"/>
          <w:sz w:val="32"/>
          <w:szCs w:val="32"/>
          <w:lang w:bidi="ar"/>
        </w:rPr>
        <w:t>3.1.1</w:t>
      </w:r>
      <w:r>
        <w:rPr>
          <w:rFonts w:hint="eastAsia" w:ascii="Calibri" w:hAnsi="Calibri" w:eastAsia="仿宋_GB2312" w:cs="仿宋_GB2312"/>
          <w:snapToGrid w:val="0"/>
          <w:kern w:val="0"/>
          <w:sz w:val="32"/>
          <w:szCs w:val="32"/>
          <w:lang w:bidi="ar"/>
        </w:rPr>
        <w:t>产品型号规格</w:t>
      </w:r>
      <w:r>
        <w:rPr>
          <w:rFonts w:hint="eastAsia" w:ascii="Calibri" w:hAnsi="Calibri" w:eastAsia="仿宋_GB2312" w:cs="仿宋_GB2312"/>
          <w:sz w:val="32"/>
          <w:szCs w:val="32"/>
          <w:lang w:bidi="ar"/>
        </w:rPr>
        <w:t>及其划分说明</w:t>
      </w:r>
    </w:p>
    <w:p>
      <w:pPr>
        <w:spacing w:line="520" w:lineRule="exact"/>
        <w:ind w:firstLine="640" w:firstLineChars="200"/>
        <w:outlineLvl w:val="1"/>
        <w:rPr>
          <w:rFonts w:eastAsia="仿宋_GB2312"/>
          <w:sz w:val="32"/>
          <w:szCs w:val="32"/>
        </w:rPr>
      </w:pPr>
      <w:r>
        <w:rPr>
          <w:rFonts w:hint="eastAsia" w:ascii="Calibri" w:hAnsi="Calibri" w:eastAsia="仿宋_GB2312" w:cs="仿宋_GB2312"/>
          <w:sz w:val="32"/>
          <w:szCs w:val="32"/>
          <w:lang w:bidi="ar"/>
        </w:rPr>
        <w:t>需明确各规格型号划分依据及说明。</w:t>
      </w:r>
    </w:p>
    <w:p>
      <w:pPr>
        <w:spacing w:line="520" w:lineRule="exact"/>
        <w:ind w:firstLine="640" w:firstLineChars="200"/>
        <w:outlineLvl w:val="1"/>
        <w:rPr>
          <w:rFonts w:eastAsia="仿宋_GB2312"/>
          <w:sz w:val="32"/>
          <w:szCs w:val="32"/>
        </w:rPr>
      </w:pPr>
      <w:r>
        <w:rPr>
          <w:rFonts w:hint="eastAsia" w:ascii="Calibri" w:hAnsi="Calibri" w:eastAsia="仿宋_GB2312" w:cs="仿宋_GB2312"/>
          <w:sz w:val="32"/>
          <w:szCs w:val="32"/>
          <w:lang w:bidi="ar"/>
        </w:rPr>
        <w:t>若有多个型号，需提供型号间主要差异对比表。</w:t>
      </w:r>
    </w:p>
    <w:p>
      <w:pPr>
        <w:spacing w:line="520" w:lineRule="exact"/>
        <w:ind w:firstLine="640" w:firstLineChars="200"/>
        <w:outlineLvl w:val="1"/>
        <w:rPr>
          <w:rFonts w:eastAsia="仿宋_GB2312"/>
          <w:snapToGrid w:val="0"/>
          <w:kern w:val="0"/>
          <w:sz w:val="32"/>
          <w:szCs w:val="32"/>
        </w:rPr>
      </w:pPr>
      <w:r>
        <w:rPr>
          <w:rFonts w:hint="eastAsia" w:ascii="Calibri" w:hAnsi="Calibri" w:eastAsia="仿宋_GB2312" w:cs="仿宋_GB2312"/>
          <w:sz w:val="32"/>
          <w:szCs w:val="32"/>
          <w:lang w:bidi="ar"/>
        </w:rPr>
        <w:t>本产品有软件，需按照《医疗器械软件注册审查指导原则（</w:t>
      </w:r>
      <w:r>
        <w:rPr>
          <w:rFonts w:ascii="Calibri" w:hAnsi="Calibri" w:eastAsia="仿宋_GB2312" w:cs="Times New Roman"/>
          <w:sz w:val="32"/>
          <w:szCs w:val="32"/>
          <w:lang w:bidi="ar"/>
        </w:rPr>
        <w:t>2022</w:t>
      </w:r>
      <w:r>
        <w:rPr>
          <w:rFonts w:hint="eastAsia" w:ascii="Calibri" w:hAnsi="Calibri" w:eastAsia="仿宋_GB2312" w:cs="仿宋_GB2312"/>
          <w:sz w:val="32"/>
          <w:szCs w:val="32"/>
          <w:lang w:bidi="ar"/>
        </w:rPr>
        <w:t>年修订版）》的要求，明确软件名称、型号规格（若适用）、发布版本、版本命名规则等。</w:t>
      </w:r>
    </w:p>
    <w:p>
      <w:pPr>
        <w:overflowPunct w:val="0"/>
        <w:autoSpaceDE w:val="0"/>
        <w:autoSpaceDN w:val="0"/>
        <w:spacing w:line="520" w:lineRule="exact"/>
        <w:ind w:firstLine="640" w:firstLineChars="200"/>
        <w:rPr>
          <w:rFonts w:eastAsia="仿宋_GB2312"/>
          <w:snapToGrid w:val="0"/>
          <w:kern w:val="0"/>
          <w:sz w:val="32"/>
          <w:szCs w:val="32"/>
        </w:rPr>
      </w:pPr>
      <w:r>
        <w:rPr>
          <w:rFonts w:eastAsia="仿宋_GB2312"/>
          <w:snapToGrid w:val="0"/>
          <w:kern w:val="0"/>
          <w:sz w:val="32"/>
          <w:szCs w:val="32"/>
        </w:rPr>
        <w:t>3.1.2</w:t>
      </w:r>
      <w:r>
        <w:rPr>
          <w:rFonts w:hint="eastAsia" w:ascii="Calibri" w:eastAsia="仿宋_GB2312" w:cs="仿宋_GB2312"/>
          <w:snapToGrid w:val="0"/>
          <w:kern w:val="0"/>
          <w:sz w:val="32"/>
          <w:szCs w:val="32"/>
        </w:rPr>
        <w:t>性能指标</w:t>
      </w:r>
    </w:p>
    <w:p>
      <w:pPr>
        <w:spacing w:line="520" w:lineRule="exact"/>
        <w:ind w:firstLine="640" w:firstLineChars="200"/>
        <w:rPr>
          <w:rFonts w:eastAsia="仿宋_GB2312"/>
          <w:sz w:val="32"/>
          <w:szCs w:val="28"/>
        </w:rPr>
      </w:pPr>
      <w:r>
        <w:rPr>
          <w:rFonts w:ascii="Calibri" w:hAnsi="Calibri" w:eastAsia="仿宋_GB2312" w:cs="Times New Roman"/>
          <w:sz w:val="32"/>
          <w:szCs w:val="28"/>
          <w:lang w:bidi="ar"/>
        </w:rPr>
        <w:t xml:space="preserve">3.1.2.1 </w:t>
      </w:r>
      <w:r>
        <w:rPr>
          <w:rFonts w:hint="eastAsia" w:ascii="Calibri" w:hAnsi="Calibri" w:eastAsia="仿宋_GB2312" w:cs="仿宋_GB2312"/>
          <w:sz w:val="32"/>
          <w:szCs w:val="28"/>
          <w:lang w:bidi="ar"/>
        </w:rPr>
        <w:t>通用性能</w:t>
      </w:r>
    </w:p>
    <w:p>
      <w:pPr>
        <w:spacing w:line="520" w:lineRule="exact"/>
        <w:ind w:firstLine="640" w:firstLineChars="200"/>
        <w:rPr>
          <w:rFonts w:eastAsia="仿宋_GB2312"/>
          <w:sz w:val="32"/>
          <w:szCs w:val="28"/>
        </w:rPr>
      </w:pPr>
      <w:r>
        <w:rPr>
          <w:rFonts w:hint="eastAsia" w:ascii="Calibri" w:hAnsi="Calibri" w:eastAsia="仿宋_GB2312" w:cs="仿宋_GB2312"/>
          <w:sz w:val="32"/>
          <w:szCs w:val="28"/>
          <w:lang w:bidi="ar"/>
        </w:rPr>
        <w:t>根据产品结构组成确定产品的通用性能，产品表面应无凹痕、划伤、裂缝、变形或污染；零部件紧固无松动，可抽换部件接插件可靠连接。若有升降或旋转结构，应确定升降和旋转的范围。</w:t>
      </w:r>
    </w:p>
    <w:p>
      <w:pPr>
        <w:spacing w:line="520" w:lineRule="exact"/>
        <w:ind w:firstLine="640" w:firstLineChars="200"/>
        <w:rPr>
          <w:rFonts w:ascii="仿宋_GB2312" w:hAnsi="___WRD_EMBED_SUB_46" w:eastAsia="仿宋_GB2312" w:cs="___WRD_EMBED_SUB_46"/>
          <w:sz w:val="32"/>
          <w:szCs w:val="28"/>
        </w:rPr>
      </w:pPr>
      <w:r>
        <w:rPr>
          <w:rFonts w:ascii="Calibri" w:hAnsi="Calibri" w:eastAsia="仿宋_GB2312" w:cs="Times New Roman"/>
          <w:sz w:val="32"/>
          <w:szCs w:val="28"/>
          <w:lang w:bidi="ar"/>
        </w:rPr>
        <w:t>3.1.2.2</w:t>
      </w:r>
      <w:r>
        <w:rPr>
          <w:rFonts w:hint="eastAsia" w:ascii="仿宋_GB2312" w:hAnsi="Calibri" w:eastAsia="仿宋_GB2312" w:cs="仿宋_GB2312"/>
          <w:sz w:val="32"/>
          <w:szCs w:val="28"/>
          <w:lang w:bidi="ar"/>
        </w:rPr>
        <w:t>申请人可</w:t>
      </w:r>
      <w:r>
        <w:rPr>
          <w:rFonts w:hint="eastAsia" w:ascii="仿宋_GB2312" w:hAnsi="Calibri" w:eastAsia="仿宋_GB2312" w:cs="仿宋_GB2312"/>
          <w:sz w:val="32"/>
          <w:szCs w:val="28"/>
          <w:lang w:eastAsia="zh-CN" w:bidi="ar"/>
        </w:rPr>
        <w:t>结合</w:t>
      </w:r>
      <w:r>
        <w:rPr>
          <w:rFonts w:hint="eastAsia" w:ascii="仿宋_GB2312" w:hAnsi="Calibri" w:eastAsia="仿宋_GB2312" w:cs="仿宋_GB2312"/>
          <w:sz w:val="32"/>
          <w:szCs w:val="28"/>
          <w:lang w:bidi="ar"/>
        </w:rPr>
        <w:t>申报产品的工作原理明确产品的实</w:t>
      </w:r>
      <w:r>
        <w:rPr>
          <w:rFonts w:hint="eastAsia" w:ascii="宋体" w:hAnsi="宋体" w:eastAsia="宋体" w:cs="宋体"/>
          <w:sz w:val="32"/>
          <w:szCs w:val="28"/>
          <w:lang w:bidi="ar"/>
        </w:rPr>
        <w:t>际</w:t>
      </w:r>
      <w:r>
        <w:rPr>
          <w:rFonts w:hint="eastAsia" w:ascii="仿宋_GB2312" w:hAnsi="___WRD_EMBED_SUB_46" w:eastAsia="仿宋_GB2312" w:cs="___WRD_EMBED_SUB_46"/>
          <w:sz w:val="32"/>
          <w:szCs w:val="28"/>
          <w:lang w:bidi="ar"/>
        </w:rPr>
        <w:t>特征，如：</w:t>
      </w:r>
    </w:p>
    <w:p>
      <w:pPr>
        <w:spacing w:line="520" w:lineRule="exact"/>
        <w:ind w:firstLine="640" w:firstLineChars="200"/>
        <w:rPr>
          <w:rFonts w:hint="eastAsia" w:ascii="仿宋_GB2312" w:eastAsia="仿宋_GB2312" w:cs="仿宋_GB2312"/>
          <w:sz w:val="32"/>
          <w:szCs w:val="28"/>
          <w:highlight w:val="none"/>
          <w:lang w:eastAsia="zh-CN"/>
        </w:rPr>
      </w:pPr>
      <w:r>
        <w:rPr>
          <w:rFonts w:hint="eastAsia" w:ascii="仿宋_GB2312" w:hAnsi="Calibri" w:eastAsia="仿宋_GB2312" w:cs="仿宋_GB2312"/>
          <w:sz w:val="32"/>
          <w:szCs w:val="28"/>
          <w:highlight w:val="none"/>
          <w:lang w:bidi="ar"/>
        </w:rPr>
        <w:t>输入设备的灵敏度要求；</w:t>
      </w:r>
      <w:r>
        <w:rPr>
          <w:rFonts w:hint="eastAsia" w:ascii="仿宋_GB2312" w:hAnsi="Calibri" w:eastAsia="仿宋_GB2312" w:cs="仿宋_GB2312"/>
          <w:color w:val="auto"/>
          <w:sz w:val="32"/>
          <w:szCs w:val="28"/>
          <w:highlight w:val="none"/>
          <w:lang w:bidi="ar"/>
        </w:rPr>
        <w:t>输出设备</w:t>
      </w:r>
      <w:r>
        <w:rPr>
          <w:rFonts w:hint="eastAsia" w:ascii="仿宋_GB2312" w:hAnsi="Calibri" w:eastAsia="仿宋_GB2312" w:cs="仿宋_GB2312"/>
          <w:color w:val="auto"/>
          <w:sz w:val="32"/>
          <w:szCs w:val="28"/>
          <w:highlight w:val="none"/>
          <w:lang w:eastAsia="zh-CN" w:bidi="ar"/>
        </w:rPr>
        <w:t>如指示灯或屏幕的亮度、屏幕分辨率要求，扬声器的音量调节范围要求等。</w:t>
      </w:r>
    </w:p>
    <w:p>
      <w:pPr>
        <w:spacing w:line="520" w:lineRule="exact"/>
        <w:ind w:firstLine="640" w:firstLineChars="200"/>
        <w:rPr>
          <w:rFonts w:eastAsia="仿宋_GB2312"/>
          <w:sz w:val="32"/>
          <w:szCs w:val="28"/>
        </w:rPr>
      </w:pPr>
      <w:r>
        <w:rPr>
          <w:rFonts w:ascii="Calibri" w:hAnsi="Calibri" w:eastAsia="仿宋_GB2312" w:cs="Times New Roman"/>
          <w:sz w:val="32"/>
          <w:szCs w:val="28"/>
          <w:lang w:bidi="ar"/>
        </w:rPr>
        <w:t>3.1.2.3</w:t>
      </w:r>
      <w:r>
        <w:rPr>
          <w:rFonts w:hint="eastAsia" w:ascii="Calibri" w:hAnsi="Calibri" w:eastAsia="仿宋_GB2312" w:cs="仿宋_GB2312"/>
          <w:sz w:val="32"/>
          <w:szCs w:val="28"/>
          <w:lang w:bidi="ar"/>
        </w:rPr>
        <w:t>软件要求</w:t>
      </w:r>
    </w:p>
    <w:p>
      <w:pPr>
        <w:spacing w:line="520" w:lineRule="exact"/>
        <w:ind w:firstLine="640" w:firstLineChars="200"/>
        <w:rPr>
          <w:rFonts w:eastAsia="仿宋_GB2312"/>
          <w:color w:val="FF0000"/>
          <w:sz w:val="32"/>
          <w:szCs w:val="28"/>
        </w:rPr>
      </w:pPr>
      <w:r>
        <w:rPr>
          <w:rFonts w:hint="eastAsia" w:ascii="Calibri" w:hAnsi="Calibri" w:eastAsia="仿宋_GB2312" w:cs="仿宋_GB2312"/>
          <w:sz w:val="32"/>
          <w:szCs w:val="28"/>
          <w:lang w:bidi="ar"/>
        </w:rPr>
        <w:t>应参照《医疗器械软件注册审查指导原则（</w:t>
      </w:r>
      <w:r>
        <w:rPr>
          <w:rFonts w:ascii="Calibri" w:hAnsi="Calibri" w:eastAsia="仿宋_GB2312" w:cs="Times New Roman"/>
          <w:sz w:val="32"/>
          <w:szCs w:val="28"/>
          <w:lang w:bidi="ar"/>
        </w:rPr>
        <w:t>2022</w:t>
      </w:r>
      <w:r>
        <w:rPr>
          <w:rFonts w:hint="eastAsia" w:ascii="Calibri" w:hAnsi="Calibri" w:eastAsia="仿宋_GB2312" w:cs="仿宋_GB2312"/>
          <w:sz w:val="32"/>
          <w:szCs w:val="28"/>
          <w:lang w:bidi="ar"/>
        </w:rPr>
        <w:t>年修订版）》、《医疗器械网络安全注册审查指导原则（</w:t>
      </w:r>
      <w:r>
        <w:rPr>
          <w:rFonts w:ascii="Calibri" w:hAnsi="Calibri" w:eastAsia="仿宋_GB2312" w:cs="Times New Roman"/>
          <w:sz w:val="32"/>
          <w:szCs w:val="28"/>
          <w:lang w:bidi="ar"/>
        </w:rPr>
        <w:t>2022</w:t>
      </w:r>
      <w:r>
        <w:rPr>
          <w:rFonts w:hint="eastAsia" w:ascii="Calibri" w:hAnsi="Calibri" w:eastAsia="仿宋_GB2312" w:cs="仿宋_GB2312"/>
          <w:sz w:val="32"/>
          <w:szCs w:val="28"/>
          <w:lang w:bidi="ar"/>
        </w:rPr>
        <w:t>年修订版）》（如适用）、《移动医疗器械注册技术审查指导原则》（如适用）的相关要求进行规定。</w:t>
      </w:r>
      <w:r>
        <w:rPr>
          <w:rFonts w:hint="eastAsia" w:ascii="Calibri" w:hAnsi="Calibri" w:eastAsia="仿宋_GB2312" w:cs="仿宋_GB2312"/>
          <w:sz w:val="32"/>
          <w:szCs w:val="32"/>
          <w:lang w:bidi="ar"/>
        </w:rPr>
        <w:t>明确软件的全部核心功能纲要，例如</w:t>
      </w:r>
      <w:r>
        <w:rPr>
          <w:rFonts w:hint="eastAsia" w:ascii="Calibri" w:hAnsi="Calibri" w:eastAsia="仿宋_GB2312" w:cs="仿宋_GB2312"/>
          <w:sz w:val="32"/>
          <w:szCs w:val="28"/>
          <w:lang w:bidi="ar"/>
        </w:rPr>
        <w:t>评估模块采用的评估量表；训练模块包含的训练项目、难度等级、题目选择及数量等；医生操作端具备的功能；患者操作端具备的功能。</w:t>
      </w:r>
    </w:p>
    <w:p>
      <w:pPr>
        <w:spacing w:line="520" w:lineRule="exact"/>
        <w:ind w:firstLine="640" w:firstLineChars="200"/>
        <w:rPr>
          <w:rFonts w:eastAsia="仿宋_GB2312"/>
          <w:sz w:val="32"/>
          <w:szCs w:val="28"/>
        </w:rPr>
      </w:pPr>
      <w:r>
        <w:rPr>
          <w:rFonts w:ascii="Calibri" w:hAnsi="Calibri" w:eastAsia="仿宋_GB2312" w:cs="Times New Roman"/>
          <w:sz w:val="32"/>
          <w:szCs w:val="28"/>
          <w:lang w:bidi="ar"/>
        </w:rPr>
        <w:t xml:space="preserve">3.1.2.4 </w:t>
      </w:r>
      <w:r>
        <w:rPr>
          <w:rFonts w:hint="eastAsia" w:ascii="Calibri" w:hAnsi="Calibri" w:eastAsia="仿宋_GB2312" w:cs="仿宋_GB2312"/>
          <w:sz w:val="32"/>
          <w:szCs w:val="28"/>
          <w:lang w:bidi="ar"/>
        </w:rPr>
        <w:t>安全要求</w:t>
      </w:r>
    </w:p>
    <w:p>
      <w:pPr>
        <w:spacing w:line="520" w:lineRule="exact"/>
        <w:ind w:firstLine="640" w:firstLineChars="200"/>
        <w:rPr>
          <w:rFonts w:eastAsia="仿宋_GB2312"/>
          <w:sz w:val="32"/>
          <w:szCs w:val="28"/>
        </w:rPr>
      </w:pPr>
      <w:r>
        <w:rPr>
          <w:rFonts w:hint="eastAsia" w:ascii="Calibri" w:hAnsi="Calibri" w:eastAsia="仿宋_GB2312" w:cs="仿宋_GB2312"/>
          <w:sz w:val="32"/>
          <w:szCs w:val="28"/>
          <w:lang w:bidi="ar"/>
        </w:rPr>
        <w:t>电气安全需符合</w:t>
      </w:r>
      <w:r>
        <w:rPr>
          <w:rFonts w:ascii="Calibri" w:hAnsi="Calibri" w:eastAsia="仿宋_GB2312" w:cs="Times New Roman"/>
          <w:sz w:val="32"/>
          <w:szCs w:val="28"/>
          <w:lang w:bidi="ar"/>
        </w:rPr>
        <w:t>GB 9706.1</w:t>
      </w:r>
      <w:r>
        <w:rPr>
          <w:rFonts w:hint="eastAsia" w:ascii="Calibri" w:hAnsi="Calibri" w:eastAsia="仿宋_GB2312" w:cs="仿宋_GB2312"/>
          <w:sz w:val="32"/>
          <w:szCs w:val="28"/>
          <w:lang w:bidi="ar"/>
        </w:rPr>
        <w:t>、</w:t>
      </w:r>
      <w:r>
        <w:rPr>
          <w:rFonts w:eastAsia="仿宋_GB2312"/>
          <w:sz w:val="32"/>
          <w:szCs w:val="20"/>
        </w:rPr>
        <w:t>YY 9706.111</w:t>
      </w:r>
      <w:r>
        <w:rPr>
          <w:rFonts w:hint="eastAsia" w:ascii="Calibri" w:eastAsia="仿宋_GB2312" w:cs="仿宋_GB2312"/>
          <w:sz w:val="32"/>
          <w:szCs w:val="20"/>
        </w:rPr>
        <w:t>（如适用）</w:t>
      </w:r>
      <w:r>
        <w:rPr>
          <w:rFonts w:hint="eastAsia" w:ascii="Calibri" w:eastAsia="仿宋_GB2312" w:cs="仿宋_GB2312"/>
          <w:sz w:val="32"/>
          <w:szCs w:val="28"/>
        </w:rPr>
        <w:t>的要求。</w:t>
      </w:r>
    </w:p>
    <w:p>
      <w:pPr>
        <w:spacing w:line="520" w:lineRule="exact"/>
        <w:ind w:firstLine="640" w:firstLineChars="200"/>
        <w:rPr>
          <w:rFonts w:eastAsia="仿宋_GB2312"/>
          <w:sz w:val="32"/>
          <w:szCs w:val="28"/>
        </w:rPr>
      </w:pPr>
      <w:r>
        <w:rPr>
          <w:rFonts w:ascii="Calibri" w:hAnsi="Calibri" w:eastAsia="仿宋_GB2312" w:cs="Times New Roman"/>
          <w:sz w:val="32"/>
          <w:szCs w:val="28"/>
          <w:lang w:bidi="ar"/>
        </w:rPr>
        <w:t>3.1.2.5</w:t>
      </w:r>
      <w:r>
        <w:rPr>
          <w:rFonts w:hint="eastAsia" w:ascii="Calibri" w:hAnsi="Calibri" w:eastAsia="仿宋_GB2312" w:cs="仿宋_GB2312"/>
          <w:sz w:val="32"/>
          <w:szCs w:val="28"/>
          <w:lang w:bidi="ar"/>
        </w:rPr>
        <w:t>电磁兼容</w:t>
      </w:r>
    </w:p>
    <w:p>
      <w:pPr>
        <w:adjustRightInd w:val="0"/>
        <w:snapToGrid w:val="0"/>
        <w:spacing w:line="520" w:lineRule="exact"/>
        <w:ind w:firstLine="640" w:firstLineChars="200"/>
        <w:rPr>
          <w:rFonts w:eastAsia="仿宋_GB2312"/>
          <w:color w:val="000000"/>
          <w:sz w:val="32"/>
        </w:rPr>
      </w:pPr>
      <w:r>
        <w:rPr>
          <w:rFonts w:hint="eastAsia" w:ascii="Calibri" w:hAnsi="Calibri" w:eastAsia="仿宋_GB2312" w:cs="仿宋_GB2312"/>
          <w:color w:val="000000"/>
          <w:sz w:val="32"/>
          <w:lang w:bidi="ar"/>
        </w:rPr>
        <w:t>电磁兼容符合</w:t>
      </w:r>
      <w:r>
        <w:rPr>
          <w:rFonts w:ascii="Calibri" w:hAnsi="Calibri" w:eastAsia="仿宋_GB2312" w:cs="Times New Roman"/>
          <w:color w:val="000000"/>
          <w:sz w:val="32"/>
          <w:lang w:bidi="ar"/>
        </w:rPr>
        <w:t>YY9706.102</w:t>
      </w:r>
      <w:r>
        <w:rPr>
          <w:rFonts w:hint="eastAsia" w:ascii="Calibri" w:hAnsi="Calibri" w:eastAsia="仿宋_GB2312" w:cs="仿宋_GB2312"/>
          <w:color w:val="000000"/>
          <w:sz w:val="32"/>
          <w:lang w:bidi="ar"/>
        </w:rPr>
        <w:t>、</w:t>
      </w:r>
      <w:r>
        <w:rPr>
          <w:rFonts w:ascii="Calibri" w:hAnsi="Calibri" w:eastAsia="仿宋_GB2312" w:cs="Times New Roman"/>
          <w:color w:val="000000"/>
          <w:sz w:val="32"/>
          <w:lang w:bidi="ar"/>
        </w:rPr>
        <w:t>YY9706.111</w:t>
      </w:r>
      <w:r>
        <w:rPr>
          <w:rFonts w:hint="eastAsia" w:ascii="Calibri" w:hAnsi="Calibri" w:eastAsia="仿宋_GB2312" w:cs="仿宋_GB2312"/>
          <w:color w:val="000000"/>
          <w:sz w:val="32"/>
          <w:lang w:bidi="ar"/>
        </w:rPr>
        <w:t>（如适用）的要求。</w:t>
      </w:r>
    </w:p>
    <w:p>
      <w:pPr>
        <w:spacing w:line="520" w:lineRule="exact"/>
        <w:ind w:right="-67" w:rightChars="-32" w:firstLine="640" w:firstLineChars="200"/>
        <w:rPr>
          <w:rFonts w:eastAsia="仿宋_GB2312"/>
          <w:sz w:val="32"/>
          <w:szCs w:val="32"/>
        </w:rPr>
      </w:pPr>
      <w:r>
        <w:rPr>
          <w:rFonts w:ascii="Calibri" w:hAnsi="Calibri" w:eastAsia="仿宋_GB2312" w:cs="Times New Roman"/>
          <w:sz w:val="32"/>
          <w:szCs w:val="32"/>
          <w:lang w:bidi="ar"/>
        </w:rPr>
        <w:t>3.2</w:t>
      </w:r>
      <w:r>
        <w:rPr>
          <w:rFonts w:hint="eastAsia" w:ascii="Calibri" w:hAnsi="Calibri" w:eastAsia="仿宋_GB2312" w:cs="仿宋_GB2312"/>
          <w:spacing w:val="-1"/>
          <w:sz w:val="32"/>
          <w:szCs w:val="32"/>
          <w:lang w:bidi="ar"/>
        </w:rPr>
        <w:t>检验报告</w:t>
      </w:r>
    </w:p>
    <w:p>
      <w:pPr>
        <w:adjustRightInd w:val="0"/>
        <w:snapToGrid w:val="0"/>
        <w:spacing w:line="520" w:lineRule="exact"/>
        <w:ind w:firstLine="640" w:firstLineChars="200"/>
        <w:rPr>
          <w:rFonts w:eastAsia="仿宋_GB2312"/>
          <w:sz w:val="32"/>
          <w:szCs w:val="32"/>
        </w:rPr>
      </w:pPr>
      <w:r>
        <w:rPr>
          <w:rFonts w:hint="eastAsia" w:ascii="Calibri" w:hAnsi="Calibri" w:eastAsia="仿宋_GB2312" w:cs="仿宋_GB2312"/>
          <w:sz w:val="32"/>
          <w:szCs w:val="32"/>
          <w:lang w:bidi="ar"/>
        </w:rPr>
        <w:t>检验报告可以是注册申请人出具的自检报告，也可以是委托有资质的医疗器械检验机构出具的检验报告。</w:t>
      </w:r>
      <w:r>
        <w:rPr>
          <w:rFonts w:hint="eastAsia" w:ascii="Calibri" w:hAnsi="Calibri" w:eastAsia="仿宋_GB2312" w:cs="仿宋_GB2312"/>
          <w:color w:val="000000"/>
          <w:sz w:val="32"/>
          <w:lang w:bidi="ar"/>
        </w:rPr>
        <w:t>若提交自检报告，还需按照《医疗器械自检管理规定》的要求提供相关资料。</w:t>
      </w:r>
    </w:p>
    <w:p>
      <w:pPr>
        <w:adjustRightInd w:val="0"/>
        <w:snapToGrid w:val="0"/>
        <w:spacing w:line="520" w:lineRule="exact"/>
        <w:ind w:firstLine="640" w:firstLineChars="200"/>
        <w:rPr>
          <w:rFonts w:eastAsia="仿宋_GB2312"/>
          <w:sz w:val="32"/>
          <w:szCs w:val="32"/>
        </w:rPr>
      </w:pPr>
      <w:r>
        <w:rPr>
          <w:rFonts w:ascii="Calibri" w:hAnsi="Calibri" w:eastAsia="仿宋_GB2312" w:cs="Times New Roman"/>
          <w:sz w:val="32"/>
          <w:szCs w:val="32"/>
          <w:lang w:bidi="ar"/>
        </w:rPr>
        <w:t>3.3</w:t>
      </w:r>
      <w:r>
        <w:rPr>
          <w:rFonts w:hint="eastAsia" w:ascii="Calibri" w:hAnsi="Calibri" w:eastAsia="仿宋_GB2312" w:cs="仿宋_GB2312"/>
          <w:sz w:val="32"/>
          <w:szCs w:val="32"/>
          <w:lang w:bidi="ar"/>
        </w:rPr>
        <w:t>检验产品典型性</w:t>
      </w:r>
    </w:p>
    <w:p>
      <w:pPr>
        <w:adjustRightInd w:val="0"/>
        <w:snapToGrid w:val="0"/>
        <w:spacing w:line="520" w:lineRule="exact"/>
        <w:ind w:firstLine="640" w:firstLineChars="200"/>
        <w:rPr>
          <w:rFonts w:eastAsia="仿宋_GB2312"/>
          <w:sz w:val="32"/>
          <w:szCs w:val="32"/>
        </w:rPr>
      </w:pPr>
      <w:r>
        <w:rPr>
          <w:rFonts w:hint="eastAsia" w:ascii="Calibri" w:hAnsi="Calibri" w:eastAsia="仿宋_GB2312" w:cs="仿宋_GB2312"/>
          <w:sz w:val="32"/>
          <w:szCs w:val="32"/>
          <w:lang w:bidi="ar"/>
        </w:rPr>
        <w:t>认知障碍康复设备配套软件的检测单元（即同一注册单元内注册检验代表产品）原则上与注册单元相一致，但如有多个运行环境（架构）或多个发布版本，则每个互不兼容的运行环境（架构）或每个互不涵盖的发布版本均应作为一个检测单元。检测产品的选取应考虑产品功能、性能、预期用途、结构等。</w:t>
      </w:r>
    </w:p>
    <w:p>
      <w:pPr>
        <w:adjustRightInd w:val="0"/>
        <w:snapToGrid w:val="0"/>
        <w:spacing w:line="520" w:lineRule="exact"/>
        <w:ind w:firstLine="640" w:firstLineChars="200"/>
        <w:rPr>
          <w:rFonts w:eastAsia="仿宋_GB2312"/>
          <w:sz w:val="32"/>
          <w:szCs w:val="32"/>
        </w:rPr>
      </w:pPr>
      <w:r>
        <w:rPr>
          <w:rFonts w:hint="eastAsia" w:ascii="Calibri" w:hAnsi="Calibri" w:eastAsia="仿宋_GB2312" w:cs="仿宋_GB2312"/>
          <w:sz w:val="32"/>
          <w:szCs w:val="32"/>
          <w:lang w:bidi="ar"/>
        </w:rPr>
        <w:t>若服务器和客户端支持在多种环境中运行，</w:t>
      </w:r>
      <w:r>
        <w:rPr>
          <w:rFonts w:hint="eastAsia" w:ascii="Calibri" w:eastAsia="仿宋_GB2312" w:cs="仿宋_GB2312"/>
          <w:sz w:val="32"/>
          <w:szCs w:val="32"/>
        </w:rPr>
        <w:t>应按照产品所声明的多种运行环境确定检测单元。对于产品所支持的互不兼容的操作系统（如</w:t>
      </w:r>
      <w:r>
        <w:rPr>
          <w:rFonts w:eastAsia="仿宋_GB2312"/>
          <w:sz w:val="32"/>
          <w:szCs w:val="32"/>
        </w:rPr>
        <w:t>Windows</w:t>
      </w:r>
      <w:r>
        <w:rPr>
          <w:rFonts w:hint="eastAsia" w:ascii="Calibri" w:eastAsia="仿宋_GB2312" w:cs="仿宋_GB2312"/>
          <w:sz w:val="32"/>
          <w:szCs w:val="32"/>
        </w:rPr>
        <w:t>，</w:t>
      </w:r>
      <w:r>
        <w:rPr>
          <w:rFonts w:eastAsia="仿宋_GB2312"/>
          <w:sz w:val="32"/>
          <w:szCs w:val="32"/>
        </w:rPr>
        <w:t>Mac OS</w:t>
      </w:r>
      <w:r>
        <w:rPr>
          <w:rFonts w:hint="eastAsia" w:ascii="Calibri" w:eastAsia="仿宋_GB2312" w:cs="仿宋_GB2312"/>
          <w:sz w:val="32"/>
          <w:szCs w:val="32"/>
        </w:rPr>
        <w:t>，</w:t>
      </w:r>
      <w:r>
        <w:rPr>
          <w:rFonts w:eastAsia="仿宋_GB2312"/>
          <w:sz w:val="32"/>
          <w:szCs w:val="32"/>
        </w:rPr>
        <w:t>Linux</w:t>
      </w:r>
      <w:r>
        <w:rPr>
          <w:rFonts w:hint="eastAsia" w:ascii="Calibri" w:eastAsia="仿宋_GB2312" w:cs="仿宋_GB2312"/>
          <w:sz w:val="32"/>
          <w:szCs w:val="32"/>
        </w:rPr>
        <w:t>等）应分别作为一个检测单元。</w:t>
      </w:r>
    </w:p>
    <w:p>
      <w:pPr>
        <w:spacing w:line="520" w:lineRule="exact"/>
        <w:ind w:right="-67" w:rightChars="-32" w:firstLine="640" w:firstLineChars="200"/>
        <w:rPr>
          <w:rFonts w:eastAsia="仿宋_GB2312"/>
          <w:sz w:val="32"/>
          <w:szCs w:val="32"/>
        </w:rPr>
      </w:pPr>
      <w:r>
        <w:rPr>
          <w:rFonts w:eastAsia="仿宋_GB2312"/>
          <w:sz w:val="32"/>
          <w:szCs w:val="32"/>
        </w:rPr>
        <w:t>3.</w:t>
      </w:r>
      <w:r>
        <w:rPr>
          <w:rFonts w:hint="eastAsia" w:eastAsia="仿宋_GB2312"/>
          <w:sz w:val="32"/>
          <w:szCs w:val="32"/>
          <w:lang w:val="en-US" w:eastAsia="zh-CN"/>
        </w:rPr>
        <w:t>4</w:t>
      </w:r>
      <w:r>
        <w:rPr>
          <w:rFonts w:eastAsia="仿宋_GB2312"/>
          <w:sz w:val="32"/>
          <w:szCs w:val="32"/>
        </w:rPr>
        <w:t xml:space="preserve"> </w:t>
      </w:r>
      <w:r>
        <w:rPr>
          <w:rFonts w:hint="eastAsia" w:ascii="Calibri" w:eastAsia="仿宋_GB2312" w:cs="仿宋_GB2312"/>
          <w:sz w:val="32"/>
          <w:szCs w:val="32"/>
        </w:rPr>
        <w:t>研究资料</w:t>
      </w:r>
    </w:p>
    <w:p>
      <w:pPr>
        <w:kinsoku w:val="0"/>
        <w:overflowPunct w:val="0"/>
        <w:spacing w:line="520" w:lineRule="exact"/>
        <w:ind w:firstLine="640" w:firstLineChars="200"/>
        <w:jc w:val="left"/>
        <w:rPr>
          <w:rFonts w:eastAsia="仿宋_GB2312"/>
          <w:sz w:val="32"/>
          <w:szCs w:val="32"/>
        </w:rPr>
      </w:pPr>
      <w:r>
        <w:rPr>
          <w:rFonts w:ascii="Calibri" w:hAnsi="Calibri" w:eastAsia="仿宋_GB2312" w:cs="Times New Roman"/>
          <w:sz w:val="32"/>
          <w:szCs w:val="32"/>
          <w:lang w:bidi="ar"/>
        </w:rPr>
        <w:t>3.</w:t>
      </w:r>
      <w:r>
        <w:rPr>
          <w:rFonts w:hint="eastAsia" w:ascii="Calibri" w:hAnsi="Calibri" w:eastAsia="仿宋_GB2312" w:cs="Times New Roman"/>
          <w:sz w:val="32"/>
          <w:szCs w:val="32"/>
          <w:lang w:val="en-US" w:eastAsia="zh-CN" w:bidi="ar"/>
        </w:rPr>
        <w:t>4</w:t>
      </w:r>
      <w:r>
        <w:rPr>
          <w:rFonts w:ascii="Calibri" w:hAnsi="Calibri" w:eastAsia="仿宋_GB2312" w:cs="Times New Roman"/>
          <w:sz w:val="32"/>
          <w:szCs w:val="32"/>
          <w:lang w:bidi="ar"/>
        </w:rPr>
        <w:t>.1</w:t>
      </w:r>
      <w:r>
        <w:rPr>
          <w:rFonts w:hint="eastAsia" w:ascii="Calibri" w:hAnsi="Calibri" w:eastAsia="仿宋_GB2312" w:cs="仿宋_GB2312"/>
          <w:sz w:val="32"/>
          <w:szCs w:val="32"/>
          <w:lang w:bidi="ar"/>
        </w:rPr>
        <w:t>产品性能研究</w:t>
      </w:r>
    </w:p>
    <w:p>
      <w:pPr>
        <w:spacing w:line="520" w:lineRule="exact"/>
        <w:ind w:firstLine="640" w:firstLineChars="200"/>
        <w:rPr>
          <w:rFonts w:eastAsia="仿宋_GB2312"/>
          <w:sz w:val="32"/>
          <w:szCs w:val="32"/>
        </w:rPr>
      </w:pPr>
      <w:r>
        <w:rPr>
          <w:rFonts w:hint="eastAsia" w:ascii="Calibri" w:hAnsi="Calibri" w:eastAsia="仿宋_GB2312" w:cs="仿宋_GB2312"/>
          <w:sz w:val="32"/>
          <w:szCs w:val="32"/>
          <w:lang w:bidi="ar"/>
        </w:rPr>
        <w:t>提供产品性能研究资料以及产品技术要求的研究和编制说明，包括功能性、安全性指标以及与质量控制相关的其他指标的确定依据，所采用的标准或方法、采用的原因及理论基础。如适用的国家标准、行业标准中有不适用的条款，也需将不适用的条款及理由予以说明。</w:t>
      </w:r>
    </w:p>
    <w:p>
      <w:pPr>
        <w:spacing w:line="520" w:lineRule="exact"/>
        <w:ind w:firstLine="640" w:firstLineChars="200"/>
        <w:rPr>
          <w:rFonts w:eastAsia="仿宋_GB2312"/>
          <w:sz w:val="32"/>
          <w:szCs w:val="32"/>
        </w:rPr>
      </w:pPr>
      <w:r>
        <w:rPr>
          <w:rFonts w:hint="eastAsia" w:ascii="Calibri" w:hAnsi="Calibri" w:eastAsia="仿宋_GB2312" w:cs="仿宋_GB2312"/>
          <w:sz w:val="32"/>
          <w:szCs w:val="32"/>
          <w:lang w:bidi="ar"/>
        </w:rPr>
        <w:t>注册申请人</w:t>
      </w:r>
      <w:r>
        <w:rPr>
          <w:rFonts w:hint="eastAsia" w:ascii="Calibri" w:hAnsi="Calibri" w:eastAsia="仿宋_GB2312" w:cs="仿宋_GB2312"/>
          <w:bCs/>
          <w:spacing w:val="-4"/>
          <w:sz w:val="32"/>
          <w:szCs w:val="32"/>
          <w:lang w:bidi="ar"/>
        </w:rPr>
        <w:t>需根据申报产品的评估和训练原理，合理制定性能参数，重点</w:t>
      </w:r>
      <w:r>
        <w:rPr>
          <w:rFonts w:hint="eastAsia" w:ascii="Calibri" w:hAnsi="Calibri" w:eastAsia="仿宋_GB2312" w:cs="仿宋_GB2312"/>
          <w:sz w:val="32"/>
          <w:szCs w:val="32"/>
          <w:lang w:bidi="ar"/>
        </w:rPr>
        <w:t>描述评估量表选择依据；</w:t>
      </w:r>
      <w:r>
        <w:rPr>
          <w:rFonts w:hint="eastAsia" w:ascii="仿宋" w:hAnsi="仿宋" w:eastAsia="仿宋" w:cs="仿宋"/>
          <w:sz w:val="32"/>
          <w:szCs w:val="32"/>
          <w:lang w:bidi="ar"/>
        </w:rPr>
        <w:t>认知域及训练项目设定依据，包括难度等级、题库类型及题库数量、患者与设备交互方式等；不同等级训练项目，题目选取原则</w:t>
      </w:r>
      <w:r>
        <w:rPr>
          <w:rFonts w:hint="eastAsia" w:ascii="Calibri" w:hAnsi="Calibri" w:eastAsia="仿宋_GB2312" w:cs="仿宋_GB2312"/>
          <w:sz w:val="32"/>
          <w:szCs w:val="32"/>
          <w:lang w:bidi="ar"/>
        </w:rPr>
        <w:t>等。</w:t>
      </w:r>
    </w:p>
    <w:p>
      <w:pPr>
        <w:spacing w:line="520" w:lineRule="exact"/>
        <w:ind w:firstLine="640" w:firstLineChars="200"/>
        <w:outlineLvl w:val="1"/>
        <w:rPr>
          <w:rFonts w:eastAsia="仿宋_GB2312"/>
          <w:sz w:val="32"/>
          <w:szCs w:val="32"/>
        </w:rPr>
      </w:pPr>
      <w:r>
        <w:rPr>
          <w:rFonts w:hint="eastAsia" w:ascii="Calibri" w:hAnsi="Calibri" w:eastAsia="仿宋_GB2312" w:cs="仿宋_GB2312"/>
          <w:sz w:val="32"/>
          <w:szCs w:val="32"/>
          <w:lang w:bidi="ar"/>
        </w:rPr>
        <w:t>对于无参考标准的性能参数，确定依据需详细说明产品的特点，何种临床需求。</w:t>
      </w:r>
      <w:r>
        <w:rPr>
          <w:rFonts w:hint="eastAsia" w:ascii="Calibri" w:hAnsi="Calibri" w:eastAsia="仿宋_GB2312" w:cs="仿宋_GB2312"/>
          <w:kern w:val="0"/>
          <w:sz w:val="32"/>
          <w:szCs w:val="32"/>
          <w:lang w:bidi="ar"/>
        </w:rPr>
        <w:t>对于参考同类产品确定的，应提供同类产品的相关资料。</w:t>
      </w:r>
    </w:p>
    <w:p>
      <w:pPr>
        <w:kinsoku w:val="0"/>
        <w:overflowPunct w:val="0"/>
        <w:spacing w:line="520" w:lineRule="exact"/>
        <w:ind w:firstLine="640" w:firstLineChars="200"/>
        <w:jc w:val="left"/>
        <w:rPr>
          <w:rFonts w:eastAsia="仿宋_GB2312"/>
          <w:sz w:val="32"/>
          <w:szCs w:val="32"/>
        </w:rPr>
      </w:pPr>
      <w:r>
        <w:rPr>
          <w:rFonts w:ascii="Calibri" w:hAnsi="Calibri" w:eastAsia="仿宋_GB2312" w:cs="Times New Roman"/>
          <w:sz w:val="32"/>
          <w:szCs w:val="32"/>
          <w:lang w:bidi="ar"/>
        </w:rPr>
        <w:t>3.</w:t>
      </w:r>
      <w:r>
        <w:rPr>
          <w:rFonts w:hint="eastAsia" w:ascii="Calibri" w:hAnsi="Calibri" w:eastAsia="仿宋_GB2312" w:cs="Times New Roman"/>
          <w:sz w:val="32"/>
          <w:szCs w:val="32"/>
          <w:lang w:val="en-US" w:eastAsia="zh-CN" w:bidi="ar"/>
        </w:rPr>
        <w:t>4</w:t>
      </w:r>
      <w:r>
        <w:rPr>
          <w:rFonts w:ascii="Calibri" w:hAnsi="Calibri" w:eastAsia="仿宋_GB2312" w:cs="Times New Roman"/>
          <w:sz w:val="32"/>
          <w:szCs w:val="32"/>
          <w:lang w:bidi="ar"/>
        </w:rPr>
        <w:t>.2</w:t>
      </w:r>
      <w:r>
        <w:rPr>
          <w:rFonts w:hint="eastAsia" w:ascii="Calibri" w:hAnsi="Calibri" w:eastAsia="仿宋_GB2312" w:cs="仿宋_GB2312"/>
          <w:sz w:val="32"/>
          <w:szCs w:val="32"/>
          <w:lang w:bidi="ar"/>
        </w:rPr>
        <w:t>生物相容性研究</w:t>
      </w:r>
    </w:p>
    <w:p>
      <w:pPr>
        <w:kinsoku w:val="0"/>
        <w:overflowPunct w:val="0"/>
        <w:spacing w:line="520" w:lineRule="exact"/>
        <w:ind w:firstLine="640" w:firstLineChars="200"/>
        <w:rPr>
          <w:rFonts w:eastAsia="仿宋_GB2312"/>
          <w:sz w:val="32"/>
          <w:szCs w:val="32"/>
        </w:rPr>
      </w:pPr>
      <w:r>
        <w:rPr>
          <w:rFonts w:hint="eastAsia" w:ascii="Calibri" w:hAnsi="Calibri" w:eastAsia="仿宋_GB2312" w:cs="仿宋_GB2312"/>
          <w:sz w:val="32"/>
          <w:szCs w:val="32"/>
          <w:lang w:bidi="ar"/>
        </w:rPr>
        <w:t>依据</w:t>
      </w:r>
      <w:r>
        <w:rPr>
          <w:rFonts w:ascii="Calibri" w:hAnsi="Calibri" w:eastAsia="仿宋_GB2312" w:cs="Times New Roman"/>
          <w:sz w:val="32"/>
          <w:szCs w:val="32"/>
          <w:lang w:bidi="ar"/>
        </w:rPr>
        <w:t>GB/T 16886.1</w:t>
      </w:r>
      <w:r>
        <w:rPr>
          <w:rFonts w:hint="eastAsia" w:ascii="Calibri" w:hAnsi="Calibri" w:eastAsia="仿宋_GB2312" w:cs="仿宋_GB2312"/>
          <w:sz w:val="32"/>
          <w:szCs w:val="32"/>
          <w:lang w:bidi="ar"/>
        </w:rPr>
        <w:t>《医疗器械生物学评价</w:t>
      </w:r>
      <w:r>
        <w:rPr>
          <w:rFonts w:ascii="Calibri" w:hAnsi="Calibri" w:eastAsia="仿宋_GB2312" w:cs="Times New Roman"/>
          <w:sz w:val="32"/>
          <w:szCs w:val="32"/>
          <w:lang w:bidi="ar"/>
        </w:rPr>
        <w:t xml:space="preserve"> </w:t>
      </w:r>
      <w:r>
        <w:rPr>
          <w:rFonts w:hint="eastAsia" w:ascii="Calibri" w:hAnsi="Calibri" w:eastAsia="仿宋_GB2312" w:cs="仿宋_GB2312"/>
          <w:sz w:val="32"/>
          <w:szCs w:val="32"/>
          <w:lang w:bidi="ar"/>
        </w:rPr>
        <w:t>第</w:t>
      </w:r>
      <w:r>
        <w:rPr>
          <w:rFonts w:ascii="Calibri" w:hAnsi="Calibri" w:eastAsia="仿宋_GB2312" w:cs="Times New Roman"/>
          <w:sz w:val="32"/>
          <w:szCs w:val="32"/>
          <w:lang w:bidi="ar"/>
        </w:rPr>
        <w:t>1</w:t>
      </w:r>
      <w:r>
        <w:rPr>
          <w:rFonts w:hint="eastAsia" w:ascii="Calibri" w:hAnsi="Calibri" w:eastAsia="仿宋_GB2312" w:cs="仿宋_GB2312"/>
          <w:sz w:val="32"/>
          <w:szCs w:val="32"/>
          <w:lang w:bidi="ar"/>
        </w:rPr>
        <w:t>部分</w:t>
      </w:r>
      <w:r>
        <w:rPr>
          <w:rFonts w:ascii="Calibri" w:hAnsi="Calibri" w:eastAsia="仿宋_GB2312" w:cs="Times New Roman"/>
          <w:sz w:val="32"/>
          <w:szCs w:val="32"/>
          <w:lang w:bidi="ar"/>
        </w:rPr>
        <w:t xml:space="preserve"> </w:t>
      </w:r>
      <w:r>
        <w:rPr>
          <w:rFonts w:hint="eastAsia" w:ascii="Calibri" w:hAnsi="Calibri" w:eastAsia="仿宋_GB2312" w:cs="仿宋_GB2312"/>
          <w:sz w:val="32"/>
          <w:szCs w:val="32"/>
          <w:lang w:bidi="ar"/>
        </w:rPr>
        <w:t>风险管理过程中的评价与试验》标准进行生物相容性评价，提交生物相容性评价资料。</w:t>
      </w:r>
    </w:p>
    <w:p>
      <w:pPr>
        <w:kinsoku w:val="0"/>
        <w:overflowPunct w:val="0"/>
        <w:spacing w:line="520" w:lineRule="exact"/>
        <w:ind w:firstLine="640" w:firstLineChars="200"/>
        <w:jc w:val="left"/>
        <w:rPr>
          <w:rFonts w:eastAsia="仿宋_GB2312"/>
          <w:sz w:val="32"/>
          <w:szCs w:val="32"/>
        </w:rPr>
      </w:pPr>
      <w:r>
        <w:rPr>
          <w:rFonts w:ascii="Calibri" w:hAnsi="Calibri" w:eastAsia="仿宋_GB2312" w:cs="Times New Roman"/>
          <w:sz w:val="32"/>
          <w:szCs w:val="32"/>
          <w:lang w:bidi="ar"/>
        </w:rPr>
        <w:t>3.</w:t>
      </w:r>
      <w:r>
        <w:rPr>
          <w:rFonts w:hint="eastAsia" w:ascii="Calibri" w:hAnsi="Calibri" w:eastAsia="仿宋_GB2312" w:cs="Times New Roman"/>
          <w:sz w:val="32"/>
          <w:szCs w:val="32"/>
          <w:lang w:val="en-US" w:eastAsia="zh-CN" w:bidi="ar"/>
        </w:rPr>
        <w:t>4</w:t>
      </w:r>
      <w:r>
        <w:rPr>
          <w:rFonts w:ascii="Calibri" w:hAnsi="Calibri" w:eastAsia="仿宋_GB2312" w:cs="Times New Roman"/>
          <w:sz w:val="32"/>
          <w:szCs w:val="32"/>
          <w:lang w:bidi="ar"/>
        </w:rPr>
        <w:t>.3</w:t>
      </w:r>
      <w:r>
        <w:rPr>
          <w:rFonts w:hint="eastAsia" w:ascii="Calibri" w:hAnsi="Calibri" w:eastAsia="仿宋_GB2312" w:cs="仿宋_GB2312"/>
          <w:sz w:val="32"/>
          <w:szCs w:val="32"/>
          <w:lang w:bidi="ar"/>
        </w:rPr>
        <w:t>清洁及消毒工艺研究</w:t>
      </w:r>
    </w:p>
    <w:p>
      <w:pPr>
        <w:kinsoku w:val="0"/>
        <w:overflowPunct w:val="0"/>
        <w:spacing w:line="520" w:lineRule="exact"/>
        <w:ind w:firstLine="640" w:firstLineChars="200"/>
        <w:jc w:val="left"/>
        <w:rPr>
          <w:rFonts w:eastAsia="仿宋_GB2312"/>
          <w:sz w:val="32"/>
          <w:szCs w:val="32"/>
        </w:rPr>
      </w:pPr>
      <w:r>
        <w:rPr>
          <w:rFonts w:hint="eastAsia" w:ascii="Calibri" w:hAnsi="Calibri" w:eastAsia="仿宋_GB2312" w:cs="仿宋_GB2312"/>
          <w:sz w:val="32"/>
          <w:szCs w:val="32"/>
          <w:lang w:bidi="ar"/>
        </w:rPr>
        <w:t>应当明确推荐的清洁方法以及用于清洁的产品。</w:t>
      </w:r>
    </w:p>
    <w:p>
      <w:pPr>
        <w:kinsoku w:val="0"/>
        <w:overflowPunct w:val="0"/>
        <w:spacing w:line="520" w:lineRule="exact"/>
        <w:ind w:firstLine="640" w:firstLineChars="200"/>
        <w:jc w:val="left"/>
        <w:rPr>
          <w:rFonts w:eastAsia="仿宋_GB2312"/>
          <w:sz w:val="32"/>
        </w:rPr>
      </w:pPr>
      <w:r>
        <w:rPr>
          <w:rFonts w:hint="eastAsia" w:ascii="Calibri" w:eastAsia="仿宋_GB2312" w:cs="仿宋_GB2312"/>
          <w:sz w:val="32"/>
          <w:szCs w:val="32"/>
        </w:rPr>
        <w:t>如需消毒，应当明确推荐的消毒工艺（方法和参数）以及所推荐消毒方法确定的依据，需并提交分析验证的相关研究资料。</w:t>
      </w:r>
    </w:p>
    <w:p>
      <w:pPr>
        <w:spacing w:line="520" w:lineRule="exact"/>
        <w:ind w:right="-67" w:rightChars="-32" w:firstLine="640" w:firstLineChars="200"/>
        <w:rPr>
          <w:rFonts w:eastAsia="仿宋_GB2312"/>
          <w:spacing w:val="-1"/>
          <w:sz w:val="32"/>
          <w:szCs w:val="32"/>
        </w:rPr>
      </w:pPr>
      <w:r>
        <w:rPr>
          <w:rFonts w:ascii="Calibri" w:hAnsi="Calibri" w:eastAsia="仿宋_GB2312" w:cs="Times New Roman"/>
          <w:sz w:val="32"/>
          <w:lang w:bidi="ar"/>
        </w:rPr>
        <w:t>3.</w:t>
      </w:r>
      <w:r>
        <w:rPr>
          <w:rFonts w:hint="eastAsia" w:ascii="Calibri" w:hAnsi="Calibri" w:eastAsia="仿宋_GB2312" w:cs="Times New Roman"/>
          <w:sz w:val="32"/>
          <w:lang w:val="en-US" w:eastAsia="zh-CN" w:bidi="ar"/>
        </w:rPr>
        <w:t>4</w:t>
      </w:r>
      <w:r>
        <w:rPr>
          <w:rFonts w:ascii="Calibri" w:hAnsi="Calibri" w:eastAsia="仿宋_GB2312" w:cs="Times New Roman"/>
          <w:sz w:val="32"/>
          <w:lang w:bidi="ar"/>
        </w:rPr>
        <w:t>.4</w:t>
      </w:r>
      <w:r>
        <w:rPr>
          <w:rFonts w:hint="eastAsia" w:ascii="Calibri" w:eastAsia="仿宋_GB2312" w:cs="仿宋_GB2312"/>
          <w:sz w:val="32"/>
          <w:szCs w:val="32"/>
        </w:rPr>
        <w:t>软件与网络安全研究</w:t>
      </w:r>
    </w:p>
    <w:p>
      <w:pPr>
        <w:spacing w:line="520" w:lineRule="exact"/>
        <w:ind w:firstLine="640" w:firstLineChars="200"/>
        <w:rPr>
          <w:rFonts w:eastAsia="仿宋_GB2312"/>
          <w:sz w:val="32"/>
          <w:szCs w:val="32"/>
        </w:rPr>
      </w:pPr>
      <w:r>
        <w:rPr>
          <w:rFonts w:hint="eastAsia" w:ascii="Calibri" w:hAnsi="Calibri" w:eastAsia="仿宋_GB2312" w:cs="仿宋_GB2312"/>
          <w:sz w:val="32"/>
          <w:szCs w:val="32"/>
          <w:lang w:bidi="ar"/>
        </w:rPr>
        <w:t>认知障碍康复设备产品软件安全级别通常为中等级别。申请人应按照《医疗器械软件注册审查指导原则（</w:t>
      </w:r>
      <w:r>
        <w:rPr>
          <w:rFonts w:ascii="Calibri" w:hAnsi="Calibri" w:eastAsia="仿宋_GB2312" w:cs="Times New Roman"/>
          <w:sz w:val="32"/>
          <w:szCs w:val="32"/>
          <w:lang w:bidi="ar"/>
        </w:rPr>
        <w:t>2022</w:t>
      </w:r>
      <w:r>
        <w:rPr>
          <w:rFonts w:hint="eastAsia" w:ascii="Calibri" w:hAnsi="Calibri" w:eastAsia="仿宋_GB2312" w:cs="仿宋_GB2312"/>
          <w:sz w:val="32"/>
          <w:szCs w:val="32"/>
          <w:lang w:bidi="ar"/>
        </w:rPr>
        <w:t>年修订版）》</w:t>
      </w:r>
      <w:r>
        <w:rPr>
          <w:rFonts w:hint="eastAsia" w:ascii="Calibri" w:hAnsi="Calibri" w:eastAsia="仿宋_GB2312" w:cs="宋体"/>
          <w:sz w:val="32"/>
          <w:lang w:bidi="ar"/>
        </w:rPr>
        <w:t>的</w:t>
      </w:r>
      <w:r>
        <w:rPr>
          <w:rFonts w:hint="eastAsia" w:ascii="Calibri" w:hAnsi="Calibri" w:eastAsia="仿宋_GB2312" w:cs="仿宋_GB2312"/>
          <w:sz w:val="32"/>
          <w:szCs w:val="32"/>
          <w:lang w:bidi="ar"/>
        </w:rPr>
        <w:t>相关要求提交自研软件研究报告、外部软件环境评估报告以及</w:t>
      </w:r>
      <w:r>
        <w:rPr>
          <w:rFonts w:ascii="Calibri" w:hAnsi="Calibri" w:eastAsia="仿宋_GB2312" w:cs="Times New Roman"/>
          <w:sz w:val="32"/>
          <w:szCs w:val="32"/>
          <w:lang w:bidi="ar"/>
        </w:rPr>
        <w:t>GB/T 25000.51</w:t>
      </w:r>
      <w:r>
        <w:rPr>
          <w:rFonts w:hint="eastAsia" w:ascii="Calibri" w:hAnsi="Calibri" w:eastAsia="仿宋_GB2312" w:cs="仿宋_GB2312"/>
          <w:sz w:val="32"/>
          <w:szCs w:val="32"/>
          <w:lang w:bidi="ar"/>
        </w:rPr>
        <w:t>自测报告（亦可提交自检报告或检验报告代替自测报告），自研软件研究报告内容包括基本信息、实现过程、核心功能、结论等内容。软件功能的验证与确认至少应体现适用范围中宣称的认知障碍评估和训练功能，且应当与其它申报资料保持一致。</w:t>
      </w:r>
    </w:p>
    <w:p>
      <w:pPr>
        <w:spacing w:line="520" w:lineRule="exact"/>
        <w:ind w:firstLine="640" w:firstLineChars="200"/>
        <w:rPr>
          <w:rFonts w:eastAsia="仿宋_GB2312"/>
          <w:color w:val="000000"/>
          <w:sz w:val="32"/>
          <w:szCs w:val="32"/>
        </w:rPr>
      </w:pPr>
      <w:r>
        <w:rPr>
          <w:rFonts w:hint="eastAsia" w:ascii="Calibri" w:eastAsia="仿宋_GB2312" w:cs="仿宋_GB2312"/>
          <w:color w:val="000000"/>
          <w:sz w:val="32"/>
          <w:szCs w:val="32"/>
        </w:rPr>
        <w:t>若申报产品具备电子数据交换、远程控制或用户访问功能，则应依据《医疗器械网络安全注册审查指导原则（</w:t>
      </w:r>
      <w:r>
        <w:rPr>
          <w:rFonts w:eastAsia="仿宋_GB2312"/>
          <w:color w:val="000000"/>
          <w:sz w:val="32"/>
          <w:szCs w:val="32"/>
        </w:rPr>
        <w:t>2022</w:t>
      </w:r>
      <w:r>
        <w:rPr>
          <w:rFonts w:hint="eastAsia" w:ascii="Calibri" w:eastAsia="仿宋_GB2312" w:cs="仿宋_GB2312"/>
          <w:color w:val="000000"/>
          <w:sz w:val="32"/>
          <w:szCs w:val="32"/>
        </w:rPr>
        <w:t>年修订版）》提交网络安全研究资料。</w:t>
      </w:r>
    </w:p>
    <w:p>
      <w:pPr>
        <w:spacing w:line="520" w:lineRule="exact"/>
        <w:ind w:firstLine="640" w:firstLineChars="200"/>
        <w:rPr>
          <w:rFonts w:eastAsia="仿宋_GB2312"/>
          <w:sz w:val="32"/>
        </w:rPr>
      </w:pPr>
      <w:r>
        <w:rPr>
          <w:rFonts w:hint="eastAsia" w:ascii="Calibri" w:hAnsi="Calibri" w:eastAsia="仿宋_GB2312" w:cs="仿宋_GB2312"/>
          <w:sz w:val="32"/>
          <w:lang w:bidi="ar"/>
        </w:rPr>
        <w:t>若包含移动终端，应依据《移动医疗器械注册技术审查指导原则》提交相应研究资料。</w:t>
      </w:r>
    </w:p>
    <w:p>
      <w:pPr>
        <w:kinsoku w:val="0"/>
        <w:overflowPunct w:val="0"/>
        <w:spacing w:line="520" w:lineRule="exact"/>
        <w:ind w:firstLine="640" w:firstLineChars="200"/>
        <w:jc w:val="left"/>
        <w:rPr>
          <w:rFonts w:eastAsia="仿宋_GB2312"/>
          <w:sz w:val="32"/>
        </w:rPr>
      </w:pPr>
      <w:r>
        <w:rPr>
          <w:rFonts w:ascii="Calibri" w:hAnsi="Calibri" w:eastAsia="仿宋_GB2312" w:cs="Times New Roman"/>
          <w:sz w:val="32"/>
          <w:lang w:bidi="ar"/>
        </w:rPr>
        <w:t>3.</w:t>
      </w:r>
      <w:r>
        <w:rPr>
          <w:rFonts w:hint="eastAsia" w:ascii="Calibri" w:hAnsi="Calibri" w:eastAsia="仿宋_GB2312" w:cs="Times New Roman"/>
          <w:sz w:val="32"/>
          <w:lang w:val="en-US" w:eastAsia="zh-CN" w:bidi="ar"/>
        </w:rPr>
        <w:t>4</w:t>
      </w:r>
      <w:r>
        <w:rPr>
          <w:rFonts w:ascii="Calibri" w:hAnsi="Calibri" w:eastAsia="仿宋_GB2312" w:cs="Times New Roman"/>
          <w:sz w:val="32"/>
          <w:lang w:bidi="ar"/>
        </w:rPr>
        <w:t xml:space="preserve">.5 </w:t>
      </w:r>
      <w:r>
        <w:rPr>
          <w:rFonts w:hint="eastAsia" w:ascii="Calibri" w:hAnsi="Calibri" w:eastAsia="仿宋_GB2312" w:cs="仿宋_GB2312"/>
          <w:sz w:val="32"/>
          <w:lang w:bidi="ar"/>
        </w:rPr>
        <w:t>稳定性研究</w:t>
      </w:r>
    </w:p>
    <w:p>
      <w:pPr>
        <w:kinsoku w:val="0"/>
        <w:overflowPunct w:val="0"/>
        <w:spacing w:line="520" w:lineRule="exact"/>
        <w:ind w:firstLine="640" w:firstLineChars="200"/>
        <w:jc w:val="left"/>
        <w:rPr>
          <w:rFonts w:eastAsia="仿宋_GB2312"/>
          <w:color w:val="000000"/>
          <w:sz w:val="32"/>
          <w:szCs w:val="32"/>
        </w:rPr>
      </w:pPr>
      <w:r>
        <w:rPr>
          <w:rFonts w:hint="eastAsia" w:ascii="Calibri" w:hAnsi="Calibri" w:eastAsia="仿宋_GB2312" w:cs="仿宋_GB2312"/>
          <w:sz w:val="32"/>
          <w:szCs w:val="32"/>
          <w:lang w:bidi="ar"/>
        </w:rPr>
        <w:t>参照《有源医疗器械使用期限注册技术审查指导原则</w:t>
      </w:r>
      <w:r>
        <w:rPr>
          <w:rFonts w:hint="eastAsia" w:ascii="Calibri" w:hAnsi="Calibri" w:eastAsia="仿宋_GB2312" w:cs="仿宋_GB2312"/>
          <w:color w:val="000000"/>
          <w:sz w:val="32"/>
          <w:szCs w:val="32"/>
          <w:lang w:bidi="ar"/>
        </w:rPr>
        <w:t>》。</w:t>
      </w:r>
      <w:r>
        <w:rPr>
          <w:rFonts w:hint="eastAsia" w:ascii="Calibri" w:eastAsia="仿宋_GB2312" w:cs="仿宋_GB2312"/>
          <w:color w:val="000000"/>
          <w:sz w:val="32"/>
          <w:szCs w:val="32"/>
        </w:rPr>
        <w:t>申请人应基于风险评估及可靠性测试的结果</w:t>
      </w:r>
      <w:r>
        <w:rPr>
          <w:rFonts w:hint="eastAsia" w:ascii="Calibri" w:eastAsia="仿宋_GB2312" w:cs="仿宋_GB2312"/>
          <w:sz w:val="32"/>
          <w:szCs w:val="32"/>
        </w:rPr>
        <w:t>明确产品有效期，并提供产品有效期的验证资料。</w:t>
      </w:r>
    </w:p>
    <w:p>
      <w:pPr>
        <w:kinsoku w:val="0"/>
        <w:overflowPunct w:val="0"/>
        <w:spacing w:line="520" w:lineRule="exact"/>
        <w:ind w:firstLine="640" w:firstLineChars="200"/>
        <w:jc w:val="left"/>
        <w:rPr>
          <w:rFonts w:eastAsia="仿宋_GB2312"/>
          <w:color w:val="000000"/>
          <w:sz w:val="32"/>
          <w:szCs w:val="32"/>
        </w:rPr>
      </w:pPr>
      <w:r>
        <w:rPr>
          <w:rFonts w:hint="eastAsia" w:ascii="Calibri" w:hAnsi="Calibri" w:eastAsia="仿宋_GB2312" w:cs="仿宋_GB2312"/>
          <w:color w:val="000000"/>
          <w:sz w:val="32"/>
          <w:szCs w:val="32"/>
          <w:lang w:bidi="ar"/>
        </w:rPr>
        <w:t>若依据分析关键部件寿命来确定产品使用期限，关键部件至少应包括执行电机、控制器等。产品若具有可更换部件，应明确定期保养维护时间和更换频次，且应给出支持性资料。</w:t>
      </w:r>
    </w:p>
    <w:p>
      <w:pPr>
        <w:pStyle w:val="12"/>
        <w:widowControl/>
        <w:overflowPunct w:val="0"/>
        <w:autoSpaceDE w:val="0"/>
        <w:autoSpaceDN w:val="0"/>
        <w:spacing w:line="520" w:lineRule="exact"/>
        <w:ind w:right="210" w:firstLine="640"/>
        <w:jc w:val="left"/>
        <w:rPr>
          <w:rFonts w:eastAsia="仿宋_GB2312"/>
          <w:color w:val="000000"/>
          <w:sz w:val="32"/>
        </w:rPr>
      </w:pPr>
      <w:r>
        <w:rPr>
          <w:rFonts w:hint="eastAsia" w:eastAsia="仿宋_GB2312" w:cs="仿宋_GB2312"/>
          <w:color w:val="000000"/>
          <w:sz w:val="32"/>
        </w:rPr>
        <w:t>申请人对包装和产品进行模拟试验，模拟在贮存和运输过程中，遇到极端情况时，例如环境（温湿度、气压等）变化、跌落、振动、加速度等，产品不会发生性能、功能改变，包装设备具有保护产品的能力。经过模拟试验后，观察包装外观是否有不可接受的异常现象，对产品进行安全性和性能测试，证明运输和环境测试后产品能够保持其完整性和功能性。申请人可以参考</w:t>
      </w:r>
      <w:r>
        <w:rPr>
          <w:rFonts w:eastAsia="仿宋_GB2312"/>
          <w:color w:val="000000"/>
          <w:sz w:val="32"/>
        </w:rPr>
        <w:t>GB/T 14710</w:t>
      </w:r>
      <w:r>
        <w:rPr>
          <w:rFonts w:hint="eastAsia" w:eastAsia="仿宋_GB2312" w:cs="仿宋_GB2312"/>
          <w:color w:val="000000"/>
          <w:sz w:val="32"/>
        </w:rPr>
        <w:t>等相关标准进行研究。</w:t>
      </w:r>
    </w:p>
    <w:p>
      <w:pPr>
        <w:pStyle w:val="12"/>
        <w:widowControl/>
        <w:overflowPunct w:val="0"/>
        <w:autoSpaceDE w:val="0"/>
        <w:autoSpaceDN w:val="0"/>
        <w:spacing w:line="520" w:lineRule="exact"/>
        <w:ind w:right="210" w:firstLine="640"/>
        <w:rPr>
          <w:rFonts w:eastAsia="仿宋_GB2312"/>
          <w:sz w:val="32"/>
          <w:szCs w:val="32"/>
        </w:rPr>
      </w:pPr>
      <w:r>
        <w:rPr>
          <w:rFonts w:eastAsia="仿宋_GB2312"/>
          <w:sz w:val="32"/>
          <w:szCs w:val="32"/>
        </w:rPr>
        <w:t>3.</w:t>
      </w:r>
      <w:r>
        <w:rPr>
          <w:rFonts w:hint="eastAsia" w:eastAsia="仿宋_GB2312"/>
          <w:sz w:val="32"/>
          <w:szCs w:val="32"/>
          <w:lang w:val="en-US" w:eastAsia="zh-CN"/>
        </w:rPr>
        <w:t>4</w:t>
      </w:r>
      <w:r>
        <w:rPr>
          <w:rFonts w:eastAsia="仿宋_GB2312"/>
          <w:sz w:val="32"/>
          <w:szCs w:val="32"/>
        </w:rPr>
        <w:t xml:space="preserve">.6 </w:t>
      </w:r>
      <w:r>
        <w:rPr>
          <w:rFonts w:hint="eastAsia" w:eastAsia="仿宋_GB2312" w:cs="仿宋_GB2312"/>
          <w:sz w:val="32"/>
          <w:szCs w:val="32"/>
        </w:rPr>
        <w:t>联合使用</w:t>
      </w:r>
    </w:p>
    <w:p>
      <w:pPr>
        <w:autoSpaceDE w:val="0"/>
        <w:autoSpaceDN w:val="0"/>
        <w:adjustRightInd w:val="0"/>
        <w:spacing w:line="520" w:lineRule="exact"/>
        <w:ind w:firstLine="640" w:firstLineChars="200"/>
        <w:rPr>
          <w:rFonts w:eastAsia="仿宋_GB2312"/>
          <w:sz w:val="32"/>
          <w:szCs w:val="32"/>
        </w:rPr>
      </w:pPr>
      <w:r>
        <w:rPr>
          <w:rFonts w:hint="eastAsia" w:ascii="Calibri" w:hAnsi="Calibri" w:eastAsia="仿宋_GB2312" w:cs="仿宋_GB2312"/>
          <w:sz w:val="32"/>
          <w:szCs w:val="32"/>
          <w:lang w:bidi="ar"/>
        </w:rPr>
        <w:t>如申报产品预期与医院</w:t>
      </w:r>
      <w:r>
        <w:rPr>
          <w:rFonts w:ascii="Calibri" w:hAnsi="Calibri" w:eastAsia="仿宋_GB2312" w:cs="Times New Roman"/>
          <w:sz w:val="32"/>
          <w:szCs w:val="32"/>
          <w:lang w:bidi="ar"/>
        </w:rPr>
        <w:t>HIS</w:t>
      </w:r>
      <w:r>
        <w:rPr>
          <w:rFonts w:hint="eastAsia" w:ascii="Calibri" w:hAnsi="Calibri" w:eastAsia="仿宋_GB2312" w:cs="仿宋_GB2312"/>
          <w:sz w:val="32"/>
          <w:szCs w:val="32"/>
          <w:lang w:bidi="ar"/>
        </w:rPr>
        <w:t>系统、</w:t>
      </w:r>
      <w:r>
        <w:rPr>
          <w:rFonts w:ascii="Calibri" w:hAnsi="Calibri" w:eastAsia="仿宋_GB2312" w:cs="Times New Roman"/>
          <w:sz w:val="32"/>
          <w:szCs w:val="32"/>
          <w:lang w:bidi="ar"/>
        </w:rPr>
        <w:t>EMR</w:t>
      </w:r>
      <w:r>
        <w:rPr>
          <w:rFonts w:hint="eastAsia" w:ascii="Calibri" w:hAnsi="Calibri" w:eastAsia="仿宋_GB2312" w:cs="仿宋_GB2312"/>
          <w:sz w:val="32"/>
          <w:szCs w:val="32"/>
          <w:lang w:bidi="ar"/>
        </w:rPr>
        <w:t>系统等联合使用，注册申请人应当提供证明联合使用安全有效的研究资料，包括对硬件的要求、接口信息说明（连接类型、协议、最低性能）、联合使用风险及控制措施、联合使用上的限制、兼容性研究等。</w:t>
      </w:r>
    </w:p>
    <w:p>
      <w:pPr>
        <w:suppressAutoHyphens/>
        <w:spacing w:line="520" w:lineRule="exact"/>
        <w:ind w:firstLine="640" w:firstLineChars="200"/>
        <w:rPr>
          <w:rFonts w:eastAsia="仿宋_GB2312"/>
          <w:color w:val="FF0000"/>
          <w:sz w:val="32"/>
          <w:szCs w:val="28"/>
        </w:rPr>
      </w:pPr>
      <w:r>
        <w:rPr>
          <w:rFonts w:ascii="Calibri" w:hAnsi="Calibri" w:eastAsia="仿宋_GB2312" w:cs="Times New Roman"/>
          <w:sz w:val="32"/>
          <w:szCs w:val="28"/>
          <w:lang w:bidi="ar"/>
        </w:rPr>
        <w:t>3.</w:t>
      </w:r>
      <w:r>
        <w:rPr>
          <w:rFonts w:hint="eastAsia" w:ascii="Calibri" w:hAnsi="Calibri" w:eastAsia="仿宋_GB2312" w:cs="Times New Roman"/>
          <w:sz w:val="32"/>
          <w:szCs w:val="28"/>
          <w:lang w:val="en-US" w:eastAsia="zh-CN" w:bidi="ar"/>
        </w:rPr>
        <w:t>4</w:t>
      </w:r>
      <w:r>
        <w:rPr>
          <w:rFonts w:ascii="Calibri" w:hAnsi="Calibri" w:eastAsia="仿宋_GB2312" w:cs="Times New Roman"/>
          <w:sz w:val="32"/>
          <w:szCs w:val="28"/>
          <w:lang w:bidi="ar"/>
        </w:rPr>
        <w:t>.7</w:t>
      </w:r>
      <w:r>
        <w:rPr>
          <w:rFonts w:hint="eastAsia" w:ascii="Calibri" w:hAnsi="Calibri" w:eastAsia="仿宋_GB2312" w:cs="仿宋_GB2312"/>
          <w:sz w:val="32"/>
          <w:szCs w:val="28"/>
          <w:lang w:bidi="ar"/>
        </w:rPr>
        <w:t>可用性工程研究</w:t>
      </w:r>
    </w:p>
    <w:p>
      <w:pPr>
        <w:overflowPunct w:val="0"/>
        <w:spacing w:line="520" w:lineRule="exact"/>
        <w:ind w:firstLine="640" w:firstLineChars="200"/>
        <w:rPr>
          <w:rFonts w:eastAsia="仿宋_GB2312"/>
          <w:color w:val="FF0000"/>
          <w:sz w:val="32"/>
          <w:szCs w:val="32"/>
        </w:rPr>
      </w:pPr>
      <w:r>
        <w:rPr>
          <w:rFonts w:hint="eastAsia" w:ascii="Calibri" w:hAnsi="Calibri" w:eastAsia="仿宋_GB2312" w:cs="仿宋_GB2312"/>
          <w:sz w:val="32"/>
          <w:szCs w:val="32"/>
          <w:lang w:bidi="ar"/>
        </w:rPr>
        <w:t>按照《医疗器械可用性工程注册审查指导原则》的要求，按照中、低使用风险医疗器械要求提交使用错误评估报告。</w:t>
      </w:r>
    </w:p>
    <w:p>
      <w:pPr>
        <w:spacing w:line="520" w:lineRule="exact"/>
        <w:ind w:right="-67" w:rightChars="-32" w:firstLine="640" w:firstLineChars="200"/>
        <w:rPr>
          <w:rFonts w:eastAsia="楷体_GB2312"/>
          <w:sz w:val="32"/>
          <w:szCs w:val="32"/>
        </w:rPr>
      </w:pPr>
      <w:r>
        <w:rPr>
          <w:rFonts w:hint="eastAsia" w:ascii="Calibri" w:hAnsi="Calibri" w:eastAsia="楷体_GB2312" w:cs="楷体_GB2312"/>
          <w:sz w:val="32"/>
          <w:szCs w:val="32"/>
        </w:rPr>
        <w:t>（四）</w:t>
      </w:r>
      <w:bookmarkStart w:id="3" w:name="_Hlk230813425"/>
      <w:r>
        <w:rPr>
          <w:rFonts w:hint="eastAsia" w:ascii="Calibri" w:hAnsi="Calibri" w:eastAsia="楷体_GB2312" w:cs="楷体_GB2312"/>
          <w:sz w:val="32"/>
          <w:szCs w:val="32"/>
        </w:rPr>
        <w:t>临床评价资料</w:t>
      </w:r>
      <w:bookmarkEnd w:id="3"/>
    </w:p>
    <w:p>
      <w:pPr>
        <w:tabs>
          <w:tab w:val="left" w:pos="6521"/>
        </w:tabs>
        <w:adjustRightInd w:val="0"/>
        <w:snapToGrid w:val="0"/>
        <w:spacing w:line="520" w:lineRule="exact"/>
        <w:ind w:firstLine="640" w:firstLineChars="200"/>
        <w:rPr>
          <w:rFonts w:hint="eastAsia" w:ascii="Calibri" w:hAnsi="Calibri" w:eastAsia="仿宋_GB2312" w:cs="仿宋_GB2312"/>
          <w:sz w:val="32"/>
          <w:szCs w:val="32"/>
          <w:lang w:bidi="ar"/>
        </w:rPr>
      </w:pPr>
      <w:r>
        <w:rPr>
          <w:rFonts w:hint="eastAsia" w:ascii="Calibri" w:hAnsi="Calibri" w:eastAsia="仿宋_GB2312" w:cs="仿宋_GB2312"/>
          <w:sz w:val="32"/>
          <w:szCs w:val="32"/>
          <w:lang w:bidi="ar"/>
        </w:rPr>
        <w:t>申报产品不属于《免于临床评价医疗器械目录》范围，注册申请人应按照《医疗器械临床试验质量管理规范》《医疗器械临床评价技术指导原则》《决策是否开展医疗器械临床试验技术指导原则》《医疗器械临床评价等同性论证技术指导原则》《医疗器械注册申报临床评价报告技术指导原则》等相关要求开展申报产品的临床评价并提供临床评价资料。建议注册申请人结合申报产品的临床应用情形，风险和受益等，选择合理的临床评价路径（包括同品种临床评价路径和/或临床试验路径），论证其临床应用的安全有效性。</w:t>
      </w:r>
    </w:p>
    <w:p>
      <w:pPr>
        <w:tabs>
          <w:tab w:val="left" w:pos="6521"/>
        </w:tabs>
        <w:adjustRightInd w:val="0"/>
        <w:snapToGrid w:val="0"/>
        <w:spacing w:line="520" w:lineRule="exact"/>
        <w:ind w:firstLine="640" w:firstLineChars="200"/>
        <w:rPr>
          <w:rFonts w:hint="eastAsia" w:ascii="仿宋" w:hAnsi="仿宋" w:eastAsia="仿宋" w:cs="仿宋"/>
          <w:color w:val="auto"/>
          <w:sz w:val="32"/>
          <w:szCs w:val="32"/>
          <w:highlight w:val="none"/>
          <w:lang w:bidi="ar"/>
        </w:rPr>
      </w:pPr>
      <w:r>
        <w:rPr>
          <w:rFonts w:hint="eastAsia" w:ascii="仿宋" w:hAnsi="仿宋" w:eastAsia="仿宋" w:cs="仿宋"/>
          <w:sz w:val="32"/>
          <w:szCs w:val="32"/>
          <w:lang w:bidi="ar"/>
        </w:rPr>
        <w:t>注册申请人通过同品种路径开展临床评价时，应重点关注以下内容的等同性对比，如评估模块采用的评估量表及评估项目；训练模块包含的认知域及训练项目，</w:t>
      </w:r>
      <w:r>
        <w:rPr>
          <w:rFonts w:hint="eastAsia" w:ascii="仿宋" w:hAnsi="仿宋" w:eastAsia="仿宋" w:cs="仿宋"/>
          <w:color w:val="auto"/>
          <w:sz w:val="32"/>
          <w:szCs w:val="32"/>
          <w:highlight w:val="none"/>
          <w:lang w:bidi="ar"/>
        </w:rPr>
        <w:t>训练项目包含的难度等级设计，不同难度等级对应的题库类型设计及题库数量；不同训练项目，患者与设备的交互方式。</w:t>
      </w:r>
    </w:p>
    <w:p>
      <w:pPr>
        <w:tabs>
          <w:tab w:val="left" w:pos="6521"/>
        </w:tabs>
        <w:adjustRightInd w:val="0"/>
        <w:snapToGrid w:val="0"/>
        <w:spacing w:line="520" w:lineRule="exact"/>
        <w:ind w:firstLine="640" w:firstLineChars="200"/>
        <w:rPr>
          <w:rFonts w:eastAsia="楷体_GB2312"/>
          <w:sz w:val="32"/>
          <w:szCs w:val="32"/>
        </w:rPr>
      </w:pPr>
      <w:r>
        <w:rPr>
          <w:rFonts w:hint="eastAsia" w:ascii="Calibri" w:hAnsi="Calibri" w:eastAsia="楷体_GB2312" w:cs="楷体_GB2312"/>
          <w:sz w:val="32"/>
          <w:szCs w:val="32"/>
          <w:lang w:bidi="ar"/>
        </w:rPr>
        <w:t>（五）产品说明书和标签样稿</w:t>
      </w:r>
    </w:p>
    <w:p>
      <w:pPr>
        <w:spacing w:line="520" w:lineRule="exact"/>
        <w:ind w:firstLine="624" w:firstLineChars="200"/>
        <w:rPr>
          <w:rFonts w:eastAsia="仿宋_GB2312" w:cs="仿宋_GB2312"/>
          <w:spacing w:val="-4"/>
          <w:sz w:val="32"/>
          <w:szCs w:val="28"/>
        </w:rPr>
      </w:pPr>
      <w:r>
        <w:rPr>
          <w:rFonts w:hint="eastAsia" w:ascii="Calibri" w:hAnsi="Calibri" w:eastAsia="仿宋_GB2312" w:cs="仿宋_GB2312"/>
          <w:spacing w:val="-4"/>
          <w:sz w:val="32"/>
          <w:szCs w:val="28"/>
          <w:lang w:bidi="ar"/>
        </w:rPr>
        <w:t>产品的</w:t>
      </w:r>
      <w:r>
        <w:rPr>
          <w:rFonts w:hint="eastAsia" w:ascii="Calibri" w:hAnsi="Calibri" w:eastAsia="仿宋_GB2312" w:cs="仿宋_GB2312"/>
          <w:color w:val="000000"/>
          <w:sz w:val="32"/>
          <w:szCs w:val="32"/>
          <w:lang w:bidi="ar"/>
        </w:rPr>
        <w:t>说明书和标签样稿应符合</w:t>
      </w:r>
      <w:r>
        <w:rPr>
          <w:rFonts w:hint="eastAsia" w:ascii="Calibri" w:hAnsi="Calibri" w:eastAsia="仿宋_GB2312" w:cs="仿宋_GB2312"/>
          <w:spacing w:val="-4"/>
          <w:sz w:val="32"/>
          <w:szCs w:val="28"/>
          <w:lang w:bidi="ar"/>
        </w:rPr>
        <w:t>《医疗器械说明书和标签管理规定》的规定和</w:t>
      </w:r>
      <w:r>
        <w:rPr>
          <w:rFonts w:ascii="Calibri" w:hAnsi="Calibri" w:eastAsia="仿宋_GB2312" w:cs="仿宋_GB2312"/>
          <w:spacing w:val="-4"/>
          <w:sz w:val="32"/>
          <w:szCs w:val="28"/>
          <w:lang w:bidi="ar"/>
        </w:rPr>
        <w:t>YY/T 0466.1</w:t>
      </w:r>
      <w:r>
        <w:rPr>
          <w:rFonts w:hint="eastAsia" w:ascii="Calibri" w:hAnsi="Calibri" w:eastAsia="仿宋_GB2312" w:cs="仿宋_GB2312"/>
          <w:spacing w:val="-4"/>
          <w:sz w:val="32"/>
          <w:szCs w:val="28"/>
          <w:lang w:bidi="ar"/>
        </w:rPr>
        <w:t>《医疗器械</w:t>
      </w:r>
      <w:r>
        <w:rPr>
          <w:rFonts w:ascii="Calibri" w:hAnsi="Calibri" w:eastAsia="仿宋_GB2312" w:cs="仿宋_GB2312"/>
          <w:spacing w:val="-4"/>
          <w:sz w:val="32"/>
          <w:szCs w:val="28"/>
          <w:lang w:bidi="ar"/>
        </w:rPr>
        <w:t xml:space="preserve"> </w:t>
      </w:r>
      <w:r>
        <w:rPr>
          <w:rFonts w:hint="eastAsia" w:ascii="Calibri" w:hAnsi="Calibri" w:eastAsia="仿宋_GB2312" w:cs="仿宋_GB2312"/>
          <w:spacing w:val="-4"/>
          <w:sz w:val="32"/>
          <w:szCs w:val="28"/>
          <w:lang w:bidi="ar"/>
        </w:rPr>
        <w:t>用于医疗器械标签、标记和提供信息的符号</w:t>
      </w:r>
      <w:r>
        <w:rPr>
          <w:rFonts w:ascii="Calibri" w:hAnsi="Calibri" w:eastAsia="仿宋_GB2312" w:cs="仿宋_GB2312"/>
          <w:spacing w:val="-4"/>
          <w:sz w:val="32"/>
          <w:szCs w:val="28"/>
          <w:lang w:bidi="ar"/>
        </w:rPr>
        <w:t xml:space="preserve"> </w:t>
      </w:r>
      <w:r>
        <w:rPr>
          <w:rFonts w:hint="eastAsia" w:ascii="Calibri" w:hAnsi="Calibri" w:eastAsia="仿宋_GB2312" w:cs="仿宋_GB2312"/>
          <w:spacing w:val="-4"/>
          <w:sz w:val="32"/>
          <w:szCs w:val="28"/>
          <w:lang w:bidi="ar"/>
        </w:rPr>
        <w:t>第</w:t>
      </w:r>
      <w:r>
        <w:rPr>
          <w:rFonts w:ascii="Calibri" w:hAnsi="Calibri" w:eastAsia="仿宋_GB2312" w:cs="仿宋_GB2312"/>
          <w:spacing w:val="-4"/>
          <w:sz w:val="32"/>
          <w:szCs w:val="28"/>
          <w:lang w:bidi="ar"/>
        </w:rPr>
        <w:t>1</w:t>
      </w:r>
      <w:r>
        <w:rPr>
          <w:rFonts w:hint="eastAsia" w:ascii="Calibri" w:hAnsi="Calibri" w:eastAsia="仿宋_GB2312" w:cs="仿宋_GB2312"/>
          <w:spacing w:val="-4"/>
          <w:sz w:val="32"/>
          <w:szCs w:val="28"/>
          <w:lang w:bidi="ar"/>
        </w:rPr>
        <w:t>部分：通用要求》、</w:t>
      </w:r>
      <w:r>
        <w:rPr>
          <w:rFonts w:ascii="Calibri" w:hAnsi="Calibri" w:eastAsia="仿宋_GB2312" w:cs="Times New Roman"/>
          <w:snapToGrid w:val="0"/>
          <w:kern w:val="0"/>
          <w:sz w:val="32"/>
          <w:szCs w:val="32"/>
          <w:lang w:bidi="ar"/>
        </w:rPr>
        <w:t>GB 9706.1</w:t>
      </w:r>
      <w:r>
        <w:rPr>
          <w:rFonts w:hint="eastAsia" w:ascii="Calibri" w:hAnsi="Calibri" w:eastAsia="仿宋_GB2312" w:cs="仿宋_GB2312"/>
          <w:snapToGrid w:val="0"/>
          <w:kern w:val="0"/>
          <w:sz w:val="32"/>
          <w:szCs w:val="32"/>
          <w:lang w:bidi="ar"/>
        </w:rPr>
        <w:t>、</w:t>
      </w:r>
      <w:r>
        <w:rPr>
          <w:rFonts w:ascii="Calibri" w:hAnsi="Calibri" w:eastAsia="仿宋_GB2312" w:cs="Times New Roman"/>
          <w:snapToGrid w:val="0"/>
          <w:kern w:val="0"/>
          <w:sz w:val="32"/>
          <w:szCs w:val="32"/>
          <w:lang w:bidi="ar"/>
        </w:rPr>
        <w:t>YY9706.111</w:t>
      </w:r>
      <w:r>
        <w:rPr>
          <w:rFonts w:hint="eastAsia" w:ascii="Calibri" w:hAnsi="Calibri" w:eastAsia="仿宋_GB2312" w:cs="Times New Roman"/>
          <w:snapToGrid w:val="0"/>
          <w:kern w:val="0"/>
          <w:sz w:val="32"/>
          <w:szCs w:val="32"/>
          <w:lang w:eastAsia="zh-CN" w:bidi="ar"/>
        </w:rPr>
        <w:t>（若适用）</w:t>
      </w:r>
      <w:r>
        <w:rPr>
          <w:rFonts w:hint="eastAsia" w:ascii="Calibri" w:hAnsi="Calibri" w:eastAsia="仿宋_GB2312" w:cs="仿宋_GB2312"/>
          <w:spacing w:val="-4"/>
          <w:sz w:val="32"/>
          <w:szCs w:val="28"/>
          <w:lang w:bidi="ar"/>
        </w:rPr>
        <w:t>的要求。</w:t>
      </w:r>
    </w:p>
    <w:p>
      <w:pPr>
        <w:spacing w:line="520" w:lineRule="exact"/>
        <w:ind w:right="-67" w:rightChars="-32" w:firstLine="640" w:firstLineChars="200"/>
        <w:rPr>
          <w:rFonts w:eastAsia="仿宋_GB2312"/>
          <w:color w:val="000000"/>
          <w:sz w:val="32"/>
          <w:szCs w:val="32"/>
        </w:rPr>
      </w:pPr>
      <w:r>
        <w:rPr>
          <w:rFonts w:hint="eastAsia" w:ascii="Calibri" w:hAnsi="Calibri" w:eastAsia="仿宋_GB2312" w:cs="仿宋_GB2312"/>
          <w:color w:val="000000"/>
          <w:sz w:val="32"/>
          <w:szCs w:val="32"/>
          <w:lang w:bidi="ar"/>
        </w:rPr>
        <w:t>说明书、标签中的文字、符号等需相互一致，并符合相关标准和规范要求。重点关注以下内容：</w:t>
      </w:r>
    </w:p>
    <w:p>
      <w:pPr>
        <w:overflowPunct w:val="0"/>
        <w:spacing w:line="520" w:lineRule="exact"/>
        <w:ind w:firstLine="640" w:firstLineChars="200"/>
        <w:rPr>
          <w:rFonts w:eastAsia="仿宋_GB2312"/>
          <w:color w:val="auto"/>
          <w:sz w:val="32"/>
          <w:szCs w:val="32"/>
        </w:rPr>
      </w:pPr>
      <w:r>
        <w:rPr>
          <w:rFonts w:ascii="Calibri" w:hAnsi="Calibri" w:eastAsia="仿宋_GB2312" w:cs="Times New Roman"/>
          <w:color w:val="auto"/>
          <w:sz w:val="32"/>
          <w:szCs w:val="32"/>
          <w:lang w:bidi="ar"/>
        </w:rPr>
        <w:t>1.</w:t>
      </w:r>
      <w:r>
        <w:rPr>
          <w:rFonts w:ascii="Calibri" w:hAnsi="Calibri" w:eastAsia="宋体" w:cs="Times New Roman"/>
          <w:color w:val="auto"/>
          <w:lang w:bidi="ar"/>
        </w:rPr>
        <w:t xml:space="preserve"> </w:t>
      </w:r>
      <w:r>
        <w:rPr>
          <w:rFonts w:hint="eastAsia" w:ascii="Calibri" w:hAnsi="Calibri" w:eastAsia="仿宋_GB2312" w:cs="仿宋_GB2312"/>
          <w:color w:val="auto"/>
          <w:sz w:val="32"/>
          <w:szCs w:val="32"/>
          <w:lang w:bidi="ar"/>
        </w:rPr>
        <w:t>明确在医生的指导下使用。</w:t>
      </w:r>
    </w:p>
    <w:p>
      <w:pPr>
        <w:overflowPunct w:val="0"/>
        <w:spacing w:line="520" w:lineRule="exact"/>
        <w:ind w:firstLine="640" w:firstLineChars="200"/>
        <w:rPr>
          <w:rFonts w:eastAsia="仿宋_GB2312"/>
          <w:sz w:val="32"/>
          <w:szCs w:val="32"/>
        </w:rPr>
      </w:pPr>
      <w:r>
        <w:rPr>
          <w:rFonts w:ascii="Calibri" w:hAnsi="Calibri" w:eastAsia="仿宋_GB2312" w:cs="Times New Roman"/>
          <w:sz w:val="32"/>
          <w:szCs w:val="32"/>
          <w:lang w:bidi="ar"/>
        </w:rPr>
        <w:t>2.</w:t>
      </w:r>
      <w:r>
        <w:rPr>
          <w:rFonts w:hint="eastAsia" w:ascii="Calibri" w:hAnsi="Calibri" w:eastAsia="仿宋_GB2312" w:cs="仿宋_GB2312"/>
          <w:sz w:val="32"/>
          <w:szCs w:val="32"/>
          <w:lang w:bidi="ar"/>
        </w:rPr>
        <w:t>产品适用人群的说明以及是否需要在医护人员的监护下使用的说明。</w:t>
      </w:r>
    </w:p>
    <w:p>
      <w:pPr>
        <w:overflowPunct w:val="0"/>
        <w:spacing w:line="520" w:lineRule="exact"/>
        <w:ind w:firstLine="640" w:firstLineChars="200"/>
        <w:rPr>
          <w:rFonts w:eastAsia="仿宋_GB2312"/>
          <w:sz w:val="32"/>
          <w:szCs w:val="32"/>
        </w:rPr>
      </w:pPr>
      <w:r>
        <w:rPr>
          <w:rFonts w:ascii="Calibri" w:hAnsi="Calibri" w:eastAsia="仿宋_GB2312" w:cs="Times New Roman"/>
          <w:sz w:val="32"/>
          <w:szCs w:val="32"/>
          <w:lang w:bidi="ar"/>
        </w:rPr>
        <w:t>3.</w:t>
      </w:r>
      <w:r>
        <w:rPr>
          <w:rFonts w:hint="eastAsia" w:ascii="Calibri" w:hAnsi="Calibri" w:eastAsia="仿宋_GB2312" w:cs="仿宋_GB2312"/>
          <w:sz w:val="32"/>
          <w:szCs w:val="32"/>
          <w:lang w:bidi="ar"/>
        </w:rPr>
        <w:t>产品性能指标说明</w:t>
      </w:r>
    </w:p>
    <w:p>
      <w:pPr>
        <w:overflowPunct w:val="0"/>
        <w:spacing w:line="520" w:lineRule="exact"/>
        <w:ind w:firstLine="640" w:firstLineChars="200"/>
        <w:rPr>
          <w:rFonts w:eastAsia="仿宋_GB2312"/>
          <w:sz w:val="32"/>
          <w:szCs w:val="32"/>
        </w:rPr>
      </w:pPr>
      <w:r>
        <w:rPr>
          <w:rFonts w:hint="eastAsia" w:ascii="Calibri" w:hAnsi="Calibri" w:eastAsia="仿宋_GB2312" w:cs="仿宋_GB2312"/>
          <w:sz w:val="32"/>
          <w:szCs w:val="32"/>
          <w:lang w:bidi="ar"/>
        </w:rPr>
        <w:t>产品技术要求的主要性能指标应在说明书中列明，并结合软件功能给出更为详</w:t>
      </w:r>
      <w:r>
        <w:rPr>
          <w:rFonts w:hint="eastAsia" w:ascii="宋体" w:hAnsi="宋体" w:eastAsia="宋体" w:cs="宋体"/>
          <w:sz w:val="32"/>
          <w:szCs w:val="32"/>
          <w:lang w:bidi="ar"/>
        </w:rPr>
        <w:t>尽</w:t>
      </w:r>
      <w:r>
        <w:rPr>
          <w:rFonts w:hint="eastAsia" w:ascii="Calibri" w:hAnsi="Calibri" w:eastAsia="仿宋_GB2312" w:cs="仿宋_GB2312"/>
          <w:sz w:val="32"/>
          <w:szCs w:val="32"/>
          <w:lang w:bidi="ar"/>
        </w:rPr>
        <w:t>的描述</w:t>
      </w:r>
      <w:r>
        <w:rPr>
          <w:rFonts w:hint="eastAsia" w:ascii="Calibri" w:eastAsia="仿宋_GB2312" w:cs="仿宋_GB2312"/>
          <w:sz w:val="32"/>
          <w:szCs w:val="32"/>
        </w:rPr>
        <w:t>，包括评估量表的类型和数量、训练模块的数量和分类、训练等级的级别数和各级别的难度说明、屏幕分辨率和触摸屏响应时间（如适用）、最大并发数、数据存储容量。</w:t>
      </w:r>
    </w:p>
    <w:p>
      <w:pPr>
        <w:overflowPunct w:val="0"/>
        <w:spacing w:line="520" w:lineRule="exact"/>
        <w:ind w:firstLine="640" w:firstLineChars="200"/>
        <w:rPr>
          <w:rFonts w:eastAsia="仿宋_GB2312"/>
          <w:sz w:val="32"/>
          <w:szCs w:val="32"/>
        </w:rPr>
      </w:pPr>
      <w:r>
        <w:rPr>
          <w:rFonts w:ascii="Calibri" w:hAnsi="Calibri" w:eastAsia="仿宋_GB2312" w:cs="Times New Roman"/>
          <w:sz w:val="32"/>
          <w:szCs w:val="32"/>
          <w:lang w:bidi="ar"/>
        </w:rPr>
        <w:t>4.</w:t>
      </w:r>
      <w:r>
        <w:rPr>
          <w:rFonts w:hint="eastAsia" w:ascii="Calibri" w:hAnsi="Calibri" w:eastAsia="仿宋_GB2312" w:cs="仿宋_GB2312"/>
          <w:sz w:val="32"/>
          <w:szCs w:val="32"/>
          <w:lang w:bidi="ar"/>
        </w:rPr>
        <w:t>安装及调试说明应明确电源及网络等硬件环境的要求，并详细说明软件安装、升级步骤及配件更换方法。同时，需提供故障应急处理方案，确保设备在安装与调试阶段的规范性与安全性。</w:t>
      </w:r>
    </w:p>
    <w:p>
      <w:pPr>
        <w:overflowPunct w:val="0"/>
        <w:spacing w:line="520" w:lineRule="exact"/>
        <w:ind w:firstLine="640" w:firstLineChars="200"/>
        <w:rPr>
          <w:rFonts w:eastAsia="仿宋_GB2312"/>
          <w:sz w:val="32"/>
          <w:szCs w:val="32"/>
        </w:rPr>
      </w:pPr>
      <w:r>
        <w:rPr>
          <w:rFonts w:ascii="Calibri" w:hAnsi="Calibri" w:eastAsia="仿宋_GB2312" w:cs="Times New Roman"/>
          <w:sz w:val="32"/>
          <w:szCs w:val="32"/>
          <w:lang w:bidi="ar"/>
        </w:rPr>
        <w:t>5.</w:t>
      </w:r>
      <w:r>
        <w:rPr>
          <w:rFonts w:hint="eastAsia" w:ascii="Calibri" w:hAnsi="Calibri" w:eastAsia="仿宋_GB2312" w:cs="仿宋_GB2312"/>
          <w:sz w:val="32"/>
          <w:szCs w:val="32"/>
          <w:lang w:bidi="ar"/>
        </w:rPr>
        <w:t>使用环境条件需明确产品运行的适宜温湿度范围及照明、噪声等环境要求。</w:t>
      </w:r>
    </w:p>
    <w:p>
      <w:pPr>
        <w:overflowPunct w:val="0"/>
        <w:spacing w:line="520" w:lineRule="exact"/>
        <w:ind w:firstLine="640" w:firstLineChars="200"/>
        <w:rPr>
          <w:rFonts w:eastAsia="仿宋_GB2312"/>
          <w:sz w:val="32"/>
          <w:szCs w:val="32"/>
        </w:rPr>
      </w:pPr>
      <w:r>
        <w:rPr>
          <w:rFonts w:ascii="Calibri" w:hAnsi="Calibri" w:eastAsia="仿宋_GB2312" w:cs="Times New Roman"/>
          <w:sz w:val="32"/>
          <w:szCs w:val="32"/>
          <w:lang w:bidi="ar"/>
        </w:rPr>
        <w:t>6.</w:t>
      </w:r>
      <w:r>
        <w:rPr>
          <w:rFonts w:hint="eastAsia" w:ascii="Calibri" w:hAnsi="Calibri" w:eastAsia="仿宋_GB2312" w:cs="仿宋_GB2312"/>
          <w:sz w:val="32"/>
          <w:szCs w:val="32"/>
          <w:lang w:bidi="ar"/>
        </w:rPr>
        <w:t>产品功能使用操作介绍应详细图解患者端输入设备，并分步说明评估、训练、数据导出等核心操作。医生端需清晰介绍病历管理、方案设置及统计分析等界面功能，确保操作指引准确无误。</w:t>
      </w:r>
    </w:p>
    <w:p>
      <w:pPr>
        <w:overflowPunct w:val="0"/>
        <w:spacing w:line="520" w:lineRule="exact"/>
        <w:ind w:firstLine="640" w:firstLineChars="200"/>
        <w:rPr>
          <w:rFonts w:eastAsia="楷体_GB2312"/>
          <w:sz w:val="32"/>
          <w:szCs w:val="32"/>
        </w:rPr>
      </w:pPr>
      <w:r>
        <w:rPr>
          <w:rFonts w:ascii="Calibri" w:hAnsi="Calibri" w:eastAsia="仿宋_GB2312" w:cs="Times New Roman"/>
          <w:sz w:val="32"/>
          <w:szCs w:val="32"/>
          <w:lang w:bidi="ar"/>
        </w:rPr>
        <w:t>7.</w:t>
      </w:r>
      <w:r>
        <w:rPr>
          <w:rFonts w:hint="eastAsia" w:ascii="Calibri" w:hAnsi="Calibri" w:eastAsia="仿宋_GB2312" w:cs="仿宋_GB2312"/>
          <w:sz w:val="32"/>
          <w:szCs w:val="32"/>
          <w:lang w:bidi="ar"/>
        </w:rPr>
        <w:t>注意事项、警示中至少应明确异常情况下，失控状态下的紧急处理措施。明确无人监护时的使用限制及警示标识。说明设备死机、患者不适等异常情况的紧急处理措施，涵盖停电、网络中断等场景，确保用户能安全规范操作。</w:t>
      </w:r>
    </w:p>
    <w:p>
      <w:pPr>
        <w:spacing w:line="520" w:lineRule="exact"/>
        <w:ind w:right="-67" w:rightChars="-32" w:firstLine="640" w:firstLineChars="200"/>
        <w:rPr>
          <w:rFonts w:eastAsia="楷体_GB2312"/>
          <w:sz w:val="32"/>
          <w:szCs w:val="32"/>
        </w:rPr>
      </w:pPr>
      <w:r>
        <w:rPr>
          <w:rFonts w:hint="eastAsia" w:ascii="Calibri" w:hAnsi="Calibri" w:eastAsia="楷体_GB2312" w:cs="楷体_GB2312"/>
          <w:sz w:val="32"/>
          <w:szCs w:val="32"/>
          <w:lang w:bidi="ar"/>
        </w:rPr>
        <w:t>（六）质量管理体系文件</w:t>
      </w:r>
    </w:p>
    <w:p>
      <w:pPr>
        <w:spacing w:line="520" w:lineRule="exact"/>
        <w:ind w:firstLine="640" w:firstLineChars="200"/>
        <w:rPr>
          <w:rFonts w:eastAsia="仿宋_GB2312"/>
          <w:sz w:val="32"/>
          <w:szCs w:val="32"/>
        </w:rPr>
      </w:pPr>
      <w:r>
        <w:rPr>
          <w:rFonts w:hint="eastAsia" w:ascii="Calibri" w:hAnsi="Calibri" w:eastAsia="仿宋_GB2312" w:cs="仿宋_GB2312"/>
          <w:sz w:val="32"/>
          <w:szCs w:val="32"/>
          <w:lang w:bidi="ar"/>
        </w:rPr>
        <w:t>产品的质量管理体系文件应符合《医疗器械生产质量管理规范》的要求，并按《医疗器械注册申报资料要求及说明》提交资料。</w:t>
      </w:r>
    </w:p>
    <w:p>
      <w:pPr>
        <w:numPr>
          <w:ilvl w:val="0"/>
          <w:numId w:val="2"/>
        </w:numPr>
        <w:spacing w:line="520" w:lineRule="exact"/>
        <w:ind w:right="-67" w:rightChars="-32" w:firstLine="640" w:firstLineChars="200"/>
        <w:rPr>
          <w:rFonts w:eastAsia="黑体"/>
          <w:sz w:val="32"/>
          <w:szCs w:val="32"/>
        </w:rPr>
      </w:pPr>
      <w:r>
        <w:rPr>
          <w:rFonts w:hint="eastAsia" w:ascii="Calibri" w:hAnsi="Calibri" w:eastAsia="黑体" w:cs="黑体"/>
          <w:sz w:val="32"/>
          <w:szCs w:val="32"/>
        </w:rPr>
        <w:t>参考文献</w:t>
      </w:r>
    </w:p>
    <w:p>
      <w:pPr>
        <w:spacing w:line="520" w:lineRule="exact"/>
        <w:ind w:firstLine="640" w:firstLineChars="200"/>
        <w:rPr>
          <w:rFonts w:eastAsia="仿宋_GB2312"/>
          <w:bCs/>
          <w:sz w:val="32"/>
          <w:szCs w:val="32"/>
        </w:rPr>
      </w:pPr>
      <w:r>
        <w:rPr>
          <w:rFonts w:ascii="Calibri" w:hAnsi="Calibri" w:eastAsia="仿宋_GB2312" w:cs="Times New Roman"/>
          <w:bCs/>
          <w:sz w:val="32"/>
          <w:szCs w:val="32"/>
          <w:lang w:bidi="ar"/>
        </w:rPr>
        <w:t>[1]</w:t>
      </w:r>
      <w:r>
        <w:rPr>
          <w:rFonts w:hint="eastAsia" w:ascii="Calibri" w:hAnsi="Calibri" w:eastAsia="仿宋_GB2312" w:cs="仿宋_GB2312"/>
          <w:bCs/>
          <w:sz w:val="32"/>
          <w:szCs w:val="32"/>
          <w:lang w:bidi="ar"/>
        </w:rPr>
        <w:t>国家食品药品监督管理总局</w:t>
      </w:r>
      <w:r>
        <w:rPr>
          <w:rFonts w:ascii="Calibri" w:hAnsi="Calibri" w:eastAsia="仿宋_GB2312" w:cs="Times New Roman"/>
          <w:bCs/>
          <w:sz w:val="32"/>
          <w:szCs w:val="32"/>
          <w:lang w:bidi="ar"/>
        </w:rPr>
        <w:t>.</w:t>
      </w:r>
      <w:r>
        <w:rPr>
          <w:rFonts w:hint="eastAsia" w:ascii="Calibri" w:hAnsi="Calibri" w:eastAsia="仿宋_GB2312" w:cs="仿宋_GB2312"/>
          <w:bCs/>
          <w:sz w:val="32"/>
          <w:szCs w:val="32"/>
          <w:lang w:bidi="ar"/>
        </w:rPr>
        <w:t>医疗器械分类目录</w:t>
      </w:r>
      <w:r>
        <w:rPr>
          <w:rFonts w:ascii="Calibri" w:hAnsi="Calibri" w:eastAsia="仿宋_GB2312" w:cs="Times New Roman"/>
          <w:bCs/>
          <w:sz w:val="32"/>
          <w:szCs w:val="32"/>
          <w:lang w:bidi="ar"/>
        </w:rPr>
        <w:t>:</w:t>
      </w:r>
      <w:r>
        <w:rPr>
          <w:rFonts w:hint="eastAsia" w:ascii="Calibri" w:hAnsi="Calibri" w:eastAsia="仿宋_GB2312" w:cs="仿宋_GB2312"/>
          <w:bCs/>
          <w:sz w:val="32"/>
          <w:szCs w:val="32"/>
          <w:lang w:bidi="ar"/>
        </w:rPr>
        <w:t>国家食品药品监督管理总局公告</w:t>
      </w:r>
      <w:r>
        <w:rPr>
          <w:rFonts w:ascii="Calibri" w:hAnsi="Calibri" w:eastAsia="仿宋_GB2312" w:cs="Times New Roman"/>
          <w:bCs/>
          <w:sz w:val="32"/>
          <w:szCs w:val="32"/>
          <w:lang w:bidi="ar"/>
        </w:rPr>
        <w:t>2017</w:t>
      </w:r>
      <w:r>
        <w:rPr>
          <w:rFonts w:hint="eastAsia" w:ascii="Calibri" w:hAnsi="Calibri" w:eastAsia="仿宋_GB2312" w:cs="仿宋_GB2312"/>
          <w:bCs/>
          <w:sz w:val="32"/>
          <w:szCs w:val="32"/>
          <w:lang w:bidi="ar"/>
        </w:rPr>
        <w:t>年第</w:t>
      </w:r>
      <w:r>
        <w:rPr>
          <w:rFonts w:ascii="Calibri" w:hAnsi="Calibri" w:eastAsia="仿宋_GB2312" w:cs="Times New Roman"/>
          <w:bCs/>
          <w:sz w:val="32"/>
          <w:szCs w:val="32"/>
          <w:lang w:bidi="ar"/>
        </w:rPr>
        <w:t>104</w:t>
      </w:r>
      <w:r>
        <w:rPr>
          <w:rFonts w:hint="eastAsia" w:ascii="Calibri" w:hAnsi="Calibri" w:eastAsia="仿宋_GB2312" w:cs="仿宋_GB2312"/>
          <w:bCs/>
          <w:sz w:val="32"/>
          <w:szCs w:val="32"/>
          <w:lang w:bidi="ar"/>
        </w:rPr>
        <w:t>号</w:t>
      </w:r>
      <w:r>
        <w:rPr>
          <w:rFonts w:ascii="Calibri" w:hAnsi="Calibri" w:eastAsia="仿宋_GB2312" w:cs="Times New Roman"/>
          <w:bCs/>
          <w:sz w:val="32"/>
          <w:szCs w:val="32"/>
          <w:lang w:bidi="ar"/>
        </w:rPr>
        <w:t>[Z].</w:t>
      </w:r>
    </w:p>
    <w:p>
      <w:pPr>
        <w:spacing w:line="520" w:lineRule="exact"/>
        <w:ind w:firstLine="640" w:firstLineChars="200"/>
        <w:rPr>
          <w:rFonts w:eastAsia="仿宋_GB2312"/>
          <w:bCs/>
          <w:sz w:val="32"/>
          <w:szCs w:val="32"/>
        </w:rPr>
      </w:pPr>
      <w:r>
        <w:rPr>
          <w:rFonts w:ascii="Calibri" w:hAnsi="Calibri" w:eastAsia="仿宋_GB2312" w:cs="Times New Roman"/>
          <w:bCs/>
          <w:sz w:val="32"/>
          <w:szCs w:val="32"/>
          <w:lang w:bidi="ar"/>
        </w:rPr>
        <w:t>[2]</w:t>
      </w:r>
      <w:r>
        <w:rPr>
          <w:rFonts w:hint="eastAsia" w:ascii="Calibri" w:hAnsi="Calibri" w:eastAsia="仿宋_GB2312" w:cs="仿宋_GB2312"/>
          <w:bCs/>
          <w:sz w:val="32"/>
          <w:szCs w:val="32"/>
          <w:lang w:bidi="ar"/>
        </w:rPr>
        <w:t>国家食品药品监督管理局</w:t>
      </w:r>
      <w:r>
        <w:rPr>
          <w:rFonts w:ascii="Calibri" w:hAnsi="Calibri" w:eastAsia="仿宋_GB2312" w:cs="Times New Roman"/>
          <w:bCs/>
          <w:sz w:val="32"/>
          <w:szCs w:val="32"/>
          <w:lang w:bidi="ar"/>
        </w:rPr>
        <w:t>.</w:t>
      </w:r>
      <w:r>
        <w:rPr>
          <w:rFonts w:hint="eastAsia" w:ascii="Calibri" w:hAnsi="Calibri" w:eastAsia="仿宋_GB2312" w:cs="仿宋_GB2312"/>
          <w:bCs/>
          <w:sz w:val="32"/>
          <w:szCs w:val="32"/>
          <w:lang w:bidi="ar"/>
        </w:rPr>
        <w:t>医疗器械注册单元划分指导原则</w:t>
      </w:r>
      <w:r>
        <w:rPr>
          <w:rFonts w:ascii="Calibri" w:hAnsi="Calibri" w:eastAsia="仿宋_GB2312" w:cs="Times New Roman"/>
          <w:bCs/>
          <w:sz w:val="32"/>
          <w:szCs w:val="32"/>
          <w:lang w:bidi="ar"/>
        </w:rPr>
        <w:t>:</w:t>
      </w:r>
      <w:r>
        <w:rPr>
          <w:rFonts w:hint="eastAsia" w:ascii="Calibri" w:hAnsi="Calibri" w:eastAsia="仿宋_GB2312" w:cs="仿宋_GB2312"/>
          <w:bCs/>
          <w:sz w:val="32"/>
          <w:szCs w:val="32"/>
          <w:lang w:bidi="ar"/>
        </w:rPr>
        <w:t>总局通告</w:t>
      </w:r>
      <w:r>
        <w:rPr>
          <w:rFonts w:ascii="Calibri" w:hAnsi="Calibri" w:eastAsia="仿宋_GB2312" w:cs="Times New Roman"/>
          <w:bCs/>
          <w:sz w:val="32"/>
          <w:szCs w:val="32"/>
          <w:lang w:bidi="ar"/>
        </w:rPr>
        <w:t>2017</w:t>
      </w:r>
      <w:r>
        <w:rPr>
          <w:rFonts w:hint="eastAsia" w:ascii="Calibri" w:hAnsi="Calibri" w:eastAsia="仿宋_GB2312" w:cs="仿宋_GB2312"/>
          <w:bCs/>
          <w:sz w:val="32"/>
          <w:szCs w:val="32"/>
          <w:lang w:bidi="ar"/>
        </w:rPr>
        <w:t>年第</w:t>
      </w:r>
      <w:r>
        <w:rPr>
          <w:rFonts w:ascii="Calibri" w:hAnsi="Calibri" w:eastAsia="仿宋_GB2312" w:cs="Times New Roman"/>
          <w:bCs/>
          <w:sz w:val="32"/>
          <w:szCs w:val="32"/>
          <w:lang w:bidi="ar"/>
        </w:rPr>
        <w:t>187</w:t>
      </w:r>
      <w:r>
        <w:rPr>
          <w:rFonts w:hint="eastAsia" w:ascii="Calibri" w:hAnsi="Calibri" w:eastAsia="仿宋_GB2312" w:cs="仿宋_GB2312"/>
          <w:bCs/>
          <w:sz w:val="32"/>
          <w:szCs w:val="32"/>
          <w:lang w:bidi="ar"/>
        </w:rPr>
        <w:t>号</w:t>
      </w:r>
      <w:r>
        <w:rPr>
          <w:rFonts w:ascii="Calibri" w:hAnsi="Calibri" w:eastAsia="仿宋_GB2312" w:cs="Times New Roman"/>
          <w:bCs/>
          <w:sz w:val="32"/>
          <w:szCs w:val="32"/>
          <w:lang w:bidi="ar"/>
        </w:rPr>
        <w:t>[Z].</w:t>
      </w:r>
    </w:p>
    <w:p>
      <w:pPr>
        <w:spacing w:line="520" w:lineRule="exact"/>
        <w:ind w:firstLine="640" w:firstLineChars="200"/>
        <w:rPr>
          <w:rFonts w:eastAsia="仿宋_GB2312"/>
          <w:bCs/>
          <w:sz w:val="32"/>
          <w:szCs w:val="32"/>
        </w:rPr>
      </w:pPr>
      <w:r>
        <w:rPr>
          <w:rFonts w:ascii="Calibri" w:hAnsi="Calibri" w:eastAsia="仿宋_GB2312" w:cs="Times New Roman"/>
          <w:bCs/>
          <w:sz w:val="32"/>
          <w:szCs w:val="32"/>
          <w:lang w:bidi="ar"/>
        </w:rPr>
        <w:t>[3]</w:t>
      </w:r>
      <w:r>
        <w:rPr>
          <w:rFonts w:hint="eastAsia" w:ascii="Calibri" w:hAnsi="Calibri" w:eastAsia="仿宋_GB2312" w:cs="仿宋_GB2312"/>
          <w:bCs/>
          <w:sz w:val="32"/>
          <w:szCs w:val="32"/>
          <w:lang w:bidi="ar"/>
        </w:rPr>
        <w:t>市场监督管理总局</w:t>
      </w:r>
      <w:r>
        <w:rPr>
          <w:rFonts w:ascii="Calibri" w:hAnsi="Calibri" w:eastAsia="仿宋_GB2312" w:cs="Times New Roman"/>
          <w:bCs/>
          <w:sz w:val="32"/>
          <w:szCs w:val="32"/>
          <w:lang w:bidi="ar"/>
        </w:rPr>
        <w:t>.</w:t>
      </w:r>
      <w:r>
        <w:rPr>
          <w:rFonts w:hint="eastAsia" w:ascii="Calibri" w:hAnsi="Calibri" w:eastAsia="仿宋_GB2312" w:cs="仿宋_GB2312"/>
          <w:bCs/>
          <w:sz w:val="32"/>
          <w:szCs w:val="32"/>
          <w:lang w:bidi="ar"/>
        </w:rPr>
        <w:t>医疗器械注册与备案管理办法</w:t>
      </w:r>
      <w:r>
        <w:rPr>
          <w:rFonts w:ascii="Calibri" w:hAnsi="Calibri" w:eastAsia="仿宋_GB2312" w:cs="Times New Roman"/>
          <w:bCs/>
          <w:sz w:val="32"/>
          <w:szCs w:val="32"/>
          <w:lang w:bidi="ar"/>
        </w:rPr>
        <w:t>:</w:t>
      </w:r>
      <w:r>
        <w:rPr>
          <w:rFonts w:hint="eastAsia" w:ascii="Calibri" w:hAnsi="Calibri" w:eastAsia="仿宋_GB2312" w:cs="仿宋_GB2312"/>
          <w:bCs/>
          <w:sz w:val="32"/>
          <w:szCs w:val="32"/>
          <w:lang w:bidi="ar"/>
        </w:rPr>
        <w:t>国家市场监督管理总局令第</w:t>
      </w:r>
      <w:r>
        <w:rPr>
          <w:rFonts w:ascii="Calibri" w:hAnsi="Calibri" w:eastAsia="仿宋_GB2312" w:cs="Times New Roman"/>
          <w:bCs/>
          <w:sz w:val="32"/>
          <w:szCs w:val="32"/>
          <w:lang w:bidi="ar"/>
        </w:rPr>
        <w:t>47</w:t>
      </w:r>
      <w:r>
        <w:rPr>
          <w:rFonts w:hint="eastAsia" w:ascii="Calibri" w:hAnsi="Calibri" w:eastAsia="仿宋_GB2312" w:cs="仿宋_GB2312"/>
          <w:bCs/>
          <w:sz w:val="32"/>
          <w:szCs w:val="32"/>
          <w:lang w:bidi="ar"/>
        </w:rPr>
        <w:t>号</w:t>
      </w:r>
      <w:r>
        <w:rPr>
          <w:rFonts w:ascii="Calibri" w:hAnsi="Calibri" w:eastAsia="仿宋_GB2312" w:cs="Times New Roman"/>
          <w:bCs/>
          <w:sz w:val="32"/>
          <w:szCs w:val="32"/>
          <w:lang w:bidi="ar"/>
        </w:rPr>
        <w:t>[Z].</w:t>
      </w:r>
    </w:p>
    <w:p>
      <w:pPr>
        <w:spacing w:line="520" w:lineRule="exact"/>
        <w:ind w:firstLine="640" w:firstLineChars="200"/>
        <w:rPr>
          <w:rFonts w:eastAsia="仿宋_GB2312"/>
          <w:bCs/>
          <w:sz w:val="32"/>
          <w:szCs w:val="32"/>
        </w:rPr>
      </w:pPr>
      <w:r>
        <w:rPr>
          <w:rFonts w:ascii="Calibri" w:hAnsi="Calibri" w:eastAsia="仿宋_GB2312" w:cs="Times New Roman"/>
          <w:bCs/>
          <w:sz w:val="32"/>
          <w:szCs w:val="32"/>
          <w:lang w:bidi="ar"/>
        </w:rPr>
        <w:t>[4]</w:t>
      </w:r>
      <w:r>
        <w:rPr>
          <w:rFonts w:hint="eastAsia" w:ascii="Calibri" w:hAnsi="Calibri" w:eastAsia="仿宋_GB2312" w:cs="仿宋_GB2312"/>
          <w:bCs/>
          <w:sz w:val="32"/>
          <w:szCs w:val="32"/>
          <w:lang w:bidi="ar"/>
        </w:rPr>
        <w:t>国家食品药品监督管理总局</w:t>
      </w:r>
      <w:r>
        <w:rPr>
          <w:rFonts w:ascii="Calibri" w:hAnsi="Calibri" w:eastAsia="仿宋_GB2312" w:cs="Times New Roman"/>
          <w:bCs/>
          <w:sz w:val="32"/>
          <w:szCs w:val="32"/>
          <w:lang w:bidi="ar"/>
        </w:rPr>
        <w:t>.</w:t>
      </w:r>
      <w:r>
        <w:rPr>
          <w:rFonts w:hint="eastAsia" w:ascii="Calibri" w:hAnsi="Calibri" w:eastAsia="仿宋_GB2312" w:cs="仿宋_GB2312"/>
          <w:bCs/>
          <w:sz w:val="32"/>
          <w:szCs w:val="32"/>
          <w:lang w:bidi="ar"/>
        </w:rPr>
        <w:t>医疗器械通用名称命名规则：国家食品药品监督管理总局令第</w:t>
      </w:r>
      <w:r>
        <w:rPr>
          <w:rFonts w:ascii="Calibri" w:hAnsi="Calibri" w:eastAsia="仿宋_GB2312" w:cs="Times New Roman"/>
          <w:bCs/>
          <w:sz w:val="32"/>
          <w:szCs w:val="32"/>
          <w:lang w:bidi="ar"/>
        </w:rPr>
        <w:t>19</w:t>
      </w:r>
      <w:r>
        <w:rPr>
          <w:rFonts w:hint="eastAsia" w:ascii="Calibri" w:hAnsi="Calibri" w:eastAsia="仿宋_GB2312" w:cs="仿宋_GB2312"/>
          <w:bCs/>
          <w:sz w:val="32"/>
          <w:szCs w:val="32"/>
          <w:lang w:bidi="ar"/>
        </w:rPr>
        <w:t>号</w:t>
      </w:r>
      <w:r>
        <w:rPr>
          <w:rFonts w:ascii="Calibri" w:hAnsi="Calibri" w:eastAsia="仿宋_GB2312" w:cs="Times New Roman"/>
          <w:bCs/>
          <w:sz w:val="32"/>
          <w:szCs w:val="32"/>
          <w:lang w:bidi="ar"/>
        </w:rPr>
        <w:t xml:space="preserve"> [Z].</w:t>
      </w:r>
    </w:p>
    <w:p>
      <w:pPr>
        <w:spacing w:line="520" w:lineRule="exact"/>
        <w:ind w:firstLine="640" w:firstLineChars="200"/>
        <w:rPr>
          <w:rFonts w:eastAsia="仿宋_GB2312"/>
          <w:bCs/>
          <w:sz w:val="32"/>
          <w:szCs w:val="32"/>
        </w:rPr>
      </w:pPr>
      <w:r>
        <w:rPr>
          <w:rFonts w:ascii="Calibri" w:hAnsi="Calibri" w:eastAsia="仿宋_GB2312" w:cs="Times New Roman"/>
          <w:bCs/>
          <w:sz w:val="32"/>
          <w:szCs w:val="32"/>
          <w:lang w:bidi="ar"/>
        </w:rPr>
        <w:t>[</w:t>
      </w:r>
      <w:r>
        <w:rPr>
          <w:rFonts w:hint="eastAsia" w:ascii="Calibri" w:hAnsi="Calibri" w:eastAsia="仿宋_GB2312" w:cs="Times New Roman"/>
          <w:bCs/>
          <w:sz w:val="32"/>
          <w:szCs w:val="32"/>
          <w:lang w:val="en-US" w:eastAsia="zh-CN" w:bidi="ar"/>
        </w:rPr>
        <w:t>5</w:t>
      </w:r>
      <w:r>
        <w:rPr>
          <w:rFonts w:ascii="Calibri" w:hAnsi="Calibri" w:eastAsia="仿宋_GB2312" w:cs="Times New Roman"/>
          <w:bCs/>
          <w:sz w:val="32"/>
          <w:szCs w:val="32"/>
          <w:lang w:bidi="ar"/>
        </w:rPr>
        <w:t>]</w:t>
      </w:r>
      <w:r>
        <w:rPr>
          <w:rFonts w:hint="eastAsia" w:ascii="Calibri" w:hAnsi="Calibri" w:eastAsia="仿宋_GB2312" w:cs="仿宋_GB2312"/>
          <w:bCs/>
          <w:sz w:val="32"/>
          <w:szCs w:val="32"/>
          <w:lang w:bidi="ar"/>
        </w:rPr>
        <w:t>国家药品监督管理局</w:t>
      </w:r>
      <w:r>
        <w:rPr>
          <w:rFonts w:ascii="Calibri" w:hAnsi="Calibri" w:eastAsia="仿宋_GB2312" w:cs="Times New Roman"/>
          <w:bCs/>
          <w:sz w:val="32"/>
          <w:szCs w:val="32"/>
          <w:lang w:bidi="ar"/>
        </w:rPr>
        <w:t>.</w:t>
      </w:r>
      <w:r>
        <w:rPr>
          <w:rFonts w:hint="eastAsia" w:ascii="Calibri" w:hAnsi="Calibri" w:eastAsia="仿宋_GB2312" w:cs="仿宋_GB2312"/>
          <w:bCs/>
          <w:sz w:val="32"/>
          <w:szCs w:val="32"/>
          <w:lang w:bidi="ar"/>
        </w:rPr>
        <w:t>医疗器械注册申报资料要求和批准证明文件格式</w:t>
      </w:r>
      <w:r>
        <w:rPr>
          <w:rFonts w:ascii="Calibri" w:hAnsi="Calibri" w:eastAsia="仿宋_GB2312" w:cs="Times New Roman"/>
          <w:bCs/>
          <w:sz w:val="32"/>
          <w:szCs w:val="32"/>
          <w:lang w:bidi="ar"/>
        </w:rPr>
        <w:t>:</w:t>
      </w:r>
      <w:r>
        <w:rPr>
          <w:rFonts w:hint="eastAsia" w:ascii="Calibri" w:hAnsi="Calibri" w:eastAsia="仿宋_GB2312" w:cs="仿宋_GB2312"/>
          <w:bCs/>
          <w:sz w:val="32"/>
          <w:szCs w:val="32"/>
          <w:lang w:bidi="ar"/>
        </w:rPr>
        <w:t>国家药监局公告</w:t>
      </w:r>
      <w:r>
        <w:rPr>
          <w:rFonts w:ascii="Calibri" w:hAnsi="Calibri" w:eastAsia="仿宋_GB2312" w:cs="Times New Roman"/>
          <w:bCs/>
          <w:sz w:val="32"/>
          <w:szCs w:val="32"/>
          <w:lang w:bidi="ar"/>
        </w:rPr>
        <w:t>2021</w:t>
      </w:r>
      <w:r>
        <w:rPr>
          <w:rFonts w:hint="eastAsia" w:ascii="Calibri" w:hAnsi="Calibri" w:eastAsia="仿宋_GB2312" w:cs="仿宋_GB2312"/>
          <w:bCs/>
          <w:sz w:val="32"/>
          <w:szCs w:val="32"/>
          <w:lang w:bidi="ar"/>
        </w:rPr>
        <w:t>年第</w:t>
      </w:r>
      <w:r>
        <w:rPr>
          <w:rFonts w:ascii="Calibri" w:hAnsi="Calibri" w:eastAsia="仿宋_GB2312" w:cs="Times New Roman"/>
          <w:bCs/>
          <w:sz w:val="32"/>
          <w:szCs w:val="32"/>
          <w:lang w:bidi="ar"/>
        </w:rPr>
        <w:t>121</w:t>
      </w:r>
      <w:r>
        <w:rPr>
          <w:rFonts w:hint="eastAsia" w:ascii="Calibri" w:hAnsi="Calibri" w:eastAsia="仿宋_GB2312" w:cs="仿宋_GB2312"/>
          <w:bCs/>
          <w:sz w:val="32"/>
          <w:szCs w:val="32"/>
          <w:lang w:bidi="ar"/>
        </w:rPr>
        <w:t>号</w:t>
      </w:r>
      <w:r>
        <w:rPr>
          <w:rFonts w:ascii="Calibri" w:hAnsi="Calibri" w:eastAsia="仿宋_GB2312" w:cs="Times New Roman"/>
          <w:bCs/>
          <w:sz w:val="32"/>
          <w:szCs w:val="32"/>
          <w:lang w:bidi="ar"/>
        </w:rPr>
        <w:t>[Z].</w:t>
      </w:r>
    </w:p>
    <w:p>
      <w:pPr>
        <w:spacing w:line="520" w:lineRule="exact"/>
        <w:ind w:firstLine="640" w:firstLineChars="200"/>
        <w:rPr>
          <w:rFonts w:eastAsia="仿宋_GB2312"/>
          <w:bCs/>
          <w:sz w:val="32"/>
          <w:szCs w:val="32"/>
        </w:rPr>
      </w:pPr>
      <w:r>
        <w:rPr>
          <w:rFonts w:ascii="Calibri" w:hAnsi="Calibri" w:eastAsia="仿宋_GB2312" w:cs="Times New Roman"/>
          <w:bCs/>
          <w:sz w:val="32"/>
          <w:szCs w:val="32"/>
          <w:lang w:bidi="ar"/>
        </w:rPr>
        <w:t>[</w:t>
      </w:r>
      <w:r>
        <w:rPr>
          <w:rFonts w:hint="eastAsia" w:ascii="Calibri" w:hAnsi="Calibri" w:eastAsia="仿宋_GB2312" w:cs="Times New Roman"/>
          <w:bCs/>
          <w:sz w:val="32"/>
          <w:szCs w:val="32"/>
          <w:lang w:val="en-US" w:eastAsia="zh-CN" w:bidi="ar"/>
        </w:rPr>
        <w:t>6</w:t>
      </w:r>
      <w:r>
        <w:rPr>
          <w:rFonts w:ascii="Calibri" w:hAnsi="Calibri" w:eastAsia="仿宋_GB2312" w:cs="Times New Roman"/>
          <w:bCs/>
          <w:sz w:val="32"/>
          <w:szCs w:val="32"/>
          <w:lang w:bidi="ar"/>
        </w:rPr>
        <w:t>]</w:t>
      </w:r>
      <w:r>
        <w:rPr>
          <w:rFonts w:hint="eastAsia" w:ascii="Calibri" w:hAnsi="Calibri" w:eastAsia="仿宋_GB2312" w:cs="仿宋_GB2312"/>
          <w:bCs/>
          <w:sz w:val="32"/>
          <w:szCs w:val="32"/>
          <w:lang w:bidi="ar"/>
        </w:rPr>
        <w:t>国家药品监督管理局</w:t>
      </w:r>
      <w:r>
        <w:rPr>
          <w:rFonts w:ascii="Calibri" w:hAnsi="Calibri" w:eastAsia="仿宋_GB2312" w:cs="Times New Roman"/>
          <w:bCs/>
          <w:sz w:val="32"/>
          <w:szCs w:val="32"/>
          <w:lang w:bidi="ar"/>
        </w:rPr>
        <w:t>.</w:t>
      </w:r>
      <w:r>
        <w:rPr>
          <w:rFonts w:hint="eastAsia" w:ascii="Calibri" w:hAnsi="Calibri" w:eastAsia="仿宋_GB2312" w:cs="仿宋_GB2312"/>
          <w:bCs/>
          <w:sz w:val="32"/>
          <w:szCs w:val="32"/>
          <w:lang w:bidi="ar"/>
        </w:rPr>
        <w:t>医疗器械产品技术要求编写指导原则</w:t>
      </w:r>
      <w:r>
        <w:rPr>
          <w:rFonts w:ascii="Calibri" w:hAnsi="Calibri" w:eastAsia="仿宋_GB2312" w:cs="Times New Roman"/>
          <w:bCs/>
          <w:sz w:val="32"/>
          <w:szCs w:val="32"/>
          <w:lang w:bidi="ar"/>
        </w:rPr>
        <w:t>:</w:t>
      </w:r>
      <w:r>
        <w:rPr>
          <w:rFonts w:hint="eastAsia" w:ascii="Calibri" w:hAnsi="Calibri" w:eastAsia="仿宋_GB2312" w:cs="仿宋_GB2312"/>
          <w:bCs/>
          <w:sz w:val="32"/>
          <w:szCs w:val="32"/>
          <w:lang w:bidi="ar"/>
        </w:rPr>
        <w:t>国家药监局通告</w:t>
      </w:r>
      <w:r>
        <w:rPr>
          <w:rFonts w:ascii="Calibri" w:hAnsi="Calibri" w:eastAsia="仿宋_GB2312" w:cs="Times New Roman"/>
          <w:bCs/>
          <w:sz w:val="32"/>
          <w:szCs w:val="32"/>
          <w:lang w:bidi="ar"/>
        </w:rPr>
        <w:t>2022</w:t>
      </w:r>
      <w:r>
        <w:rPr>
          <w:rFonts w:hint="eastAsia" w:ascii="Calibri" w:hAnsi="Calibri" w:eastAsia="仿宋_GB2312" w:cs="仿宋_GB2312"/>
          <w:bCs/>
          <w:sz w:val="32"/>
          <w:szCs w:val="32"/>
          <w:lang w:bidi="ar"/>
        </w:rPr>
        <w:t>年第</w:t>
      </w:r>
      <w:r>
        <w:rPr>
          <w:rFonts w:ascii="Calibri" w:hAnsi="Calibri" w:eastAsia="仿宋_GB2312" w:cs="Times New Roman"/>
          <w:bCs/>
          <w:sz w:val="32"/>
          <w:szCs w:val="32"/>
          <w:lang w:bidi="ar"/>
        </w:rPr>
        <w:t>8</w:t>
      </w:r>
      <w:r>
        <w:rPr>
          <w:rFonts w:hint="eastAsia" w:ascii="Calibri" w:hAnsi="Calibri" w:eastAsia="仿宋_GB2312" w:cs="仿宋_GB2312"/>
          <w:bCs/>
          <w:sz w:val="32"/>
          <w:szCs w:val="32"/>
          <w:lang w:bidi="ar"/>
        </w:rPr>
        <w:t>号</w:t>
      </w:r>
      <w:r>
        <w:rPr>
          <w:rFonts w:ascii="Calibri" w:hAnsi="Calibri" w:eastAsia="仿宋_GB2312" w:cs="Times New Roman"/>
          <w:bCs/>
          <w:sz w:val="32"/>
          <w:szCs w:val="32"/>
          <w:lang w:bidi="ar"/>
        </w:rPr>
        <w:t>[Z].</w:t>
      </w:r>
    </w:p>
    <w:p>
      <w:pPr>
        <w:spacing w:line="520" w:lineRule="exact"/>
        <w:ind w:firstLine="640" w:firstLineChars="200"/>
        <w:rPr>
          <w:rFonts w:eastAsia="仿宋_GB2312"/>
          <w:bCs/>
          <w:sz w:val="32"/>
          <w:szCs w:val="32"/>
        </w:rPr>
      </w:pPr>
      <w:r>
        <w:rPr>
          <w:rFonts w:ascii="Calibri" w:hAnsi="Calibri" w:eastAsia="仿宋_GB2312" w:cs="Times New Roman"/>
          <w:bCs/>
          <w:sz w:val="32"/>
          <w:szCs w:val="32"/>
          <w:lang w:bidi="ar"/>
        </w:rPr>
        <w:t>[</w:t>
      </w:r>
      <w:r>
        <w:rPr>
          <w:rFonts w:hint="eastAsia" w:ascii="Calibri" w:hAnsi="Calibri" w:eastAsia="仿宋_GB2312" w:cs="Times New Roman"/>
          <w:bCs/>
          <w:sz w:val="32"/>
          <w:szCs w:val="32"/>
          <w:lang w:val="en-US" w:eastAsia="zh-CN" w:bidi="ar"/>
        </w:rPr>
        <w:t>7</w:t>
      </w:r>
      <w:r>
        <w:rPr>
          <w:rFonts w:ascii="Calibri" w:hAnsi="Calibri" w:eastAsia="仿宋_GB2312" w:cs="Times New Roman"/>
          <w:bCs/>
          <w:sz w:val="32"/>
          <w:szCs w:val="32"/>
          <w:lang w:bidi="ar"/>
        </w:rPr>
        <w:t>]</w:t>
      </w:r>
      <w:r>
        <w:rPr>
          <w:rFonts w:hint="eastAsia" w:ascii="Calibri" w:hAnsi="Calibri" w:eastAsia="仿宋_GB2312" w:cs="仿宋_GB2312"/>
          <w:bCs/>
          <w:sz w:val="32"/>
          <w:szCs w:val="32"/>
          <w:lang w:bidi="ar"/>
        </w:rPr>
        <w:t>国家药品监督管理局医疗器械审评中心</w:t>
      </w:r>
      <w:r>
        <w:rPr>
          <w:rFonts w:ascii="Calibri" w:hAnsi="Calibri" w:eastAsia="仿宋_GB2312" w:cs="Times New Roman"/>
          <w:bCs/>
          <w:sz w:val="32"/>
          <w:szCs w:val="32"/>
          <w:lang w:bidi="ar"/>
        </w:rPr>
        <w:t>.</w:t>
      </w:r>
      <w:r>
        <w:rPr>
          <w:rFonts w:hint="eastAsia" w:ascii="Calibri" w:hAnsi="Calibri" w:eastAsia="仿宋_GB2312" w:cs="仿宋_GB2312"/>
          <w:bCs/>
          <w:sz w:val="32"/>
          <w:szCs w:val="32"/>
          <w:lang w:bidi="ar"/>
        </w:rPr>
        <w:t>医疗器械软件注册审查指导原则（</w:t>
      </w:r>
      <w:r>
        <w:rPr>
          <w:rFonts w:ascii="Calibri" w:hAnsi="Calibri" w:eastAsia="仿宋_GB2312" w:cs="Times New Roman"/>
          <w:bCs/>
          <w:sz w:val="32"/>
          <w:szCs w:val="32"/>
          <w:lang w:bidi="ar"/>
        </w:rPr>
        <w:t>2022</w:t>
      </w:r>
      <w:r>
        <w:rPr>
          <w:rFonts w:hint="eastAsia" w:ascii="Calibri" w:hAnsi="Calibri" w:eastAsia="仿宋_GB2312" w:cs="仿宋_GB2312"/>
          <w:bCs/>
          <w:sz w:val="32"/>
          <w:szCs w:val="32"/>
          <w:lang w:bidi="ar"/>
        </w:rPr>
        <w:t>年修订版）</w:t>
      </w:r>
      <w:r>
        <w:rPr>
          <w:rFonts w:ascii="Calibri" w:hAnsi="Calibri" w:eastAsia="仿宋_GB2312" w:cs="Times New Roman"/>
          <w:bCs/>
          <w:sz w:val="32"/>
          <w:szCs w:val="32"/>
          <w:lang w:bidi="ar"/>
        </w:rPr>
        <w:t>:</w:t>
      </w:r>
      <w:r>
        <w:rPr>
          <w:rFonts w:hint="eastAsia" w:ascii="Calibri" w:hAnsi="Calibri" w:eastAsia="仿宋_GB2312" w:cs="仿宋_GB2312"/>
          <w:bCs/>
          <w:sz w:val="32"/>
          <w:szCs w:val="32"/>
          <w:lang w:bidi="ar"/>
        </w:rPr>
        <w:t>国家药监局器审中心通告</w:t>
      </w:r>
      <w:r>
        <w:rPr>
          <w:rFonts w:ascii="Calibri" w:hAnsi="Calibri" w:eastAsia="仿宋_GB2312" w:cs="Times New Roman"/>
          <w:bCs/>
          <w:sz w:val="32"/>
          <w:szCs w:val="32"/>
          <w:lang w:bidi="ar"/>
        </w:rPr>
        <w:t>2022</w:t>
      </w:r>
      <w:r>
        <w:rPr>
          <w:rFonts w:hint="eastAsia" w:ascii="Calibri" w:hAnsi="Calibri" w:eastAsia="仿宋_GB2312" w:cs="仿宋_GB2312"/>
          <w:bCs/>
          <w:sz w:val="32"/>
          <w:szCs w:val="32"/>
          <w:lang w:bidi="ar"/>
        </w:rPr>
        <w:t>年第</w:t>
      </w:r>
      <w:r>
        <w:rPr>
          <w:rFonts w:ascii="Calibri" w:hAnsi="Calibri" w:eastAsia="仿宋_GB2312" w:cs="Times New Roman"/>
          <w:bCs/>
          <w:sz w:val="32"/>
          <w:szCs w:val="32"/>
          <w:lang w:bidi="ar"/>
        </w:rPr>
        <w:t>9</w:t>
      </w:r>
      <w:r>
        <w:rPr>
          <w:rFonts w:hint="eastAsia" w:ascii="Calibri" w:hAnsi="Calibri" w:eastAsia="仿宋_GB2312" w:cs="仿宋_GB2312"/>
          <w:bCs/>
          <w:sz w:val="32"/>
          <w:szCs w:val="32"/>
          <w:lang w:bidi="ar"/>
        </w:rPr>
        <w:t>号</w:t>
      </w:r>
      <w:r>
        <w:rPr>
          <w:rFonts w:ascii="Calibri" w:hAnsi="Calibri" w:eastAsia="仿宋_GB2312" w:cs="Times New Roman"/>
          <w:bCs/>
          <w:sz w:val="32"/>
          <w:szCs w:val="32"/>
          <w:lang w:bidi="ar"/>
        </w:rPr>
        <w:t>[Z].</w:t>
      </w:r>
    </w:p>
    <w:p>
      <w:pPr>
        <w:spacing w:line="520" w:lineRule="exact"/>
        <w:ind w:firstLine="640" w:firstLineChars="200"/>
        <w:rPr>
          <w:rFonts w:eastAsia="仿宋_GB2312"/>
          <w:bCs/>
          <w:sz w:val="32"/>
          <w:szCs w:val="32"/>
        </w:rPr>
      </w:pPr>
      <w:r>
        <w:rPr>
          <w:rFonts w:ascii="Calibri" w:hAnsi="Calibri" w:eastAsia="仿宋_GB2312" w:cs="Times New Roman"/>
          <w:bCs/>
          <w:sz w:val="32"/>
          <w:szCs w:val="32"/>
          <w:lang w:bidi="ar"/>
        </w:rPr>
        <w:t>[</w:t>
      </w:r>
      <w:r>
        <w:rPr>
          <w:rFonts w:hint="eastAsia" w:ascii="Calibri" w:hAnsi="Calibri" w:eastAsia="仿宋_GB2312" w:cs="Times New Roman"/>
          <w:bCs/>
          <w:sz w:val="32"/>
          <w:szCs w:val="32"/>
          <w:lang w:val="en-US" w:eastAsia="zh-CN" w:bidi="ar"/>
        </w:rPr>
        <w:t>8</w:t>
      </w:r>
      <w:r>
        <w:rPr>
          <w:rFonts w:ascii="Calibri" w:hAnsi="Calibri" w:eastAsia="仿宋_GB2312" w:cs="Times New Roman"/>
          <w:bCs/>
          <w:sz w:val="32"/>
          <w:szCs w:val="32"/>
          <w:lang w:bidi="ar"/>
        </w:rPr>
        <w:t>]</w:t>
      </w:r>
      <w:r>
        <w:rPr>
          <w:rFonts w:hint="eastAsia" w:ascii="Calibri" w:hAnsi="Calibri" w:eastAsia="仿宋_GB2312" w:cs="仿宋_GB2312"/>
          <w:bCs/>
          <w:sz w:val="32"/>
          <w:szCs w:val="32"/>
          <w:lang w:bidi="ar"/>
        </w:rPr>
        <w:t>国家药品监督管理局医疗器械审评中心</w:t>
      </w:r>
      <w:r>
        <w:rPr>
          <w:rFonts w:ascii="Calibri" w:hAnsi="Calibri" w:eastAsia="仿宋_GB2312" w:cs="Times New Roman"/>
          <w:bCs/>
          <w:sz w:val="32"/>
          <w:szCs w:val="32"/>
          <w:lang w:bidi="ar"/>
        </w:rPr>
        <w:t>.</w:t>
      </w:r>
      <w:r>
        <w:rPr>
          <w:rFonts w:hint="eastAsia" w:ascii="Calibri" w:hAnsi="Calibri" w:eastAsia="仿宋_GB2312" w:cs="仿宋_GB2312"/>
          <w:bCs/>
          <w:sz w:val="32"/>
          <w:szCs w:val="32"/>
          <w:lang w:bidi="ar"/>
        </w:rPr>
        <w:t>医疗器械网络安全注册审查指导原则（</w:t>
      </w:r>
      <w:r>
        <w:rPr>
          <w:rFonts w:ascii="Calibri" w:hAnsi="Calibri" w:eastAsia="仿宋_GB2312" w:cs="Times New Roman"/>
          <w:bCs/>
          <w:sz w:val="32"/>
          <w:szCs w:val="32"/>
          <w:lang w:bidi="ar"/>
        </w:rPr>
        <w:t>2022</w:t>
      </w:r>
      <w:r>
        <w:rPr>
          <w:rFonts w:hint="eastAsia" w:ascii="Calibri" w:hAnsi="Calibri" w:eastAsia="仿宋_GB2312" w:cs="仿宋_GB2312"/>
          <w:bCs/>
          <w:sz w:val="32"/>
          <w:szCs w:val="32"/>
          <w:lang w:bidi="ar"/>
        </w:rPr>
        <w:t>年修订版）</w:t>
      </w:r>
      <w:r>
        <w:rPr>
          <w:rFonts w:ascii="Calibri" w:hAnsi="Calibri" w:eastAsia="仿宋_GB2312" w:cs="Times New Roman"/>
          <w:bCs/>
          <w:sz w:val="32"/>
          <w:szCs w:val="32"/>
          <w:lang w:bidi="ar"/>
        </w:rPr>
        <w:t>:</w:t>
      </w:r>
      <w:r>
        <w:rPr>
          <w:rFonts w:hint="eastAsia" w:ascii="Calibri" w:hAnsi="Calibri" w:eastAsia="仿宋_GB2312" w:cs="仿宋_GB2312"/>
          <w:bCs/>
          <w:sz w:val="32"/>
          <w:szCs w:val="32"/>
          <w:lang w:bidi="ar"/>
        </w:rPr>
        <w:t>国家药监局器审中心通告</w:t>
      </w:r>
      <w:r>
        <w:rPr>
          <w:rFonts w:ascii="Calibri" w:hAnsi="Calibri" w:eastAsia="仿宋_GB2312" w:cs="Times New Roman"/>
          <w:bCs/>
          <w:sz w:val="32"/>
          <w:szCs w:val="32"/>
          <w:lang w:bidi="ar"/>
        </w:rPr>
        <w:t>2022</w:t>
      </w:r>
      <w:r>
        <w:rPr>
          <w:rFonts w:hint="eastAsia" w:ascii="Calibri" w:hAnsi="Calibri" w:eastAsia="仿宋_GB2312" w:cs="仿宋_GB2312"/>
          <w:bCs/>
          <w:sz w:val="32"/>
          <w:szCs w:val="32"/>
          <w:lang w:bidi="ar"/>
        </w:rPr>
        <w:t>年第</w:t>
      </w:r>
      <w:r>
        <w:rPr>
          <w:rFonts w:ascii="Calibri" w:hAnsi="Calibri" w:eastAsia="仿宋_GB2312" w:cs="Times New Roman"/>
          <w:bCs/>
          <w:sz w:val="32"/>
          <w:szCs w:val="32"/>
          <w:lang w:bidi="ar"/>
        </w:rPr>
        <w:t>7</w:t>
      </w:r>
      <w:r>
        <w:rPr>
          <w:rFonts w:hint="eastAsia" w:ascii="Calibri" w:hAnsi="Calibri" w:eastAsia="仿宋_GB2312" w:cs="仿宋_GB2312"/>
          <w:bCs/>
          <w:sz w:val="32"/>
          <w:szCs w:val="32"/>
          <w:lang w:bidi="ar"/>
        </w:rPr>
        <w:t>号</w:t>
      </w:r>
      <w:r>
        <w:rPr>
          <w:rFonts w:ascii="Calibri" w:hAnsi="Calibri" w:eastAsia="仿宋_GB2312" w:cs="Times New Roman"/>
          <w:bCs/>
          <w:sz w:val="32"/>
          <w:szCs w:val="32"/>
          <w:lang w:bidi="ar"/>
        </w:rPr>
        <w:t>[Z].</w:t>
      </w:r>
    </w:p>
    <w:p>
      <w:pPr>
        <w:spacing w:line="520" w:lineRule="exact"/>
        <w:ind w:firstLine="640" w:firstLineChars="200"/>
        <w:rPr>
          <w:rFonts w:eastAsia="仿宋_GB2312"/>
          <w:bCs/>
          <w:sz w:val="32"/>
          <w:szCs w:val="32"/>
        </w:rPr>
      </w:pPr>
      <w:r>
        <w:rPr>
          <w:rFonts w:ascii="Calibri" w:hAnsi="Calibri" w:eastAsia="仿宋_GB2312" w:cs="Times New Roman"/>
          <w:bCs/>
          <w:sz w:val="32"/>
          <w:szCs w:val="32"/>
          <w:lang w:bidi="ar"/>
        </w:rPr>
        <w:t>[</w:t>
      </w:r>
      <w:r>
        <w:rPr>
          <w:rFonts w:hint="eastAsia" w:ascii="Calibri" w:hAnsi="Calibri" w:eastAsia="仿宋_GB2312" w:cs="Times New Roman"/>
          <w:bCs/>
          <w:sz w:val="32"/>
          <w:szCs w:val="32"/>
          <w:lang w:val="en-US" w:eastAsia="zh-CN" w:bidi="ar"/>
        </w:rPr>
        <w:t>9</w:t>
      </w:r>
      <w:r>
        <w:rPr>
          <w:rFonts w:ascii="Calibri" w:hAnsi="Calibri" w:eastAsia="仿宋_GB2312" w:cs="Times New Roman"/>
          <w:bCs/>
          <w:sz w:val="32"/>
          <w:szCs w:val="32"/>
          <w:lang w:bidi="ar"/>
        </w:rPr>
        <w:t>]</w:t>
      </w:r>
      <w:r>
        <w:rPr>
          <w:rFonts w:hint="eastAsia" w:ascii="Calibri" w:hAnsi="Calibri" w:eastAsia="仿宋_GB2312" w:cs="仿宋_GB2312"/>
          <w:bCs/>
          <w:sz w:val="32"/>
          <w:szCs w:val="32"/>
          <w:lang w:bidi="ar"/>
        </w:rPr>
        <w:t>国家食品药品监督管理局</w:t>
      </w:r>
      <w:r>
        <w:rPr>
          <w:rFonts w:ascii="Calibri" w:hAnsi="Calibri" w:eastAsia="仿宋_GB2312" w:cs="Times New Roman"/>
          <w:bCs/>
          <w:sz w:val="32"/>
          <w:szCs w:val="32"/>
          <w:lang w:bidi="ar"/>
        </w:rPr>
        <w:t>.</w:t>
      </w:r>
      <w:r>
        <w:rPr>
          <w:rFonts w:hint="eastAsia" w:ascii="Calibri" w:hAnsi="Calibri" w:eastAsia="仿宋_GB2312" w:cs="仿宋_GB2312"/>
          <w:bCs/>
          <w:sz w:val="32"/>
          <w:szCs w:val="32"/>
          <w:lang w:bidi="ar"/>
        </w:rPr>
        <w:t>医疗器械生物学评价和审查指南</w:t>
      </w:r>
      <w:r>
        <w:rPr>
          <w:rFonts w:ascii="Calibri" w:hAnsi="Calibri" w:eastAsia="仿宋_GB2312" w:cs="Times New Roman"/>
          <w:bCs/>
          <w:sz w:val="32"/>
          <w:szCs w:val="32"/>
          <w:lang w:bidi="ar"/>
        </w:rPr>
        <w:t>:</w:t>
      </w:r>
      <w:r>
        <w:rPr>
          <w:rFonts w:hint="eastAsia" w:ascii="Calibri" w:hAnsi="Calibri" w:eastAsia="仿宋_GB2312" w:cs="仿宋_GB2312"/>
          <w:bCs/>
          <w:sz w:val="32"/>
          <w:szCs w:val="32"/>
          <w:lang w:bidi="ar"/>
        </w:rPr>
        <w:t>国家食品药品监督管理局通知</w:t>
      </w:r>
      <w:r>
        <w:rPr>
          <w:rFonts w:ascii="Calibri" w:hAnsi="Calibri" w:eastAsia="仿宋_GB2312" w:cs="Times New Roman"/>
          <w:bCs/>
          <w:sz w:val="32"/>
          <w:szCs w:val="32"/>
          <w:lang w:bidi="ar"/>
        </w:rPr>
        <w:t>2007</w:t>
      </w:r>
      <w:r>
        <w:rPr>
          <w:rFonts w:hint="eastAsia" w:ascii="Calibri" w:hAnsi="Calibri" w:eastAsia="仿宋_GB2312" w:cs="仿宋_GB2312"/>
          <w:bCs/>
          <w:sz w:val="32"/>
          <w:szCs w:val="32"/>
          <w:lang w:bidi="ar"/>
        </w:rPr>
        <w:t>年</w:t>
      </w:r>
      <w:r>
        <w:rPr>
          <w:rFonts w:ascii="Calibri" w:hAnsi="Calibri" w:eastAsia="仿宋_GB2312" w:cs="Times New Roman"/>
          <w:bCs/>
          <w:sz w:val="32"/>
          <w:szCs w:val="32"/>
          <w:lang w:bidi="ar"/>
        </w:rPr>
        <w:t>345</w:t>
      </w:r>
      <w:r>
        <w:rPr>
          <w:rFonts w:hint="eastAsia" w:ascii="Calibri" w:hAnsi="Calibri" w:eastAsia="仿宋_GB2312" w:cs="仿宋_GB2312"/>
          <w:bCs/>
          <w:sz w:val="32"/>
          <w:szCs w:val="32"/>
          <w:lang w:bidi="ar"/>
        </w:rPr>
        <w:t>号</w:t>
      </w:r>
      <w:r>
        <w:rPr>
          <w:rFonts w:ascii="Calibri" w:hAnsi="Calibri" w:eastAsia="仿宋_GB2312" w:cs="Times New Roman"/>
          <w:bCs/>
          <w:sz w:val="32"/>
          <w:szCs w:val="32"/>
          <w:lang w:bidi="ar"/>
        </w:rPr>
        <w:t>[Z].</w:t>
      </w:r>
    </w:p>
    <w:p>
      <w:pPr>
        <w:spacing w:line="520" w:lineRule="exact"/>
        <w:ind w:firstLine="640" w:firstLineChars="200"/>
        <w:rPr>
          <w:rFonts w:eastAsia="仿宋_GB2312"/>
          <w:bCs/>
          <w:sz w:val="32"/>
          <w:szCs w:val="32"/>
        </w:rPr>
      </w:pPr>
      <w:r>
        <w:rPr>
          <w:rFonts w:ascii="Calibri" w:hAnsi="Calibri" w:eastAsia="仿宋_GB2312" w:cs="Times New Roman"/>
          <w:bCs/>
          <w:sz w:val="32"/>
          <w:szCs w:val="32"/>
          <w:lang w:bidi="ar"/>
        </w:rPr>
        <w:t>[1</w:t>
      </w:r>
      <w:r>
        <w:rPr>
          <w:rFonts w:hint="eastAsia" w:ascii="Calibri" w:hAnsi="Calibri" w:eastAsia="仿宋_GB2312" w:cs="Times New Roman"/>
          <w:bCs/>
          <w:sz w:val="32"/>
          <w:szCs w:val="32"/>
          <w:lang w:val="en-US" w:eastAsia="zh-CN" w:bidi="ar"/>
        </w:rPr>
        <w:t>0</w:t>
      </w:r>
      <w:r>
        <w:rPr>
          <w:rFonts w:ascii="Calibri" w:hAnsi="Calibri" w:eastAsia="仿宋_GB2312" w:cs="Times New Roman"/>
          <w:bCs/>
          <w:sz w:val="32"/>
          <w:szCs w:val="32"/>
          <w:lang w:bidi="ar"/>
        </w:rPr>
        <w:t>]</w:t>
      </w:r>
      <w:r>
        <w:rPr>
          <w:rFonts w:hint="eastAsia" w:ascii="Calibri" w:hAnsi="Calibri" w:eastAsia="仿宋_GB2312" w:cs="仿宋_GB2312"/>
          <w:bCs/>
          <w:sz w:val="32"/>
          <w:szCs w:val="32"/>
          <w:lang w:bidi="ar"/>
        </w:rPr>
        <w:t>国家药品监督管理局</w:t>
      </w:r>
      <w:r>
        <w:rPr>
          <w:rFonts w:ascii="Calibri" w:hAnsi="Calibri" w:eastAsia="仿宋_GB2312" w:cs="Times New Roman"/>
          <w:bCs/>
          <w:sz w:val="32"/>
          <w:szCs w:val="32"/>
          <w:lang w:bidi="ar"/>
        </w:rPr>
        <w:t>.</w:t>
      </w:r>
      <w:r>
        <w:rPr>
          <w:rFonts w:hint="eastAsia" w:ascii="Calibri" w:hAnsi="Calibri" w:eastAsia="仿宋_GB2312" w:cs="仿宋_GB2312"/>
          <w:bCs/>
          <w:sz w:val="32"/>
          <w:szCs w:val="32"/>
          <w:lang w:bidi="ar"/>
        </w:rPr>
        <w:t>医疗器械可用性工程注册审查指导原则：国家药监局器审中心通告</w:t>
      </w:r>
      <w:r>
        <w:rPr>
          <w:rFonts w:ascii="Calibri" w:hAnsi="Calibri" w:eastAsia="仿宋_GB2312" w:cs="Times New Roman"/>
          <w:bCs/>
          <w:sz w:val="32"/>
          <w:szCs w:val="32"/>
          <w:lang w:bidi="ar"/>
        </w:rPr>
        <w:t>2024</w:t>
      </w:r>
      <w:r>
        <w:rPr>
          <w:rFonts w:hint="eastAsia" w:ascii="Calibri" w:hAnsi="Calibri" w:eastAsia="仿宋_GB2312" w:cs="仿宋_GB2312"/>
          <w:bCs/>
          <w:sz w:val="32"/>
          <w:szCs w:val="32"/>
          <w:lang w:bidi="ar"/>
        </w:rPr>
        <w:t>年第</w:t>
      </w:r>
      <w:r>
        <w:rPr>
          <w:rFonts w:ascii="Calibri" w:hAnsi="Calibri" w:eastAsia="仿宋_GB2312" w:cs="Times New Roman"/>
          <w:bCs/>
          <w:sz w:val="32"/>
          <w:szCs w:val="32"/>
          <w:lang w:bidi="ar"/>
        </w:rPr>
        <w:t>13</w:t>
      </w:r>
      <w:r>
        <w:rPr>
          <w:rFonts w:hint="eastAsia" w:ascii="Calibri" w:hAnsi="Calibri" w:eastAsia="仿宋_GB2312" w:cs="仿宋_GB2312"/>
          <w:bCs/>
          <w:sz w:val="32"/>
          <w:szCs w:val="32"/>
          <w:lang w:bidi="ar"/>
        </w:rPr>
        <w:t>号</w:t>
      </w:r>
      <w:r>
        <w:rPr>
          <w:rFonts w:ascii="Calibri" w:hAnsi="Calibri" w:eastAsia="仿宋_GB2312" w:cs="Times New Roman"/>
          <w:bCs/>
          <w:sz w:val="32"/>
          <w:szCs w:val="32"/>
          <w:lang w:bidi="ar"/>
        </w:rPr>
        <w:t>[Z].</w:t>
      </w:r>
    </w:p>
    <w:p>
      <w:pPr>
        <w:spacing w:line="520" w:lineRule="exact"/>
        <w:ind w:firstLine="640" w:firstLineChars="200"/>
        <w:rPr>
          <w:rFonts w:eastAsia="仿宋_GB2312"/>
          <w:bCs/>
          <w:sz w:val="32"/>
          <w:szCs w:val="32"/>
        </w:rPr>
      </w:pPr>
      <w:r>
        <w:rPr>
          <w:rFonts w:ascii="Calibri" w:hAnsi="Calibri" w:eastAsia="仿宋_GB2312" w:cs="Times New Roman"/>
          <w:bCs/>
          <w:sz w:val="32"/>
          <w:szCs w:val="32"/>
          <w:lang w:bidi="ar"/>
        </w:rPr>
        <w:t>[1</w:t>
      </w:r>
      <w:r>
        <w:rPr>
          <w:rFonts w:hint="eastAsia" w:ascii="Calibri" w:hAnsi="Calibri" w:eastAsia="仿宋_GB2312" w:cs="Times New Roman"/>
          <w:bCs/>
          <w:sz w:val="32"/>
          <w:szCs w:val="32"/>
          <w:lang w:val="en-US" w:eastAsia="zh-CN" w:bidi="ar"/>
        </w:rPr>
        <w:t>1</w:t>
      </w:r>
      <w:r>
        <w:rPr>
          <w:rFonts w:ascii="Calibri" w:hAnsi="Calibri" w:eastAsia="仿宋_GB2312" w:cs="Times New Roman"/>
          <w:bCs/>
          <w:sz w:val="32"/>
          <w:szCs w:val="32"/>
          <w:lang w:bidi="ar"/>
        </w:rPr>
        <w:t>]</w:t>
      </w:r>
      <w:r>
        <w:rPr>
          <w:rFonts w:hint="eastAsia" w:ascii="Calibri" w:hAnsi="Calibri" w:eastAsia="仿宋_GB2312" w:cs="仿宋_GB2312"/>
          <w:bCs/>
          <w:sz w:val="32"/>
          <w:szCs w:val="32"/>
          <w:lang w:bidi="ar"/>
        </w:rPr>
        <w:t>国家药品监督管理局</w:t>
      </w:r>
      <w:r>
        <w:rPr>
          <w:rFonts w:ascii="Calibri" w:hAnsi="Calibri" w:eastAsia="仿宋_GB2312" w:cs="Times New Roman"/>
          <w:bCs/>
          <w:sz w:val="32"/>
          <w:szCs w:val="32"/>
          <w:lang w:bidi="ar"/>
        </w:rPr>
        <w:t xml:space="preserve">. </w:t>
      </w:r>
      <w:r>
        <w:rPr>
          <w:rFonts w:hint="eastAsia" w:ascii="Calibri" w:hAnsi="Calibri" w:eastAsia="仿宋_GB2312" w:cs="仿宋_GB2312"/>
          <w:bCs/>
          <w:sz w:val="32"/>
          <w:szCs w:val="32"/>
          <w:lang w:bidi="ar"/>
        </w:rPr>
        <w:t>有源医疗器械使用期限注册技术审查指导原则</w:t>
      </w:r>
      <w:r>
        <w:rPr>
          <w:rFonts w:ascii="Calibri" w:hAnsi="Calibri" w:eastAsia="仿宋_GB2312" w:cs="Times New Roman"/>
          <w:bCs/>
          <w:sz w:val="32"/>
          <w:szCs w:val="32"/>
          <w:lang w:bidi="ar"/>
        </w:rPr>
        <w:t>:</w:t>
      </w:r>
      <w:r>
        <w:rPr>
          <w:rFonts w:hint="eastAsia" w:ascii="Calibri" w:hAnsi="Calibri" w:eastAsia="仿宋_GB2312" w:cs="仿宋_GB2312"/>
          <w:bCs/>
          <w:sz w:val="32"/>
          <w:szCs w:val="32"/>
          <w:lang w:bidi="ar"/>
        </w:rPr>
        <w:t>国家药监局通告</w:t>
      </w:r>
      <w:r>
        <w:rPr>
          <w:rFonts w:ascii="Calibri" w:hAnsi="Calibri" w:eastAsia="仿宋_GB2312" w:cs="Times New Roman"/>
          <w:bCs/>
          <w:sz w:val="32"/>
          <w:szCs w:val="32"/>
          <w:lang w:bidi="ar"/>
        </w:rPr>
        <w:t>2019</w:t>
      </w:r>
      <w:r>
        <w:rPr>
          <w:rFonts w:hint="eastAsia" w:ascii="Calibri" w:hAnsi="Calibri" w:eastAsia="仿宋_GB2312" w:cs="仿宋_GB2312"/>
          <w:bCs/>
          <w:sz w:val="32"/>
          <w:szCs w:val="32"/>
          <w:lang w:bidi="ar"/>
        </w:rPr>
        <w:t>年第</w:t>
      </w:r>
      <w:r>
        <w:rPr>
          <w:rFonts w:ascii="Calibri" w:hAnsi="Calibri" w:eastAsia="仿宋_GB2312" w:cs="Times New Roman"/>
          <w:bCs/>
          <w:sz w:val="32"/>
          <w:szCs w:val="32"/>
          <w:lang w:bidi="ar"/>
        </w:rPr>
        <w:t>23</w:t>
      </w:r>
      <w:r>
        <w:rPr>
          <w:rFonts w:hint="eastAsia" w:ascii="Calibri" w:hAnsi="Calibri" w:eastAsia="仿宋_GB2312" w:cs="仿宋_GB2312"/>
          <w:bCs/>
          <w:sz w:val="32"/>
          <w:szCs w:val="32"/>
          <w:lang w:bidi="ar"/>
        </w:rPr>
        <w:t>号</w:t>
      </w:r>
      <w:r>
        <w:rPr>
          <w:rFonts w:ascii="Calibri" w:hAnsi="Calibri" w:eastAsia="仿宋_GB2312" w:cs="Times New Roman"/>
          <w:bCs/>
          <w:sz w:val="32"/>
          <w:szCs w:val="32"/>
          <w:lang w:bidi="ar"/>
        </w:rPr>
        <w:t>[Z].</w:t>
      </w:r>
    </w:p>
    <w:p>
      <w:pPr>
        <w:spacing w:line="520" w:lineRule="exact"/>
        <w:ind w:firstLine="640" w:firstLineChars="200"/>
        <w:rPr>
          <w:rFonts w:eastAsia="仿宋_GB2312"/>
          <w:bCs/>
          <w:sz w:val="32"/>
          <w:szCs w:val="32"/>
        </w:rPr>
      </w:pPr>
      <w:r>
        <w:rPr>
          <w:rFonts w:ascii="Calibri" w:hAnsi="Calibri" w:eastAsia="仿宋_GB2312" w:cs="Times New Roman"/>
          <w:bCs/>
          <w:sz w:val="32"/>
          <w:szCs w:val="32"/>
          <w:lang w:bidi="ar"/>
        </w:rPr>
        <w:t>[1</w:t>
      </w:r>
      <w:r>
        <w:rPr>
          <w:rFonts w:hint="eastAsia" w:ascii="Calibri" w:hAnsi="Calibri" w:eastAsia="仿宋_GB2312" w:cs="Times New Roman"/>
          <w:bCs/>
          <w:sz w:val="32"/>
          <w:szCs w:val="32"/>
          <w:lang w:val="en-US" w:eastAsia="zh-CN" w:bidi="ar"/>
        </w:rPr>
        <w:t>2</w:t>
      </w:r>
      <w:r>
        <w:rPr>
          <w:rFonts w:ascii="Calibri" w:hAnsi="Calibri" w:eastAsia="仿宋_GB2312" w:cs="Times New Roman"/>
          <w:bCs/>
          <w:sz w:val="32"/>
          <w:szCs w:val="32"/>
          <w:lang w:bidi="ar"/>
        </w:rPr>
        <w:t>]</w:t>
      </w:r>
      <w:r>
        <w:rPr>
          <w:rFonts w:hint="eastAsia" w:ascii="Calibri" w:hAnsi="Calibri" w:eastAsia="仿宋_GB2312" w:cs="仿宋_GB2312"/>
          <w:bCs/>
          <w:sz w:val="32"/>
          <w:szCs w:val="32"/>
          <w:lang w:bidi="ar"/>
        </w:rPr>
        <w:t>国家药品监督管理局</w:t>
      </w:r>
      <w:r>
        <w:rPr>
          <w:rFonts w:ascii="Calibri" w:hAnsi="Calibri" w:eastAsia="仿宋_GB2312" w:cs="Times New Roman"/>
          <w:bCs/>
          <w:sz w:val="32"/>
          <w:szCs w:val="32"/>
          <w:lang w:bidi="ar"/>
        </w:rPr>
        <w:t>.</w:t>
      </w:r>
      <w:r>
        <w:rPr>
          <w:rFonts w:hint="eastAsia" w:ascii="Calibri" w:hAnsi="Calibri" w:eastAsia="仿宋_GB2312" w:cs="仿宋_GB2312"/>
          <w:bCs/>
          <w:sz w:val="32"/>
          <w:szCs w:val="32"/>
          <w:lang w:bidi="ar"/>
        </w:rPr>
        <w:t>医疗器械临床评价技术指导原则</w:t>
      </w:r>
      <w:r>
        <w:rPr>
          <w:rFonts w:ascii="Calibri" w:hAnsi="Calibri" w:eastAsia="仿宋_GB2312" w:cs="Times New Roman"/>
          <w:bCs/>
          <w:sz w:val="32"/>
          <w:szCs w:val="32"/>
          <w:lang w:bidi="ar"/>
        </w:rPr>
        <w:t>:</w:t>
      </w:r>
      <w:r>
        <w:rPr>
          <w:rFonts w:hint="eastAsia" w:ascii="Calibri" w:hAnsi="Calibri" w:eastAsia="仿宋_GB2312" w:cs="仿宋_GB2312"/>
          <w:bCs/>
          <w:sz w:val="32"/>
          <w:szCs w:val="32"/>
          <w:lang w:bidi="ar"/>
        </w:rPr>
        <w:t>国家药监局通告</w:t>
      </w:r>
      <w:r>
        <w:rPr>
          <w:rFonts w:ascii="Calibri" w:hAnsi="Calibri" w:eastAsia="仿宋_GB2312" w:cs="Times New Roman"/>
          <w:bCs/>
          <w:sz w:val="32"/>
          <w:szCs w:val="32"/>
          <w:lang w:bidi="ar"/>
        </w:rPr>
        <w:t>2021</w:t>
      </w:r>
      <w:r>
        <w:rPr>
          <w:rFonts w:hint="eastAsia" w:ascii="Calibri" w:hAnsi="Calibri" w:eastAsia="仿宋_GB2312" w:cs="仿宋_GB2312"/>
          <w:bCs/>
          <w:sz w:val="32"/>
          <w:szCs w:val="32"/>
          <w:lang w:bidi="ar"/>
        </w:rPr>
        <w:t>年第</w:t>
      </w:r>
      <w:r>
        <w:rPr>
          <w:rFonts w:ascii="Calibri" w:hAnsi="Calibri" w:eastAsia="仿宋_GB2312" w:cs="Times New Roman"/>
          <w:bCs/>
          <w:sz w:val="32"/>
          <w:szCs w:val="32"/>
          <w:lang w:bidi="ar"/>
        </w:rPr>
        <w:t>73</w:t>
      </w:r>
      <w:r>
        <w:rPr>
          <w:rFonts w:hint="eastAsia" w:ascii="Calibri" w:hAnsi="Calibri" w:eastAsia="仿宋_GB2312" w:cs="仿宋_GB2312"/>
          <w:bCs/>
          <w:sz w:val="32"/>
          <w:szCs w:val="32"/>
          <w:lang w:bidi="ar"/>
        </w:rPr>
        <w:t>号</w:t>
      </w:r>
      <w:r>
        <w:rPr>
          <w:rFonts w:ascii="Calibri" w:hAnsi="Calibri" w:eastAsia="仿宋_GB2312" w:cs="Times New Roman"/>
          <w:bCs/>
          <w:sz w:val="32"/>
          <w:szCs w:val="32"/>
          <w:lang w:bidi="ar"/>
        </w:rPr>
        <w:t>[Z].</w:t>
      </w:r>
    </w:p>
    <w:p>
      <w:pPr>
        <w:spacing w:line="520" w:lineRule="exact"/>
        <w:ind w:firstLine="640" w:firstLineChars="200"/>
        <w:rPr>
          <w:rFonts w:eastAsia="仿宋_GB2312"/>
          <w:bCs/>
          <w:sz w:val="32"/>
          <w:szCs w:val="32"/>
        </w:rPr>
      </w:pPr>
      <w:r>
        <w:rPr>
          <w:rFonts w:ascii="Calibri" w:hAnsi="Calibri" w:eastAsia="仿宋_GB2312" w:cs="Times New Roman"/>
          <w:bCs/>
          <w:sz w:val="32"/>
          <w:szCs w:val="32"/>
          <w:lang w:bidi="ar"/>
        </w:rPr>
        <w:t>[1</w:t>
      </w:r>
      <w:r>
        <w:rPr>
          <w:rFonts w:hint="eastAsia" w:ascii="Calibri" w:hAnsi="Calibri" w:eastAsia="仿宋_GB2312" w:cs="Times New Roman"/>
          <w:bCs/>
          <w:sz w:val="32"/>
          <w:szCs w:val="32"/>
          <w:lang w:val="en-US" w:eastAsia="zh-CN" w:bidi="ar"/>
        </w:rPr>
        <w:t>3</w:t>
      </w:r>
      <w:r>
        <w:rPr>
          <w:rFonts w:ascii="Calibri" w:hAnsi="Calibri" w:eastAsia="仿宋_GB2312" w:cs="Times New Roman"/>
          <w:bCs/>
          <w:sz w:val="32"/>
          <w:szCs w:val="32"/>
          <w:lang w:bidi="ar"/>
        </w:rPr>
        <w:t>]</w:t>
      </w:r>
      <w:r>
        <w:rPr>
          <w:rFonts w:hint="eastAsia" w:ascii="Calibri" w:hAnsi="Calibri" w:eastAsia="仿宋_GB2312" w:cs="仿宋_GB2312"/>
          <w:bCs/>
          <w:sz w:val="32"/>
          <w:szCs w:val="32"/>
          <w:lang w:bidi="ar"/>
        </w:rPr>
        <w:t>国家药品监督管理局</w:t>
      </w:r>
      <w:r>
        <w:rPr>
          <w:rFonts w:ascii="Calibri" w:hAnsi="Calibri" w:eastAsia="仿宋_GB2312" w:cs="Times New Roman"/>
          <w:bCs/>
          <w:sz w:val="32"/>
          <w:szCs w:val="32"/>
          <w:lang w:bidi="ar"/>
        </w:rPr>
        <w:t>.</w:t>
      </w:r>
      <w:r>
        <w:rPr>
          <w:rFonts w:hint="eastAsia" w:ascii="Calibri" w:hAnsi="Calibri" w:eastAsia="仿宋_GB2312" w:cs="仿宋_GB2312"/>
          <w:bCs/>
          <w:sz w:val="32"/>
          <w:szCs w:val="32"/>
          <w:lang w:bidi="ar"/>
        </w:rPr>
        <w:t>医疗器械临床评价等同性论证技术指导原则</w:t>
      </w:r>
      <w:r>
        <w:rPr>
          <w:rFonts w:ascii="Calibri" w:hAnsi="Calibri" w:eastAsia="仿宋_GB2312" w:cs="Times New Roman"/>
          <w:bCs/>
          <w:sz w:val="32"/>
          <w:szCs w:val="32"/>
          <w:lang w:bidi="ar"/>
        </w:rPr>
        <w:t>:</w:t>
      </w:r>
      <w:r>
        <w:rPr>
          <w:rFonts w:hint="eastAsia" w:ascii="Calibri" w:hAnsi="Calibri" w:eastAsia="仿宋_GB2312" w:cs="仿宋_GB2312"/>
          <w:bCs/>
          <w:sz w:val="32"/>
          <w:szCs w:val="32"/>
          <w:lang w:bidi="ar"/>
        </w:rPr>
        <w:t>国家药监局通告</w:t>
      </w:r>
      <w:r>
        <w:rPr>
          <w:rFonts w:ascii="Calibri" w:hAnsi="Calibri" w:eastAsia="仿宋_GB2312" w:cs="Times New Roman"/>
          <w:bCs/>
          <w:sz w:val="32"/>
          <w:szCs w:val="32"/>
          <w:lang w:bidi="ar"/>
        </w:rPr>
        <w:t>2021</w:t>
      </w:r>
      <w:r>
        <w:rPr>
          <w:rFonts w:hint="eastAsia" w:ascii="Calibri" w:hAnsi="Calibri" w:eastAsia="仿宋_GB2312" w:cs="仿宋_GB2312"/>
          <w:bCs/>
          <w:sz w:val="32"/>
          <w:szCs w:val="32"/>
          <w:lang w:bidi="ar"/>
        </w:rPr>
        <w:t>年第</w:t>
      </w:r>
      <w:r>
        <w:rPr>
          <w:rFonts w:ascii="Calibri" w:hAnsi="Calibri" w:eastAsia="仿宋_GB2312" w:cs="Times New Roman"/>
          <w:bCs/>
          <w:sz w:val="32"/>
          <w:szCs w:val="32"/>
          <w:lang w:bidi="ar"/>
        </w:rPr>
        <w:t>73</w:t>
      </w:r>
      <w:r>
        <w:rPr>
          <w:rFonts w:hint="eastAsia" w:ascii="Calibri" w:hAnsi="Calibri" w:eastAsia="仿宋_GB2312" w:cs="仿宋_GB2312"/>
          <w:bCs/>
          <w:sz w:val="32"/>
          <w:szCs w:val="32"/>
          <w:lang w:bidi="ar"/>
        </w:rPr>
        <w:t>号</w:t>
      </w:r>
      <w:r>
        <w:rPr>
          <w:rFonts w:ascii="Calibri" w:hAnsi="Calibri" w:eastAsia="仿宋_GB2312" w:cs="Times New Roman"/>
          <w:bCs/>
          <w:sz w:val="32"/>
          <w:szCs w:val="32"/>
          <w:lang w:bidi="ar"/>
        </w:rPr>
        <w:t>[Z].</w:t>
      </w:r>
    </w:p>
    <w:p>
      <w:pPr>
        <w:spacing w:line="520" w:lineRule="exact"/>
        <w:ind w:firstLine="640" w:firstLineChars="200"/>
        <w:rPr>
          <w:rFonts w:eastAsia="仿宋_GB2312"/>
          <w:bCs/>
          <w:sz w:val="32"/>
          <w:szCs w:val="32"/>
        </w:rPr>
      </w:pPr>
      <w:r>
        <w:rPr>
          <w:rFonts w:ascii="Calibri" w:hAnsi="Calibri" w:eastAsia="仿宋_GB2312" w:cs="Times New Roman"/>
          <w:bCs/>
          <w:sz w:val="32"/>
          <w:szCs w:val="32"/>
          <w:lang w:bidi="ar"/>
        </w:rPr>
        <w:t>[1</w:t>
      </w:r>
      <w:r>
        <w:rPr>
          <w:rFonts w:hint="eastAsia" w:ascii="Calibri" w:hAnsi="Calibri" w:eastAsia="仿宋_GB2312" w:cs="Times New Roman"/>
          <w:bCs/>
          <w:sz w:val="32"/>
          <w:szCs w:val="32"/>
          <w:lang w:val="en-US" w:eastAsia="zh-CN" w:bidi="ar"/>
        </w:rPr>
        <w:t>4</w:t>
      </w:r>
      <w:r>
        <w:rPr>
          <w:rFonts w:ascii="Calibri" w:hAnsi="Calibri" w:eastAsia="仿宋_GB2312" w:cs="Times New Roman"/>
          <w:bCs/>
          <w:sz w:val="32"/>
          <w:szCs w:val="32"/>
          <w:lang w:bidi="ar"/>
        </w:rPr>
        <w:t>]</w:t>
      </w:r>
      <w:r>
        <w:rPr>
          <w:rFonts w:hint="eastAsia" w:ascii="Calibri" w:hAnsi="Calibri" w:eastAsia="仿宋_GB2312" w:cs="仿宋_GB2312"/>
          <w:bCs/>
          <w:sz w:val="32"/>
          <w:szCs w:val="32"/>
          <w:lang w:bidi="ar"/>
        </w:rPr>
        <w:t>国家药品监督管理局</w:t>
      </w:r>
      <w:r>
        <w:rPr>
          <w:rFonts w:ascii="Calibri" w:hAnsi="Calibri" w:eastAsia="仿宋_GB2312" w:cs="Times New Roman"/>
          <w:bCs/>
          <w:sz w:val="32"/>
          <w:szCs w:val="32"/>
          <w:lang w:bidi="ar"/>
        </w:rPr>
        <w:t>.</w:t>
      </w:r>
      <w:r>
        <w:rPr>
          <w:rFonts w:hint="eastAsia" w:ascii="Calibri" w:hAnsi="Calibri" w:eastAsia="仿宋_GB2312" w:cs="仿宋_GB2312"/>
          <w:bCs/>
          <w:sz w:val="32"/>
          <w:szCs w:val="32"/>
          <w:lang w:bidi="ar"/>
        </w:rPr>
        <w:t>医疗器械注册申报临床评价报告技术指导原则</w:t>
      </w:r>
      <w:r>
        <w:rPr>
          <w:rFonts w:ascii="Calibri" w:hAnsi="Calibri" w:eastAsia="仿宋_GB2312" w:cs="Times New Roman"/>
          <w:bCs/>
          <w:sz w:val="32"/>
          <w:szCs w:val="32"/>
          <w:lang w:bidi="ar"/>
        </w:rPr>
        <w:t>:</w:t>
      </w:r>
      <w:r>
        <w:rPr>
          <w:rFonts w:hint="eastAsia" w:ascii="Calibri" w:hAnsi="Calibri" w:eastAsia="仿宋_GB2312" w:cs="仿宋_GB2312"/>
          <w:bCs/>
          <w:sz w:val="32"/>
          <w:szCs w:val="32"/>
          <w:lang w:bidi="ar"/>
        </w:rPr>
        <w:t>国家药监局通告</w:t>
      </w:r>
      <w:r>
        <w:rPr>
          <w:rFonts w:ascii="Calibri" w:hAnsi="Calibri" w:eastAsia="仿宋_GB2312" w:cs="Times New Roman"/>
          <w:bCs/>
          <w:sz w:val="32"/>
          <w:szCs w:val="32"/>
          <w:lang w:bidi="ar"/>
        </w:rPr>
        <w:t>2021</w:t>
      </w:r>
      <w:r>
        <w:rPr>
          <w:rFonts w:hint="eastAsia" w:ascii="Calibri" w:hAnsi="Calibri" w:eastAsia="仿宋_GB2312" w:cs="仿宋_GB2312"/>
          <w:bCs/>
          <w:sz w:val="32"/>
          <w:szCs w:val="32"/>
          <w:lang w:bidi="ar"/>
        </w:rPr>
        <w:t>年第</w:t>
      </w:r>
      <w:r>
        <w:rPr>
          <w:rFonts w:ascii="Calibri" w:hAnsi="Calibri" w:eastAsia="仿宋_GB2312" w:cs="Times New Roman"/>
          <w:bCs/>
          <w:sz w:val="32"/>
          <w:szCs w:val="32"/>
          <w:lang w:bidi="ar"/>
        </w:rPr>
        <w:t>73</w:t>
      </w:r>
      <w:r>
        <w:rPr>
          <w:rFonts w:hint="eastAsia" w:ascii="Calibri" w:hAnsi="Calibri" w:eastAsia="仿宋_GB2312" w:cs="仿宋_GB2312"/>
          <w:bCs/>
          <w:sz w:val="32"/>
          <w:szCs w:val="32"/>
          <w:lang w:bidi="ar"/>
        </w:rPr>
        <w:t>号</w:t>
      </w:r>
      <w:r>
        <w:rPr>
          <w:rFonts w:ascii="Calibri" w:hAnsi="Calibri" w:eastAsia="仿宋_GB2312" w:cs="Times New Roman"/>
          <w:bCs/>
          <w:sz w:val="32"/>
          <w:szCs w:val="32"/>
          <w:lang w:bidi="ar"/>
        </w:rPr>
        <w:t>[Z].</w:t>
      </w:r>
    </w:p>
    <w:p>
      <w:pPr>
        <w:spacing w:line="520" w:lineRule="exact"/>
        <w:ind w:firstLine="640" w:firstLineChars="200"/>
        <w:rPr>
          <w:rFonts w:eastAsia="仿宋_GB2312"/>
          <w:bCs/>
          <w:sz w:val="32"/>
          <w:szCs w:val="32"/>
        </w:rPr>
      </w:pPr>
      <w:r>
        <w:rPr>
          <w:rFonts w:ascii="Calibri" w:hAnsi="Calibri" w:eastAsia="仿宋_GB2312" w:cs="Times New Roman"/>
          <w:bCs/>
          <w:sz w:val="32"/>
          <w:szCs w:val="32"/>
          <w:lang w:bidi="ar"/>
        </w:rPr>
        <w:t>[1</w:t>
      </w:r>
      <w:r>
        <w:rPr>
          <w:rFonts w:hint="eastAsia" w:ascii="Calibri" w:hAnsi="Calibri" w:eastAsia="仿宋_GB2312" w:cs="Times New Roman"/>
          <w:bCs/>
          <w:sz w:val="32"/>
          <w:szCs w:val="32"/>
          <w:lang w:val="en-US" w:eastAsia="zh-CN" w:bidi="ar"/>
        </w:rPr>
        <w:t>5</w:t>
      </w:r>
      <w:r>
        <w:rPr>
          <w:rFonts w:ascii="Calibri" w:hAnsi="Calibri" w:eastAsia="仿宋_GB2312" w:cs="Times New Roman"/>
          <w:bCs/>
          <w:sz w:val="32"/>
          <w:szCs w:val="32"/>
          <w:lang w:bidi="ar"/>
        </w:rPr>
        <w:t>]</w:t>
      </w:r>
      <w:r>
        <w:rPr>
          <w:rFonts w:hint="eastAsia" w:ascii="Calibri" w:hAnsi="Calibri" w:eastAsia="仿宋_GB2312" w:cs="仿宋_GB2312"/>
          <w:bCs/>
          <w:sz w:val="32"/>
          <w:szCs w:val="32"/>
          <w:lang w:bidi="ar"/>
        </w:rPr>
        <w:t>国家药监局国家卫生健康委</w:t>
      </w:r>
      <w:r>
        <w:rPr>
          <w:rFonts w:ascii="Calibri" w:hAnsi="Calibri" w:eastAsia="仿宋_GB2312" w:cs="Times New Roman"/>
          <w:bCs/>
          <w:sz w:val="32"/>
          <w:szCs w:val="32"/>
          <w:lang w:bidi="ar"/>
        </w:rPr>
        <w:t>.</w:t>
      </w:r>
      <w:r>
        <w:rPr>
          <w:rFonts w:hint="eastAsia" w:ascii="Calibri" w:hAnsi="Calibri" w:eastAsia="仿宋_GB2312" w:cs="仿宋_GB2312"/>
          <w:bCs/>
          <w:sz w:val="32"/>
          <w:szCs w:val="32"/>
          <w:lang w:bidi="ar"/>
        </w:rPr>
        <w:t>医疗器械临床试验质量管理规范：国家药监局国家卫生健康委公告</w:t>
      </w:r>
      <w:r>
        <w:rPr>
          <w:rFonts w:ascii="Calibri" w:hAnsi="Calibri" w:eastAsia="仿宋_GB2312" w:cs="Times New Roman"/>
          <w:bCs/>
          <w:sz w:val="32"/>
          <w:szCs w:val="32"/>
          <w:lang w:bidi="ar"/>
        </w:rPr>
        <w:t>2022</w:t>
      </w:r>
      <w:r>
        <w:rPr>
          <w:rFonts w:hint="eastAsia" w:ascii="Calibri" w:hAnsi="Calibri" w:eastAsia="仿宋_GB2312" w:cs="仿宋_GB2312"/>
          <w:bCs/>
          <w:sz w:val="32"/>
          <w:szCs w:val="32"/>
          <w:lang w:bidi="ar"/>
        </w:rPr>
        <w:t>年第</w:t>
      </w:r>
      <w:r>
        <w:rPr>
          <w:rFonts w:ascii="Calibri" w:hAnsi="Calibri" w:eastAsia="仿宋_GB2312" w:cs="Times New Roman"/>
          <w:bCs/>
          <w:sz w:val="32"/>
          <w:szCs w:val="32"/>
          <w:lang w:bidi="ar"/>
        </w:rPr>
        <w:t>28</w:t>
      </w:r>
      <w:r>
        <w:rPr>
          <w:rFonts w:hint="eastAsia" w:ascii="Calibri" w:hAnsi="Calibri" w:eastAsia="仿宋_GB2312" w:cs="仿宋_GB2312"/>
          <w:bCs/>
          <w:sz w:val="32"/>
          <w:szCs w:val="32"/>
          <w:lang w:bidi="ar"/>
        </w:rPr>
        <w:t>号</w:t>
      </w:r>
      <w:r>
        <w:rPr>
          <w:rFonts w:ascii="Calibri" w:hAnsi="Calibri" w:eastAsia="仿宋_GB2312" w:cs="Times New Roman"/>
          <w:bCs/>
          <w:sz w:val="32"/>
          <w:szCs w:val="32"/>
          <w:lang w:bidi="ar"/>
        </w:rPr>
        <w:t>[Z].</w:t>
      </w:r>
    </w:p>
    <w:p>
      <w:pPr>
        <w:spacing w:line="520" w:lineRule="exact"/>
        <w:ind w:firstLine="640" w:firstLineChars="200"/>
        <w:rPr>
          <w:rFonts w:eastAsia="仿宋_GB2312"/>
          <w:bCs/>
          <w:sz w:val="32"/>
          <w:szCs w:val="32"/>
        </w:rPr>
      </w:pPr>
      <w:r>
        <w:rPr>
          <w:rFonts w:ascii="Calibri" w:hAnsi="Calibri" w:eastAsia="仿宋_GB2312" w:cs="Times New Roman"/>
          <w:bCs/>
          <w:sz w:val="32"/>
          <w:szCs w:val="32"/>
          <w:lang w:bidi="ar"/>
        </w:rPr>
        <w:t>[1</w:t>
      </w:r>
      <w:r>
        <w:rPr>
          <w:rFonts w:hint="eastAsia" w:ascii="Calibri" w:hAnsi="Calibri" w:eastAsia="仿宋_GB2312" w:cs="Times New Roman"/>
          <w:bCs/>
          <w:sz w:val="32"/>
          <w:szCs w:val="32"/>
          <w:lang w:val="en-US" w:eastAsia="zh-CN" w:bidi="ar"/>
        </w:rPr>
        <w:t>6</w:t>
      </w:r>
      <w:r>
        <w:rPr>
          <w:rFonts w:ascii="Calibri" w:hAnsi="Calibri" w:eastAsia="仿宋_GB2312" w:cs="Times New Roman"/>
          <w:bCs/>
          <w:sz w:val="32"/>
          <w:szCs w:val="32"/>
          <w:lang w:bidi="ar"/>
        </w:rPr>
        <w:t>]</w:t>
      </w:r>
      <w:r>
        <w:rPr>
          <w:rFonts w:hint="eastAsia" w:ascii="Calibri" w:hAnsi="Calibri" w:eastAsia="仿宋_GB2312" w:cs="仿宋_GB2312"/>
          <w:bCs/>
          <w:sz w:val="32"/>
          <w:szCs w:val="32"/>
          <w:lang w:bidi="ar"/>
        </w:rPr>
        <w:t>国家食品药品监督管理总局</w:t>
      </w:r>
      <w:r>
        <w:rPr>
          <w:rFonts w:ascii="Calibri" w:hAnsi="Calibri" w:eastAsia="仿宋_GB2312" w:cs="Times New Roman"/>
          <w:bCs/>
          <w:sz w:val="32"/>
          <w:szCs w:val="32"/>
          <w:lang w:bidi="ar"/>
        </w:rPr>
        <w:t>.</w:t>
      </w:r>
      <w:r>
        <w:rPr>
          <w:rFonts w:hint="eastAsia" w:ascii="Calibri" w:hAnsi="Calibri" w:eastAsia="仿宋_GB2312" w:cs="仿宋_GB2312"/>
          <w:bCs/>
          <w:sz w:val="32"/>
          <w:szCs w:val="32"/>
          <w:lang w:bidi="ar"/>
        </w:rPr>
        <w:t>医疗器械临床试验设计指导原则</w:t>
      </w:r>
      <w:r>
        <w:rPr>
          <w:rFonts w:ascii="Calibri" w:hAnsi="Calibri" w:eastAsia="仿宋_GB2312" w:cs="Times New Roman"/>
          <w:bCs/>
          <w:sz w:val="32"/>
          <w:szCs w:val="32"/>
          <w:lang w:bidi="ar"/>
        </w:rPr>
        <w:t xml:space="preserve">: </w:t>
      </w:r>
      <w:r>
        <w:rPr>
          <w:rFonts w:hint="eastAsia" w:ascii="Calibri" w:hAnsi="Calibri" w:eastAsia="仿宋_GB2312" w:cs="仿宋_GB2312"/>
          <w:bCs/>
          <w:sz w:val="32"/>
          <w:szCs w:val="32"/>
          <w:lang w:bidi="ar"/>
        </w:rPr>
        <w:t>国家食品药品监督管理总局通告</w:t>
      </w:r>
      <w:r>
        <w:rPr>
          <w:rFonts w:ascii="Calibri" w:hAnsi="Calibri" w:eastAsia="仿宋_GB2312" w:cs="Times New Roman"/>
          <w:bCs/>
          <w:sz w:val="32"/>
          <w:szCs w:val="32"/>
          <w:lang w:bidi="ar"/>
        </w:rPr>
        <w:t>2018</w:t>
      </w:r>
      <w:r>
        <w:rPr>
          <w:rFonts w:hint="eastAsia" w:ascii="Calibri" w:hAnsi="Calibri" w:eastAsia="仿宋_GB2312" w:cs="仿宋_GB2312"/>
          <w:bCs/>
          <w:sz w:val="32"/>
          <w:szCs w:val="32"/>
          <w:lang w:bidi="ar"/>
        </w:rPr>
        <w:t>年第</w:t>
      </w:r>
      <w:r>
        <w:rPr>
          <w:rFonts w:ascii="Calibri" w:hAnsi="Calibri" w:eastAsia="仿宋_GB2312" w:cs="Times New Roman"/>
          <w:bCs/>
          <w:sz w:val="32"/>
          <w:szCs w:val="32"/>
          <w:lang w:bidi="ar"/>
        </w:rPr>
        <w:t>6</w:t>
      </w:r>
      <w:r>
        <w:rPr>
          <w:rFonts w:hint="eastAsia" w:ascii="Calibri" w:hAnsi="Calibri" w:eastAsia="仿宋_GB2312" w:cs="仿宋_GB2312"/>
          <w:bCs/>
          <w:sz w:val="32"/>
          <w:szCs w:val="32"/>
          <w:lang w:bidi="ar"/>
        </w:rPr>
        <w:t>号</w:t>
      </w:r>
      <w:r>
        <w:rPr>
          <w:rFonts w:ascii="Calibri" w:hAnsi="Calibri" w:eastAsia="仿宋_GB2312" w:cs="Times New Roman"/>
          <w:bCs/>
          <w:sz w:val="32"/>
          <w:szCs w:val="32"/>
          <w:lang w:bidi="ar"/>
        </w:rPr>
        <w:t>[Z].</w:t>
      </w:r>
    </w:p>
    <w:p>
      <w:pPr>
        <w:spacing w:line="520" w:lineRule="exact"/>
        <w:ind w:firstLine="640" w:firstLineChars="200"/>
        <w:rPr>
          <w:rFonts w:eastAsia="仿宋_GB2312"/>
          <w:bCs/>
          <w:sz w:val="32"/>
          <w:szCs w:val="32"/>
        </w:rPr>
      </w:pPr>
      <w:r>
        <w:rPr>
          <w:rFonts w:ascii="Calibri" w:hAnsi="Calibri" w:eastAsia="仿宋_GB2312" w:cs="Times New Roman"/>
          <w:bCs/>
          <w:sz w:val="32"/>
          <w:szCs w:val="32"/>
          <w:lang w:bidi="ar"/>
        </w:rPr>
        <w:t>[1</w:t>
      </w:r>
      <w:r>
        <w:rPr>
          <w:rFonts w:hint="eastAsia" w:ascii="Calibri" w:hAnsi="Calibri" w:eastAsia="仿宋_GB2312" w:cs="Times New Roman"/>
          <w:bCs/>
          <w:sz w:val="32"/>
          <w:szCs w:val="32"/>
          <w:lang w:val="en-US" w:eastAsia="zh-CN" w:bidi="ar"/>
        </w:rPr>
        <w:t>7</w:t>
      </w:r>
      <w:r>
        <w:rPr>
          <w:rFonts w:ascii="Calibri" w:hAnsi="Calibri" w:eastAsia="仿宋_GB2312" w:cs="Times New Roman"/>
          <w:bCs/>
          <w:sz w:val="32"/>
          <w:szCs w:val="32"/>
          <w:lang w:bidi="ar"/>
        </w:rPr>
        <w:t>]</w:t>
      </w:r>
      <w:r>
        <w:rPr>
          <w:rFonts w:hint="eastAsia" w:ascii="Calibri" w:hAnsi="Calibri" w:eastAsia="仿宋_GB2312" w:cs="仿宋_GB2312"/>
          <w:bCs/>
          <w:sz w:val="32"/>
          <w:szCs w:val="32"/>
          <w:lang w:bidi="ar"/>
        </w:rPr>
        <w:t>国家食品药品监督管理总局</w:t>
      </w:r>
      <w:r>
        <w:rPr>
          <w:rFonts w:ascii="Calibri" w:hAnsi="Calibri" w:eastAsia="仿宋_GB2312" w:cs="Times New Roman"/>
          <w:bCs/>
          <w:sz w:val="32"/>
          <w:szCs w:val="32"/>
          <w:lang w:bidi="ar"/>
        </w:rPr>
        <w:t>.</w:t>
      </w:r>
      <w:r>
        <w:rPr>
          <w:rFonts w:hint="eastAsia" w:ascii="Calibri" w:hAnsi="Calibri" w:eastAsia="仿宋_GB2312" w:cs="仿宋_GB2312"/>
          <w:bCs/>
          <w:sz w:val="32"/>
          <w:szCs w:val="32"/>
          <w:lang w:bidi="ar"/>
        </w:rPr>
        <w:t>接受医疗器械境外临床试验数据技术指导原则</w:t>
      </w:r>
      <w:r>
        <w:rPr>
          <w:rFonts w:ascii="Calibri" w:hAnsi="Calibri" w:eastAsia="仿宋_GB2312" w:cs="Times New Roman"/>
          <w:bCs/>
          <w:sz w:val="32"/>
          <w:szCs w:val="32"/>
          <w:lang w:bidi="ar"/>
        </w:rPr>
        <w:t xml:space="preserve">: </w:t>
      </w:r>
      <w:r>
        <w:rPr>
          <w:rFonts w:hint="eastAsia" w:ascii="Calibri" w:hAnsi="Calibri" w:eastAsia="仿宋_GB2312" w:cs="仿宋_GB2312"/>
          <w:bCs/>
          <w:sz w:val="32"/>
          <w:szCs w:val="32"/>
          <w:lang w:bidi="ar"/>
        </w:rPr>
        <w:t>国家食品药品监督管理局通告</w:t>
      </w:r>
      <w:r>
        <w:rPr>
          <w:rFonts w:ascii="Calibri" w:hAnsi="Calibri" w:eastAsia="仿宋_GB2312" w:cs="Times New Roman"/>
          <w:bCs/>
          <w:sz w:val="32"/>
          <w:szCs w:val="32"/>
          <w:lang w:bidi="ar"/>
        </w:rPr>
        <w:t>2018</w:t>
      </w:r>
      <w:r>
        <w:rPr>
          <w:rFonts w:hint="eastAsia" w:ascii="Calibri" w:hAnsi="Calibri" w:eastAsia="仿宋_GB2312" w:cs="仿宋_GB2312"/>
          <w:bCs/>
          <w:sz w:val="32"/>
          <w:szCs w:val="32"/>
          <w:lang w:bidi="ar"/>
        </w:rPr>
        <w:t>年第</w:t>
      </w:r>
      <w:r>
        <w:rPr>
          <w:rFonts w:ascii="Calibri" w:hAnsi="Calibri" w:eastAsia="仿宋_GB2312" w:cs="Times New Roman"/>
          <w:bCs/>
          <w:sz w:val="32"/>
          <w:szCs w:val="32"/>
          <w:lang w:bidi="ar"/>
        </w:rPr>
        <w:t>13</w:t>
      </w:r>
      <w:r>
        <w:rPr>
          <w:rFonts w:hint="eastAsia" w:ascii="Calibri" w:hAnsi="Calibri" w:eastAsia="仿宋_GB2312" w:cs="仿宋_GB2312"/>
          <w:bCs/>
          <w:sz w:val="32"/>
          <w:szCs w:val="32"/>
          <w:lang w:bidi="ar"/>
        </w:rPr>
        <w:t>号</w:t>
      </w:r>
      <w:r>
        <w:rPr>
          <w:rFonts w:ascii="Calibri" w:hAnsi="Calibri" w:eastAsia="仿宋_GB2312" w:cs="Times New Roman"/>
          <w:bCs/>
          <w:sz w:val="32"/>
          <w:szCs w:val="32"/>
          <w:lang w:bidi="ar"/>
        </w:rPr>
        <w:t>[Z].</w:t>
      </w:r>
    </w:p>
    <w:p>
      <w:pPr>
        <w:spacing w:line="520" w:lineRule="exact"/>
        <w:ind w:firstLine="640" w:firstLineChars="200"/>
        <w:rPr>
          <w:rFonts w:eastAsia="仿宋_GB2312"/>
          <w:bCs/>
          <w:sz w:val="32"/>
          <w:szCs w:val="32"/>
        </w:rPr>
      </w:pPr>
      <w:r>
        <w:rPr>
          <w:rFonts w:ascii="Calibri" w:hAnsi="Calibri" w:eastAsia="仿宋_GB2312" w:cs="Times New Roman"/>
          <w:bCs/>
          <w:sz w:val="32"/>
          <w:szCs w:val="32"/>
          <w:lang w:bidi="ar"/>
        </w:rPr>
        <w:t>[1</w:t>
      </w:r>
      <w:r>
        <w:rPr>
          <w:rFonts w:hint="eastAsia" w:ascii="Calibri" w:hAnsi="Calibri" w:eastAsia="仿宋_GB2312" w:cs="Times New Roman"/>
          <w:bCs/>
          <w:sz w:val="32"/>
          <w:szCs w:val="32"/>
          <w:lang w:val="en-US" w:eastAsia="zh-CN" w:bidi="ar"/>
        </w:rPr>
        <w:t>8</w:t>
      </w:r>
      <w:r>
        <w:rPr>
          <w:rFonts w:ascii="Calibri" w:hAnsi="Calibri" w:eastAsia="仿宋_GB2312" w:cs="Times New Roman"/>
          <w:bCs/>
          <w:sz w:val="32"/>
          <w:szCs w:val="32"/>
          <w:lang w:bidi="ar"/>
        </w:rPr>
        <w:t>]</w:t>
      </w:r>
      <w:r>
        <w:rPr>
          <w:rFonts w:hint="eastAsia" w:ascii="Calibri" w:hAnsi="Calibri" w:eastAsia="仿宋_GB2312" w:cs="仿宋_GB2312"/>
          <w:bCs/>
          <w:sz w:val="32"/>
          <w:szCs w:val="32"/>
          <w:lang w:bidi="ar"/>
        </w:rPr>
        <w:t>原国家食品药品监督管理总局</w:t>
      </w:r>
      <w:r>
        <w:rPr>
          <w:rFonts w:ascii="Calibri" w:hAnsi="Calibri" w:eastAsia="仿宋_GB2312" w:cs="Times New Roman"/>
          <w:bCs/>
          <w:sz w:val="32"/>
          <w:szCs w:val="32"/>
          <w:lang w:bidi="ar"/>
        </w:rPr>
        <w:t>.</w:t>
      </w:r>
      <w:r>
        <w:rPr>
          <w:rFonts w:hint="eastAsia" w:ascii="Calibri" w:hAnsi="Calibri" w:eastAsia="仿宋_GB2312" w:cs="仿宋_GB2312"/>
          <w:bCs/>
          <w:sz w:val="32"/>
          <w:szCs w:val="32"/>
          <w:lang w:bidi="ar"/>
        </w:rPr>
        <w:t>医疗器械说明书和标签管理规定</w:t>
      </w:r>
      <w:r>
        <w:rPr>
          <w:rFonts w:ascii="Calibri" w:hAnsi="Calibri" w:eastAsia="仿宋_GB2312" w:cs="Times New Roman"/>
          <w:bCs/>
          <w:sz w:val="32"/>
          <w:szCs w:val="32"/>
          <w:lang w:bidi="ar"/>
        </w:rPr>
        <w:t>:</w:t>
      </w:r>
      <w:r>
        <w:rPr>
          <w:rFonts w:hint="eastAsia" w:ascii="Calibri" w:hAnsi="Calibri" w:eastAsia="仿宋_GB2312" w:cs="仿宋_GB2312"/>
          <w:bCs/>
          <w:sz w:val="32"/>
          <w:szCs w:val="32"/>
          <w:lang w:bidi="ar"/>
        </w:rPr>
        <w:t>国家食品药品监督管理总局令第</w:t>
      </w:r>
      <w:r>
        <w:rPr>
          <w:rFonts w:ascii="Calibri" w:hAnsi="Calibri" w:eastAsia="仿宋_GB2312" w:cs="Times New Roman"/>
          <w:bCs/>
          <w:sz w:val="32"/>
          <w:szCs w:val="32"/>
          <w:lang w:bidi="ar"/>
        </w:rPr>
        <w:t>6</w:t>
      </w:r>
      <w:r>
        <w:rPr>
          <w:rFonts w:hint="eastAsia" w:ascii="Calibri" w:hAnsi="Calibri" w:eastAsia="仿宋_GB2312" w:cs="仿宋_GB2312"/>
          <w:bCs/>
          <w:sz w:val="32"/>
          <w:szCs w:val="32"/>
          <w:lang w:bidi="ar"/>
        </w:rPr>
        <w:t>号</w:t>
      </w:r>
      <w:r>
        <w:rPr>
          <w:rFonts w:ascii="Calibri" w:hAnsi="Calibri" w:eastAsia="仿宋_GB2312" w:cs="Times New Roman"/>
          <w:bCs/>
          <w:sz w:val="32"/>
          <w:szCs w:val="32"/>
          <w:lang w:bidi="ar"/>
        </w:rPr>
        <w:t>[Z].</w:t>
      </w:r>
    </w:p>
    <w:p>
      <w:pPr>
        <w:spacing w:line="520" w:lineRule="exact"/>
        <w:ind w:firstLine="640" w:firstLineChars="200"/>
        <w:rPr>
          <w:rFonts w:eastAsia="仿宋_GB2312"/>
          <w:bCs/>
          <w:sz w:val="32"/>
          <w:szCs w:val="32"/>
        </w:rPr>
      </w:pPr>
      <w:r>
        <w:rPr>
          <w:rFonts w:ascii="Calibri" w:hAnsi="Calibri" w:eastAsia="仿宋_GB2312" w:cs="Times New Roman"/>
          <w:bCs/>
          <w:sz w:val="32"/>
          <w:szCs w:val="32"/>
          <w:lang w:bidi="ar"/>
        </w:rPr>
        <w:t>[</w:t>
      </w:r>
      <w:r>
        <w:rPr>
          <w:rFonts w:hint="eastAsia" w:ascii="Calibri" w:hAnsi="Calibri" w:eastAsia="仿宋_GB2312" w:cs="Times New Roman"/>
          <w:bCs/>
          <w:sz w:val="32"/>
          <w:szCs w:val="32"/>
          <w:lang w:val="en-US" w:eastAsia="zh-CN" w:bidi="ar"/>
        </w:rPr>
        <w:t>19</w:t>
      </w:r>
      <w:r>
        <w:rPr>
          <w:rFonts w:ascii="Calibri" w:hAnsi="Calibri" w:eastAsia="仿宋_GB2312" w:cs="Times New Roman"/>
          <w:bCs/>
          <w:sz w:val="32"/>
          <w:szCs w:val="32"/>
          <w:lang w:bidi="ar"/>
        </w:rPr>
        <w:t>]GB 9706.1-2020,</w:t>
      </w:r>
      <w:r>
        <w:rPr>
          <w:rFonts w:hint="eastAsia" w:ascii="Calibri" w:hAnsi="Calibri" w:eastAsia="仿宋_GB2312" w:cs="仿宋_GB2312"/>
          <w:bCs/>
          <w:sz w:val="32"/>
          <w:szCs w:val="32"/>
          <w:lang w:bidi="ar"/>
        </w:rPr>
        <w:t>医用电气设备</w:t>
      </w:r>
      <w:r>
        <w:rPr>
          <w:rFonts w:ascii="Calibri" w:hAnsi="Calibri" w:eastAsia="仿宋_GB2312" w:cs="Times New Roman"/>
          <w:bCs/>
          <w:sz w:val="32"/>
          <w:szCs w:val="32"/>
          <w:lang w:bidi="ar"/>
        </w:rPr>
        <w:t xml:space="preserve"> </w:t>
      </w:r>
      <w:r>
        <w:rPr>
          <w:rFonts w:hint="eastAsia" w:ascii="Calibri" w:hAnsi="Calibri" w:eastAsia="仿宋_GB2312" w:cs="仿宋_GB2312"/>
          <w:bCs/>
          <w:sz w:val="32"/>
          <w:szCs w:val="32"/>
          <w:lang w:bidi="ar"/>
        </w:rPr>
        <w:t>第</w:t>
      </w:r>
      <w:r>
        <w:rPr>
          <w:rFonts w:ascii="Calibri" w:hAnsi="Calibri" w:eastAsia="仿宋_GB2312" w:cs="Times New Roman"/>
          <w:bCs/>
          <w:sz w:val="32"/>
          <w:szCs w:val="32"/>
          <w:lang w:bidi="ar"/>
        </w:rPr>
        <w:t>1</w:t>
      </w:r>
      <w:r>
        <w:rPr>
          <w:rFonts w:hint="eastAsia" w:ascii="Calibri" w:hAnsi="Calibri" w:eastAsia="仿宋_GB2312" w:cs="仿宋_GB2312"/>
          <w:bCs/>
          <w:sz w:val="32"/>
          <w:szCs w:val="32"/>
          <w:lang w:bidi="ar"/>
        </w:rPr>
        <w:t>部分：基本安全和基本性能的通用要求</w:t>
      </w:r>
      <w:r>
        <w:rPr>
          <w:rFonts w:ascii="Calibri" w:hAnsi="Calibri" w:eastAsia="仿宋_GB2312" w:cs="Times New Roman"/>
          <w:bCs/>
          <w:sz w:val="32"/>
          <w:szCs w:val="32"/>
          <w:lang w:bidi="ar"/>
        </w:rPr>
        <w:t>[S].</w:t>
      </w:r>
    </w:p>
    <w:p>
      <w:pPr>
        <w:spacing w:line="520" w:lineRule="exact"/>
        <w:ind w:firstLine="640" w:firstLineChars="200"/>
        <w:rPr>
          <w:rFonts w:eastAsia="仿宋_GB2312"/>
          <w:bCs/>
          <w:sz w:val="32"/>
          <w:szCs w:val="32"/>
        </w:rPr>
      </w:pPr>
      <w:r>
        <w:rPr>
          <w:rFonts w:ascii="Calibri" w:hAnsi="Calibri" w:eastAsia="仿宋_GB2312" w:cs="Times New Roman"/>
          <w:bCs/>
          <w:sz w:val="32"/>
          <w:szCs w:val="32"/>
          <w:lang w:bidi="ar"/>
        </w:rPr>
        <w:t>[2</w:t>
      </w:r>
      <w:r>
        <w:rPr>
          <w:rFonts w:hint="eastAsia" w:ascii="Calibri" w:hAnsi="Calibri" w:eastAsia="仿宋_GB2312" w:cs="Times New Roman"/>
          <w:bCs/>
          <w:sz w:val="32"/>
          <w:szCs w:val="32"/>
          <w:lang w:val="en-US" w:eastAsia="zh-CN" w:bidi="ar"/>
        </w:rPr>
        <w:t>0</w:t>
      </w:r>
      <w:r>
        <w:rPr>
          <w:rFonts w:ascii="Calibri" w:hAnsi="Calibri" w:eastAsia="仿宋_GB2312" w:cs="Times New Roman"/>
          <w:bCs/>
          <w:sz w:val="32"/>
          <w:szCs w:val="32"/>
          <w:lang w:bidi="ar"/>
        </w:rPr>
        <w:t>]GB/T 14710—2009</w:t>
      </w:r>
      <w:r>
        <w:rPr>
          <w:rFonts w:hint="eastAsia" w:ascii="Calibri" w:hAnsi="Calibri" w:eastAsia="仿宋_GB2312" w:cs="仿宋_GB2312"/>
          <w:bCs/>
          <w:sz w:val="32"/>
          <w:szCs w:val="32"/>
          <w:lang w:bidi="ar"/>
        </w:rPr>
        <w:t>，医用电器环境要求及试验方法</w:t>
      </w:r>
      <w:r>
        <w:rPr>
          <w:rFonts w:ascii="Calibri" w:hAnsi="Calibri" w:eastAsia="仿宋_GB2312" w:cs="Times New Roman"/>
          <w:bCs/>
          <w:sz w:val="32"/>
          <w:szCs w:val="32"/>
          <w:lang w:bidi="ar"/>
        </w:rPr>
        <w:t>[S].</w:t>
      </w:r>
    </w:p>
    <w:p>
      <w:pPr>
        <w:spacing w:line="520" w:lineRule="exact"/>
        <w:ind w:firstLine="640" w:firstLineChars="200"/>
        <w:rPr>
          <w:rFonts w:eastAsia="仿宋_GB2312"/>
          <w:bCs/>
          <w:sz w:val="32"/>
          <w:szCs w:val="32"/>
        </w:rPr>
      </w:pPr>
      <w:r>
        <w:rPr>
          <w:rFonts w:ascii="Calibri" w:hAnsi="Calibri" w:eastAsia="仿宋_GB2312" w:cs="Times New Roman"/>
          <w:bCs/>
          <w:sz w:val="32"/>
          <w:szCs w:val="32"/>
          <w:lang w:bidi="ar"/>
        </w:rPr>
        <w:t>[2</w:t>
      </w:r>
      <w:r>
        <w:rPr>
          <w:rFonts w:hint="eastAsia" w:ascii="Calibri" w:hAnsi="Calibri" w:eastAsia="仿宋_GB2312" w:cs="Times New Roman"/>
          <w:bCs/>
          <w:sz w:val="32"/>
          <w:szCs w:val="32"/>
          <w:lang w:val="en-US" w:eastAsia="zh-CN" w:bidi="ar"/>
        </w:rPr>
        <w:t>1</w:t>
      </w:r>
      <w:r>
        <w:rPr>
          <w:rFonts w:ascii="Calibri" w:hAnsi="Calibri" w:eastAsia="仿宋_GB2312" w:cs="Times New Roman"/>
          <w:bCs/>
          <w:sz w:val="32"/>
          <w:szCs w:val="32"/>
          <w:lang w:bidi="ar"/>
        </w:rPr>
        <w:t>]GB/T 16886</w:t>
      </w:r>
      <w:r>
        <w:rPr>
          <w:rFonts w:hint="eastAsia" w:ascii="Calibri" w:hAnsi="Calibri" w:eastAsia="仿宋_GB2312" w:cs="仿宋_GB2312"/>
          <w:bCs/>
          <w:sz w:val="32"/>
          <w:szCs w:val="32"/>
          <w:lang w:bidi="ar"/>
        </w:rPr>
        <w:t>，医疗器械生物学评价系列标准</w:t>
      </w:r>
      <w:r>
        <w:rPr>
          <w:rFonts w:ascii="Calibri" w:hAnsi="Calibri" w:eastAsia="仿宋_GB2312" w:cs="Times New Roman"/>
          <w:bCs/>
          <w:sz w:val="32"/>
          <w:szCs w:val="32"/>
          <w:lang w:bidi="ar"/>
        </w:rPr>
        <w:t>[S].</w:t>
      </w:r>
    </w:p>
    <w:p>
      <w:pPr>
        <w:spacing w:line="520" w:lineRule="exact"/>
        <w:ind w:firstLine="640" w:firstLineChars="200"/>
        <w:rPr>
          <w:rFonts w:eastAsia="仿宋_GB2312"/>
          <w:bCs/>
          <w:sz w:val="32"/>
          <w:szCs w:val="32"/>
        </w:rPr>
      </w:pPr>
      <w:r>
        <w:rPr>
          <w:rFonts w:ascii="Calibri" w:hAnsi="Calibri" w:eastAsia="仿宋_GB2312" w:cs="Times New Roman"/>
          <w:bCs/>
          <w:sz w:val="32"/>
          <w:szCs w:val="32"/>
          <w:lang w:bidi="ar"/>
        </w:rPr>
        <w:t>[2</w:t>
      </w:r>
      <w:r>
        <w:rPr>
          <w:rFonts w:hint="eastAsia" w:ascii="Calibri" w:hAnsi="Calibri" w:eastAsia="仿宋_GB2312" w:cs="Times New Roman"/>
          <w:bCs/>
          <w:sz w:val="32"/>
          <w:szCs w:val="32"/>
          <w:lang w:val="en-US" w:eastAsia="zh-CN" w:bidi="ar"/>
        </w:rPr>
        <w:t>2</w:t>
      </w:r>
      <w:r>
        <w:rPr>
          <w:rFonts w:ascii="Calibri" w:hAnsi="Calibri" w:eastAsia="仿宋_GB2312" w:cs="Times New Roman"/>
          <w:bCs/>
          <w:sz w:val="32"/>
          <w:szCs w:val="32"/>
          <w:lang w:bidi="ar"/>
        </w:rPr>
        <w:t>]GB/T 42062-2022,</w:t>
      </w:r>
      <w:r>
        <w:rPr>
          <w:rFonts w:hint="eastAsia" w:ascii="Calibri" w:hAnsi="Calibri" w:eastAsia="仿宋_GB2312" w:cs="仿宋_GB2312"/>
          <w:bCs/>
          <w:sz w:val="32"/>
          <w:szCs w:val="32"/>
          <w:lang w:bidi="ar"/>
        </w:rPr>
        <w:t>医疗器械</w:t>
      </w:r>
      <w:r>
        <w:rPr>
          <w:rFonts w:ascii="Calibri" w:hAnsi="Calibri" w:eastAsia="仿宋_GB2312" w:cs="Times New Roman"/>
          <w:bCs/>
          <w:sz w:val="32"/>
          <w:szCs w:val="32"/>
          <w:lang w:bidi="ar"/>
        </w:rPr>
        <w:t xml:space="preserve"> </w:t>
      </w:r>
      <w:r>
        <w:rPr>
          <w:rFonts w:hint="eastAsia" w:ascii="Calibri" w:hAnsi="Calibri" w:eastAsia="仿宋_GB2312" w:cs="仿宋_GB2312"/>
          <w:bCs/>
          <w:sz w:val="32"/>
          <w:szCs w:val="32"/>
          <w:lang w:bidi="ar"/>
        </w:rPr>
        <w:t>风险管理对医疗器械的应用</w:t>
      </w:r>
      <w:r>
        <w:rPr>
          <w:rFonts w:ascii="Calibri" w:hAnsi="Calibri" w:eastAsia="仿宋_GB2312" w:cs="Times New Roman"/>
          <w:bCs/>
          <w:sz w:val="32"/>
          <w:szCs w:val="32"/>
          <w:lang w:bidi="ar"/>
        </w:rPr>
        <w:t>[S].</w:t>
      </w:r>
    </w:p>
    <w:p>
      <w:pPr>
        <w:spacing w:line="520" w:lineRule="exact"/>
        <w:ind w:firstLine="640" w:firstLineChars="200"/>
        <w:rPr>
          <w:rFonts w:eastAsia="仿宋_GB2312"/>
          <w:bCs/>
          <w:sz w:val="32"/>
          <w:szCs w:val="32"/>
        </w:rPr>
      </w:pPr>
      <w:r>
        <w:rPr>
          <w:rFonts w:ascii="Calibri" w:hAnsi="Calibri" w:eastAsia="仿宋_GB2312" w:cs="Times New Roman"/>
          <w:bCs/>
          <w:sz w:val="32"/>
          <w:szCs w:val="32"/>
          <w:lang w:bidi="ar"/>
        </w:rPr>
        <w:t>[2</w:t>
      </w:r>
      <w:r>
        <w:rPr>
          <w:rFonts w:hint="eastAsia" w:ascii="Calibri" w:hAnsi="Calibri" w:eastAsia="仿宋_GB2312" w:cs="Times New Roman"/>
          <w:bCs/>
          <w:sz w:val="32"/>
          <w:szCs w:val="32"/>
          <w:lang w:val="en-US" w:eastAsia="zh-CN" w:bidi="ar"/>
        </w:rPr>
        <w:t>3</w:t>
      </w:r>
      <w:r>
        <w:rPr>
          <w:rFonts w:ascii="Calibri" w:hAnsi="Calibri" w:eastAsia="仿宋_GB2312" w:cs="Times New Roman"/>
          <w:bCs/>
          <w:sz w:val="32"/>
          <w:szCs w:val="32"/>
          <w:lang w:bidi="ar"/>
        </w:rPr>
        <w:t>]YY 9706.102-2021,</w:t>
      </w:r>
      <w:r>
        <w:rPr>
          <w:rFonts w:hint="eastAsia" w:ascii="Calibri" w:hAnsi="Calibri" w:eastAsia="仿宋_GB2312" w:cs="仿宋_GB2312"/>
          <w:bCs/>
          <w:sz w:val="32"/>
          <w:szCs w:val="32"/>
          <w:lang w:bidi="ar"/>
        </w:rPr>
        <w:t>医用电气设备</w:t>
      </w:r>
      <w:r>
        <w:rPr>
          <w:rFonts w:ascii="Calibri" w:hAnsi="Calibri" w:eastAsia="仿宋_GB2312" w:cs="Times New Roman"/>
          <w:bCs/>
          <w:sz w:val="32"/>
          <w:szCs w:val="32"/>
          <w:lang w:bidi="ar"/>
        </w:rPr>
        <w:t xml:space="preserve"> </w:t>
      </w:r>
      <w:r>
        <w:rPr>
          <w:rFonts w:hint="eastAsia" w:ascii="Calibri" w:hAnsi="Calibri" w:eastAsia="仿宋_GB2312" w:cs="仿宋_GB2312"/>
          <w:bCs/>
          <w:sz w:val="32"/>
          <w:szCs w:val="32"/>
          <w:lang w:bidi="ar"/>
        </w:rPr>
        <w:t>第</w:t>
      </w:r>
      <w:r>
        <w:rPr>
          <w:rFonts w:ascii="Calibri" w:hAnsi="Calibri" w:eastAsia="仿宋_GB2312" w:cs="Times New Roman"/>
          <w:bCs/>
          <w:sz w:val="32"/>
          <w:szCs w:val="32"/>
          <w:lang w:bidi="ar"/>
        </w:rPr>
        <w:t>1-2</w:t>
      </w:r>
      <w:r>
        <w:rPr>
          <w:rFonts w:hint="eastAsia" w:ascii="Calibri" w:hAnsi="Calibri" w:eastAsia="仿宋_GB2312" w:cs="仿宋_GB2312"/>
          <w:bCs/>
          <w:sz w:val="32"/>
          <w:szCs w:val="32"/>
          <w:lang w:bidi="ar"/>
        </w:rPr>
        <w:t>部分：基本安全和基本性能的通用要求</w:t>
      </w:r>
      <w:r>
        <w:rPr>
          <w:rFonts w:ascii="Calibri" w:hAnsi="Calibri" w:eastAsia="仿宋_GB2312" w:cs="Times New Roman"/>
          <w:bCs/>
          <w:sz w:val="32"/>
          <w:szCs w:val="32"/>
          <w:lang w:bidi="ar"/>
        </w:rPr>
        <w:t xml:space="preserve"> </w:t>
      </w:r>
      <w:r>
        <w:rPr>
          <w:rFonts w:hint="eastAsia" w:ascii="Calibri" w:hAnsi="Calibri" w:eastAsia="仿宋_GB2312" w:cs="仿宋_GB2312"/>
          <w:bCs/>
          <w:sz w:val="32"/>
          <w:szCs w:val="32"/>
          <w:lang w:bidi="ar"/>
        </w:rPr>
        <w:t>并列标准：电磁兼容</w:t>
      </w:r>
      <w:r>
        <w:rPr>
          <w:rFonts w:ascii="Calibri" w:hAnsi="Calibri" w:eastAsia="仿宋_GB2312" w:cs="Times New Roman"/>
          <w:bCs/>
          <w:sz w:val="32"/>
          <w:szCs w:val="32"/>
          <w:lang w:bidi="ar"/>
        </w:rPr>
        <w:t xml:space="preserve"> </w:t>
      </w:r>
      <w:r>
        <w:rPr>
          <w:rFonts w:hint="eastAsia" w:ascii="Calibri" w:hAnsi="Calibri" w:eastAsia="仿宋_GB2312" w:cs="仿宋_GB2312"/>
          <w:bCs/>
          <w:sz w:val="32"/>
          <w:szCs w:val="32"/>
          <w:lang w:bidi="ar"/>
        </w:rPr>
        <w:t>要求和试验</w:t>
      </w:r>
      <w:r>
        <w:rPr>
          <w:rFonts w:ascii="Calibri" w:hAnsi="Calibri" w:eastAsia="仿宋_GB2312" w:cs="Times New Roman"/>
          <w:bCs/>
          <w:sz w:val="32"/>
          <w:szCs w:val="32"/>
          <w:lang w:bidi="ar"/>
        </w:rPr>
        <w:t>[S].</w:t>
      </w:r>
    </w:p>
    <w:p>
      <w:pPr>
        <w:spacing w:line="520" w:lineRule="exact"/>
        <w:ind w:firstLine="640" w:firstLineChars="200"/>
        <w:rPr>
          <w:rFonts w:eastAsia="仿宋_GB2312"/>
          <w:bCs/>
          <w:sz w:val="32"/>
          <w:szCs w:val="32"/>
        </w:rPr>
      </w:pPr>
      <w:r>
        <w:rPr>
          <w:rFonts w:ascii="Calibri" w:hAnsi="Calibri" w:eastAsia="仿宋_GB2312" w:cs="Times New Roman"/>
          <w:bCs/>
          <w:sz w:val="32"/>
          <w:szCs w:val="32"/>
          <w:lang w:bidi="ar"/>
        </w:rPr>
        <w:t>[2</w:t>
      </w:r>
      <w:r>
        <w:rPr>
          <w:rFonts w:hint="eastAsia" w:ascii="Calibri" w:hAnsi="Calibri" w:eastAsia="仿宋_GB2312" w:cs="Times New Roman"/>
          <w:bCs/>
          <w:sz w:val="32"/>
          <w:szCs w:val="32"/>
          <w:lang w:val="en-US" w:eastAsia="zh-CN" w:bidi="ar"/>
        </w:rPr>
        <w:t>4</w:t>
      </w:r>
      <w:r>
        <w:rPr>
          <w:rFonts w:ascii="Calibri" w:hAnsi="Calibri" w:eastAsia="仿宋_GB2312" w:cs="Times New Roman"/>
          <w:bCs/>
          <w:sz w:val="32"/>
          <w:szCs w:val="32"/>
          <w:lang w:bidi="ar"/>
        </w:rPr>
        <w:t>]YY 9706.111-2021,</w:t>
      </w:r>
      <w:r>
        <w:rPr>
          <w:rFonts w:hint="eastAsia" w:ascii="Calibri" w:hAnsi="Calibri" w:eastAsia="仿宋_GB2312" w:cs="仿宋_GB2312"/>
          <w:bCs/>
          <w:sz w:val="32"/>
          <w:szCs w:val="32"/>
          <w:lang w:bidi="ar"/>
        </w:rPr>
        <w:t>医用电气设备</w:t>
      </w:r>
      <w:r>
        <w:rPr>
          <w:rFonts w:ascii="Calibri" w:hAnsi="Calibri" w:eastAsia="仿宋_GB2312" w:cs="Times New Roman"/>
          <w:bCs/>
          <w:sz w:val="32"/>
          <w:szCs w:val="32"/>
          <w:lang w:bidi="ar"/>
        </w:rPr>
        <w:t xml:space="preserve"> </w:t>
      </w:r>
      <w:r>
        <w:rPr>
          <w:rFonts w:hint="eastAsia" w:ascii="Calibri" w:hAnsi="Calibri" w:eastAsia="仿宋_GB2312" w:cs="仿宋_GB2312"/>
          <w:bCs/>
          <w:sz w:val="32"/>
          <w:szCs w:val="32"/>
          <w:lang w:bidi="ar"/>
        </w:rPr>
        <w:t>第</w:t>
      </w:r>
      <w:r>
        <w:rPr>
          <w:rFonts w:ascii="Calibri" w:hAnsi="Calibri" w:eastAsia="仿宋_GB2312" w:cs="Times New Roman"/>
          <w:bCs/>
          <w:sz w:val="32"/>
          <w:szCs w:val="32"/>
          <w:lang w:bidi="ar"/>
        </w:rPr>
        <w:t>1-11</w:t>
      </w:r>
      <w:r>
        <w:rPr>
          <w:rFonts w:hint="eastAsia" w:ascii="Calibri" w:hAnsi="Calibri" w:eastAsia="仿宋_GB2312" w:cs="仿宋_GB2312"/>
          <w:bCs/>
          <w:sz w:val="32"/>
          <w:szCs w:val="32"/>
          <w:lang w:bidi="ar"/>
        </w:rPr>
        <w:t>部分：基本安全和基本性能的通用要求</w:t>
      </w:r>
      <w:r>
        <w:rPr>
          <w:rFonts w:ascii="Calibri" w:hAnsi="Calibri" w:eastAsia="仿宋_GB2312" w:cs="Times New Roman"/>
          <w:bCs/>
          <w:sz w:val="32"/>
          <w:szCs w:val="32"/>
          <w:lang w:bidi="ar"/>
        </w:rPr>
        <w:t xml:space="preserve"> </w:t>
      </w:r>
      <w:r>
        <w:rPr>
          <w:rFonts w:hint="eastAsia" w:ascii="Calibri" w:hAnsi="Calibri" w:eastAsia="仿宋_GB2312" w:cs="仿宋_GB2312"/>
          <w:bCs/>
          <w:sz w:val="32"/>
          <w:szCs w:val="32"/>
          <w:lang w:bidi="ar"/>
        </w:rPr>
        <w:t>并列标准：在家庭护理环境中使用的医用电气设备和医用电气系统的要求</w:t>
      </w:r>
      <w:r>
        <w:rPr>
          <w:rFonts w:ascii="Calibri" w:hAnsi="Calibri" w:eastAsia="仿宋_GB2312" w:cs="Times New Roman"/>
          <w:bCs/>
          <w:sz w:val="32"/>
          <w:szCs w:val="32"/>
          <w:lang w:bidi="ar"/>
        </w:rPr>
        <w:t>[S].</w:t>
      </w:r>
    </w:p>
    <w:p>
      <w:pPr>
        <w:spacing w:line="520" w:lineRule="exact"/>
        <w:ind w:firstLine="640" w:firstLineChars="200"/>
        <w:rPr>
          <w:rFonts w:eastAsia="仿宋_GB2312"/>
          <w:bCs/>
          <w:sz w:val="32"/>
          <w:szCs w:val="32"/>
        </w:rPr>
      </w:pPr>
      <w:r>
        <w:rPr>
          <w:rFonts w:ascii="Calibri" w:hAnsi="Calibri" w:eastAsia="仿宋_GB2312" w:cs="Times New Roman"/>
          <w:bCs/>
          <w:sz w:val="32"/>
          <w:szCs w:val="32"/>
          <w:lang w:bidi="ar"/>
        </w:rPr>
        <w:t>[2</w:t>
      </w:r>
      <w:r>
        <w:rPr>
          <w:rFonts w:hint="eastAsia" w:ascii="Calibri" w:hAnsi="Calibri" w:eastAsia="仿宋_GB2312" w:cs="Times New Roman"/>
          <w:bCs/>
          <w:sz w:val="32"/>
          <w:szCs w:val="32"/>
          <w:lang w:val="en-US" w:eastAsia="zh-CN" w:bidi="ar"/>
        </w:rPr>
        <w:t>5</w:t>
      </w:r>
      <w:r>
        <w:rPr>
          <w:rFonts w:ascii="Calibri" w:hAnsi="Calibri" w:eastAsia="仿宋_GB2312" w:cs="Times New Roman"/>
          <w:bCs/>
          <w:sz w:val="32"/>
          <w:szCs w:val="32"/>
          <w:lang w:bidi="ar"/>
        </w:rPr>
        <w:t>] YY/T 1437-2023,</w:t>
      </w:r>
      <w:r>
        <w:rPr>
          <w:rFonts w:hint="eastAsia" w:ascii="Calibri" w:hAnsi="Calibri" w:eastAsia="仿宋_GB2312" w:cs="仿宋_GB2312"/>
          <w:bCs/>
          <w:sz w:val="32"/>
          <w:szCs w:val="32"/>
          <w:lang w:bidi="ar"/>
        </w:rPr>
        <w:t>医疗器械</w:t>
      </w:r>
      <w:r>
        <w:rPr>
          <w:rFonts w:ascii="Calibri" w:hAnsi="Calibri" w:eastAsia="仿宋_GB2312" w:cs="Times New Roman"/>
          <w:bCs/>
          <w:sz w:val="32"/>
          <w:szCs w:val="32"/>
          <w:lang w:bidi="ar"/>
        </w:rPr>
        <w:t xml:space="preserve"> GB/T 42062</w:t>
      </w:r>
      <w:r>
        <w:rPr>
          <w:rFonts w:hint="eastAsia" w:ascii="Calibri" w:hAnsi="Calibri" w:eastAsia="仿宋_GB2312" w:cs="仿宋_GB2312"/>
          <w:bCs/>
          <w:sz w:val="32"/>
          <w:szCs w:val="32"/>
          <w:lang w:bidi="ar"/>
        </w:rPr>
        <w:t>医用指南</w:t>
      </w:r>
      <w:r>
        <w:rPr>
          <w:rFonts w:ascii="Calibri" w:hAnsi="Calibri" w:eastAsia="仿宋_GB2312" w:cs="Times New Roman"/>
          <w:bCs/>
          <w:sz w:val="32"/>
          <w:szCs w:val="32"/>
          <w:lang w:bidi="ar"/>
        </w:rPr>
        <w:t>[S].</w:t>
      </w:r>
    </w:p>
    <w:p>
      <w:pPr>
        <w:spacing w:line="520" w:lineRule="exact"/>
        <w:ind w:firstLine="640" w:firstLineChars="200"/>
        <w:rPr>
          <w:rFonts w:eastAsia="仿宋_GB2312"/>
          <w:bCs/>
          <w:sz w:val="32"/>
          <w:szCs w:val="32"/>
        </w:rPr>
      </w:pPr>
      <w:r>
        <w:rPr>
          <w:rFonts w:ascii="Calibri" w:hAnsi="Calibri" w:eastAsia="仿宋_GB2312" w:cs="Times New Roman"/>
          <w:bCs/>
          <w:sz w:val="32"/>
          <w:szCs w:val="32"/>
          <w:lang w:bidi="ar"/>
        </w:rPr>
        <w:t>[2</w:t>
      </w:r>
      <w:r>
        <w:rPr>
          <w:rFonts w:hint="eastAsia" w:ascii="Calibri" w:hAnsi="Calibri" w:eastAsia="仿宋_GB2312" w:cs="Times New Roman"/>
          <w:bCs/>
          <w:sz w:val="32"/>
          <w:szCs w:val="32"/>
          <w:lang w:val="en-US" w:eastAsia="zh-CN" w:bidi="ar"/>
        </w:rPr>
        <w:t>6</w:t>
      </w:r>
      <w:r>
        <w:rPr>
          <w:rFonts w:ascii="Calibri" w:hAnsi="Calibri" w:eastAsia="仿宋_GB2312" w:cs="Times New Roman"/>
          <w:bCs/>
          <w:sz w:val="32"/>
          <w:szCs w:val="32"/>
          <w:lang w:bidi="ar"/>
        </w:rPr>
        <w:t>]YY/T1843-2022,</w:t>
      </w:r>
      <w:r>
        <w:rPr>
          <w:rFonts w:hint="eastAsia" w:ascii="Calibri" w:hAnsi="Calibri" w:eastAsia="仿宋_GB2312" w:cs="仿宋_GB2312"/>
          <w:bCs/>
          <w:sz w:val="32"/>
          <w:szCs w:val="32"/>
          <w:lang w:bidi="ar"/>
        </w:rPr>
        <w:t>医用电气设备网络安全基本要求</w:t>
      </w:r>
      <w:r>
        <w:rPr>
          <w:rFonts w:ascii="Calibri" w:hAnsi="Calibri" w:eastAsia="仿宋_GB2312" w:cs="Times New Roman"/>
          <w:bCs/>
          <w:sz w:val="32"/>
          <w:szCs w:val="32"/>
          <w:lang w:bidi="ar"/>
        </w:rPr>
        <w:t xml:space="preserve"> [S].</w:t>
      </w:r>
    </w:p>
    <w:p>
      <w:pPr>
        <w:spacing w:line="520" w:lineRule="exact"/>
        <w:ind w:firstLine="640" w:firstLineChars="200"/>
        <w:rPr>
          <w:rFonts w:eastAsia="仿宋_GB2312"/>
          <w:bCs/>
          <w:sz w:val="32"/>
          <w:szCs w:val="32"/>
        </w:rPr>
      </w:pPr>
      <w:r>
        <w:rPr>
          <w:rFonts w:ascii="Calibri" w:hAnsi="Calibri" w:eastAsia="仿宋_GB2312" w:cs="Times New Roman"/>
          <w:bCs/>
          <w:sz w:val="32"/>
          <w:szCs w:val="32"/>
          <w:lang w:bidi="ar"/>
        </w:rPr>
        <w:t>[2</w:t>
      </w:r>
      <w:r>
        <w:rPr>
          <w:rFonts w:hint="eastAsia" w:ascii="Calibri" w:hAnsi="Calibri" w:eastAsia="仿宋_GB2312" w:cs="Times New Roman"/>
          <w:bCs/>
          <w:sz w:val="32"/>
          <w:szCs w:val="32"/>
          <w:lang w:val="en-US" w:eastAsia="zh-CN" w:bidi="ar"/>
        </w:rPr>
        <w:t>7</w:t>
      </w:r>
      <w:r>
        <w:rPr>
          <w:rFonts w:ascii="Calibri" w:hAnsi="Calibri" w:eastAsia="仿宋_GB2312" w:cs="Times New Roman"/>
          <w:bCs/>
          <w:sz w:val="32"/>
          <w:szCs w:val="32"/>
          <w:lang w:bidi="ar"/>
        </w:rPr>
        <w:t>]YY/T 0466.1-2016,</w:t>
      </w:r>
      <w:r>
        <w:rPr>
          <w:rFonts w:hint="eastAsia" w:ascii="Calibri" w:hAnsi="Calibri" w:eastAsia="仿宋_GB2312" w:cs="仿宋_GB2312"/>
          <w:bCs/>
          <w:sz w:val="32"/>
          <w:szCs w:val="32"/>
          <w:lang w:bidi="ar"/>
        </w:rPr>
        <w:t>医疗器械用于医疗器械标签、标记和提供信息的符号第</w:t>
      </w:r>
      <w:r>
        <w:rPr>
          <w:rFonts w:ascii="Calibri" w:hAnsi="Calibri" w:eastAsia="仿宋_GB2312" w:cs="Times New Roman"/>
          <w:bCs/>
          <w:sz w:val="32"/>
          <w:szCs w:val="32"/>
          <w:lang w:bidi="ar"/>
        </w:rPr>
        <w:t>1</w:t>
      </w:r>
      <w:r>
        <w:rPr>
          <w:rFonts w:hint="eastAsia" w:ascii="Calibri" w:hAnsi="Calibri" w:eastAsia="仿宋_GB2312" w:cs="仿宋_GB2312"/>
          <w:bCs/>
          <w:sz w:val="32"/>
          <w:szCs w:val="32"/>
          <w:lang w:bidi="ar"/>
        </w:rPr>
        <w:t>部分：通用要求</w:t>
      </w:r>
      <w:r>
        <w:rPr>
          <w:rFonts w:ascii="Calibri" w:hAnsi="Calibri" w:eastAsia="仿宋_GB2312" w:cs="Times New Roman"/>
          <w:bCs/>
          <w:sz w:val="32"/>
          <w:szCs w:val="32"/>
          <w:lang w:bidi="ar"/>
        </w:rPr>
        <w:t>[S].</w:t>
      </w:r>
    </w:p>
    <w:p>
      <w:pPr>
        <w:spacing w:line="520" w:lineRule="exact"/>
        <w:ind w:firstLine="640" w:firstLineChars="200"/>
        <w:rPr>
          <w:rFonts w:eastAsia="仿宋_GB2312"/>
          <w:bCs/>
          <w:sz w:val="32"/>
          <w:szCs w:val="32"/>
        </w:rPr>
      </w:pPr>
      <w:r>
        <w:rPr>
          <w:rFonts w:ascii="Calibri" w:hAnsi="Calibri" w:eastAsia="仿宋_GB2312" w:cs="Times New Roman"/>
          <w:bCs/>
          <w:sz w:val="32"/>
          <w:szCs w:val="32"/>
          <w:lang w:bidi="ar"/>
        </w:rPr>
        <w:t>[2</w:t>
      </w:r>
      <w:r>
        <w:rPr>
          <w:rFonts w:hint="eastAsia" w:ascii="Calibri" w:hAnsi="Calibri" w:eastAsia="仿宋_GB2312" w:cs="Times New Roman"/>
          <w:bCs/>
          <w:sz w:val="32"/>
          <w:szCs w:val="32"/>
          <w:lang w:val="en-US" w:eastAsia="zh-CN" w:bidi="ar"/>
        </w:rPr>
        <w:t>8</w:t>
      </w:r>
      <w:r>
        <w:rPr>
          <w:rFonts w:ascii="Calibri" w:hAnsi="Calibri" w:eastAsia="仿宋_GB2312" w:cs="Times New Roman"/>
          <w:bCs/>
          <w:sz w:val="32"/>
          <w:szCs w:val="32"/>
          <w:lang w:bidi="ar"/>
        </w:rPr>
        <w:t>]GB/Z 40847-2021</w:t>
      </w:r>
      <w:r>
        <w:rPr>
          <w:rFonts w:hint="eastAsia" w:ascii="Calibri" w:hAnsi="Calibri" w:eastAsia="仿宋_GB2312" w:cs="仿宋_GB2312"/>
          <w:bCs/>
          <w:sz w:val="32"/>
          <w:szCs w:val="32"/>
          <w:lang w:bidi="ar"/>
        </w:rPr>
        <w:t>，认知康复训练系统通用技术条件</w:t>
      </w:r>
      <w:r>
        <w:rPr>
          <w:rFonts w:ascii="Calibri" w:hAnsi="Calibri" w:eastAsia="仿宋_GB2312" w:cs="Times New Roman"/>
          <w:bCs/>
          <w:sz w:val="32"/>
          <w:szCs w:val="32"/>
          <w:lang w:bidi="ar"/>
        </w:rPr>
        <w:t>[S].</w:t>
      </w:r>
    </w:p>
    <w:p>
      <w:pPr>
        <w:spacing w:line="520" w:lineRule="exact"/>
        <w:ind w:firstLine="640" w:firstLineChars="200"/>
        <w:rPr>
          <w:rFonts w:eastAsia="仿宋_GB2312"/>
          <w:color w:val="4F81BD"/>
          <w:sz w:val="32"/>
          <w:szCs w:val="32"/>
        </w:rPr>
      </w:pPr>
    </w:p>
    <w:p>
      <w:pPr>
        <w:rPr>
          <w:rFonts w:ascii="Calibri" w:hAnsi="Calibri" w:eastAsia="仿宋_GB2312" w:cs="Times New Roman"/>
          <w:color w:val="4F81BD"/>
          <w:sz w:val="32"/>
          <w:szCs w:val="32"/>
          <w:lang w:bidi="ar"/>
        </w:rPr>
        <w:sectPr>
          <w:pgSz w:w="11906" w:h="16838"/>
          <w:pgMar w:top="1702" w:right="1588" w:bottom="1702" w:left="1588" w:header="851" w:footer="1361" w:gutter="0"/>
          <w:lnNumType w:countBy="1" w:restart="continuous"/>
          <w:pgNumType w:start="1"/>
          <w:cols w:space="425" w:num="1"/>
          <w:docGrid w:type="lines" w:linePitch="312" w:charSpace="0"/>
        </w:sectPr>
      </w:pPr>
    </w:p>
    <w:p>
      <w:pPr>
        <w:spacing w:line="520" w:lineRule="exact"/>
        <w:rPr>
          <w:rFonts w:eastAsia="黑体" w:cs="黑体"/>
          <w:sz w:val="32"/>
          <w:szCs w:val="28"/>
        </w:rPr>
      </w:pPr>
      <w:r>
        <w:rPr>
          <w:rFonts w:hint="eastAsia" w:ascii="Calibri" w:hAnsi="Calibri" w:eastAsia="黑体" w:cs="黑体"/>
          <w:sz w:val="32"/>
          <w:szCs w:val="28"/>
          <w:lang w:bidi="ar"/>
        </w:rPr>
        <w:t>附件</w:t>
      </w:r>
      <w:r>
        <w:rPr>
          <w:rFonts w:ascii="Calibri" w:hAnsi="Calibri" w:eastAsia="黑体" w:cs="黑体"/>
          <w:sz w:val="32"/>
          <w:szCs w:val="28"/>
          <w:lang w:bidi="ar"/>
        </w:rPr>
        <w:t>1</w:t>
      </w:r>
    </w:p>
    <w:p>
      <w:pPr>
        <w:ind w:firstLine="624" w:firstLineChars="200"/>
        <w:jc w:val="center"/>
        <w:rPr>
          <w:rFonts w:eastAsia="黑体" w:cs="黑体"/>
          <w:sz w:val="32"/>
          <w:szCs w:val="28"/>
        </w:rPr>
      </w:pPr>
      <w:r>
        <w:rPr>
          <w:rFonts w:hint="eastAsia" w:ascii="Calibri" w:hAnsi="Calibri" w:eastAsia="黑体" w:cs="黑体"/>
          <w:spacing w:val="-4"/>
          <w:sz w:val="32"/>
          <w:szCs w:val="28"/>
          <w:lang w:bidi="ar"/>
        </w:rPr>
        <w:t>认知障碍康复设备的主要风险</w:t>
      </w:r>
    </w:p>
    <w:tbl>
      <w:tblPr>
        <w:tblStyle w:val="10"/>
        <w:tblpPr w:leftFromText="180" w:rightFromText="180" w:vertAnchor="text" w:horzAnchor="page" w:tblpX="1695" w:tblpY="605"/>
        <w:tblOverlap w:val="never"/>
        <w:tblW w:w="13520" w:type="dxa"/>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1523"/>
        <w:gridCol w:w="2893"/>
        <w:gridCol w:w="4394"/>
        <w:gridCol w:w="4710"/>
      </w:tblGrid>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Ex>
        <w:trPr>
          <w:cantSplit/>
          <w:trHeight w:val="567" w:hRule="atLeast"/>
          <w:tblHeader/>
        </w:trPr>
        <w:tc>
          <w:tcPr>
            <w:tcW w:w="152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jc w:val="center"/>
              <w:rPr>
                <w:rFonts w:ascii="黑体" w:hAnsi="宋体" w:eastAsia="黑体" w:cs="黑体"/>
                <w:sz w:val="28"/>
                <w:szCs w:val="28"/>
              </w:rPr>
            </w:pPr>
            <w:r>
              <w:rPr>
                <w:rFonts w:hint="eastAsia" w:ascii="黑体" w:hAnsi="宋体" w:eastAsia="黑体" w:cs="黑体"/>
                <w:sz w:val="28"/>
                <w:szCs w:val="28"/>
                <w:lang w:bidi="ar"/>
              </w:rPr>
              <w:t>危险</w:t>
            </w:r>
          </w:p>
        </w:tc>
        <w:tc>
          <w:tcPr>
            <w:tcW w:w="28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jc w:val="center"/>
              <w:rPr>
                <w:rFonts w:ascii="黑体" w:hAnsi="宋体" w:eastAsia="黑体" w:cs="黑体"/>
                <w:sz w:val="28"/>
                <w:szCs w:val="28"/>
              </w:rPr>
            </w:pPr>
            <w:r>
              <w:rPr>
                <w:rFonts w:hint="eastAsia" w:ascii="黑体" w:hAnsi="宋体" w:eastAsia="黑体" w:cs="黑体"/>
                <w:sz w:val="28"/>
                <w:szCs w:val="28"/>
                <w:lang w:bidi="ar"/>
              </w:rPr>
              <w:t>可预见事件序列</w:t>
            </w:r>
          </w:p>
        </w:tc>
        <w:tc>
          <w:tcPr>
            <w:tcW w:w="439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jc w:val="center"/>
              <w:rPr>
                <w:rFonts w:ascii="黑体" w:hAnsi="宋体" w:eastAsia="黑体" w:cs="黑体"/>
                <w:sz w:val="28"/>
                <w:szCs w:val="28"/>
              </w:rPr>
            </w:pPr>
            <w:r>
              <w:rPr>
                <w:rFonts w:hint="eastAsia" w:ascii="黑体" w:hAnsi="宋体" w:eastAsia="黑体" w:cs="黑体"/>
                <w:sz w:val="28"/>
                <w:szCs w:val="28"/>
                <w:lang w:bidi="ar"/>
              </w:rPr>
              <w:t>危险情况</w:t>
            </w:r>
          </w:p>
        </w:tc>
        <w:tc>
          <w:tcPr>
            <w:tcW w:w="471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jc w:val="center"/>
              <w:rPr>
                <w:rFonts w:ascii="黑体" w:hAnsi="宋体" w:eastAsia="黑体" w:cs="黑体"/>
                <w:sz w:val="28"/>
                <w:szCs w:val="28"/>
              </w:rPr>
            </w:pPr>
            <w:r>
              <w:rPr>
                <w:rFonts w:hint="eastAsia" w:ascii="黑体" w:hAnsi="宋体" w:eastAsia="黑体" w:cs="黑体"/>
                <w:sz w:val="28"/>
                <w:szCs w:val="28"/>
                <w:lang w:bidi="ar"/>
              </w:rPr>
              <w:t>可能的伤害</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Ex>
        <w:trPr>
          <w:cantSplit/>
          <w:trHeight w:val="774" w:hRule="atLeast"/>
        </w:trPr>
        <w:tc>
          <w:tcPr>
            <w:tcW w:w="1523" w:type="dxa"/>
            <w:vMerge w:val="restart"/>
            <w:tcBorders>
              <w:top w:val="single" w:color="auto" w:sz="4" w:space="0"/>
              <w:left w:val="single" w:color="auto" w:sz="4" w:space="0"/>
              <w:bottom w:val="nil"/>
              <w:right w:val="single" w:color="auto" w:sz="4" w:space="0"/>
            </w:tcBorders>
            <w:shd w:val="clear" w:color="auto" w:fill="auto"/>
            <w:vAlign w:val="center"/>
          </w:tcPr>
          <w:p>
            <w:pPr>
              <w:spacing w:line="400" w:lineRule="exact"/>
              <w:jc w:val="center"/>
              <w:rPr>
                <w:rFonts w:eastAsia="仿宋_GB2312"/>
                <w:sz w:val="28"/>
                <w:szCs w:val="28"/>
              </w:rPr>
            </w:pPr>
            <w:r>
              <w:rPr>
                <w:rFonts w:hint="eastAsia" w:ascii="Calibri" w:hAnsi="Calibri" w:eastAsia="仿宋_GB2312" w:cs="仿宋_GB2312"/>
                <w:sz w:val="28"/>
                <w:szCs w:val="28"/>
                <w:lang w:bidi="ar"/>
              </w:rPr>
              <w:t>操作危险</w:t>
            </w:r>
          </w:p>
        </w:tc>
        <w:tc>
          <w:tcPr>
            <w:tcW w:w="28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jc w:val="center"/>
              <w:rPr>
                <w:rFonts w:eastAsia="仿宋_GB2312"/>
                <w:color w:val="0000FF"/>
                <w:sz w:val="28"/>
                <w:szCs w:val="28"/>
              </w:rPr>
            </w:pPr>
            <w:r>
              <w:rPr>
                <w:rFonts w:hint="eastAsia" w:ascii="Calibri" w:hAnsi="Calibri" w:eastAsia="仿宋_GB2312" w:cs="仿宋_GB2312"/>
                <w:sz w:val="28"/>
                <w:szCs w:val="28"/>
                <w:lang w:bidi="ar"/>
              </w:rPr>
              <w:t>软件功能的降低或丧失</w:t>
            </w:r>
          </w:p>
        </w:tc>
        <w:tc>
          <w:tcPr>
            <w:tcW w:w="439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jc w:val="left"/>
            </w:pPr>
            <w:r>
              <w:rPr>
                <w:rFonts w:hint="eastAsia" w:ascii="Calibri" w:hAnsi="Calibri" w:eastAsia="仿宋_GB2312" w:cs="仿宋_GB2312"/>
                <w:sz w:val="28"/>
                <w:szCs w:val="28"/>
                <w:lang w:bidi="ar"/>
              </w:rPr>
              <w:t>服务器遭受网络攻击，患者健康数据在传输过程中未加密或被网络攻击拦截。</w:t>
            </w:r>
          </w:p>
        </w:tc>
        <w:tc>
          <w:tcPr>
            <w:tcW w:w="471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rFonts w:eastAsia="仿宋_GB2312"/>
                <w:sz w:val="28"/>
                <w:szCs w:val="28"/>
              </w:rPr>
            </w:pPr>
            <w:r>
              <w:rPr>
                <w:rFonts w:hint="eastAsia" w:ascii="Calibri" w:hAnsi="Calibri" w:eastAsia="仿宋_GB2312" w:cs="仿宋_GB2312"/>
                <w:sz w:val="28"/>
                <w:szCs w:val="28"/>
                <w:lang w:bidi="ar"/>
              </w:rPr>
              <w:t>可能导致患者隐私信息泄露、系统瘫痪，数据丢失。</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Ex>
        <w:trPr>
          <w:cantSplit/>
          <w:trHeight w:val="529" w:hRule="atLeast"/>
        </w:trPr>
        <w:tc>
          <w:tcPr>
            <w:tcW w:w="1523" w:type="dxa"/>
            <w:vMerge w:val="continue"/>
            <w:tcBorders>
              <w:top w:val="single" w:color="auto" w:sz="4" w:space="0"/>
              <w:left w:val="single" w:color="auto" w:sz="4" w:space="0"/>
              <w:bottom w:val="nil"/>
              <w:right w:val="single" w:color="auto" w:sz="4" w:space="0"/>
            </w:tcBorders>
            <w:shd w:val="clear" w:color="auto" w:fill="auto"/>
            <w:vAlign w:val="center"/>
          </w:tcPr>
          <w:p>
            <w:pPr>
              <w:rPr>
                <w:rFonts w:ascii="Calibri" w:hAnsi="Calibri" w:cs="Times New Roman"/>
                <w:sz w:val="20"/>
                <w:szCs w:val="20"/>
              </w:rPr>
            </w:pPr>
          </w:p>
        </w:tc>
        <w:tc>
          <w:tcPr>
            <w:tcW w:w="289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rFonts w:ascii="Calibri" w:hAnsi="Calibri" w:cs="Times New Roman"/>
                <w:sz w:val="20"/>
                <w:szCs w:val="20"/>
              </w:rPr>
            </w:pPr>
          </w:p>
        </w:tc>
        <w:tc>
          <w:tcPr>
            <w:tcW w:w="439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jc w:val="left"/>
              <w:rPr>
                <w:rFonts w:eastAsia="仿宋_GB2312"/>
                <w:sz w:val="28"/>
                <w:szCs w:val="28"/>
              </w:rPr>
            </w:pPr>
            <w:r>
              <w:rPr>
                <w:rFonts w:hint="eastAsia" w:ascii="Calibri" w:hAnsi="Calibri" w:eastAsia="仿宋_GB2312" w:cs="仿宋_GB2312"/>
                <w:sz w:val="28"/>
                <w:szCs w:val="28"/>
                <w:lang w:bidi="ar"/>
              </w:rPr>
              <w:t>软件运行环境不兼容或失效，如存储空间不足，网络故障，无法进行信息传输。</w:t>
            </w:r>
          </w:p>
        </w:tc>
        <w:tc>
          <w:tcPr>
            <w:tcW w:w="471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jc w:val="left"/>
              <w:rPr>
                <w:rFonts w:eastAsia="仿宋_GB2312"/>
                <w:sz w:val="28"/>
                <w:szCs w:val="28"/>
              </w:rPr>
            </w:pPr>
            <w:r>
              <w:rPr>
                <w:rFonts w:hint="eastAsia" w:ascii="Calibri" w:hAnsi="Calibri" w:eastAsia="仿宋_GB2312" w:cs="仿宋_GB2312"/>
                <w:sz w:val="28"/>
                <w:szCs w:val="28"/>
                <w:lang w:bidi="ar"/>
              </w:rPr>
              <w:t>影响软件正常使用，康复方案制定错误，或无法评估康复效果，延误治疗。</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Ex>
        <w:trPr>
          <w:cantSplit/>
          <w:trHeight w:val="607" w:hRule="atLeast"/>
        </w:trPr>
        <w:tc>
          <w:tcPr>
            <w:tcW w:w="1523" w:type="dxa"/>
            <w:vMerge w:val="continue"/>
            <w:tcBorders>
              <w:top w:val="single" w:color="auto" w:sz="4" w:space="0"/>
              <w:left w:val="single" w:color="auto" w:sz="4" w:space="0"/>
              <w:bottom w:val="nil"/>
              <w:right w:val="single" w:color="auto" w:sz="4" w:space="0"/>
            </w:tcBorders>
            <w:shd w:val="clear" w:color="auto" w:fill="auto"/>
            <w:vAlign w:val="center"/>
          </w:tcPr>
          <w:p>
            <w:pPr>
              <w:rPr>
                <w:rFonts w:ascii="Calibri" w:hAnsi="Calibri" w:cs="Times New Roman"/>
                <w:sz w:val="20"/>
                <w:szCs w:val="20"/>
              </w:rPr>
            </w:pPr>
          </w:p>
        </w:tc>
        <w:tc>
          <w:tcPr>
            <w:tcW w:w="2893" w:type="dxa"/>
            <w:vMerge w:val="restart"/>
            <w:tcBorders>
              <w:top w:val="single" w:color="auto" w:sz="4" w:space="0"/>
              <w:left w:val="single" w:color="auto" w:sz="4" w:space="0"/>
              <w:bottom w:val="nil"/>
              <w:right w:val="single" w:color="auto" w:sz="4" w:space="0"/>
            </w:tcBorders>
            <w:shd w:val="clear" w:color="auto" w:fill="auto"/>
            <w:vAlign w:val="center"/>
          </w:tcPr>
          <w:p>
            <w:pPr>
              <w:spacing w:line="400" w:lineRule="exact"/>
              <w:jc w:val="center"/>
              <w:rPr>
                <w:rFonts w:eastAsia="仿宋_GB2312"/>
                <w:color w:val="0000FF"/>
                <w:sz w:val="28"/>
                <w:szCs w:val="28"/>
              </w:rPr>
            </w:pPr>
            <w:r>
              <w:rPr>
                <w:rFonts w:hint="eastAsia" w:ascii="Calibri" w:hAnsi="Calibri" w:eastAsia="仿宋_GB2312" w:cs="仿宋_GB2312"/>
                <w:sz w:val="28"/>
                <w:szCs w:val="28"/>
                <w:lang w:bidi="ar"/>
              </w:rPr>
              <w:t>错误的数据转换</w:t>
            </w:r>
          </w:p>
        </w:tc>
        <w:tc>
          <w:tcPr>
            <w:tcW w:w="439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jc w:val="left"/>
              <w:rPr>
                <w:rFonts w:eastAsia="仿宋_GB2312"/>
                <w:sz w:val="28"/>
                <w:szCs w:val="28"/>
              </w:rPr>
            </w:pPr>
            <w:r>
              <w:rPr>
                <w:rFonts w:hint="eastAsia" w:ascii="Calibri" w:hAnsi="Calibri" w:eastAsia="仿宋_GB2312" w:cs="仿宋_GB2312"/>
                <w:sz w:val="28"/>
                <w:szCs w:val="28"/>
                <w:lang w:bidi="ar"/>
              </w:rPr>
              <w:t>评估或训练数据错误或丢失。</w:t>
            </w:r>
          </w:p>
        </w:tc>
        <w:tc>
          <w:tcPr>
            <w:tcW w:w="471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jc w:val="left"/>
              <w:rPr>
                <w:rFonts w:eastAsia="仿宋_GB2312"/>
                <w:sz w:val="28"/>
                <w:szCs w:val="28"/>
              </w:rPr>
            </w:pPr>
            <w:r>
              <w:rPr>
                <w:rFonts w:hint="eastAsia" w:ascii="Calibri" w:hAnsi="Calibri" w:eastAsia="仿宋_GB2312" w:cs="仿宋_GB2312"/>
                <w:sz w:val="28"/>
                <w:szCs w:val="28"/>
                <w:lang w:bidi="ar"/>
              </w:rPr>
              <w:t>可能对患者造成延误医疗处置或造成误诊。</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Ex>
        <w:trPr>
          <w:cantSplit/>
          <w:trHeight w:val="20" w:hRule="atLeast"/>
        </w:trPr>
        <w:tc>
          <w:tcPr>
            <w:tcW w:w="1523" w:type="dxa"/>
            <w:vMerge w:val="continue"/>
            <w:tcBorders>
              <w:top w:val="single" w:color="auto" w:sz="4" w:space="0"/>
              <w:left w:val="single" w:color="auto" w:sz="4" w:space="0"/>
              <w:bottom w:val="nil"/>
              <w:right w:val="single" w:color="auto" w:sz="4" w:space="0"/>
            </w:tcBorders>
            <w:shd w:val="clear" w:color="auto" w:fill="auto"/>
            <w:vAlign w:val="center"/>
          </w:tcPr>
          <w:p>
            <w:pPr>
              <w:rPr>
                <w:rFonts w:ascii="Calibri" w:hAnsi="Calibri" w:cs="Times New Roman"/>
                <w:sz w:val="20"/>
                <w:szCs w:val="20"/>
              </w:rPr>
            </w:pPr>
          </w:p>
        </w:tc>
        <w:tc>
          <w:tcPr>
            <w:tcW w:w="2893" w:type="dxa"/>
            <w:vMerge w:val="continue"/>
            <w:tcBorders>
              <w:top w:val="single" w:color="auto" w:sz="4" w:space="0"/>
              <w:left w:val="single" w:color="auto" w:sz="4" w:space="0"/>
              <w:bottom w:val="nil"/>
              <w:right w:val="single" w:color="auto" w:sz="4" w:space="0"/>
            </w:tcBorders>
            <w:shd w:val="clear" w:color="auto" w:fill="auto"/>
            <w:vAlign w:val="center"/>
          </w:tcPr>
          <w:p>
            <w:pPr>
              <w:rPr>
                <w:rFonts w:ascii="Calibri" w:hAnsi="Calibri" w:cs="Times New Roman"/>
                <w:sz w:val="20"/>
                <w:szCs w:val="20"/>
              </w:rPr>
            </w:pPr>
          </w:p>
        </w:tc>
        <w:tc>
          <w:tcPr>
            <w:tcW w:w="439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jc w:val="left"/>
              <w:rPr>
                <w:rFonts w:eastAsia="仿宋_GB2312"/>
                <w:sz w:val="28"/>
                <w:szCs w:val="28"/>
              </w:rPr>
            </w:pPr>
            <w:r>
              <w:rPr>
                <w:rFonts w:hint="eastAsia" w:ascii="Calibri" w:hAnsi="Calibri" w:eastAsia="仿宋_GB2312" w:cs="仿宋_GB2312"/>
                <w:sz w:val="28"/>
                <w:szCs w:val="28"/>
                <w:lang w:bidi="ar"/>
              </w:rPr>
              <w:t>患者身份信息与评估</w:t>
            </w:r>
            <w:r>
              <w:rPr>
                <w:rFonts w:ascii="Calibri" w:hAnsi="Calibri" w:eastAsia="仿宋_GB2312" w:cs="Times New Roman"/>
                <w:sz w:val="28"/>
                <w:szCs w:val="28"/>
                <w:lang w:bidi="ar"/>
              </w:rPr>
              <w:t>/</w:t>
            </w:r>
            <w:r>
              <w:rPr>
                <w:rFonts w:hint="eastAsia" w:ascii="Calibri" w:hAnsi="Calibri" w:eastAsia="仿宋_GB2312" w:cs="仿宋_GB2312"/>
                <w:sz w:val="28"/>
                <w:szCs w:val="28"/>
                <w:lang w:bidi="ar"/>
              </w:rPr>
              <w:t>训练数据不匹配。</w:t>
            </w:r>
          </w:p>
        </w:tc>
        <w:tc>
          <w:tcPr>
            <w:tcW w:w="471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jc w:val="left"/>
              <w:rPr>
                <w:rFonts w:eastAsia="仿宋_GB2312"/>
                <w:sz w:val="28"/>
                <w:szCs w:val="28"/>
              </w:rPr>
            </w:pPr>
            <w:r>
              <w:rPr>
                <w:rFonts w:hint="eastAsia" w:ascii="Calibri" w:hAnsi="Calibri" w:eastAsia="仿宋_GB2312" w:cs="仿宋_GB2312"/>
                <w:sz w:val="28"/>
                <w:szCs w:val="28"/>
                <w:lang w:bidi="ar"/>
              </w:rPr>
              <w:t>可能对患者造成延误医疗处置或造成误诊。</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Ex>
        <w:trPr>
          <w:cantSplit/>
          <w:trHeight w:val="403" w:hRule="atLeast"/>
        </w:trPr>
        <w:tc>
          <w:tcPr>
            <w:tcW w:w="1523" w:type="dxa"/>
            <w:vMerge w:val="continue"/>
            <w:tcBorders>
              <w:top w:val="single" w:color="auto" w:sz="4" w:space="0"/>
              <w:left w:val="single" w:color="auto" w:sz="4" w:space="0"/>
              <w:bottom w:val="nil"/>
              <w:right w:val="single" w:color="auto" w:sz="4" w:space="0"/>
            </w:tcBorders>
            <w:shd w:val="clear" w:color="auto" w:fill="auto"/>
            <w:vAlign w:val="center"/>
          </w:tcPr>
          <w:p>
            <w:pPr>
              <w:rPr>
                <w:rFonts w:ascii="Calibri" w:hAnsi="Calibri" w:cs="Times New Roman"/>
                <w:sz w:val="20"/>
                <w:szCs w:val="20"/>
              </w:rPr>
            </w:pPr>
          </w:p>
        </w:tc>
        <w:tc>
          <w:tcPr>
            <w:tcW w:w="2893" w:type="dxa"/>
            <w:vMerge w:val="restart"/>
            <w:tcBorders>
              <w:top w:val="single" w:color="auto" w:sz="4" w:space="0"/>
              <w:left w:val="single" w:color="auto" w:sz="4" w:space="0"/>
              <w:bottom w:val="nil"/>
              <w:right w:val="single" w:color="auto" w:sz="4" w:space="0"/>
            </w:tcBorders>
            <w:shd w:val="clear" w:color="auto" w:fill="auto"/>
            <w:vAlign w:val="center"/>
          </w:tcPr>
          <w:p>
            <w:pPr>
              <w:spacing w:line="400" w:lineRule="exact"/>
              <w:jc w:val="center"/>
              <w:rPr>
                <w:rFonts w:eastAsia="仿宋_GB2312"/>
                <w:color w:val="0000FF"/>
                <w:sz w:val="28"/>
                <w:szCs w:val="28"/>
              </w:rPr>
            </w:pPr>
            <w:r>
              <w:rPr>
                <w:rFonts w:hint="eastAsia" w:ascii="Calibri" w:hAnsi="Calibri" w:eastAsia="仿宋_GB2312" w:cs="仿宋_GB2312"/>
                <w:sz w:val="28"/>
                <w:szCs w:val="28"/>
                <w:lang w:bidi="ar"/>
              </w:rPr>
              <w:t>使用错误</w:t>
            </w:r>
          </w:p>
        </w:tc>
        <w:tc>
          <w:tcPr>
            <w:tcW w:w="439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jc w:val="left"/>
              <w:rPr>
                <w:rFonts w:eastAsia="仿宋_GB2312"/>
                <w:sz w:val="28"/>
                <w:szCs w:val="28"/>
              </w:rPr>
            </w:pPr>
            <w:r>
              <w:rPr>
                <w:rFonts w:hint="eastAsia" w:ascii="Calibri" w:hAnsi="Calibri" w:eastAsia="仿宋_GB2312" w:cs="仿宋_GB2312"/>
                <w:sz w:val="28"/>
                <w:szCs w:val="28"/>
                <w:lang w:bidi="ar"/>
              </w:rPr>
              <w:t>未按说明书正确操作设备。</w:t>
            </w:r>
          </w:p>
        </w:tc>
        <w:tc>
          <w:tcPr>
            <w:tcW w:w="471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jc w:val="left"/>
              <w:rPr>
                <w:rFonts w:eastAsia="仿宋_GB2312"/>
                <w:sz w:val="28"/>
                <w:szCs w:val="28"/>
              </w:rPr>
            </w:pPr>
            <w:r>
              <w:rPr>
                <w:rFonts w:hint="eastAsia" w:ascii="Calibri" w:hAnsi="Calibri" w:eastAsia="仿宋_GB2312" w:cs="仿宋_GB2312"/>
                <w:sz w:val="28"/>
                <w:szCs w:val="28"/>
                <w:lang w:bidi="ar"/>
              </w:rPr>
              <w:t>训练内容选择错误、参数设置不当，康复效果不佳。</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Ex>
        <w:trPr>
          <w:cantSplit/>
          <w:trHeight w:val="403" w:hRule="atLeast"/>
        </w:trPr>
        <w:tc>
          <w:tcPr>
            <w:tcW w:w="1523" w:type="dxa"/>
            <w:vMerge w:val="continue"/>
            <w:tcBorders>
              <w:top w:val="single" w:color="auto" w:sz="4" w:space="0"/>
              <w:left w:val="single" w:color="auto" w:sz="4" w:space="0"/>
              <w:bottom w:val="nil"/>
              <w:right w:val="single" w:color="auto" w:sz="4" w:space="0"/>
            </w:tcBorders>
            <w:shd w:val="clear" w:color="auto" w:fill="auto"/>
            <w:vAlign w:val="center"/>
          </w:tcPr>
          <w:p>
            <w:pPr>
              <w:rPr>
                <w:rFonts w:ascii="Calibri" w:hAnsi="Calibri" w:cs="Times New Roman"/>
                <w:sz w:val="20"/>
                <w:szCs w:val="20"/>
              </w:rPr>
            </w:pPr>
          </w:p>
        </w:tc>
        <w:tc>
          <w:tcPr>
            <w:tcW w:w="2893" w:type="dxa"/>
            <w:vMerge w:val="continue"/>
            <w:tcBorders>
              <w:top w:val="single" w:color="auto" w:sz="4" w:space="0"/>
              <w:left w:val="single" w:color="auto" w:sz="4" w:space="0"/>
              <w:bottom w:val="nil"/>
              <w:right w:val="single" w:color="auto" w:sz="4" w:space="0"/>
            </w:tcBorders>
            <w:shd w:val="clear" w:color="auto" w:fill="auto"/>
            <w:vAlign w:val="center"/>
          </w:tcPr>
          <w:p>
            <w:pPr>
              <w:rPr>
                <w:rFonts w:ascii="Calibri" w:hAnsi="Calibri" w:cs="Times New Roman"/>
                <w:sz w:val="20"/>
                <w:szCs w:val="20"/>
              </w:rPr>
            </w:pPr>
          </w:p>
        </w:tc>
        <w:tc>
          <w:tcPr>
            <w:tcW w:w="439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jc w:val="left"/>
              <w:rPr>
                <w:rFonts w:eastAsia="仿宋_GB2312"/>
                <w:sz w:val="28"/>
                <w:szCs w:val="28"/>
              </w:rPr>
            </w:pPr>
            <w:r>
              <w:rPr>
                <w:rFonts w:hint="eastAsia" w:ascii="Calibri" w:hAnsi="Calibri" w:eastAsia="仿宋_GB2312" w:cs="仿宋_GB2312"/>
                <w:sz w:val="28"/>
                <w:szCs w:val="28"/>
                <w:lang w:bidi="ar"/>
              </w:rPr>
              <w:t>人机交流界面不清晰明确、不易操作，功能设置不明确、不易识别，过于复杂。</w:t>
            </w:r>
          </w:p>
        </w:tc>
        <w:tc>
          <w:tcPr>
            <w:tcW w:w="471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jc w:val="left"/>
              <w:rPr>
                <w:rFonts w:eastAsia="仿宋_GB2312"/>
                <w:sz w:val="28"/>
                <w:szCs w:val="28"/>
              </w:rPr>
            </w:pPr>
            <w:r>
              <w:rPr>
                <w:rFonts w:hint="eastAsia" w:ascii="Calibri" w:hAnsi="Calibri" w:eastAsia="仿宋_GB2312" w:cs="仿宋_GB2312"/>
                <w:sz w:val="28"/>
                <w:szCs w:val="28"/>
                <w:lang w:bidi="ar"/>
              </w:rPr>
              <w:t>可能导致患者操作困难，认知功能状态被错误判断，延误治疗或导致错误诊断。</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Ex>
        <w:trPr>
          <w:cantSplit/>
          <w:trHeight w:val="403" w:hRule="atLeast"/>
        </w:trPr>
        <w:tc>
          <w:tcPr>
            <w:tcW w:w="1523" w:type="dxa"/>
            <w:vMerge w:val="continue"/>
            <w:tcBorders>
              <w:top w:val="single" w:color="auto" w:sz="4" w:space="0"/>
              <w:left w:val="single" w:color="auto" w:sz="4" w:space="0"/>
              <w:bottom w:val="nil"/>
              <w:right w:val="single" w:color="auto" w:sz="4" w:space="0"/>
            </w:tcBorders>
            <w:shd w:val="clear" w:color="auto" w:fill="auto"/>
            <w:vAlign w:val="center"/>
          </w:tcPr>
          <w:p>
            <w:pPr>
              <w:rPr>
                <w:rFonts w:ascii="Calibri" w:hAnsi="Calibri" w:cs="Times New Roman"/>
                <w:sz w:val="20"/>
                <w:szCs w:val="20"/>
              </w:rPr>
            </w:pPr>
          </w:p>
        </w:tc>
        <w:tc>
          <w:tcPr>
            <w:tcW w:w="2893" w:type="dxa"/>
            <w:vMerge w:val="continue"/>
            <w:tcBorders>
              <w:top w:val="single" w:color="auto" w:sz="4" w:space="0"/>
              <w:left w:val="single" w:color="auto" w:sz="4" w:space="0"/>
              <w:bottom w:val="nil"/>
              <w:right w:val="single" w:color="auto" w:sz="4" w:space="0"/>
            </w:tcBorders>
            <w:shd w:val="clear" w:color="auto" w:fill="auto"/>
            <w:vAlign w:val="center"/>
          </w:tcPr>
          <w:p>
            <w:pPr>
              <w:rPr>
                <w:rFonts w:ascii="Calibri" w:hAnsi="Calibri" w:cs="Times New Roman"/>
                <w:sz w:val="20"/>
                <w:szCs w:val="20"/>
              </w:rPr>
            </w:pPr>
          </w:p>
        </w:tc>
        <w:tc>
          <w:tcPr>
            <w:tcW w:w="439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jc w:val="left"/>
              <w:rPr>
                <w:rFonts w:eastAsia="仿宋_GB2312"/>
                <w:sz w:val="28"/>
                <w:szCs w:val="28"/>
              </w:rPr>
            </w:pPr>
            <w:r>
              <w:rPr>
                <w:rFonts w:hint="eastAsia" w:ascii="Calibri" w:hAnsi="Calibri" w:eastAsia="仿宋_GB2312" w:cs="仿宋_GB2312"/>
                <w:sz w:val="28"/>
                <w:szCs w:val="28"/>
                <w:lang w:bidi="ar"/>
              </w:rPr>
              <w:t>训练模块难度级别设置与患者能力不匹配。</w:t>
            </w:r>
          </w:p>
        </w:tc>
        <w:tc>
          <w:tcPr>
            <w:tcW w:w="471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jc w:val="left"/>
              <w:rPr>
                <w:rFonts w:eastAsia="仿宋_GB2312"/>
                <w:sz w:val="28"/>
                <w:szCs w:val="28"/>
              </w:rPr>
            </w:pPr>
            <w:r>
              <w:rPr>
                <w:rFonts w:hint="eastAsia" w:ascii="Calibri" w:hAnsi="Calibri" w:eastAsia="仿宋_GB2312" w:cs="仿宋_GB2312"/>
                <w:sz w:val="28"/>
                <w:szCs w:val="28"/>
                <w:lang w:bidi="ar"/>
              </w:rPr>
              <w:t>训练内容过难导致患者挫败感、依从性下降；过易导致康复效果不佳。</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Ex>
        <w:trPr>
          <w:cantSplit/>
          <w:trHeight w:val="1200" w:hRule="atLeast"/>
        </w:trPr>
        <w:tc>
          <w:tcPr>
            <w:tcW w:w="152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jc w:val="center"/>
              <w:rPr>
                <w:rFonts w:eastAsia="仿宋_GB2312"/>
                <w:color w:val="0000FF"/>
                <w:sz w:val="28"/>
                <w:szCs w:val="28"/>
              </w:rPr>
            </w:pPr>
            <w:r>
              <w:rPr>
                <w:rFonts w:hint="eastAsia" w:ascii="Calibri" w:hAnsi="Calibri" w:eastAsia="仿宋_GB2312" w:cs="仿宋_GB2312"/>
                <w:sz w:val="28"/>
                <w:szCs w:val="28"/>
                <w:lang w:bidi="ar"/>
              </w:rPr>
              <w:t>信息危险</w:t>
            </w:r>
          </w:p>
        </w:tc>
        <w:tc>
          <w:tcPr>
            <w:tcW w:w="28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jc w:val="center"/>
              <w:rPr>
                <w:rFonts w:eastAsia="仿宋_GB2312"/>
                <w:sz w:val="28"/>
                <w:szCs w:val="28"/>
              </w:rPr>
            </w:pPr>
            <w:r>
              <w:rPr>
                <w:rFonts w:hint="eastAsia" w:ascii="Calibri" w:hAnsi="Calibri" w:eastAsia="仿宋_GB2312" w:cs="仿宋_GB2312"/>
                <w:sz w:val="28"/>
                <w:szCs w:val="28"/>
                <w:lang w:bidi="ar"/>
              </w:rPr>
              <w:t>使用说明书、操作说明书不全或缺失</w:t>
            </w:r>
          </w:p>
        </w:tc>
        <w:tc>
          <w:tcPr>
            <w:tcW w:w="439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jc w:val="left"/>
              <w:rPr>
                <w:rFonts w:eastAsia="仿宋_GB2312"/>
                <w:sz w:val="28"/>
                <w:szCs w:val="28"/>
              </w:rPr>
            </w:pPr>
            <w:r>
              <w:rPr>
                <w:rFonts w:hint="eastAsia" w:ascii="Calibri" w:hAnsi="Calibri" w:eastAsia="仿宋_GB2312" w:cs="仿宋_GB2312"/>
                <w:sz w:val="28"/>
                <w:szCs w:val="28"/>
                <w:lang w:bidi="ar"/>
              </w:rPr>
              <w:t>没有使用说明书和技术说明书，或其内容不全、有缺失。如缺少必要的警告说明、缺少详细的使用方法、缺少必要的技术参数、缺少安装调试说明。</w:t>
            </w:r>
          </w:p>
        </w:tc>
        <w:tc>
          <w:tcPr>
            <w:tcW w:w="471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jc w:val="left"/>
              <w:rPr>
                <w:rFonts w:eastAsia="仿宋_GB2312"/>
                <w:sz w:val="28"/>
                <w:szCs w:val="28"/>
              </w:rPr>
            </w:pPr>
            <w:r>
              <w:rPr>
                <w:rFonts w:hint="eastAsia" w:ascii="Calibri" w:hAnsi="Calibri" w:eastAsia="仿宋_GB2312" w:cs="仿宋_GB2312"/>
                <w:sz w:val="28"/>
                <w:szCs w:val="28"/>
                <w:lang w:bidi="ar"/>
              </w:rPr>
              <w:t>用户在使用过程中无法正常使用。</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Ex>
        <w:trPr>
          <w:cantSplit/>
          <w:trHeight w:val="605" w:hRule="atLeast"/>
        </w:trPr>
        <w:tc>
          <w:tcPr>
            <w:tcW w:w="15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rFonts w:ascii="Calibri" w:hAnsi="Calibri" w:cs="Times New Roman"/>
                <w:sz w:val="20"/>
                <w:szCs w:val="20"/>
              </w:rPr>
            </w:pPr>
          </w:p>
        </w:tc>
        <w:tc>
          <w:tcPr>
            <w:tcW w:w="28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rFonts w:eastAsia="仿宋_GB2312"/>
                <w:sz w:val="28"/>
                <w:szCs w:val="28"/>
              </w:rPr>
            </w:pPr>
            <w:r>
              <w:rPr>
                <w:rFonts w:hint="eastAsia" w:ascii="Calibri" w:hAnsi="Calibri" w:eastAsia="仿宋_GB2312" w:cs="仿宋_GB2312"/>
                <w:sz w:val="28"/>
                <w:szCs w:val="28"/>
                <w:lang w:bidi="ar"/>
              </w:rPr>
              <w:t>标记不清楚</w:t>
            </w:r>
          </w:p>
        </w:tc>
        <w:tc>
          <w:tcPr>
            <w:tcW w:w="439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jc w:val="left"/>
              <w:rPr>
                <w:rFonts w:eastAsia="仿宋_GB2312"/>
                <w:sz w:val="28"/>
                <w:szCs w:val="28"/>
              </w:rPr>
            </w:pPr>
            <w:r>
              <w:rPr>
                <w:rFonts w:hint="eastAsia" w:ascii="Calibri" w:hAnsi="Calibri" w:eastAsia="仿宋_GB2312" w:cs="仿宋_GB2312"/>
                <w:sz w:val="28"/>
                <w:szCs w:val="28"/>
                <w:lang w:bidi="ar"/>
              </w:rPr>
              <w:t>由操作不熟练或未经培训的人员使用造成危害。</w:t>
            </w:r>
          </w:p>
        </w:tc>
        <w:tc>
          <w:tcPr>
            <w:tcW w:w="471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jc w:val="left"/>
              <w:rPr>
                <w:rFonts w:eastAsia="仿宋_GB2312"/>
                <w:sz w:val="28"/>
                <w:szCs w:val="28"/>
              </w:rPr>
            </w:pPr>
            <w:r>
              <w:rPr>
                <w:rFonts w:hint="eastAsia" w:ascii="Calibri" w:hAnsi="Calibri" w:eastAsia="仿宋_GB2312" w:cs="仿宋_GB2312"/>
                <w:sz w:val="28"/>
                <w:szCs w:val="28"/>
                <w:lang w:bidi="ar"/>
              </w:rPr>
              <w:t>可能对患者造成延误医疗处置或造成误诊。</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Ex>
        <w:trPr>
          <w:cantSplit/>
          <w:trHeight w:val="605" w:hRule="atLeast"/>
        </w:trPr>
        <w:tc>
          <w:tcPr>
            <w:tcW w:w="15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rFonts w:ascii="Calibri" w:hAnsi="Calibri" w:cs="Times New Roman"/>
                <w:sz w:val="20"/>
                <w:szCs w:val="20"/>
              </w:rPr>
            </w:pPr>
          </w:p>
        </w:tc>
        <w:tc>
          <w:tcPr>
            <w:tcW w:w="289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rFonts w:ascii="Calibri" w:hAnsi="Calibri" w:cs="Times New Roman"/>
                <w:sz w:val="20"/>
                <w:szCs w:val="20"/>
              </w:rPr>
            </w:pPr>
          </w:p>
        </w:tc>
        <w:tc>
          <w:tcPr>
            <w:tcW w:w="439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jc w:val="left"/>
              <w:rPr>
                <w:rFonts w:eastAsia="仿宋_GB2312"/>
                <w:sz w:val="28"/>
                <w:szCs w:val="28"/>
              </w:rPr>
            </w:pPr>
            <w:r>
              <w:rPr>
                <w:rFonts w:hint="eastAsia" w:ascii="Calibri" w:hAnsi="Calibri" w:eastAsia="仿宋_GB2312" w:cs="仿宋_GB2312"/>
                <w:sz w:val="28"/>
                <w:szCs w:val="28"/>
                <w:lang w:bidi="ar"/>
              </w:rPr>
              <w:t>软件包装标记不全面、标记不足、标记不正确或不能够清楚易认。如：软件版本、软件名称等标记出现问题。</w:t>
            </w:r>
          </w:p>
        </w:tc>
        <w:tc>
          <w:tcPr>
            <w:tcW w:w="471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jc w:val="left"/>
              <w:rPr>
                <w:rFonts w:eastAsia="仿宋_GB2312"/>
                <w:sz w:val="28"/>
                <w:szCs w:val="28"/>
              </w:rPr>
            </w:pPr>
            <w:r>
              <w:rPr>
                <w:rFonts w:hint="eastAsia" w:ascii="Calibri" w:hAnsi="Calibri" w:eastAsia="仿宋_GB2312" w:cs="仿宋_GB2312"/>
                <w:sz w:val="28"/>
                <w:szCs w:val="28"/>
                <w:lang w:bidi="ar"/>
              </w:rPr>
              <w:t>导致安装、调试错误，影响设备正常使用。</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Ex>
        <w:trPr>
          <w:cantSplit/>
          <w:trHeight w:val="2188" w:hRule="atLeast"/>
        </w:trPr>
        <w:tc>
          <w:tcPr>
            <w:tcW w:w="15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rFonts w:ascii="Calibri" w:hAnsi="Calibri" w:cs="Times New Roman"/>
                <w:sz w:val="20"/>
                <w:szCs w:val="20"/>
              </w:rPr>
            </w:pPr>
          </w:p>
        </w:tc>
        <w:tc>
          <w:tcPr>
            <w:tcW w:w="28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jc w:val="center"/>
              <w:rPr>
                <w:rFonts w:eastAsia="仿宋_GB2312"/>
                <w:sz w:val="28"/>
                <w:szCs w:val="28"/>
              </w:rPr>
            </w:pPr>
            <w:r>
              <w:rPr>
                <w:rFonts w:hint="eastAsia" w:ascii="Calibri" w:hAnsi="Calibri" w:eastAsia="仿宋_GB2312" w:cs="仿宋_GB2312"/>
                <w:sz w:val="28"/>
                <w:szCs w:val="28"/>
                <w:lang w:bidi="ar"/>
              </w:rPr>
              <w:t>警告</w:t>
            </w:r>
          </w:p>
        </w:tc>
        <w:tc>
          <w:tcPr>
            <w:tcW w:w="439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jc w:val="left"/>
              <w:rPr>
                <w:rFonts w:eastAsia="仿宋_GB2312"/>
                <w:sz w:val="28"/>
                <w:szCs w:val="28"/>
              </w:rPr>
            </w:pPr>
            <w:r>
              <w:rPr>
                <w:rFonts w:hint="eastAsia" w:ascii="Calibri" w:hAnsi="Calibri" w:eastAsia="仿宋_GB2312" w:cs="仿宋_GB2312"/>
                <w:sz w:val="28"/>
                <w:szCs w:val="28"/>
                <w:lang w:bidi="ar"/>
              </w:rPr>
              <w:t>警告不恰当、不充分。</w:t>
            </w:r>
          </w:p>
        </w:tc>
        <w:tc>
          <w:tcPr>
            <w:tcW w:w="471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jc w:val="left"/>
              <w:rPr>
                <w:rFonts w:eastAsia="仿宋_GB2312"/>
                <w:sz w:val="28"/>
                <w:szCs w:val="28"/>
              </w:rPr>
            </w:pPr>
            <w:r>
              <w:rPr>
                <w:rFonts w:hint="eastAsia" w:ascii="Calibri" w:hAnsi="Calibri" w:eastAsia="仿宋_GB2312" w:cs="仿宋_GB2312"/>
                <w:sz w:val="28"/>
                <w:szCs w:val="28"/>
                <w:lang w:bidi="ar"/>
              </w:rPr>
              <w:t>影响设备正常使用，可能对患者造成延误医疗处置或误诊。</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Ex>
        <w:trPr>
          <w:cantSplit/>
          <w:trHeight w:val="734" w:hRule="atLeast"/>
        </w:trPr>
        <w:tc>
          <w:tcPr>
            <w:tcW w:w="15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rFonts w:ascii="Calibri" w:hAnsi="Calibri" w:cs="Times New Roman"/>
                <w:sz w:val="20"/>
                <w:szCs w:val="20"/>
              </w:rPr>
            </w:pPr>
          </w:p>
        </w:tc>
        <w:tc>
          <w:tcPr>
            <w:tcW w:w="28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jc w:val="center"/>
              <w:rPr>
                <w:rFonts w:eastAsia="仿宋_GB2312"/>
                <w:sz w:val="28"/>
                <w:szCs w:val="28"/>
              </w:rPr>
            </w:pPr>
            <w:r>
              <w:rPr>
                <w:rFonts w:hint="eastAsia" w:ascii="Calibri" w:hAnsi="Calibri" w:eastAsia="仿宋_GB2312" w:cs="仿宋_GB2312"/>
                <w:sz w:val="28"/>
                <w:szCs w:val="28"/>
                <w:lang w:bidi="ar"/>
              </w:rPr>
              <w:t>缺少服务和维护规范</w:t>
            </w:r>
          </w:p>
        </w:tc>
        <w:tc>
          <w:tcPr>
            <w:tcW w:w="439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jc w:val="left"/>
              <w:rPr>
                <w:rFonts w:eastAsia="仿宋_GB2312"/>
                <w:sz w:val="28"/>
                <w:szCs w:val="28"/>
              </w:rPr>
            </w:pPr>
            <w:r>
              <w:rPr>
                <w:rFonts w:hint="eastAsia" w:ascii="Calibri" w:hAnsi="Calibri" w:eastAsia="仿宋_GB2312" w:cs="仿宋_GB2312"/>
                <w:sz w:val="28"/>
                <w:szCs w:val="28"/>
                <w:lang w:bidi="ar"/>
              </w:rPr>
              <w:t>说明书中缺少服务和维护规范或规范内容不适当，包括维护后功能性检查规范的不适当。</w:t>
            </w:r>
          </w:p>
        </w:tc>
        <w:tc>
          <w:tcPr>
            <w:tcW w:w="471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rFonts w:eastAsia="仿宋_GB2312"/>
                <w:sz w:val="28"/>
                <w:szCs w:val="28"/>
              </w:rPr>
            </w:pPr>
            <w:r>
              <w:rPr>
                <w:rFonts w:hint="eastAsia" w:ascii="Calibri" w:hAnsi="Calibri" w:eastAsia="仿宋_GB2312" w:cs="仿宋_GB2312"/>
                <w:sz w:val="28"/>
                <w:szCs w:val="28"/>
                <w:lang w:bidi="ar"/>
              </w:rPr>
              <w:t>影响技术人员对软件的维护。</w:t>
            </w:r>
          </w:p>
        </w:tc>
      </w:tr>
    </w:tbl>
    <w:p>
      <w:pPr>
        <w:spacing w:line="520" w:lineRule="exact"/>
        <w:rPr>
          <w:rFonts w:eastAsia="方正小标宋简体"/>
          <w:bCs/>
          <w:snapToGrid w:val="0"/>
          <w:color w:val="0000FF"/>
          <w:sz w:val="44"/>
          <w:szCs w:val="44"/>
        </w:rPr>
      </w:pPr>
    </w:p>
    <w:p/>
    <w:sectPr>
      <w:pgSz w:w="16838" w:h="11906" w:orient="landscape"/>
      <w:pgMar w:top="1531" w:right="1928" w:bottom="1531" w:left="1814" w:header="851" w:footer="136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00000001" w:usb1="08000000" w:usb2="00000000" w:usb3="00000000" w:csb0="00040000" w:csb1="00000000"/>
  </w:font>
  <w:font w:name="楷体_GB2312">
    <w:altName w:val="楷体"/>
    <w:panose1 w:val="00000000000000000000"/>
    <w:charset w:val="86"/>
    <w:family w:val="auto"/>
    <w:pitch w:val="default"/>
    <w:sig w:usb0="00000000" w:usb1="00000000" w:usb2="00000006" w:usb3="00000000" w:csb0="00040001" w:csb1="00000000"/>
  </w:font>
  <w:font w:name="___WRD_EMBED_SUB_46">
    <w:altName w:val="等线"/>
    <w:panose1 w:val="00000000000000000000"/>
    <w:charset w:val="86"/>
    <w:family w:val="auto"/>
    <w:pitch w:val="default"/>
    <w:sig w:usb0="00000000" w:usb1="00000000" w:usb2="00000006" w:usb3="00000000" w:csb0="00040001"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10022FF" w:usb1="C000E47F" w:usb2="00000029" w:usb3="00000000" w:csb0="200001DF" w:csb1="2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62B489"/>
    <w:multiLevelType w:val="multilevel"/>
    <w:tmpl w:val="6A62B489"/>
    <w:lvl w:ilvl="0" w:tentative="0">
      <w:start w:val="3"/>
      <w:numFmt w:val="chineseCounting"/>
      <w:suff w:val="nothing"/>
      <w:lvlText w:val="%1、"/>
      <w:lvlJc w:val="left"/>
      <w:pPr>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6A62B494"/>
    <w:multiLevelType w:val="multilevel"/>
    <w:tmpl w:val="6A62B494"/>
    <w:lvl w:ilvl="0" w:tentative="0">
      <w:start w:val="2"/>
      <w:numFmt w:val="chineseCounting"/>
      <w:suff w:val="nothing"/>
      <w:lvlText w:val="（%1）"/>
      <w:lvlJc w:val="left"/>
      <w:pPr>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43C"/>
    <w:rsid w:val="00635B89"/>
    <w:rsid w:val="006840E6"/>
    <w:rsid w:val="00D8243C"/>
    <w:rsid w:val="01503697"/>
    <w:rsid w:val="06EC7EDC"/>
    <w:rsid w:val="1012274F"/>
    <w:rsid w:val="120061F2"/>
    <w:rsid w:val="141A204F"/>
    <w:rsid w:val="1B5D480B"/>
    <w:rsid w:val="1F131421"/>
    <w:rsid w:val="25E80B4B"/>
    <w:rsid w:val="25ED50C7"/>
    <w:rsid w:val="31A11BA1"/>
    <w:rsid w:val="40C21B14"/>
    <w:rsid w:val="48DC19BA"/>
    <w:rsid w:val="54482641"/>
    <w:rsid w:val="5F2C292F"/>
    <w:rsid w:val="63497BF8"/>
    <w:rsid w:val="63AA464A"/>
    <w:rsid w:val="65B90A72"/>
    <w:rsid w:val="71671D13"/>
    <w:rsid w:val="769C21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unhideWhenUsed/>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text"/>
    <w:basedOn w:val="1"/>
    <w:link w:val="13"/>
    <w:uiPriority w:val="0"/>
    <w:pPr>
      <w:jc w:val="left"/>
    </w:pPr>
    <w:rPr>
      <w:rFonts w:ascii="Times New Roman" w:hAnsi="Times New Roman" w:eastAsia="仿宋_GB2312" w:cs="Times New Roman"/>
      <w:sz w:val="32"/>
      <w:szCs w:val="32"/>
    </w:rPr>
  </w:style>
  <w:style w:type="paragraph" w:styleId="3">
    <w:name w:val="Balloon Text"/>
    <w:basedOn w:val="1"/>
    <w:link w:val="14"/>
    <w:uiPriority w:val="0"/>
    <w:rPr>
      <w:sz w:val="18"/>
      <w:szCs w:val="18"/>
    </w:rPr>
  </w:style>
  <w:style w:type="paragraph" w:styleId="4">
    <w:name w:val="footer"/>
    <w:basedOn w:val="1"/>
    <w:link w:val="11"/>
    <w:qFormat/>
    <w:uiPriority w:val="0"/>
    <w:pPr>
      <w:tabs>
        <w:tab w:val="center" w:pos="4153"/>
        <w:tab w:val="right" w:pos="8306"/>
      </w:tabs>
      <w:snapToGrid w:val="0"/>
      <w:jc w:val="left"/>
    </w:pPr>
    <w:rPr>
      <w:sz w:val="18"/>
    </w:rPr>
  </w:style>
  <w:style w:type="paragraph" w:styleId="5">
    <w:name w:val="header"/>
    <w:basedOn w:val="1"/>
    <w:link w:val="15"/>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line number"/>
    <w:basedOn w:val="7"/>
    <w:uiPriority w:val="0"/>
  </w:style>
  <w:style w:type="character" w:styleId="9">
    <w:name w:val="annotation reference"/>
    <w:basedOn w:val="7"/>
    <w:uiPriority w:val="0"/>
    <w:rPr>
      <w:sz w:val="21"/>
      <w:szCs w:val="21"/>
    </w:rPr>
  </w:style>
  <w:style w:type="character" w:customStyle="1" w:styleId="11">
    <w:name w:val="页脚 字符"/>
    <w:basedOn w:val="7"/>
    <w:link w:val="4"/>
    <w:qFormat/>
    <w:uiPriority w:val="0"/>
    <w:rPr>
      <w:kern w:val="2"/>
      <w:sz w:val="18"/>
      <w:szCs w:val="18"/>
    </w:rPr>
  </w:style>
  <w:style w:type="paragraph" w:customStyle="1" w:styleId="12">
    <w:name w:val="msolistparagraph"/>
    <w:basedOn w:val="1"/>
    <w:qFormat/>
    <w:uiPriority w:val="0"/>
    <w:pPr>
      <w:ind w:firstLine="420" w:firstLineChars="200"/>
    </w:pPr>
    <w:rPr>
      <w:rFonts w:ascii="Calibri" w:hAnsi="Calibri" w:eastAsia="宋体" w:cs="Times New Roman"/>
    </w:rPr>
  </w:style>
  <w:style w:type="character" w:customStyle="1" w:styleId="13">
    <w:name w:val="批注文字 字符"/>
    <w:basedOn w:val="7"/>
    <w:link w:val="2"/>
    <w:qFormat/>
    <w:uiPriority w:val="0"/>
    <w:rPr>
      <w:rFonts w:hint="default" w:ascii="Times New Roman" w:hAnsi="Times New Roman" w:eastAsia="仿宋_GB2312" w:cs="Times New Roman"/>
      <w:kern w:val="2"/>
      <w:sz w:val="32"/>
      <w:szCs w:val="32"/>
    </w:rPr>
  </w:style>
  <w:style w:type="character" w:customStyle="1" w:styleId="14">
    <w:name w:val="批注框文本 字符"/>
    <w:basedOn w:val="7"/>
    <w:link w:val="3"/>
    <w:qFormat/>
    <w:uiPriority w:val="0"/>
    <w:rPr>
      <w:rFonts w:asciiTheme="minorHAnsi" w:hAnsiTheme="minorHAnsi" w:eastAsiaTheme="minorEastAsia" w:cstheme="minorBidi"/>
      <w:kern w:val="2"/>
      <w:sz w:val="18"/>
      <w:szCs w:val="18"/>
    </w:rPr>
  </w:style>
  <w:style w:type="character" w:customStyle="1" w:styleId="15">
    <w:name w:val="页眉 字符"/>
    <w:basedOn w:val="7"/>
    <w:link w:val="5"/>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1315</Words>
  <Characters>7496</Characters>
  <Lines>62</Lines>
  <Paragraphs>17</Paragraphs>
  <TotalTime>141</TotalTime>
  <ScaleCrop>false</ScaleCrop>
  <LinksUpToDate>false</LinksUpToDate>
  <CharactersWithSpaces>8794</CharactersWithSpaces>
  <Application>WPS Office_10.8.0.6470_F1E327BC-269C-435d-A152-05C5408002CA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cyt</cp:lastModifiedBy>
  <dcterms:modified xsi:type="dcterms:W3CDTF">2026-07-24T08:46:14Z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2052-10.8.0.6470</vt:lpwstr>
  </property>
</Properties>
</file>