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265E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4C265E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C265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4C265E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</w:t>
            </w: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证编号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人类微卫星不稳定性（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MSI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毛细管电泳法）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20233401589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静脉腔内射频闭合发生器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上海玮琅医疗科技有限公司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20233011590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丙型肝炎病毒抗体检测试剂盒（化学发光免疫分析法）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20233401591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游离前列腺特异性抗原测定试剂盒（化学发光免疫分析法）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20233401592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口腔种植手术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四川锋准机器人科技有限公司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20233011593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肺结节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上海联影智能医疗科技有限公司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20233211594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）核酸检测试剂盒（荧光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20233401595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血管介入手术计划软件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柏意慧心（杭州）网络科技有限公司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20233211596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上海泰佑医疗器械有限公司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20233031597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一次性使用避光静脉留置针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山东安得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20233141598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辽宁恒信生物科技有限公司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20233101599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口腔可吸收生物膜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山东隽秀生物科技股份有限公司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密闭式防针刺伤型静脉留置针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苏州碧迪医疗器械有限公司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无锡市宇寿医疗器械有限公司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20233061602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颅内动脉瘤血流导向装置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北京久事神康医疗科技有限公司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造影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广州易介医疗科技有限公司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椎体支架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20233041606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牙科种植体系统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瑞奇医疗科技（嘉兴）有限公司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多孔型椎体假体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股骨近端微创锁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可吸收骨修复替代材料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湖北双星药业股份有限公司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而至齿科（苏州）有限公司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兰州医健增材制造有限公司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髋臼部件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下肢锁定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鹏博（深圳）医疗科技有限公司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20233161618</w:t>
            </w:r>
          </w:p>
        </w:tc>
      </w:tr>
      <w:tr w:rsidR="00000000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上海微创医疗器械（集团）有限公司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20233031619</w:t>
            </w:r>
          </w:p>
        </w:tc>
      </w:tr>
      <w:tr w:rsidR="00000000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硬性透气接触镜护理液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嘉兴力山明朗生物医药科技有限公司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20233161621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浙江卓仕优医疗器械有限公司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可调式带袢钛板系统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鼓膜通气管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无锡市程冯新科技开发研究所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趾关节假体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房间隔穿刺系统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武汉唯柯医疗科技有限公司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牙科种植体基台及附件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瑞奇医疗科技（嘉兴）有限公司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71627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单光子发射及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北京永新医疗设备有限公司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20233061628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20233061629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20233061630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南京迪飞医疗器械有限公司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20233221631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掺铒光纤激光治疗仪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北京冠舟科技有限公司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20233091632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无锡市欧普兰科技有限公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20233221633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高频超声双输出手术系统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湖南半陀医疗科技有限公司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20233011634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远程超声诊断系统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武汉库柏特科技有限公司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20233061635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湖南菲思特精准医疗科技有限公司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20233221636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全自动核酸提取纯化及实时荧光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苏州雅睿生物技术股份有限公司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20233221637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ADRB1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1165G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＞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）基因多态性检测试剂盒（荧光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杭州百迈生物股份有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梅毒螺旋体抗体（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Anti-TP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）检测试剂盒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超声探头夹持及远程控制系统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合肥合滨智能机器人有限公司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20233061640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抗原（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HBeAg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）测定试剂盒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基因分型检测试剂盒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(PCR-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荧光探针法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卡尤迪生物科技宜兴有限公司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深圳上泰生物工程有限公司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HLA-B*5801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基因检测试剂盒（荧光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酶切法）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武汉璟泓科技股份有限公司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族链球菌核酸检测试剂盒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(PCR-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荧光探针法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抗体检测试剂盒（直接化学发光法）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20233401647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肠息肉电子下消化道内窥镜图像辅助检测软件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厦门影诺医疗科技有限公司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20233211648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杭州安誉科技有限公司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20233221649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甲状腺结节超声影像辅助诊断软件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浙江德尚韵兴医疗科技有限公司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20233211650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自体脂肪及脂肪基质成分回收设备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上海韬睿生物科技有限公司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20233101651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增材制造聚醚醚酮颅骨缺损修复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20233021653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一次性使用引流管套件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山东柏新医疗制品有限公司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广东思敏医疗器械科技有限公司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贝普医疗科技股份有限公司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一次性使用无菌注射器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浙江仁翔医疗器械有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20233021658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一次性使用无菌自毁型固定剂量疫苗注射器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深圳脉腾医学技术有限公司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一次性使用血浆分离器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珠海健帆血液净化科技有限公司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20233101661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一次性使用密闭式输液器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外周血管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标测造影导管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苏州美创医疗科技有限公司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山东创微医疗科技有限公司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一次性使用乳房旋切活检针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20233011665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一次性使用输液器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山东鑫谊源医疗科技股份有限公司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一次性使用腰椎穿刺针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浙江量子医疗器械有限公司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冠脉延长导管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江西青山堂医疗器械有限公司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20233221669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一次性使用输液器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荣嘉医疗科技（集团）有限公司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避光型输液接头及管路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江苏义倍医疗科技股份有限公司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新华手术器械有限公司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增材制造人工椎体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北京中诺恒康生物科技有限公司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一次性使用精密过滤避光输液器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江西洪达医疗器械集团有限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植入式给药装置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西诺医疗器械（深圳）有限公司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20233171676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20233131677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常州华众生物科技有限公司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20233131678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下肢锁定接骨板系统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20233131679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单髁膝关节系统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20233131680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20233131681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无锡雅冠医疗科技有限公司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20233171682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普昂（杭州）医疗科技股份有限公司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20233141683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北京天星医疗股份有限公司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20233131684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20233031685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房间隔穿刺系统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环心医疗科技（苏州）有限公司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0233031686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广州易介医疗科技有限公司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20233031687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外周血栓抽吸导管用栓塞移除装置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20233031688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房间隔缺损测量球囊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20233031689</w:t>
            </w:r>
          </w:p>
        </w:tc>
      </w:tr>
      <w:tr w:rsidR="00000000">
        <w:trPr>
          <w:cantSplit/>
          <w:trHeight w:val="599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亲水涂层导引导丝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20233031690</w:t>
            </w:r>
          </w:p>
        </w:tc>
      </w:tr>
      <w:tr w:rsidR="00000000">
        <w:trPr>
          <w:cantSplit/>
          <w:trHeight w:val="74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苏州英途康医疗科技有限公司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20233021691</w:t>
            </w:r>
          </w:p>
        </w:tc>
      </w:tr>
      <w:tr w:rsidR="00000000">
        <w:trPr>
          <w:cantSplit/>
          <w:trHeight w:val="65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浙江仁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20233141692</w:t>
            </w:r>
          </w:p>
        </w:tc>
      </w:tr>
      <w:tr w:rsidR="00000000">
        <w:trPr>
          <w:cantSplit/>
          <w:trHeight w:val="689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玻璃离子水门汀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武汉鼎宸科技有限责任公司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20233171693</w:t>
            </w:r>
          </w:p>
        </w:tc>
      </w:tr>
      <w:tr w:rsidR="00000000">
        <w:trPr>
          <w:cantSplit/>
          <w:trHeight w:val="65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自稳型颈椎前路椎间融合固定系统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20233131694</w:t>
            </w:r>
          </w:p>
        </w:tc>
      </w:tr>
      <w:tr w:rsidR="00000000">
        <w:trPr>
          <w:cantSplit/>
          <w:trHeight w:val="6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水凝胶清创胶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20233141695</w:t>
            </w:r>
          </w:p>
        </w:tc>
      </w:tr>
      <w:tr w:rsidR="00000000">
        <w:trPr>
          <w:cantSplit/>
          <w:trHeight w:val="6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骨水泥型髋关节假体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20233131696</w:t>
            </w:r>
          </w:p>
        </w:tc>
      </w:tr>
      <w:tr w:rsidR="00000000">
        <w:trPr>
          <w:cantSplit/>
          <w:trHeight w:val="67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可吸收免打结锚钉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20233131697</w:t>
            </w:r>
          </w:p>
        </w:tc>
      </w:tr>
      <w:tr w:rsidR="00000000">
        <w:trPr>
          <w:cantSplit/>
          <w:trHeight w:val="67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增材制造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匹配式人工膝关节假体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20233131698</w:t>
            </w:r>
          </w:p>
        </w:tc>
      </w:tr>
      <w:tr w:rsidR="00000000">
        <w:trPr>
          <w:cantSplit/>
          <w:trHeight w:val="67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微创龙脉医疗科技（嘉兴）有限公司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20233031699</w:t>
            </w:r>
          </w:p>
        </w:tc>
      </w:tr>
      <w:tr w:rsidR="00000000">
        <w:trPr>
          <w:cantSplit/>
          <w:trHeight w:val="671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20233131700</w:t>
            </w:r>
          </w:p>
        </w:tc>
      </w:tr>
      <w:tr w:rsidR="00000000">
        <w:trPr>
          <w:cantSplit/>
          <w:trHeight w:val="65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尿道支架系统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上海星伙医疗科技有限公司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20233131701</w:t>
            </w:r>
          </w:p>
        </w:tc>
      </w:tr>
      <w:tr w:rsidR="00000000">
        <w:trPr>
          <w:cantSplit/>
          <w:trHeight w:val="70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苏州美港生物医疗科技有限公司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20233141702</w:t>
            </w:r>
          </w:p>
        </w:tc>
      </w:tr>
      <w:tr w:rsidR="00000000">
        <w:trPr>
          <w:cantSplit/>
          <w:trHeight w:val="6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聚醚醚酮钉鞘固定系统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青岛九远医疗科技有限公司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31703</w:t>
            </w:r>
          </w:p>
        </w:tc>
      </w:tr>
      <w:tr w:rsidR="00000000">
        <w:trPr>
          <w:cantSplit/>
          <w:trHeight w:val="6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羟基磷灰石涂层金属骨针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20233131704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柠檬酸消毒剂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天津施特雷生物科技股份有限公司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20233101705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宁波韦科医疗科技有限公司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上海璞慧医疗器械有限公司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东莞市美植芽陶齿匠坊科技有限公司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20233171708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硬性透气接触镜润滑液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嘉兴力山明朗生物医药科技有限公司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20233161709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畸形矫正锁定接骨板系统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心凯诺医疗科技（上海）有限公司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无锡科恩智造科技有限公司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泰州健朗医疗器械有限公司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一次性使用造影注射器连接导管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深圳安特医疗股份有限公司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北京科仪邦恩医疗器械科技有限公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超高分子量聚乙烯缝线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北京德益达美医疗科技有限公司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灌注导管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髋关节假体系统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紫杉醇药物涂层冠脉球囊扩张导管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上海以心医疗器械有限公司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神经阻滞套件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20233081721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山东维心医疗器械有限公司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可切削桩核用纤维树脂材料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佛山铂瑞天辰医疗器械科技有限公司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20233171723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硬性透气角膜接触镜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四川兴泰普乐医疗科技有限公司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20233161724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精子洗涤液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东蕴医疗科技（上海）有限公司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20233181725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可控弯导引鞘系统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环心医疗科技（苏州）有限公司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听小骨假体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柏为（武汉）医疗科技股份有限公司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非锁定钽涂层空心接骨螺钉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甘肃康视丽隐形眼镜有限公司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20233161729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PD-L1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抗体试剂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免疫组织化学法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苏州药明泽康生物科技有限公司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颅内动脉瘤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血管造影图像辅助分诊软件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20233211732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血液透析设备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江苏费森尤斯医药用品有限公司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20233101734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一次性使用神经丛刺激针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江苏省华星医疗器械实业有限公司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20233081735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群轮状病毒、腺病毒抗原检测试剂盒（胶体金法）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儿童手部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射线图像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骨龄辅助评估软件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20233211737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联赢医疗科技股份有限公司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一次性使用微波消融导管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北京三和鼎业科技有限公司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北京三和鼎业科技有限公司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厚凯（天津）医疗科技有限公司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口腔颌面锥形束体层摄影设备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常州博恩中鼎医疗科技有限公司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胎儿染色体非整倍体（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T21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T18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T13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）检测试剂盒（半导体测序法）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成都纳海高科生物科技有限公司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血小板抗体检测用指示红细胞（固相凝集法）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宝锐生物科技泰州有限公司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乙型肝炎病毒表面抗原测定试剂盒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时间分辨荧光免疫法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广州市丰华生物股份有限公司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镇痛泵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电子镇痛泵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江苏人先医疗科技有限公司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北京壹点灵动科技有限公司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冠状动脉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血流储备分数计算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杭州阿特瑞科技有限公司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20233211751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33061752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腹腔内窥镜单孔手术系统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深圳市精锋医疗科技股份有限公司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血管内成像设备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天津恒宇医疗科技有限公司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一次性使用眼科光纤导管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天津优视眼科技术有限公司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20233161755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杭州安杰思医学科技股份有限公司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山东新华医疗器械股份有限公司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20233221757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患者监护及记录工作站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北京东方逸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腾数码医疗设备技术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20233071758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卫圣康医学科技（江苏）有限公司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20233081759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一次性使用心腔内超声诊断导管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江苏霆升科技有限公司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乙型肝炎病毒核心抗体测定试剂盒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时间分辨荧光免疫法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人乳头瘤病毒核酸检测试剂盒（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荧光探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肺炎链球菌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流感嗜血杆菌核酸联合检测试剂盒（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广东和信健康科技有限公司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17α-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羟孕酮测定试剂盒（时间分辨荧光法）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苏州新波生物技术有限公司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人类免疫缺陷病毒抗原（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p24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）和抗体检测试剂盒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20233401766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北京通用电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20233061767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合肥贺康医疗科技有限公司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20233071768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山东新华医疗器械股份有限公司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20233221769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口腔种植手术导航设备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深圳卡尔文科技有限公司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电子镇痛泵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河南驼人医疗器械集团有限公司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肝脏局灶性病变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图像辅助分诊软件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20233211772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骨科手术导航设备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常州维卓致远医疗科技发展有限公司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20233011774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经导管二尖瓣夹系统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杭州德晋医疗科技有限公司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明胶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聚己内酯分层牙龈修复膜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诺一迈尔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20233171776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打印椎间融合器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髋臼部件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0233131778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苏州美创医疗科技有限公司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可吸收止血粉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济南格莱威医疗科技有限公司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苏州恒瑞迪生医疗科技有限公司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20233031781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天津达伟医疗科技有限公司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20233101782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打印髋臼杯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连续性血液净化管路及附件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江西三鑫医疗科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20233101784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一次性使用防针刺伤型避光静脉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脊柱椎间融合器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单髁膝关节系统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一次性输液延长管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江苏多姿医疗科技有限公司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20233161791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锆铌球头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踝关节髓内钉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肋骨接骨板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深圳市康帕斯口腔技术有限公司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20233171795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20233161796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口腔用胶原蛋白海绵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无锡贝迪生物工程股份有限公司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20233171797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半月板缝合钉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20233131798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一次性使用无菌防针刺注射器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20233141799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耐高压植入式给药装置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20233141800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防针刺伤型避光静脉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20233141801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苏州美港生物医疗科技有限公司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20233141802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胸骨结扎带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20233131803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颌面内固定系统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20233131804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20233131805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多孔钽髋关节填充块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湖南华翔医疗科技有限公司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31806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一次性使用避光输液器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山东威高集团医用高分子制品股份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20233141807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20233131808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苏州天鸿盛捷医疗器械有限公司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20233031809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杭州西湖生物材料有限公司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20233171810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全内半月板缝合系统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20233131811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桡动脉入路导引导管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20233031812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20233031813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山东创微医疗科技有限公司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20233031814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 w:bidi="ar"/>
              </w:rPr>
              <w:lastRenderedPageBreak/>
              <w:t>进口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 w:bidi="ar"/>
              </w:rPr>
              <w:t>第三类医疗器械</w:t>
            </w:r>
          </w:p>
        </w:tc>
      </w:tr>
      <w:tr w:rsidR="00000000">
        <w:trPr>
          <w:cantSplit/>
          <w:trHeight w:val="75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质子治疗系统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Varian Medical Systems Particle Therapy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20233050480</w:t>
            </w:r>
          </w:p>
        </w:tc>
      </w:tr>
      <w:tr w:rsidR="00000000">
        <w:trPr>
          <w:cantSplit/>
          <w:trHeight w:val="71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卵圆孔未闭封堵器及附件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20233130485</w:t>
            </w:r>
          </w:p>
        </w:tc>
      </w:tr>
      <w:tr w:rsidR="00000000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卵圆孔未闭封堵器传送鞘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Ab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20233030486</w:t>
            </w:r>
          </w:p>
        </w:tc>
      </w:tr>
      <w:tr w:rsidR="00000000">
        <w:trPr>
          <w:cantSplit/>
          <w:trHeight w:val="7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Supervision Optimax Sdn Bhd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20233160487</w:t>
            </w:r>
          </w:p>
        </w:tc>
      </w:tr>
      <w:tr w:rsidR="00000000">
        <w:trPr>
          <w:cantSplit/>
          <w:trHeight w:val="6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精子冻存液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FUJIFILM Irvine Scientific,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20233180488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锚定球囊扩张导管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株式会社カネカ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20233030489</w:t>
            </w:r>
          </w:p>
        </w:tc>
      </w:tr>
      <w:tr w:rsidR="00000000">
        <w:trPr>
          <w:cantSplit/>
          <w:trHeight w:val="6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双固化粘接树脂水门汀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Tokuyama Dental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20233170490</w:t>
            </w:r>
          </w:p>
        </w:tc>
      </w:tr>
      <w:tr w:rsidR="00000000">
        <w:trPr>
          <w:cantSplit/>
          <w:trHeight w:val="71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患者匹配颅部填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充假体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Poriferous,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20233130491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硅凝胶填充乳房植入体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Establishment Labs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20233130492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Tyber Medical,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20233130493</w:t>
            </w:r>
          </w:p>
        </w:tc>
      </w:tr>
      <w:tr w:rsidR="00000000">
        <w:trPr>
          <w:cantSplit/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髋关节假体柄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Waldemar Link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20233130494</w:t>
            </w:r>
          </w:p>
        </w:tc>
      </w:tr>
      <w:tr w:rsidR="00000000">
        <w:trPr>
          <w:cantSplit/>
          <w:trHeight w:val="6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旋磨介入治疗设备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20233010505</w:t>
            </w:r>
          </w:p>
        </w:tc>
      </w:tr>
      <w:tr w:rsidR="00000000">
        <w:trPr>
          <w:cantSplit/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GE Healthcare Austria GmbH &amp; Co OG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20233060506</w:t>
            </w:r>
          </w:p>
        </w:tc>
      </w:tr>
      <w:tr w:rsidR="00000000">
        <w:trPr>
          <w:cantSplit/>
          <w:trHeight w:val="6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一次性使用推进器预装式旋磨导管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20233010507</w:t>
            </w:r>
          </w:p>
        </w:tc>
      </w:tr>
      <w:tr w:rsidR="00000000">
        <w:trPr>
          <w:cantSplit/>
          <w:trHeight w:val="73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单光子发射及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Spectrum Dynamics Medical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20233060508</w:t>
            </w:r>
          </w:p>
        </w:tc>
      </w:tr>
      <w:tr w:rsidR="00000000">
        <w:trPr>
          <w:cantSplit/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Alcon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20233160516</w:t>
            </w:r>
          </w:p>
        </w:tc>
      </w:tr>
      <w:tr w:rsidR="00000000">
        <w:trPr>
          <w:cantSplit/>
          <w:trHeight w:val="699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Alcon Laboratories,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20233160517</w:t>
            </w:r>
          </w:p>
        </w:tc>
      </w:tr>
      <w:tr w:rsidR="00000000">
        <w:trPr>
          <w:cantSplit/>
          <w:trHeight w:val="71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胚胎培养液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FUJIFILM Irvine Scientific,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20233180518</w:t>
            </w:r>
          </w:p>
        </w:tc>
      </w:tr>
      <w:tr w:rsidR="00000000">
        <w:trPr>
          <w:cantSplit/>
          <w:trHeight w:val="71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Laboratoires Fill-Med Manufacturing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20233130519</w:t>
            </w:r>
          </w:p>
        </w:tc>
      </w:tr>
      <w:tr w:rsidR="00000000">
        <w:trPr>
          <w:cantSplit/>
          <w:trHeight w:val="71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神经血管微导丝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phenox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20233030520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冠脉刻痕球囊扩张导管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Philips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Image Guided Therapy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20233030521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非骨水泥型股骨柄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DePuy (Ireland)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20233130522</w:t>
            </w:r>
          </w:p>
        </w:tc>
      </w:tr>
      <w:tr w:rsidR="00000000">
        <w:trPr>
          <w:cantSplit/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带垫片聚酯非吸收缝合线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Ethicon,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20233020523</w:t>
            </w:r>
          </w:p>
        </w:tc>
      </w:tr>
      <w:tr w:rsidR="00000000">
        <w:trPr>
          <w:cantSplit/>
          <w:trHeight w:val="6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3M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20233140524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聚维酮碘硬性接触镜护理液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OPHTECS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20233160535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Arthrex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20233130536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带垫片聚酯非吸收缝合线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Ethicon,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20233020537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Abbott Diabetes Care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20233070538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输液工作站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20233140539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开关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Nd:YAG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激光治疗设备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Fotona d.o.o.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20233090543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全自动核酸提取及荧光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检测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Roche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Molecular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20233220547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GE Medical Systems Information Technologies,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20233070550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Fitlens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20233160551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可调弯导引鞘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Oscor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20233030552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  <w:lang w:bidi="ar"/>
              </w:rPr>
              <w:lastRenderedPageBreak/>
              <w:t>进口第二类医疗器械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血糖仪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Roche Diabetes 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Style w:val="font21"/>
                <w:rFonts w:ascii="Times New Roman" w:eastAsia="仿宋_GB2312" w:hAnsi="Times New Roman" w:cs="Times New Roman"/>
                <w:color w:val="auto"/>
                <w:lang w:bidi="ar"/>
              </w:rPr>
              <w:t>2023222048</w:t>
            </w:r>
            <w:r>
              <w:rPr>
                <w:rStyle w:val="font21"/>
                <w:rFonts w:ascii="Times New Roman" w:eastAsia="仿宋_GB2312" w:hAnsi="Times New Roman" w:cs="Times New Roman"/>
                <w:color w:val="auto"/>
                <w:lang w:bidi="ar"/>
              </w:rPr>
              <w:t>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游离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β-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人绒毛膜促性腺激素测定试剂盒（微粒子化学发光免疫分析法）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20232400482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脉搏碳氧血氧仪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20232070483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医学图像处理软件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20232210484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妊娠相关血浆蛋白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测定试剂盒（微粒子化学发光免疫分析法）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Diagnosti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20232400495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触珠蛋白测定试剂盒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20232400496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多项蛋白质控品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20232400497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鳞状上皮细胞癌抗原（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SCC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20232400498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多项蛋白定标品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thcare Diagnostics Products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20232400499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尿液分析试纸条（干化学法）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ARKRAY Factory,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20232400500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电子十二指肠内窥镜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HOYA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20232060501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免散瞳眼底照相机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CenterVue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20232160502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电子内窥镜图像处理器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UroViu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20232060503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一次性使用电子鼻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咽喉内窥镜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Ambu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20232060504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オリンパスメディカルシステムズ</w:t>
            </w:r>
          </w:p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20232020509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牙科陶瓷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DeguDent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精密附着体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bredent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正畸丝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Ormco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经鼻喂养管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202321405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正畸丝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Ormco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牙科种植用工具套装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MegaGen Implant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电动牵引椅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オージー技研株式会社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20232090525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睡眠数据处理软件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MyCardio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20232210526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验光头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ESSILOR INTERNATIONAL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20232160527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便携式超声诊断仪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GE Vingmed U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ltrasound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20232060528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胆碱酯酶测定试剂盒（丁酰硫代胆碱底物法）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20232400529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电池供电骨组织手术设备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Synthes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20232040530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游离甲状腺素定标液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20232400531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精密附着体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bredent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齿科氧化锆用烤瓷粉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株式会社松風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硅橡胶印模材料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Genoss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一次性使用肠内营养泵管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20232140540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非吸收性聚丙烯缝线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20232020541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硅橡胶印模材料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ZHERMACK S.p.A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赞尔玛克有限公司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20232170542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狼疮抗凝物检测试剂盒（凝固法）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Roche Di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20232400544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内窥镜用冲洗吸引设备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Richard Wolf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20232060545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酸性氧化电位水生成器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アマノ株式会社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20232110546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肌电诱发电位仪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日本光電工業株式会社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20232070548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牙科综合治疗机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Dentium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Style w:val="font21"/>
                <w:rFonts w:ascii="Times New Roman" w:eastAsia="仿宋_GB2312" w:hAnsi="Times New Roman" w:cs="Times New Roman"/>
                <w:color w:val="auto"/>
                <w:lang w:bidi="ar"/>
              </w:rPr>
              <w:t>20232170549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 w:bidi="ar"/>
              </w:rPr>
              <w:t>港澳台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 w:bidi="ar"/>
              </w:rPr>
              <w:t>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免散瞳眼底照相机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明達醫學科技股份有限公司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20232160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019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荧光免疫分析仪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三和生物科技有限公司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C26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20232220020</w:t>
            </w:r>
          </w:p>
        </w:tc>
      </w:tr>
    </w:tbl>
    <w:p w:rsidR="004C265E" w:rsidRDefault="004C265E" w:rsidP="00634EB0">
      <w:pPr>
        <w:spacing w:line="56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4C265E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5E" w:rsidRDefault="004C265E">
      <w:r>
        <w:separator/>
      </w:r>
    </w:p>
  </w:endnote>
  <w:endnote w:type="continuationSeparator" w:id="0">
    <w:p w:rsidR="004C265E" w:rsidRDefault="004C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C265E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4C26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EB0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C265E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4EB0" w:rsidRPr="00634EB0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4C265E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34EB0" w:rsidRPr="00634EB0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5E" w:rsidRDefault="004C265E">
      <w:r>
        <w:separator/>
      </w:r>
    </w:p>
  </w:footnote>
  <w:footnote w:type="continuationSeparator" w:id="0">
    <w:p w:rsidR="004C265E" w:rsidRDefault="004C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C265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34EB0"/>
    <w:rsid w:val="006428CA"/>
    <w:rsid w:val="00661BF2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EBE2CB7"/>
    <w:rsid w:val="0F9E0E77"/>
    <w:rsid w:val="175784AA"/>
    <w:rsid w:val="1DBB9CEA"/>
    <w:rsid w:val="2A8D465A"/>
    <w:rsid w:val="2DFD4F8F"/>
    <w:rsid w:val="2ECF6FA8"/>
    <w:rsid w:val="37CB0FCD"/>
    <w:rsid w:val="3AE76AA1"/>
    <w:rsid w:val="3DFD572E"/>
    <w:rsid w:val="3E8BBD94"/>
    <w:rsid w:val="3FF5D355"/>
    <w:rsid w:val="42DFB39F"/>
    <w:rsid w:val="43E2636A"/>
    <w:rsid w:val="4C1A048F"/>
    <w:rsid w:val="4DD9DB46"/>
    <w:rsid w:val="5777D276"/>
    <w:rsid w:val="57FD4D27"/>
    <w:rsid w:val="591D3208"/>
    <w:rsid w:val="5A3D8E16"/>
    <w:rsid w:val="5A7F4FB7"/>
    <w:rsid w:val="5F297A5F"/>
    <w:rsid w:val="5FD7C551"/>
    <w:rsid w:val="5FEF2C0E"/>
    <w:rsid w:val="5FFD85EA"/>
    <w:rsid w:val="63E446CD"/>
    <w:rsid w:val="67DBAF26"/>
    <w:rsid w:val="67FD1D61"/>
    <w:rsid w:val="6AEA29C9"/>
    <w:rsid w:val="6E9C4B91"/>
    <w:rsid w:val="6F5AE359"/>
    <w:rsid w:val="6F5FCFF8"/>
    <w:rsid w:val="77EF8FDA"/>
    <w:rsid w:val="78FECF52"/>
    <w:rsid w:val="7A6FB14F"/>
    <w:rsid w:val="7B5FAB92"/>
    <w:rsid w:val="7BFEF081"/>
    <w:rsid w:val="7DD5B501"/>
    <w:rsid w:val="7DFE2A40"/>
    <w:rsid w:val="7ED62E8A"/>
    <w:rsid w:val="7EFFB843"/>
    <w:rsid w:val="7F77A613"/>
    <w:rsid w:val="7FE5390D"/>
    <w:rsid w:val="7FFF38A0"/>
    <w:rsid w:val="9F52A97D"/>
    <w:rsid w:val="A3FDF251"/>
    <w:rsid w:val="B3ED08F4"/>
    <w:rsid w:val="BECCD873"/>
    <w:rsid w:val="BFFFE9DE"/>
    <w:rsid w:val="D5FDBEFF"/>
    <w:rsid w:val="D7B3C561"/>
    <w:rsid w:val="DFFB8973"/>
    <w:rsid w:val="E5EC4474"/>
    <w:rsid w:val="EB1F91CF"/>
    <w:rsid w:val="EFDB7990"/>
    <w:rsid w:val="EFFAF41D"/>
    <w:rsid w:val="F3FA1F8D"/>
    <w:rsid w:val="F6FFB3AE"/>
    <w:rsid w:val="F7C71339"/>
    <w:rsid w:val="FC5DCEDD"/>
    <w:rsid w:val="FF3FBE19"/>
    <w:rsid w:val="FF6BEAA1"/>
    <w:rsid w:val="FF77FF9F"/>
    <w:rsid w:val="FFBF1E2A"/>
    <w:rsid w:val="FFE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70D6C0-94E2-451D-BF4F-B4E0841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Arial Unicode MS" w:eastAsia="Arial Unicode MS" w:hAnsi="Arial Unicode MS" w:cs="Arial Unicode MS" w:hint="default"/>
      <w:color w:val="FF0000"/>
      <w:sz w:val="20"/>
      <w:szCs w:val="20"/>
      <w:u w:val="none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2191</Words>
  <Characters>12489</Characters>
  <Application>Microsoft Office Word</Application>
  <DocSecurity>0</DocSecurity>
  <Lines>104</Lines>
  <Paragraphs>29</Paragraphs>
  <ScaleCrop>false</ScaleCrop>
  <Company>Xtzj.Com</Company>
  <LinksUpToDate>false</LinksUpToDate>
  <CharactersWithSpaces>14651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2023-12-19T05:48:00Z</cp:lastPrinted>
  <dcterms:created xsi:type="dcterms:W3CDTF">2023-12-20T07:48:00Z</dcterms:created>
  <dcterms:modified xsi:type="dcterms:W3CDTF">2023-12-20T07:48:00Z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F74578E58483E16B04DE7F65398D5478</vt:lpwstr>
  </property>
</Properties>
</file>