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A783A">
      <w:pPr>
        <w:rPr>
          <w:rFonts w:ascii="黑体" w:eastAsia="黑体" w:hAnsi="华文仿宋" w:hint="eastAsia"/>
          <w:sz w:val="32"/>
          <w:szCs w:val="32"/>
        </w:rPr>
      </w:pPr>
      <w:r>
        <w:rPr>
          <w:rFonts w:ascii="黑体" w:eastAsia="黑体" w:hAnsi="华文仿宋" w:hint="eastAsia"/>
          <w:sz w:val="32"/>
          <w:szCs w:val="32"/>
        </w:rPr>
        <w:t>附件</w:t>
      </w:r>
    </w:p>
    <w:p w:rsidR="00000000" w:rsidRDefault="009A783A">
      <w:pPr>
        <w:rPr>
          <w:rFonts w:ascii="黑体" w:eastAsia="黑体" w:hAnsi="华文仿宋" w:hint="eastAsia"/>
          <w:sz w:val="32"/>
          <w:szCs w:val="32"/>
        </w:rPr>
      </w:pPr>
    </w:p>
    <w:p w:rsidR="00000000" w:rsidRDefault="009A783A">
      <w:pPr>
        <w:spacing w:line="560" w:lineRule="exact"/>
        <w:jc w:val="center"/>
        <w:rPr>
          <w:rFonts w:ascii="方正小标宋简体" w:eastAsia="方正小标宋简体" w:hAnsi="方正小标宋简体" w:cs="方正小标宋简体"/>
          <w:sz w:val="44"/>
          <w:szCs w:val="44"/>
          <w:lang w:val="en"/>
        </w:rPr>
      </w:pPr>
      <w:r>
        <w:rPr>
          <w:rFonts w:ascii="方正小标宋简体" w:eastAsia="方正小标宋简体" w:hAnsi="方正小标宋简体" w:cs="方正小标宋简体" w:hint="eastAsia"/>
          <w:sz w:val="44"/>
          <w:szCs w:val="44"/>
          <w:lang w:val="en"/>
        </w:rPr>
        <w:t>医疗器械包装</w:t>
      </w:r>
    </w:p>
    <w:p w:rsidR="00000000" w:rsidRDefault="009A783A">
      <w:pPr>
        <w:spacing w:line="560" w:lineRule="exact"/>
        <w:jc w:val="center"/>
        <w:rPr>
          <w:rFonts w:ascii="黑体" w:eastAsia="黑体" w:hAnsi="华文仿宋" w:hint="eastAsia"/>
          <w:sz w:val="32"/>
          <w:szCs w:val="32"/>
          <w:lang w:val="en"/>
        </w:rPr>
      </w:pPr>
      <w:r>
        <w:rPr>
          <w:rFonts w:ascii="方正小标宋简体" w:eastAsia="方正小标宋简体" w:hAnsi="方正小标宋简体" w:cs="方正小标宋简体" w:hint="eastAsia"/>
          <w:sz w:val="44"/>
          <w:szCs w:val="44"/>
          <w:lang w:val="en"/>
        </w:rPr>
        <w:t>标准化技术归口单位组成方案</w:t>
      </w:r>
    </w:p>
    <w:p w:rsidR="00000000" w:rsidRDefault="009A783A">
      <w:pPr>
        <w:spacing w:line="560" w:lineRule="exact"/>
        <w:rPr>
          <w:rFonts w:ascii="黑体" w:eastAsia="黑体" w:hAnsi="华文仿宋" w:hint="eastAsia"/>
          <w:sz w:val="32"/>
          <w:szCs w:val="32"/>
        </w:rPr>
      </w:pPr>
    </w:p>
    <w:p w:rsidR="00000000" w:rsidRDefault="009A783A">
      <w:pPr>
        <w:spacing w:line="560" w:lineRule="exact"/>
        <w:ind w:firstLineChars="200" w:firstLine="640"/>
        <w:rPr>
          <w:rFonts w:ascii="仿宋_GB2312" w:eastAsia="仿宋_GB2312" w:hint="eastAsia"/>
          <w:sz w:val="32"/>
          <w:szCs w:val="32"/>
          <w:lang w:val="en"/>
        </w:rPr>
      </w:pPr>
      <w:r>
        <w:rPr>
          <w:rFonts w:ascii="仿宋_GB2312" w:eastAsia="仿宋_GB2312" w:hint="eastAsia"/>
          <w:sz w:val="32"/>
          <w:szCs w:val="32"/>
          <w:lang w:val="en"/>
        </w:rPr>
        <w:t>医疗器械包装标准化技术归口单位主要负责无源医疗器械领域包装方面的通用标准的制定。主要包括医疗器械包装的术语、指南、方法等标准，医疗器械保护性包装、无菌屏障系统等相关标准。</w:t>
      </w:r>
    </w:p>
    <w:p w:rsidR="00000000" w:rsidRDefault="009A783A">
      <w:pPr>
        <w:spacing w:line="560" w:lineRule="exact"/>
        <w:ind w:firstLineChars="200" w:firstLine="640"/>
        <w:rPr>
          <w:rFonts w:ascii="仿宋_GB2312" w:eastAsia="仿宋_GB2312" w:hint="eastAsia"/>
          <w:sz w:val="32"/>
          <w:szCs w:val="32"/>
          <w:lang w:val="en"/>
        </w:rPr>
      </w:pPr>
      <w:r>
        <w:rPr>
          <w:rFonts w:ascii="仿宋_GB2312" w:eastAsia="仿宋_GB2312" w:hint="eastAsia"/>
          <w:sz w:val="32"/>
          <w:szCs w:val="32"/>
          <w:lang w:val="en"/>
        </w:rPr>
        <w:t>第一届医疗器械包装标准化技术归口单位人员名单见下表，秘书处由</w:t>
      </w:r>
      <w:r>
        <w:rPr>
          <w:rFonts w:ascii="仿宋_GB2312" w:eastAsia="仿宋_GB2312" w:hint="eastAsia"/>
          <w:color w:val="000000"/>
          <w:sz w:val="32"/>
          <w:szCs w:val="32"/>
          <w:lang w:val="en"/>
        </w:rPr>
        <w:t>山东省医</w:t>
      </w:r>
      <w:r>
        <w:rPr>
          <w:rFonts w:ascii="仿宋_GB2312" w:eastAsia="仿宋_GB2312" w:hint="eastAsia"/>
          <w:color w:val="000000"/>
          <w:sz w:val="32"/>
          <w:szCs w:val="32"/>
          <w:lang w:val="en"/>
        </w:rPr>
        <w:t>疗器械和药品包装检验研究院</w:t>
      </w:r>
      <w:r>
        <w:rPr>
          <w:rFonts w:ascii="仿宋_GB2312" w:eastAsia="仿宋_GB2312" w:hint="eastAsia"/>
          <w:sz w:val="32"/>
          <w:szCs w:val="32"/>
          <w:lang w:val="en"/>
        </w:rPr>
        <w:t>承担。国家药监局医疗器械标准管理中心负责业务指导。</w:t>
      </w:r>
    </w:p>
    <w:p w:rsidR="00000000" w:rsidRDefault="009A783A">
      <w:pPr>
        <w:spacing w:line="560" w:lineRule="exact"/>
        <w:jc w:val="center"/>
        <w:rPr>
          <w:rFonts w:ascii="黑体" w:eastAsia="黑体" w:hAnsi="黑体" w:cs="黑体" w:hint="eastAsia"/>
          <w:sz w:val="32"/>
          <w:szCs w:val="32"/>
        </w:rPr>
      </w:pPr>
    </w:p>
    <w:p w:rsidR="00000000" w:rsidRDefault="009A783A">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第一届医疗器械包装标准化技术归口单位人员名单</w:t>
      </w:r>
    </w:p>
    <w:p w:rsidR="00000000" w:rsidRDefault="009A783A">
      <w:pPr>
        <w:spacing w:line="560" w:lineRule="exact"/>
        <w:jc w:val="center"/>
        <w:rPr>
          <w:rFonts w:ascii="黑体" w:eastAsia="黑体" w:hAnsi="黑体" w:cs="黑体" w:hint="eastAsia"/>
          <w:sz w:val="32"/>
          <w:szCs w:val="32"/>
        </w:rPr>
      </w:pPr>
    </w:p>
    <w:tbl>
      <w:tblPr>
        <w:tblStyle w:val="a7"/>
        <w:tblW w:w="0" w:type="auto"/>
        <w:tblInd w:w="0" w:type="dxa"/>
        <w:tblLayout w:type="fixed"/>
        <w:tblLook w:val="0000" w:firstRow="0" w:lastRow="0" w:firstColumn="0" w:lastColumn="0" w:noHBand="0" w:noVBand="0"/>
      </w:tblPr>
      <w:tblGrid>
        <w:gridCol w:w="852"/>
        <w:gridCol w:w="1148"/>
        <w:gridCol w:w="5608"/>
        <w:gridCol w:w="1452"/>
      </w:tblGrid>
      <w:tr w:rsidR="00000000">
        <w:trPr>
          <w:tblHeader/>
        </w:trPr>
        <w:tc>
          <w:tcPr>
            <w:tcW w:w="852" w:type="dxa"/>
          </w:tcPr>
          <w:p w:rsidR="00000000" w:rsidRDefault="009A783A">
            <w:pPr>
              <w:jc w:val="center"/>
              <w:rPr>
                <w:rFonts w:ascii="黑体" w:eastAsia="黑体" w:hAnsi="黑体" w:cs="黑体" w:hint="eastAsia"/>
                <w:sz w:val="28"/>
                <w:szCs w:val="28"/>
              </w:rPr>
            </w:pPr>
            <w:r>
              <w:rPr>
                <w:rFonts w:ascii="黑体" w:eastAsia="黑体" w:hAnsi="黑体" w:cs="黑体" w:hint="eastAsia"/>
                <w:sz w:val="28"/>
                <w:szCs w:val="28"/>
              </w:rPr>
              <w:t>序号</w:t>
            </w:r>
          </w:p>
        </w:tc>
        <w:tc>
          <w:tcPr>
            <w:tcW w:w="1148" w:type="dxa"/>
          </w:tcPr>
          <w:p w:rsidR="00000000" w:rsidRDefault="009A783A">
            <w:pPr>
              <w:jc w:val="center"/>
              <w:rPr>
                <w:rFonts w:ascii="黑体" w:eastAsia="黑体" w:hAnsi="黑体" w:cs="黑体" w:hint="eastAsia"/>
                <w:sz w:val="28"/>
                <w:szCs w:val="28"/>
              </w:rPr>
            </w:pPr>
            <w:r>
              <w:rPr>
                <w:rFonts w:ascii="黑体" w:eastAsia="黑体" w:hAnsi="黑体" w:cs="黑体" w:hint="eastAsia"/>
                <w:sz w:val="28"/>
                <w:szCs w:val="28"/>
              </w:rPr>
              <w:t>姓</w:t>
            </w:r>
            <w:r>
              <w:rPr>
                <w:rFonts w:ascii="黑体" w:eastAsia="黑体" w:hAnsi="黑体" w:cs="黑体" w:hint="eastAsia"/>
                <w:sz w:val="28"/>
                <w:szCs w:val="28"/>
              </w:rPr>
              <w:t xml:space="preserve">  </w:t>
            </w:r>
            <w:r>
              <w:rPr>
                <w:rFonts w:ascii="黑体" w:eastAsia="黑体" w:hAnsi="黑体" w:cs="黑体" w:hint="eastAsia"/>
                <w:sz w:val="28"/>
                <w:szCs w:val="28"/>
              </w:rPr>
              <w:t>名</w:t>
            </w:r>
          </w:p>
        </w:tc>
        <w:tc>
          <w:tcPr>
            <w:tcW w:w="5608" w:type="dxa"/>
            <w:vAlign w:val="center"/>
          </w:tcPr>
          <w:p w:rsidR="00000000" w:rsidRDefault="009A783A">
            <w:pPr>
              <w:jc w:val="center"/>
              <w:rPr>
                <w:rFonts w:ascii="黑体" w:eastAsia="黑体" w:hAnsi="黑体" w:cs="黑体" w:hint="eastAsia"/>
                <w:sz w:val="28"/>
                <w:szCs w:val="28"/>
              </w:rPr>
            </w:pPr>
            <w:r>
              <w:rPr>
                <w:rFonts w:ascii="黑体" w:eastAsia="黑体" w:hAnsi="黑体" w:cs="黑体" w:hint="eastAsia"/>
                <w:sz w:val="28"/>
                <w:szCs w:val="28"/>
              </w:rPr>
              <w:t>工作单位</w:t>
            </w:r>
          </w:p>
        </w:tc>
        <w:tc>
          <w:tcPr>
            <w:tcW w:w="1452" w:type="dxa"/>
          </w:tcPr>
          <w:p w:rsidR="00000000" w:rsidRDefault="009A783A">
            <w:pPr>
              <w:jc w:val="center"/>
              <w:rPr>
                <w:rFonts w:ascii="黑体" w:eastAsia="黑体" w:hAnsi="黑体" w:cs="黑体" w:hint="eastAsia"/>
                <w:sz w:val="28"/>
                <w:szCs w:val="28"/>
              </w:rPr>
            </w:pPr>
            <w:r>
              <w:rPr>
                <w:rFonts w:ascii="黑体" w:eastAsia="黑体" w:hAnsi="黑体" w:cs="黑体" w:hint="eastAsia"/>
                <w:sz w:val="28"/>
                <w:szCs w:val="28"/>
              </w:rPr>
              <w:t>职</w:t>
            </w:r>
            <w:r>
              <w:rPr>
                <w:rFonts w:ascii="黑体" w:eastAsia="黑体" w:hAnsi="黑体" w:cs="黑体" w:hint="eastAsia"/>
                <w:sz w:val="28"/>
                <w:szCs w:val="28"/>
              </w:rPr>
              <w:t xml:space="preserve">  </w:t>
            </w:r>
            <w:r>
              <w:rPr>
                <w:rFonts w:ascii="黑体" w:eastAsia="黑体" w:hAnsi="黑体" w:cs="黑体" w:hint="eastAsia"/>
                <w:sz w:val="28"/>
                <w:szCs w:val="28"/>
              </w:rPr>
              <w:t>务</w:t>
            </w:r>
          </w:p>
        </w:tc>
      </w:tr>
      <w:tr w:rsidR="00000000">
        <w:tc>
          <w:tcPr>
            <w:tcW w:w="852" w:type="dxa"/>
            <w:vAlign w:val="center"/>
          </w:tcPr>
          <w:p w:rsidR="00000000" w:rsidRDefault="009A783A">
            <w:pPr>
              <w:jc w:val="center"/>
              <w:rPr>
                <w:rFonts w:eastAsia="黑体"/>
                <w:sz w:val="28"/>
                <w:szCs w:val="28"/>
                <w:lang w:val="en"/>
              </w:rPr>
            </w:pPr>
            <w:r>
              <w:rPr>
                <w:rFonts w:eastAsia="黑体"/>
                <w:sz w:val="28"/>
                <w:szCs w:val="28"/>
                <w:lang w:val="en"/>
              </w:rPr>
              <w:t>1</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周传健</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lang w:val="en"/>
              </w:rPr>
            </w:pPr>
            <w:r>
              <w:rPr>
                <w:rStyle w:val="font61"/>
                <w:rFonts w:hAnsi="仿宋_GB2312" w:hint="eastAsia"/>
                <w:sz w:val="28"/>
                <w:szCs w:val="28"/>
                <w:lang w:bidi="ar"/>
              </w:rPr>
              <w:t>山东大学</w:t>
            </w:r>
          </w:p>
        </w:tc>
        <w:tc>
          <w:tcPr>
            <w:tcW w:w="1452" w:type="dxa"/>
            <w:vAlign w:val="center"/>
          </w:tcPr>
          <w:p w:rsidR="00000000" w:rsidRDefault="009A783A">
            <w:pPr>
              <w:widowControl/>
              <w:snapToGrid w:val="0"/>
              <w:jc w:val="center"/>
              <w:textAlignment w:val="center"/>
              <w:rPr>
                <w:rFonts w:ascii="仿宋_GB2312" w:eastAsia="仿宋_GB2312" w:hAnsi="仿宋_GB2312" w:cs="仿宋_GB2312" w:hint="eastAsia"/>
                <w:color w:val="000000"/>
                <w:sz w:val="28"/>
                <w:szCs w:val="28"/>
                <w:lang w:bidi="ar"/>
              </w:rPr>
            </w:pPr>
            <w:r>
              <w:rPr>
                <w:rStyle w:val="font61"/>
                <w:rFonts w:hAnsi="仿宋_GB2312" w:hint="eastAsia"/>
                <w:sz w:val="28"/>
                <w:szCs w:val="28"/>
                <w:lang w:bidi="ar"/>
              </w:rPr>
              <w:t>组</w:t>
            </w:r>
            <w:r>
              <w:rPr>
                <w:rStyle w:val="font61"/>
                <w:rFonts w:hAnsi="仿宋_GB2312" w:hint="eastAsia"/>
                <w:sz w:val="28"/>
                <w:szCs w:val="28"/>
                <w:lang w:bidi="ar"/>
              </w:rPr>
              <w:t xml:space="preserve">  </w:t>
            </w:r>
            <w:r>
              <w:rPr>
                <w:rStyle w:val="font61"/>
                <w:rFonts w:hAnsi="仿宋_GB2312" w:hint="eastAsia"/>
                <w:sz w:val="28"/>
                <w:szCs w:val="28"/>
                <w:lang w:bidi="ar"/>
              </w:rPr>
              <w:t>长</w:t>
            </w:r>
          </w:p>
        </w:tc>
      </w:tr>
      <w:tr w:rsidR="00000000">
        <w:tc>
          <w:tcPr>
            <w:tcW w:w="852" w:type="dxa"/>
            <w:vAlign w:val="center"/>
          </w:tcPr>
          <w:p w:rsidR="00000000" w:rsidRDefault="009A783A">
            <w:pPr>
              <w:jc w:val="center"/>
              <w:rPr>
                <w:rFonts w:eastAsia="黑体"/>
                <w:sz w:val="28"/>
                <w:szCs w:val="28"/>
                <w:lang w:val="en"/>
              </w:rPr>
            </w:pPr>
            <w:r>
              <w:rPr>
                <w:rFonts w:eastAsia="黑体"/>
                <w:sz w:val="28"/>
                <w:szCs w:val="28"/>
                <w:lang w:val="en"/>
              </w:rPr>
              <w:t>2</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刘成虎</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山东省医疗器械和药品包装检验研究院</w:t>
            </w:r>
          </w:p>
        </w:tc>
        <w:tc>
          <w:tcPr>
            <w:tcW w:w="1452" w:type="dxa"/>
            <w:vAlign w:val="center"/>
          </w:tcPr>
          <w:p w:rsidR="00000000" w:rsidRDefault="009A783A">
            <w:pPr>
              <w:widowControl/>
              <w:snapToGrid w:val="0"/>
              <w:jc w:val="center"/>
              <w:textAlignment w:val="center"/>
              <w:rPr>
                <w:rFonts w:ascii="仿宋_GB2312" w:eastAsia="仿宋_GB2312" w:hAnsi="仿宋_GB2312" w:cs="仿宋_GB2312" w:hint="eastAsia"/>
                <w:color w:val="000000"/>
                <w:sz w:val="28"/>
                <w:szCs w:val="28"/>
                <w:lang w:bidi="ar"/>
              </w:rPr>
            </w:pPr>
            <w:r>
              <w:rPr>
                <w:rStyle w:val="font81"/>
                <w:rFonts w:hAnsi="仿宋_GB2312"/>
                <w:sz w:val="28"/>
                <w:szCs w:val="28"/>
                <w:lang w:bidi="ar"/>
              </w:rPr>
              <w:t>副组长</w:t>
            </w:r>
          </w:p>
        </w:tc>
      </w:tr>
      <w:tr w:rsidR="00000000">
        <w:tc>
          <w:tcPr>
            <w:tcW w:w="852" w:type="dxa"/>
            <w:vAlign w:val="center"/>
          </w:tcPr>
          <w:p w:rsidR="00000000" w:rsidRDefault="009A783A">
            <w:pPr>
              <w:jc w:val="center"/>
              <w:rPr>
                <w:rFonts w:eastAsia="黑体"/>
                <w:sz w:val="28"/>
                <w:szCs w:val="28"/>
                <w:lang w:val="en"/>
              </w:rPr>
            </w:pPr>
            <w:r>
              <w:rPr>
                <w:rFonts w:eastAsia="黑体"/>
                <w:sz w:val="28"/>
                <w:szCs w:val="28"/>
                <w:lang w:val="en"/>
              </w:rPr>
              <w:t>3</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杨会英</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中国食品药品检定研究院</w:t>
            </w:r>
          </w:p>
        </w:tc>
        <w:tc>
          <w:tcPr>
            <w:tcW w:w="1452" w:type="dxa"/>
            <w:vAlign w:val="center"/>
          </w:tcPr>
          <w:p w:rsidR="00000000" w:rsidRDefault="009A783A">
            <w:pPr>
              <w:widowControl/>
              <w:snapToGrid w:val="0"/>
              <w:jc w:val="center"/>
              <w:textAlignment w:val="center"/>
              <w:rPr>
                <w:rFonts w:ascii="仿宋_GB2312" w:eastAsia="仿宋_GB2312" w:hAnsi="仿宋_GB2312" w:cs="仿宋_GB2312" w:hint="eastAsia"/>
                <w:color w:val="000000"/>
                <w:sz w:val="28"/>
                <w:szCs w:val="28"/>
                <w:lang w:bidi="ar"/>
              </w:rPr>
            </w:pPr>
            <w:r>
              <w:rPr>
                <w:rStyle w:val="font81"/>
                <w:rFonts w:hAnsi="仿宋_GB2312"/>
                <w:sz w:val="28"/>
                <w:szCs w:val="28"/>
                <w:lang w:bidi="ar"/>
              </w:rPr>
              <w:t>副组长</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许</w:t>
            </w:r>
            <w:r>
              <w:rPr>
                <w:rStyle w:val="font61"/>
                <w:rFonts w:hAnsi="仿宋_GB2312" w:hint="eastAsia"/>
                <w:sz w:val="28"/>
                <w:szCs w:val="28"/>
                <w:lang w:bidi="ar"/>
              </w:rPr>
              <w:t xml:space="preserve">  </w:t>
            </w:r>
            <w:r>
              <w:rPr>
                <w:rStyle w:val="font61"/>
                <w:rFonts w:hAnsi="仿宋_GB2312" w:hint="eastAsia"/>
                <w:sz w:val="28"/>
                <w:szCs w:val="28"/>
                <w:lang w:bidi="ar"/>
              </w:rPr>
              <w:t>耘</w:t>
            </w:r>
          </w:p>
        </w:tc>
        <w:tc>
          <w:tcPr>
            <w:tcW w:w="5608" w:type="dxa"/>
            <w:vAlign w:val="center"/>
          </w:tcPr>
          <w:p w:rsidR="00000000" w:rsidRDefault="009A783A">
            <w:pPr>
              <w:widowControl/>
              <w:snapToGrid w:val="0"/>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国家药品监督管理局医疗器械技术审评中心</w:t>
            </w:r>
          </w:p>
        </w:tc>
        <w:tc>
          <w:tcPr>
            <w:tcW w:w="1452" w:type="dxa"/>
            <w:vAlign w:val="center"/>
          </w:tcPr>
          <w:p w:rsidR="00000000" w:rsidRDefault="009A783A">
            <w:pPr>
              <w:widowControl/>
              <w:snapToGrid w:val="0"/>
              <w:jc w:val="center"/>
              <w:textAlignment w:val="center"/>
              <w:rPr>
                <w:rFonts w:ascii="仿宋_GB2312" w:eastAsia="仿宋_GB2312" w:hAnsi="仿宋_GB2312" w:cs="仿宋_GB2312" w:hint="eastAsia"/>
                <w:color w:val="000000"/>
                <w:kern w:val="0"/>
                <w:sz w:val="28"/>
                <w:szCs w:val="28"/>
                <w:lang w:bidi="ar"/>
              </w:rPr>
            </w:pPr>
            <w:r>
              <w:rPr>
                <w:rStyle w:val="font81"/>
                <w:rFonts w:hAnsi="仿宋_GB2312"/>
                <w:sz w:val="28"/>
                <w:szCs w:val="28"/>
                <w:lang w:bidi="ar"/>
              </w:rPr>
              <w:t>副组长</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5</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陈嘉晔</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广东省医疗器械质量监督检验所</w:t>
            </w:r>
          </w:p>
        </w:tc>
        <w:tc>
          <w:tcPr>
            <w:tcW w:w="1452" w:type="dxa"/>
            <w:vAlign w:val="center"/>
          </w:tcPr>
          <w:p w:rsidR="00000000" w:rsidRDefault="009A783A">
            <w:pPr>
              <w:widowControl/>
              <w:snapToGrid w:val="0"/>
              <w:jc w:val="center"/>
              <w:textAlignment w:val="center"/>
              <w:rPr>
                <w:rFonts w:ascii="仿宋_GB2312" w:eastAsia="仿宋_GB2312" w:hAnsi="仿宋_GB2312" w:cs="仿宋_GB2312" w:hint="eastAsia"/>
                <w:color w:val="000000"/>
                <w:sz w:val="28"/>
                <w:szCs w:val="28"/>
                <w:lang w:bidi="ar"/>
              </w:rPr>
            </w:pPr>
            <w:r>
              <w:rPr>
                <w:rStyle w:val="font81"/>
                <w:rFonts w:hAnsi="仿宋_GB2312"/>
                <w:sz w:val="28"/>
                <w:szCs w:val="28"/>
                <w:lang w:bidi="ar"/>
              </w:rPr>
              <w:t>副组长</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6</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陈</w:t>
            </w:r>
            <w:r>
              <w:rPr>
                <w:rStyle w:val="font61"/>
                <w:rFonts w:hAnsi="仿宋_GB2312" w:hint="eastAsia"/>
                <w:sz w:val="28"/>
                <w:szCs w:val="28"/>
                <w:lang w:bidi="ar"/>
              </w:rPr>
              <w:t xml:space="preserve">  </w:t>
            </w:r>
            <w:r>
              <w:rPr>
                <w:rStyle w:val="font61"/>
                <w:rFonts w:hAnsi="仿宋_GB2312" w:hint="eastAsia"/>
                <w:sz w:val="28"/>
                <w:szCs w:val="28"/>
                <w:lang w:bidi="ar"/>
              </w:rPr>
              <w:t>方</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山东省医疗器械和药品包装检验研究院</w:t>
            </w:r>
          </w:p>
        </w:tc>
        <w:tc>
          <w:tcPr>
            <w:tcW w:w="1452" w:type="dxa"/>
            <w:vAlign w:val="center"/>
          </w:tcPr>
          <w:p w:rsidR="00000000" w:rsidRDefault="009A783A">
            <w:pPr>
              <w:widowControl/>
              <w:snapToGrid w:val="0"/>
              <w:jc w:val="center"/>
              <w:textAlignment w:val="center"/>
              <w:rPr>
                <w:rFonts w:ascii="仿宋_GB2312" w:eastAsia="仿宋_GB2312" w:hAnsi="仿宋_GB2312" w:cs="仿宋_GB2312" w:hint="eastAsia"/>
                <w:color w:val="000000"/>
                <w:sz w:val="28"/>
                <w:szCs w:val="28"/>
                <w:lang w:bidi="ar"/>
              </w:rPr>
            </w:pPr>
            <w:r>
              <w:rPr>
                <w:rStyle w:val="font81"/>
                <w:rFonts w:hAnsi="仿宋_GB2312"/>
                <w:sz w:val="28"/>
                <w:szCs w:val="28"/>
                <w:lang w:bidi="ar"/>
              </w:rPr>
              <w:t>秘书长</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lastRenderedPageBreak/>
              <w:t>7</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秦</w:t>
            </w:r>
            <w:r>
              <w:rPr>
                <w:rStyle w:val="font61"/>
                <w:rFonts w:hAnsi="仿宋_GB2312" w:hint="eastAsia"/>
                <w:sz w:val="28"/>
                <w:szCs w:val="28"/>
                <w:lang w:bidi="ar"/>
              </w:rPr>
              <w:t xml:space="preserve">  </w:t>
            </w:r>
            <w:r>
              <w:rPr>
                <w:rStyle w:val="font61"/>
                <w:rFonts w:hAnsi="仿宋_GB2312" w:hint="eastAsia"/>
                <w:sz w:val="28"/>
                <w:szCs w:val="28"/>
                <w:lang w:bidi="ar"/>
              </w:rPr>
              <w:t>嘉</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北京市医疗器械审评</w:t>
            </w:r>
            <w:r>
              <w:rPr>
                <w:rStyle w:val="font61"/>
                <w:rFonts w:hAnsi="仿宋_GB2312" w:hint="eastAsia"/>
                <w:sz w:val="28"/>
                <w:szCs w:val="28"/>
                <w:lang w:bidi="ar"/>
              </w:rPr>
              <w:t>检查中心</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8</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何西坤</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山东省药品监督管理局</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9</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余小燕</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上海市医疗器械化妆品审评核查中心</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10</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郑秀娥</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山东省食品药品审评查验中心</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11</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陈永霞</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天津市医疗器械审评查验中心</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12</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许</w:t>
            </w:r>
            <w:r>
              <w:rPr>
                <w:rStyle w:val="font61"/>
                <w:rFonts w:hAnsi="仿宋_GB2312" w:hint="eastAsia"/>
                <w:sz w:val="28"/>
                <w:szCs w:val="28"/>
                <w:lang w:bidi="ar"/>
              </w:rPr>
              <w:t xml:space="preserve">  </w:t>
            </w:r>
            <w:r>
              <w:rPr>
                <w:rStyle w:val="font61"/>
                <w:rFonts w:hAnsi="仿宋_GB2312" w:hint="eastAsia"/>
                <w:sz w:val="28"/>
                <w:szCs w:val="28"/>
                <w:lang w:bidi="ar"/>
              </w:rPr>
              <w:t>凯</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山东省医疗器械和药品包装检验研究院</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13</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万易易</w:t>
            </w:r>
          </w:p>
        </w:tc>
        <w:tc>
          <w:tcPr>
            <w:tcW w:w="5608" w:type="dxa"/>
            <w:vAlign w:val="center"/>
          </w:tcPr>
          <w:p w:rsidR="00000000" w:rsidRDefault="009A783A">
            <w:pPr>
              <w:widowControl/>
              <w:snapToGrid w:val="0"/>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广东省医疗器械质量监督检验所</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14</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81"/>
                <w:rFonts w:hAnsi="仿宋_GB2312"/>
                <w:sz w:val="28"/>
                <w:szCs w:val="28"/>
                <w:lang w:bidi="ar"/>
              </w:rPr>
              <w:t>胡红刚</w:t>
            </w:r>
          </w:p>
        </w:tc>
        <w:tc>
          <w:tcPr>
            <w:tcW w:w="5608" w:type="dxa"/>
            <w:vAlign w:val="center"/>
          </w:tcPr>
          <w:p w:rsidR="00000000" w:rsidRDefault="009A783A">
            <w:pPr>
              <w:widowControl/>
              <w:snapToGrid w:val="0"/>
              <w:textAlignment w:val="center"/>
              <w:rPr>
                <w:rFonts w:ascii="仿宋_GB2312" w:eastAsia="仿宋_GB2312" w:hAnsi="仿宋_GB2312" w:cs="仿宋_GB2312" w:hint="eastAsia"/>
                <w:sz w:val="28"/>
                <w:szCs w:val="28"/>
              </w:rPr>
            </w:pPr>
            <w:r>
              <w:rPr>
                <w:rStyle w:val="font81"/>
                <w:rFonts w:hAnsi="仿宋_GB2312"/>
                <w:sz w:val="28"/>
                <w:szCs w:val="28"/>
                <w:lang w:bidi="ar"/>
              </w:rPr>
              <w:t>江西省医疗器械检测中心</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15</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刘文亮</w:t>
            </w:r>
          </w:p>
        </w:tc>
        <w:tc>
          <w:tcPr>
            <w:tcW w:w="5608" w:type="dxa"/>
            <w:vAlign w:val="center"/>
          </w:tcPr>
          <w:p w:rsidR="00000000" w:rsidRDefault="009A783A">
            <w:pPr>
              <w:widowControl/>
              <w:snapToGrid w:val="0"/>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深圳市药品检验研究院（深圳市医疗器械检测中心）</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16</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孙</w:t>
            </w:r>
            <w:r>
              <w:rPr>
                <w:rStyle w:val="font61"/>
                <w:rFonts w:hAnsi="仿宋_GB2312" w:hint="eastAsia"/>
                <w:sz w:val="28"/>
                <w:szCs w:val="28"/>
                <w:lang w:bidi="ar"/>
              </w:rPr>
              <w:t xml:space="preserve">  </w:t>
            </w:r>
            <w:r>
              <w:rPr>
                <w:rStyle w:val="font61"/>
                <w:rFonts w:hAnsi="仿宋_GB2312" w:hint="eastAsia"/>
                <w:sz w:val="28"/>
                <w:szCs w:val="28"/>
                <w:lang w:bidi="ar"/>
              </w:rPr>
              <w:t>杨</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辽宁省检验检测认证</w:t>
            </w:r>
            <w:r>
              <w:rPr>
                <w:rStyle w:val="font61"/>
                <w:rFonts w:hAnsi="仿宋_GB2312" w:hint="eastAsia"/>
                <w:sz w:val="28"/>
                <w:szCs w:val="28"/>
                <w:lang w:bidi="ar"/>
              </w:rPr>
              <w:t>中心</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17</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曲翠翠</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浙江省医疗器械检验研究院</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18</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张丹丹</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河南省药品医疗器械检验院</w:t>
            </w:r>
            <w:r>
              <w:rPr>
                <w:rStyle w:val="font51"/>
                <w:rFonts w:ascii="仿宋_GB2312" w:eastAsia="仿宋_GB2312" w:hAnsi="仿宋_GB2312" w:cs="仿宋_GB2312" w:hint="eastAsia"/>
                <w:sz w:val="28"/>
                <w:szCs w:val="28"/>
                <w:lang w:bidi="ar"/>
              </w:rPr>
              <w:t>(</w:t>
            </w:r>
            <w:r>
              <w:rPr>
                <w:rStyle w:val="font61"/>
                <w:rFonts w:hAnsi="仿宋_GB2312" w:hint="eastAsia"/>
                <w:sz w:val="28"/>
                <w:szCs w:val="28"/>
                <w:lang w:bidi="ar"/>
              </w:rPr>
              <w:t>河南省疫苗批签中心</w:t>
            </w:r>
            <w:r>
              <w:rPr>
                <w:rStyle w:val="font51"/>
                <w:rFonts w:ascii="仿宋_GB2312" w:eastAsia="仿宋_GB2312" w:hAnsi="仿宋_GB2312" w:cs="仿宋_GB2312" w:hint="eastAsia"/>
                <w:sz w:val="28"/>
                <w:szCs w:val="28"/>
                <w:lang w:bidi="ar"/>
              </w:rPr>
              <w:t>)</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19</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刘思敏</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北京市医疗器械检验研究院（北京市医用生物防护装备检验研究中心）</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20</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汪利斌</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江苏省医疗器械检验所</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21</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颜</w:t>
            </w: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敏</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湖南省药品检验检测研究院</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22</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王学亮</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山东药品食品职业学院</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23</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秦</w:t>
            </w:r>
            <w:r>
              <w:rPr>
                <w:rStyle w:val="font61"/>
                <w:rFonts w:hAnsi="仿宋_GB2312" w:hint="eastAsia"/>
                <w:sz w:val="28"/>
                <w:szCs w:val="28"/>
                <w:lang w:bidi="ar"/>
              </w:rPr>
              <w:t xml:space="preserve">  </w:t>
            </w:r>
            <w:r>
              <w:rPr>
                <w:rStyle w:val="font61"/>
                <w:rFonts w:hAnsi="仿宋_GB2312" w:hint="eastAsia"/>
                <w:sz w:val="28"/>
                <w:szCs w:val="28"/>
                <w:lang w:bidi="ar"/>
              </w:rPr>
              <w:t>蕾</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杜邦（中国）研发管理有限公司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24</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董超群</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山东安得医疗用品股份有限公司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25</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81"/>
                <w:rFonts w:hAnsi="仿宋_GB2312"/>
                <w:sz w:val="28"/>
                <w:szCs w:val="28"/>
                <w:lang w:bidi="ar"/>
              </w:rPr>
              <w:t>韩兴伟</w:t>
            </w:r>
          </w:p>
        </w:tc>
        <w:tc>
          <w:tcPr>
            <w:tcW w:w="5608" w:type="dxa"/>
            <w:vAlign w:val="center"/>
          </w:tcPr>
          <w:p w:rsidR="00000000" w:rsidRDefault="009A783A">
            <w:pPr>
              <w:widowControl/>
              <w:snapToGrid w:val="0"/>
              <w:textAlignment w:val="center"/>
              <w:rPr>
                <w:rFonts w:ascii="仿宋_GB2312" w:eastAsia="仿宋_GB2312" w:hAnsi="仿宋_GB2312" w:cs="仿宋_GB2312" w:hint="eastAsia"/>
                <w:sz w:val="28"/>
                <w:szCs w:val="28"/>
              </w:rPr>
            </w:pPr>
            <w:r>
              <w:rPr>
                <w:rStyle w:val="font81"/>
                <w:rFonts w:hAnsi="仿宋_GB2312"/>
                <w:sz w:val="28"/>
                <w:szCs w:val="28"/>
                <w:lang w:bidi="ar"/>
              </w:rPr>
              <w:t>山东新华医疗器械股份有限公司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lastRenderedPageBreak/>
              <w:t>26</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赵</w:t>
            </w:r>
            <w:r>
              <w:rPr>
                <w:rStyle w:val="font61"/>
                <w:rFonts w:hAnsi="仿宋_GB2312" w:hint="eastAsia"/>
                <w:sz w:val="28"/>
                <w:szCs w:val="28"/>
                <w:lang w:bidi="ar"/>
              </w:rPr>
              <w:t xml:space="preserve">  </w:t>
            </w:r>
            <w:r>
              <w:rPr>
                <w:rStyle w:val="font61"/>
                <w:rFonts w:hAnsi="仿宋_GB2312" w:hint="eastAsia"/>
                <w:sz w:val="28"/>
                <w:szCs w:val="28"/>
                <w:lang w:bidi="ar"/>
              </w:rPr>
              <w:t>倩</w:t>
            </w:r>
          </w:p>
        </w:tc>
        <w:tc>
          <w:tcPr>
            <w:tcW w:w="5608" w:type="dxa"/>
            <w:vAlign w:val="center"/>
          </w:tcPr>
          <w:p w:rsidR="00000000" w:rsidRDefault="009A783A">
            <w:pPr>
              <w:widowControl/>
              <w:snapToGrid w:val="0"/>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科佩（苏州）特种材料有限公司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27</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刘</w:t>
            </w:r>
            <w:r>
              <w:rPr>
                <w:rStyle w:val="font61"/>
                <w:rFonts w:hAnsi="仿宋_GB2312" w:hint="eastAsia"/>
                <w:sz w:val="28"/>
                <w:szCs w:val="28"/>
                <w:lang w:bidi="ar"/>
              </w:rPr>
              <w:t xml:space="preserve">  </w:t>
            </w:r>
            <w:r>
              <w:rPr>
                <w:rStyle w:val="font61"/>
                <w:rFonts w:hAnsi="仿宋_GB2312" w:hint="eastAsia"/>
                <w:sz w:val="28"/>
                <w:szCs w:val="28"/>
                <w:lang w:bidi="ar"/>
              </w:rPr>
              <w:t>晶</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广州维力医疗器械股份有限公司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28</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许</w:t>
            </w:r>
            <w:r>
              <w:rPr>
                <w:rStyle w:val="font61"/>
                <w:rFonts w:hAnsi="仿宋_GB2312" w:hint="eastAsia"/>
                <w:sz w:val="28"/>
                <w:szCs w:val="28"/>
                <w:lang w:bidi="ar"/>
              </w:rPr>
              <w:t xml:space="preserve">  </w:t>
            </w:r>
            <w:r>
              <w:rPr>
                <w:rStyle w:val="font61"/>
                <w:rFonts w:hAnsi="仿宋_GB2312" w:hint="eastAsia"/>
                <w:sz w:val="28"/>
                <w:szCs w:val="28"/>
                <w:lang w:bidi="ar"/>
              </w:rPr>
              <w:t>慧</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亚都控股集团有限公司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29</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曲耀辉</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中科美菱低温科技股份有限公司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30</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刘丽娜</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山东威高集团医用高分子制品股份有限公司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31</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梁栋科</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山东瑛盛新材料有限公司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32</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杨婷茹</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乐普（北京）医疗器械股份有限公司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33</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温贤涛</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上海纽脉医疗科技股份有限公司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34</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李</w:t>
            </w:r>
            <w:r>
              <w:rPr>
                <w:rStyle w:val="font61"/>
                <w:rFonts w:hAnsi="仿宋_GB2312" w:hint="eastAsia"/>
                <w:sz w:val="28"/>
                <w:szCs w:val="28"/>
                <w:lang w:bidi="ar"/>
              </w:rPr>
              <w:t xml:space="preserve">  </w:t>
            </w:r>
            <w:r>
              <w:rPr>
                <w:rStyle w:val="font61"/>
                <w:rFonts w:hAnsi="仿宋_GB2312" w:hint="eastAsia"/>
                <w:sz w:val="28"/>
                <w:szCs w:val="28"/>
                <w:lang w:bidi="ar"/>
              </w:rPr>
              <w:t>然</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上海微创医疗器械（集团）有限公司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35</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付启伟</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稳健医疗用品股份有限公司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36</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陈</w:t>
            </w:r>
            <w:r>
              <w:rPr>
                <w:rStyle w:val="font61"/>
                <w:rFonts w:hAnsi="仿宋_GB2312" w:hint="eastAsia"/>
                <w:sz w:val="28"/>
                <w:szCs w:val="28"/>
                <w:lang w:bidi="ar"/>
              </w:rPr>
              <w:t xml:space="preserve">  </w:t>
            </w:r>
            <w:r>
              <w:rPr>
                <w:rStyle w:val="font61"/>
                <w:rFonts w:hAnsi="仿宋_GB2312" w:hint="eastAsia"/>
                <w:sz w:val="28"/>
                <w:szCs w:val="28"/>
                <w:lang w:bidi="ar"/>
              </w:rPr>
              <w:t>明</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振德医疗用品股份有限公司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37</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宋翌勤</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上海建中医疗器械包装股份有限公司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38</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李</w:t>
            </w:r>
            <w:r>
              <w:rPr>
                <w:rStyle w:val="font61"/>
                <w:rFonts w:hAnsi="仿宋_GB2312" w:hint="eastAsia"/>
                <w:sz w:val="28"/>
                <w:szCs w:val="28"/>
                <w:lang w:bidi="ar"/>
              </w:rPr>
              <w:t xml:space="preserve">  </w:t>
            </w:r>
            <w:r>
              <w:rPr>
                <w:rStyle w:val="font61"/>
                <w:rFonts w:hAnsi="仿宋_GB2312" w:hint="eastAsia"/>
                <w:sz w:val="28"/>
                <w:szCs w:val="28"/>
                <w:lang w:bidi="ar"/>
              </w:rPr>
              <w:t>宁</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南微医学科技股份有限公司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39</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张贤顺</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苏州林华医疗器械股份有限公司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40</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汪云山</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河北普尼医疗科技有限公司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41</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朱倩沁</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厦门当盛新材料有限公司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42</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肖友松</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施乐辉医用产品</w:t>
            </w:r>
            <w:r>
              <w:rPr>
                <w:rStyle w:val="font51"/>
                <w:rFonts w:ascii="仿宋_GB2312" w:eastAsia="仿宋_GB2312" w:hAnsi="仿宋_GB2312" w:cs="仿宋_GB2312" w:hint="eastAsia"/>
                <w:sz w:val="28"/>
                <w:szCs w:val="28"/>
                <w:lang w:bidi="ar"/>
              </w:rPr>
              <w:t>(</w:t>
            </w:r>
            <w:r>
              <w:rPr>
                <w:rStyle w:val="font61"/>
                <w:rFonts w:hAnsi="仿宋_GB2312" w:hint="eastAsia"/>
                <w:sz w:val="28"/>
                <w:szCs w:val="28"/>
                <w:lang w:bidi="ar"/>
              </w:rPr>
              <w:t>苏州</w:t>
            </w:r>
            <w:r>
              <w:rPr>
                <w:rStyle w:val="font51"/>
                <w:rFonts w:ascii="仿宋_GB2312" w:eastAsia="仿宋_GB2312" w:hAnsi="仿宋_GB2312" w:cs="仿宋_GB2312" w:hint="eastAsia"/>
                <w:sz w:val="28"/>
                <w:szCs w:val="28"/>
                <w:lang w:bidi="ar"/>
              </w:rPr>
              <w:t>)</w:t>
            </w:r>
            <w:r>
              <w:rPr>
                <w:rStyle w:val="font61"/>
                <w:rFonts w:hAnsi="仿宋_GB2312" w:hint="eastAsia"/>
                <w:sz w:val="28"/>
                <w:szCs w:val="28"/>
                <w:lang w:bidi="ar"/>
              </w:rPr>
              <w:t>有限责任公司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43</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李凌梅</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百特（中国）</w:t>
            </w:r>
            <w:r>
              <w:rPr>
                <w:rStyle w:val="font61"/>
                <w:rFonts w:hAnsi="仿宋_GB2312" w:hint="eastAsia"/>
                <w:sz w:val="28"/>
                <w:szCs w:val="28"/>
                <w:lang w:bidi="ar"/>
              </w:rPr>
              <w:t>投资有限公司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44</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孙洪荣</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上海埃斯埃医疗技术有限公司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lastRenderedPageBreak/>
              <w:t>45</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龚耀仁</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美敦力（上海）管理有限公司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46</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任</w:t>
            </w:r>
            <w:r>
              <w:rPr>
                <w:rStyle w:val="font61"/>
                <w:rFonts w:hAnsi="仿宋_GB2312" w:hint="eastAsia"/>
                <w:sz w:val="28"/>
                <w:szCs w:val="28"/>
                <w:lang w:bidi="ar"/>
              </w:rPr>
              <w:t xml:space="preserve"> </w:t>
            </w:r>
            <w:r>
              <w:rPr>
                <w:rStyle w:val="font51"/>
                <w:rFonts w:ascii="仿宋_GB2312" w:eastAsia="仿宋_GB2312" w:hAnsi="仿宋_GB2312" w:cs="仿宋_GB2312" w:hint="eastAsia"/>
                <w:sz w:val="28"/>
                <w:szCs w:val="28"/>
                <w:lang w:bidi="ar"/>
              </w:rPr>
              <w:t xml:space="preserve"> </w:t>
            </w:r>
            <w:r>
              <w:rPr>
                <w:rStyle w:val="font61"/>
                <w:rFonts w:hAnsi="仿宋_GB2312" w:hint="eastAsia"/>
                <w:sz w:val="28"/>
                <w:szCs w:val="28"/>
                <w:lang w:bidi="ar"/>
              </w:rPr>
              <w:t>杰</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北京通用电气华伦医疗设备有限公司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47</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蔡</w:t>
            </w:r>
            <w:r>
              <w:rPr>
                <w:rStyle w:val="font61"/>
                <w:rFonts w:hAnsi="仿宋_GB2312" w:hint="eastAsia"/>
                <w:sz w:val="28"/>
                <w:szCs w:val="28"/>
                <w:lang w:bidi="ar"/>
              </w:rPr>
              <w:t xml:space="preserve">  </w:t>
            </w:r>
            <w:r>
              <w:rPr>
                <w:rStyle w:val="font61"/>
                <w:rFonts w:hAnsi="仿宋_GB2312" w:hint="eastAsia"/>
                <w:sz w:val="28"/>
                <w:szCs w:val="28"/>
                <w:lang w:bidi="ar"/>
              </w:rPr>
              <w:t>弘</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中国医药包装协会</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48</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段炜旻</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中国医疗器械行业协会医用高分子制品专业分会</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49</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Style w:val="font61"/>
                <w:rFonts w:hAnsi="仿宋_GB2312" w:hint="eastAsia"/>
                <w:sz w:val="28"/>
                <w:szCs w:val="28"/>
                <w:lang w:bidi="ar"/>
              </w:rPr>
              <w:t>黄景莹</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Style w:val="font61"/>
                <w:rFonts w:hAnsi="仿宋_GB2312" w:hint="eastAsia"/>
                <w:sz w:val="28"/>
                <w:szCs w:val="28"/>
                <w:lang w:bidi="ar"/>
              </w:rPr>
              <w:t>中国产业用纺织品行业协会</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50</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刘建建</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华熙生物科技股份有限公司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51</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林小瑜</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烟台正海生物科技股份有限公司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r w:rsidR="00000000">
        <w:tc>
          <w:tcPr>
            <w:tcW w:w="852" w:type="dxa"/>
            <w:vAlign w:val="center"/>
          </w:tcPr>
          <w:p w:rsidR="00000000" w:rsidRDefault="009A783A">
            <w:pPr>
              <w:jc w:val="center"/>
              <w:rPr>
                <w:rFonts w:eastAsia="黑体"/>
                <w:sz w:val="28"/>
                <w:szCs w:val="28"/>
              </w:rPr>
            </w:pPr>
            <w:r>
              <w:rPr>
                <w:rFonts w:eastAsia="黑体" w:hint="eastAsia"/>
                <w:sz w:val="28"/>
                <w:szCs w:val="28"/>
              </w:rPr>
              <w:t>52</w:t>
            </w:r>
          </w:p>
        </w:tc>
        <w:tc>
          <w:tcPr>
            <w:tcW w:w="1148" w:type="dxa"/>
            <w:vAlign w:val="center"/>
          </w:tcPr>
          <w:p w:rsidR="00000000" w:rsidRDefault="009A783A">
            <w:pPr>
              <w:widowControl/>
              <w:snapToGrid w:val="0"/>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黄</w:t>
            </w: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丹</w:t>
            </w:r>
          </w:p>
        </w:tc>
        <w:tc>
          <w:tcPr>
            <w:tcW w:w="5608" w:type="dxa"/>
            <w:vAlign w:val="center"/>
          </w:tcPr>
          <w:p w:rsidR="00000000" w:rsidRDefault="009A783A">
            <w:pPr>
              <w:widowControl/>
              <w:snapToGrid w:val="0"/>
              <w:textAlignment w:val="top"/>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lang w:bidi="ar"/>
              </w:rPr>
              <w:t>爱诺美康生物科技（上海）</w:t>
            </w:r>
            <w:r>
              <w:rPr>
                <w:rFonts w:ascii="仿宋_GB2312" w:eastAsia="仿宋_GB2312" w:hAnsi="仿宋_GB2312" w:cs="仿宋_GB2312" w:hint="eastAsia"/>
                <w:color w:val="000000"/>
                <w:kern w:val="0"/>
                <w:sz w:val="28"/>
                <w:szCs w:val="28"/>
                <w:lang w:bidi="ar"/>
              </w:rPr>
              <w:t>有限公司</w:t>
            </w:r>
          </w:p>
        </w:tc>
        <w:tc>
          <w:tcPr>
            <w:tcW w:w="1452" w:type="dxa"/>
            <w:vAlign w:val="center"/>
          </w:tcPr>
          <w:p w:rsidR="00000000" w:rsidRDefault="009A783A">
            <w:pPr>
              <w:widowControl/>
              <w:snapToGrid w:val="0"/>
              <w:jc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sz w:val="28"/>
                <w:szCs w:val="28"/>
              </w:rPr>
              <w:t>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家</w:t>
            </w:r>
          </w:p>
        </w:tc>
      </w:tr>
    </w:tbl>
    <w:p w:rsidR="00000000" w:rsidRDefault="009A783A">
      <w:pPr>
        <w:rPr>
          <w:rFonts w:ascii="仿宋_GB2312" w:eastAsia="仿宋_GB2312" w:hAnsi="华文仿宋" w:hint="eastAsia"/>
          <w:sz w:val="32"/>
          <w:szCs w:val="32"/>
        </w:rPr>
      </w:pPr>
      <w:bookmarkStart w:id="0" w:name="_GoBack"/>
      <w:bookmarkEnd w:id="0"/>
    </w:p>
    <w:p w:rsidR="00000000" w:rsidRDefault="009A783A">
      <w:pPr>
        <w:rPr>
          <w:rFonts w:ascii="仿宋_GB2312" w:eastAsia="仿宋_GB2312" w:hAnsi="华文仿宋" w:hint="eastAsia"/>
          <w:sz w:val="32"/>
          <w:szCs w:val="32"/>
        </w:rPr>
      </w:pPr>
    </w:p>
    <w:p w:rsidR="00000000" w:rsidRDefault="009A783A">
      <w:pPr>
        <w:rPr>
          <w:rFonts w:ascii="仿宋_GB2312" w:eastAsia="仿宋_GB2312" w:hAnsi="华文仿宋" w:hint="eastAsia"/>
          <w:sz w:val="32"/>
          <w:szCs w:val="32"/>
        </w:rPr>
      </w:pPr>
    </w:p>
    <w:p w:rsidR="00000000" w:rsidRDefault="009A783A">
      <w:pPr>
        <w:rPr>
          <w:rFonts w:ascii="仿宋_GB2312" w:eastAsia="仿宋_GB2312" w:hAnsi="华文仿宋" w:hint="eastAsia"/>
          <w:sz w:val="32"/>
          <w:szCs w:val="32"/>
        </w:rPr>
      </w:pPr>
    </w:p>
    <w:p w:rsidR="009A783A" w:rsidRPr="00427EE2" w:rsidRDefault="009A783A" w:rsidP="00427EE2">
      <w:pPr>
        <w:spacing w:line="500" w:lineRule="exact"/>
        <w:ind w:firstLineChars="100" w:firstLine="280"/>
        <w:rPr>
          <w:rFonts w:ascii="仿宋_GB2312" w:eastAsia="仿宋_GB2312" w:hAnsi="仿宋" w:hint="eastAsia"/>
          <w:sz w:val="28"/>
          <w:szCs w:val="28"/>
        </w:rPr>
      </w:pPr>
    </w:p>
    <w:sectPr w:rsidR="009A783A" w:rsidRPr="00427EE2">
      <w:footerReference w:type="even" r:id="rId6"/>
      <w:footerReference w:type="default" r:id="rId7"/>
      <w:pgSz w:w="11906" w:h="16838"/>
      <w:pgMar w:top="1928" w:right="1531" w:bottom="1701"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83A" w:rsidRDefault="009A783A">
      <w:r>
        <w:separator/>
      </w:r>
    </w:p>
  </w:endnote>
  <w:endnote w:type="continuationSeparator" w:id="0">
    <w:p w:rsidR="009A783A" w:rsidRDefault="009A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72EB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A783A">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9A783A">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72EB6">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A783A">
                          <w:pPr>
                            <w:pStyle w:val="a5"/>
                            <w:rPr>
                              <w:rFonts w:hint="eastAsia"/>
                            </w:rPr>
                          </w:pPr>
                          <w:r w:rsidRPr="00427EE2">
                            <w:rPr>
                              <w:rFonts w:hint="eastAsia"/>
                              <w:color w:val="FFFFFF"/>
                              <w:sz w:val="28"/>
                              <w:szCs w:val="28"/>
                            </w:rPr>
                            <w:t>—</w:t>
                          </w:r>
                          <w:r w:rsidRPr="00427EE2">
                            <w:rPr>
                              <w:rFonts w:hint="eastAsia"/>
                              <w:sz w:val="28"/>
                              <w:szCs w:val="28"/>
                            </w:rPr>
                            <w:t>—</w:t>
                          </w:r>
                          <w:r w:rsidRPr="00427EE2">
                            <w:rPr>
                              <w:rFonts w:hint="eastAsia"/>
                              <w:sz w:val="28"/>
                              <w:szCs w:val="28"/>
                            </w:rPr>
                            <w:t xml:space="preserve"> </w:t>
                          </w:r>
                          <w:r w:rsidRPr="00427EE2">
                            <w:rPr>
                              <w:sz w:val="28"/>
                              <w:szCs w:val="28"/>
                            </w:rPr>
                            <w:fldChar w:fldCharType="begin"/>
                          </w:r>
                          <w:r w:rsidRPr="00427EE2">
                            <w:rPr>
                              <w:sz w:val="28"/>
                              <w:szCs w:val="28"/>
                            </w:rPr>
                            <w:instrText xml:space="preserve"> PAGE  \* MERGEFORMAT </w:instrText>
                          </w:r>
                          <w:r w:rsidRPr="00427EE2">
                            <w:rPr>
                              <w:sz w:val="28"/>
                              <w:szCs w:val="28"/>
                            </w:rPr>
                            <w:fldChar w:fldCharType="separate"/>
                          </w:r>
                          <w:r w:rsidR="00F72EB6">
                            <w:rPr>
                              <w:noProof/>
                              <w:sz w:val="28"/>
                              <w:szCs w:val="28"/>
                            </w:rPr>
                            <w:t>2</w:t>
                          </w:r>
                          <w:r w:rsidRPr="00427EE2">
                            <w:rPr>
                              <w:sz w:val="28"/>
                              <w:szCs w:val="28"/>
                            </w:rPr>
                            <w:fldChar w:fldCharType="end"/>
                          </w:r>
                          <w:r w:rsidRPr="00427EE2">
                            <w:rPr>
                              <w:rFonts w:hint="eastAsia"/>
                              <w:sz w:val="28"/>
                              <w:szCs w:val="28"/>
                            </w:rPr>
                            <w:t xml:space="preserve"> </w:t>
                          </w:r>
                          <w:r w:rsidRPr="00427EE2">
                            <w:rPr>
                              <w:rFonts w:hint="eastAsia"/>
                              <w:sz w:val="28"/>
                              <w:szCs w:val="28"/>
                            </w:rPr>
                            <w:t>—</w:t>
                          </w:r>
                          <w:r w:rsidRPr="00427EE2">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9A783A">
                    <w:pPr>
                      <w:pStyle w:val="a5"/>
                      <w:rPr>
                        <w:rFonts w:hint="eastAsia"/>
                      </w:rPr>
                    </w:pPr>
                    <w:r w:rsidRPr="00427EE2">
                      <w:rPr>
                        <w:rFonts w:hint="eastAsia"/>
                        <w:color w:val="FFFFFF"/>
                        <w:sz w:val="28"/>
                        <w:szCs w:val="28"/>
                      </w:rPr>
                      <w:t>—</w:t>
                    </w:r>
                    <w:r w:rsidRPr="00427EE2">
                      <w:rPr>
                        <w:rFonts w:hint="eastAsia"/>
                        <w:sz w:val="28"/>
                        <w:szCs w:val="28"/>
                      </w:rPr>
                      <w:t>—</w:t>
                    </w:r>
                    <w:r w:rsidRPr="00427EE2">
                      <w:rPr>
                        <w:rFonts w:hint="eastAsia"/>
                        <w:sz w:val="28"/>
                        <w:szCs w:val="28"/>
                      </w:rPr>
                      <w:t xml:space="preserve"> </w:t>
                    </w:r>
                    <w:r w:rsidRPr="00427EE2">
                      <w:rPr>
                        <w:sz w:val="28"/>
                        <w:szCs w:val="28"/>
                      </w:rPr>
                      <w:fldChar w:fldCharType="begin"/>
                    </w:r>
                    <w:r w:rsidRPr="00427EE2">
                      <w:rPr>
                        <w:sz w:val="28"/>
                        <w:szCs w:val="28"/>
                      </w:rPr>
                      <w:instrText xml:space="preserve"> PAGE  \* MERGEFORMAT </w:instrText>
                    </w:r>
                    <w:r w:rsidRPr="00427EE2">
                      <w:rPr>
                        <w:sz w:val="28"/>
                        <w:szCs w:val="28"/>
                      </w:rPr>
                      <w:fldChar w:fldCharType="separate"/>
                    </w:r>
                    <w:r w:rsidR="00F72EB6">
                      <w:rPr>
                        <w:noProof/>
                        <w:sz w:val="28"/>
                        <w:szCs w:val="28"/>
                      </w:rPr>
                      <w:t>2</w:t>
                    </w:r>
                    <w:r w:rsidRPr="00427EE2">
                      <w:rPr>
                        <w:sz w:val="28"/>
                        <w:szCs w:val="28"/>
                      </w:rPr>
                      <w:fldChar w:fldCharType="end"/>
                    </w:r>
                    <w:r w:rsidRPr="00427EE2">
                      <w:rPr>
                        <w:rFonts w:hint="eastAsia"/>
                        <w:sz w:val="28"/>
                        <w:szCs w:val="28"/>
                      </w:rPr>
                      <w:t xml:space="preserve"> </w:t>
                    </w:r>
                    <w:r w:rsidRPr="00427EE2">
                      <w:rPr>
                        <w:rFonts w:hint="eastAsia"/>
                        <w:sz w:val="28"/>
                        <w:szCs w:val="28"/>
                      </w:rPr>
                      <w:t>—</w:t>
                    </w:r>
                    <w:r w:rsidRPr="00427EE2">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83A" w:rsidRDefault="009A783A">
      <w:r>
        <w:separator/>
      </w:r>
    </w:p>
  </w:footnote>
  <w:footnote w:type="continuationSeparator" w:id="0">
    <w:p w:rsidR="009A783A" w:rsidRDefault="009A7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27EE2"/>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A783A"/>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72EB6"/>
    <w:rsid w:val="00F8685B"/>
    <w:rsid w:val="00FA60C8"/>
    <w:rsid w:val="00FD22E5"/>
    <w:rsid w:val="00FD443E"/>
    <w:rsid w:val="00FD754D"/>
    <w:rsid w:val="0BEC7EA0"/>
    <w:rsid w:val="0DF38FDE"/>
    <w:rsid w:val="0F9E0E77"/>
    <w:rsid w:val="15F7AEF9"/>
    <w:rsid w:val="1FD55D61"/>
    <w:rsid w:val="1FEE98BE"/>
    <w:rsid w:val="2A8D465A"/>
    <w:rsid w:val="2EF9C8C6"/>
    <w:rsid w:val="37BB428B"/>
    <w:rsid w:val="3AFF0FA5"/>
    <w:rsid w:val="3B870011"/>
    <w:rsid w:val="3DBF8C55"/>
    <w:rsid w:val="3DFFE0A3"/>
    <w:rsid w:val="3EFFB6E6"/>
    <w:rsid w:val="3F9BC0BA"/>
    <w:rsid w:val="3FB39691"/>
    <w:rsid w:val="3FE7061D"/>
    <w:rsid w:val="3FF92786"/>
    <w:rsid w:val="43E2636A"/>
    <w:rsid w:val="4C1A048F"/>
    <w:rsid w:val="4C5F6448"/>
    <w:rsid w:val="56F5E9A9"/>
    <w:rsid w:val="57DF665E"/>
    <w:rsid w:val="591D3208"/>
    <w:rsid w:val="5B873137"/>
    <w:rsid w:val="5F297A5F"/>
    <w:rsid w:val="5F776357"/>
    <w:rsid w:val="5FDFE7C1"/>
    <w:rsid w:val="63E446CD"/>
    <w:rsid w:val="63EF0E05"/>
    <w:rsid w:val="6D7FC621"/>
    <w:rsid w:val="6F3F44B6"/>
    <w:rsid w:val="6FFAF438"/>
    <w:rsid w:val="7451BC35"/>
    <w:rsid w:val="75FF1CA2"/>
    <w:rsid w:val="773732CD"/>
    <w:rsid w:val="777B7EAF"/>
    <w:rsid w:val="77AF9496"/>
    <w:rsid w:val="7B19019C"/>
    <w:rsid w:val="7E6FFD27"/>
    <w:rsid w:val="7EAFAF4F"/>
    <w:rsid w:val="7EC52BC8"/>
    <w:rsid w:val="7ED62E8A"/>
    <w:rsid w:val="7EF28D38"/>
    <w:rsid w:val="7FCFC73C"/>
    <w:rsid w:val="7FF79E8E"/>
    <w:rsid w:val="7FF7B03E"/>
    <w:rsid w:val="7FFDAD5A"/>
    <w:rsid w:val="7FFF67AD"/>
    <w:rsid w:val="7FFFFC3A"/>
    <w:rsid w:val="9E7B50EA"/>
    <w:rsid w:val="9F37557A"/>
    <w:rsid w:val="AE6B334A"/>
    <w:rsid w:val="B35B7971"/>
    <w:rsid w:val="BF523D7A"/>
    <w:rsid w:val="BFEF3BAD"/>
    <w:rsid w:val="C5FF1628"/>
    <w:rsid w:val="CD7F8018"/>
    <w:rsid w:val="CDF77D63"/>
    <w:rsid w:val="DB9D6CC6"/>
    <w:rsid w:val="DF7F1911"/>
    <w:rsid w:val="DFF0EBFF"/>
    <w:rsid w:val="E4DE2218"/>
    <w:rsid w:val="E995A270"/>
    <w:rsid w:val="E9E54543"/>
    <w:rsid w:val="EDAF2FA3"/>
    <w:rsid w:val="EDBE8269"/>
    <w:rsid w:val="EE4BDB09"/>
    <w:rsid w:val="EEFFD61C"/>
    <w:rsid w:val="EFCFFCCE"/>
    <w:rsid w:val="EFE542BA"/>
    <w:rsid w:val="F5DD9E24"/>
    <w:rsid w:val="F7DDCE62"/>
    <w:rsid w:val="FBA71240"/>
    <w:rsid w:val="FE7FEA19"/>
    <w:rsid w:val="FED7E6D2"/>
    <w:rsid w:val="FEFEE388"/>
    <w:rsid w:val="FEFF36F6"/>
    <w:rsid w:val="FF39077E"/>
    <w:rsid w:val="FF5DEDF1"/>
    <w:rsid w:val="FFFB98B7"/>
    <w:rsid w:val="FFFF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DCDF32-ECD9-4968-8C23-D3D97885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customStyle="1" w:styleId="font61">
    <w:name w:val="font61"/>
    <w:basedOn w:val="a0"/>
    <w:qFormat/>
    <w:rPr>
      <w:rFonts w:ascii="仿宋_GB2312" w:eastAsia="仿宋_GB2312" w:cs="仿宋_GB2312"/>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81">
    <w:name w:val="font81"/>
    <w:basedOn w:val="a0"/>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253</Words>
  <Characters>1445</Characters>
  <Application>Microsoft Office Word</Application>
  <DocSecurity>0</DocSecurity>
  <Lines>12</Lines>
  <Paragraphs>3</Paragraphs>
  <ScaleCrop>false</ScaleCrop>
  <Company>Xtzj.Com</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2024-01-24T15:34:00Z</cp:lastPrinted>
  <dcterms:created xsi:type="dcterms:W3CDTF">2024-01-25T02:39:00Z</dcterms:created>
  <dcterms:modified xsi:type="dcterms:W3CDTF">2024-01-25T02:39:00Z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F32D3113690B390DCEBEB0650BA73551</vt:lpwstr>
  </property>
</Properties>
</file>