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C7117">
      <w:pPr>
        <w:widowControl/>
        <w:spacing w:before="100" w:beforeAutospacing="1" w:after="100" w:afterAutospacing="1" w:line="480" w:lineRule="auto"/>
        <w:rPr>
          <w:rFonts w:ascii="黑体" w:eastAsia="黑体" w:hAnsi="黑体" w:cs="黑体"/>
          <w:sz w:val="32"/>
          <w:szCs w:val="28"/>
        </w:rPr>
      </w:pPr>
      <w:r>
        <w:rPr>
          <w:rFonts w:ascii="黑体" w:eastAsia="黑体" w:hAnsi="黑体" w:cs="黑体" w:hint="eastAsia"/>
          <w:sz w:val="32"/>
          <w:szCs w:val="28"/>
        </w:rPr>
        <w:t>附件</w:t>
      </w:r>
      <w:r>
        <w:rPr>
          <w:rFonts w:ascii="黑体" w:eastAsia="黑体" w:hAnsi="黑体" w:cs="黑体" w:hint="eastAsia"/>
          <w:sz w:val="32"/>
          <w:szCs w:val="28"/>
        </w:rPr>
        <w:t>1</w:t>
      </w:r>
    </w:p>
    <w:p w:rsidR="00000000" w:rsidRDefault="005C7117">
      <w:pPr>
        <w:spacing w:line="520" w:lineRule="exact"/>
        <w:jc w:val="left"/>
        <w:rPr>
          <w:rFonts w:ascii="黑体" w:eastAsia="黑体" w:hAnsi="黑体" w:cs="黑体"/>
          <w:sz w:val="32"/>
          <w:szCs w:val="28"/>
        </w:rPr>
      </w:pPr>
    </w:p>
    <w:p w:rsidR="00000000" w:rsidRDefault="005C7117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国家药监局批准的新冠疫情防控</w:t>
      </w:r>
    </w:p>
    <w:p w:rsidR="00000000" w:rsidRDefault="005C7117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ascii="方正小标宋简体" w:eastAsia="方正小标宋简体" w:hint="eastAsia"/>
          <w:sz w:val="44"/>
          <w:szCs w:val="32"/>
        </w:rPr>
        <w:t>医疗器械产品名单</w:t>
      </w:r>
    </w:p>
    <w:p w:rsidR="00000000" w:rsidRDefault="005C7117">
      <w:pPr>
        <w:ind w:firstLine="645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新型冠状病毒检测试</w:t>
      </w:r>
      <w:r>
        <w:rPr>
          <w:rFonts w:ascii="Times New Roman" w:eastAsia="仿宋_GB2312" w:hAnsi="Times New Roman" w:hint="eastAsia"/>
          <w:sz w:val="32"/>
          <w:szCs w:val="32"/>
        </w:rPr>
        <w:t>剂</w:t>
      </w:r>
      <w:r>
        <w:rPr>
          <w:rFonts w:ascii="Times New Roman" w:eastAsia="仿宋_GB2312" w:hAnsi="Times New Roman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68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)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6"/>
        <w:gridCol w:w="3693"/>
        <w:gridCol w:w="3106"/>
        <w:gridCol w:w="2222"/>
      </w:tblGrid>
      <w:tr w:rsidR="00000000">
        <w:trPr>
          <w:trHeight w:val="499"/>
          <w:jc w:val="center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序号</w:t>
            </w:r>
          </w:p>
        </w:tc>
        <w:tc>
          <w:tcPr>
            <w:tcW w:w="3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产品名称</w:t>
            </w:r>
          </w:p>
        </w:tc>
        <w:tc>
          <w:tcPr>
            <w:tcW w:w="3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注册人</w:t>
            </w:r>
          </w:p>
        </w:tc>
        <w:tc>
          <w:tcPr>
            <w:tcW w:w="22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/>
                <w:sz w:val="20"/>
                <w:szCs w:val="20"/>
              </w:rPr>
              <w:t>注册证号</w:t>
            </w:r>
          </w:p>
        </w:tc>
      </w:tr>
      <w:tr w:rsidR="00000000">
        <w:trPr>
          <w:trHeight w:val="975"/>
          <w:jc w:val="center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上海之江生物科技股份有限公司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20203400057</w:t>
            </w:r>
          </w:p>
        </w:tc>
      </w:tr>
      <w:tr w:rsidR="00000000">
        <w:trPr>
          <w:trHeight w:val="1095"/>
          <w:jc w:val="center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上海捷诺生物科技有限公司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20203400058</w:t>
            </w:r>
          </w:p>
        </w:tc>
      </w:tr>
      <w:tr w:rsidR="00000000">
        <w:trPr>
          <w:trHeight w:val="204"/>
          <w:jc w:val="center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核酸检测试剂盒（联合探针锚定聚合测序法）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华大生物科技（武汉）有限公司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20203400059</w:t>
            </w:r>
          </w:p>
        </w:tc>
      </w:tr>
      <w:tr w:rsidR="00000000">
        <w:trPr>
          <w:trHeight w:val="840"/>
          <w:jc w:val="center"/>
        </w:trPr>
        <w:tc>
          <w:tcPr>
            <w:tcW w:w="7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华大生物科技（武汉）有限公司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20203400060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中山大学达安基因股份有限公司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20203400063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圣湘生物科技股份有限公司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bookmarkStart w:id="0" w:name="OLE_LINK3"/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20203400064</w:t>
            </w:r>
            <w:bookmarkEnd w:id="0"/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上海伯杰医疗科技有限公司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20203400065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）抗体检测试剂盒（胶体金法）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广州万孚生物技术股份有限公司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20203400176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IgM/IgG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抗体检测试剂盒（胶体金法）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英诺特（唐山）生物技术有限公司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20203400177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六项呼吸道病毒核酸检测试剂盒（恒温扩增芯片法）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成都博奥晶芯生物科技有限公司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20203400178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北京卓诚惠生生物科技股份有限公司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20203400179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</w:t>
            </w:r>
            <w:r>
              <w:rPr>
                <w:rFonts w:ascii="Times New Roman" w:hAnsi="Times New Roman"/>
                <w:sz w:val="20"/>
                <w:szCs w:val="20"/>
              </w:rPr>
              <w:t>抗</w:t>
            </w:r>
            <w:r>
              <w:rPr>
                <w:rFonts w:ascii="Times New Roman" w:hAnsi="Times New Roman"/>
                <w:sz w:val="20"/>
                <w:szCs w:val="20"/>
              </w:rPr>
              <w:t>体检测试剂盒（磁微粒化学发光法）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博奥赛斯（重庆）生物科技有限公司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20203400182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抗体检测试剂盒（磁微粒化学发光法）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博奥赛斯（重庆）生物科技有限公司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20203400183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迈克生物股份有限公司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20203400184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）抗体检测试剂盒（磁微粒化学发光法）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厦门万泰凯瑞生物技术有限公司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2020340019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抗体检测试剂盒（胶体金法）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广东和信健康科技有限公司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20203400199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武汉明德生物科技股份有限公司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20203400212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IgM/IgG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抗体检测试剂盒（胶体金法）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南京诺唯赞医疗科技有限公司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20203400239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IgM/IgG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抗体检测试剂盒（胶体金法）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珠海丽珠试剂股</w:t>
            </w:r>
            <w:r>
              <w:rPr>
                <w:rFonts w:ascii="Times New Roman" w:hAnsi="Times New Roman"/>
                <w:sz w:val="20"/>
                <w:szCs w:val="20"/>
              </w:rPr>
              <w:t>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20203400240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核酸检测试剂盒（恒温扩增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实时荧光法）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杭州优思达生物技术有限公司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20203400241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核酸检测试剂盒（杂交捕获免疫荧光法）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安邦（厦门）生物科技有限公司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20203400298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上海复星长征医学科学有限公司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20203400299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z w:val="20"/>
                <w:szCs w:val="20"/>
              </w:rPr>
              <w:t>捕获探针法）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上海仁度生物科技有限公司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20203400300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</w:t>
            </w:r>
            <w:r>
              <w:rPr>
                <w:rFonts w:ascii="Times New Roman" w:hAnsi="Times New Roman"/>
                <w:sz w:val="20"/>
                <w:szCs w:val="20"/>
              </w:rPr>
              <w:t>RNA</w:t>
            </w:r>
            <w:r>
              <w:rPr>
                <w:rFonts w:ascii="Times New Roman" w:hAnsi="Times New Roman"/>
                <w:sz w:val="20"/>
                <w:szCs w:val="20"/>
              </w:rPr>
              <w:t>恒温扩增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金探针层析法）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武汉中帜生物科技股份有限公司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20203400301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核酸检测试剂盒（双扩增法）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武汉中帜生物科技股份有限公司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20203400302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北京金豪制药股份有限公司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20203400322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</w:t>
            </w:r>
            <w:r>
              <w:rPr>
                <w:rFonts w:ascii="Times New Roman" w:hAnsi="Times New Roman"/>
                <w:sz w:val="20"/>
                <w:szCs w:val="20"/>
              </w:rPr>
              <w:t>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抗体检测试剂盒（磁微粒化学发光法）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丹娜（天津）生物科技有限公司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20203400365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抗体检测试剂盒（磁微粒化学发光法）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丹娜（天津）生物科技有限公司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20203400366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(2019-nCoV)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抗体检测试剂盒（胶体金法）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上海芯超生物科技有限公司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20203400367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江苏硕世生物科技股份有限公司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</w:t>
            </w:r>
            <w:r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抗体检测试剂盒（胶体金法）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北京新兴四寰生物技术有限公司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20203400457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抗体检测试剂盒（磁微粒化学发光法）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郑州安图生物工程股份有限公司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20203400494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抗体检测试剂盒（磁微粒化学发光法）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郑州安图生物工程股份有限公司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20203400495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抗体检测试剂盒（直接化学发</w:t>
            </w:r>
            <w:r>
              <w:rPr>
                <w:rFonts w:ascii="Times New Roman" w:hAnsi="Times New Roman"/>
                <w:sz w:val="20"/>
                <w:szCs w:val="20"/>
              </w:rPr>
              <w:t>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迈克生物股份有限公司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20203400496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抗体检测试剂盒（直接化学发光法）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迈克生物股份有限公司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20203400497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博奥赛斯（天津）生物科技有限公司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20203400498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博奥赛斯（天津）生物科技有限公司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20203400499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浙江东方基因生物制品股份有限公司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20203400520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）抗体检测试剂盒（上转发光免疫层析法）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北京热景生物技术股份有限公司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20203400523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深圳联合医学科技有限公司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20203400535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IgM/IgG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抗体检测试剂盒（量子点荧光免疫法）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北京金豪制药股份有限公司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03400536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北京纳捷诊断试剂有限公司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20203400537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IgM/IgG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抗体检测试剂盒（酶联免疫法）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北京华大吉比爱生物技术有限公司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20203400567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卡尤迪生物科技宜兴有限公司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20203400644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中山大学达安基因</w:t>
            </w:r>
            <w:r>
              <w:rPr>
                <w:rFonts w:ascii="Times New Roman" w:hAnsi="Times New Roman"/>
                <w:sz w:val="20"/>
                <w:szCs w:val="20"/>
              </w:rPr>
              <w:t>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20203400749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抗体检测试剂盒（磁微粒化学发光法）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深圳市亚辉龙生物科技股份有限公司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20203400769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抗体检测试剂盒（磁微粒化学发光法）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深圳市亚辉龙生物科技股份有限公司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20203400770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IgM/IgG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抗体检测试剂盒（稀土纳米荧光免疫层析法）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厦门奥德生物科技有限公司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20203400776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</w:t>
            </w:r>
            <w:r>
              <w:rPr>
                <w:rFonts w:ascii="Times New Roman" w:hAnsi="Times New Roman"/>
                <w:sz w:val="20"/>
                <w:szCs w:val="20"/>
              </w:rPr>
              <w:t>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抗体检测试剂盒（胶体金法）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北京新兴四寰生物技术有限公司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20203400796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）抗原检测试剂盒（胶体金法）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广州万孚生物技术股份有限公司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20203400830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）抗原检测试剂盒（乳胶法）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北京金沃夫生物工程科技有限公司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20203400831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）核酸检测试剂盒（</w:t>
            </w:r>
            <w:r>
              <w:rPr>
                <w:rFonts w:ascii="Times New Roman" w:hAnsi="Times New Roman"/>
                <w:sz w:val="20"/>
                <w:szCs w:val="20"/>
              </w:rPr>
              <w:t>CRISPER</w:t>
            </w:r>
            <w:r>
              <w:rPr>
                <w:rFonts w:ascii="Times New Roman" w:hAnsi="Times New Roman"/>
                <w:sz w:val="20"/>
                <w:szCs w:val="20"/>
              </w:rPr>
              <w:t>免疫层析法）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杭州众测生物科技有限公司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20203400919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IgM/IgG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抗体检测试剂盒（胶体金法）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浙江东方基因生物制品股份有限公司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20203400520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）抗原检测试剂盒（荧光免疫层析法）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深圳华大因源医药科技有限公司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20203400940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(2019-nCoV) IgM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酶联免疫法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珠海丽珠试剂股份有限公司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20213400100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</w:t>
            </w:r>
            <w:r>
              <w:rPr>
                <w:rFonts w:ascii="Times New Roman" w:hAnsi="Times New Roman"/>
                <w:sz w:val="20"/>
                <w:szCs w:val="20"/>
              </w:rPr>
              <w:t>( </w:t>
            </w:r>
            <w:r>
              <w:rPr>
                <w:rFonts w:ascii="Times New Roman" w:hAnsi="Times New Roman"/>
                <w:sz w:val="20"/>
                <w:szCs w:val="20"/>
              </w:rPr>
              <w:t>全集成</w:t>
            </w:r>
            <w:r>
              <w:rPr>
                <w:rFonts w:ascii="Times New Roman" w:hAnsi="Times New Roman"/>
                <w:sz w:val="20"/>
                <w:szCs w:val="20"/>
              </w:rPr>
              <w:t>碟式芯片法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成都博奥晶芯生物科技有限公司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20213400101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杭州迪安生物技术有限公司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20213400176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重庆中元汇吉生物技术有限公司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20213400228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潮州凯普生物化学有限公司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20213400269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</w:t>
            </w:r>
            <w:r>
              <w:rPr>
                <w:rFonts w:ascii="Times New Roman" w:hAnsi="Times New Roman"/>
                <w:sz w:val="20"/>
                <w:szCs w:val="20"/>
              </w:rPr>
              <w:t>剂盒（</w:t>
            </w:r>
            <w:r>
              <w:rPr>
                <w:rFonts w:ascii="Times New Roman" w:hAnsi="Times New Roman"/>
                <w:sz w:val="20"/>
                <w:szCs w:val="20"/>
              </w:rPr>
              <w:t>PCR-</w:t>
            </w:r>
            <w:r>
              <w:rPr>
                <w:rFonts w:ascii="Times New Roman" w:hAnsi="Times New Roman"/>
                <w:sz w:val="20"/>
                <w:szCs w:val="20"/>
              </w:rPr>
              <w:t>荧光探针法）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郑州安图生物工程股份有限公司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20213400495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(2019-nCoV)IgM/IgG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胶体金法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艾维可生物科技有限公司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20213400541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IgM/IgG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抗体检测试剂盒（免疫层析法）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山东康华生物医疗科技股份有限公司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20213400621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和甲型乙型流感病毒核酸联合检测试剂盒（荧光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上海思路迪生物医学科技有限公司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</w:t>
            </w:r>
            <w:r>
              <w:rPr>
                <w:rFonts w:ascii="Times New Roman" w:hAnsi="Times New Roman"/>
                <w:sz w:val="20"/>
                <w:szCs w:val="20"/>
              </w:rPr>
              <w:t>准</w:t>
            </w:r>
            <w:r>
              <w:rPr>
                <w:rFonts w:ascii="Times New Roman" w:hAnsi="Times New Roman"/>
                <w:sz w:val="20"/>
                <w:szCs w:val="20"/>
              </w:rPr>
              <w:t>20213400609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）核酸检测试剂盒（荧光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RT-RAA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江苏奇天基因生物科技有限公司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20213400656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核酸检测试剂盒（恒温</w:t>
            </w:r>
            <w:r>
              <w:rPr>
                <w:rFonts w:ascii="Times New Roman" w:hAnsi="Times New Roman"/>
                <w:sz w:val="20"/>
                <w:szCs w:val="20"/>
              </w:rPr>
              <w:t>CRISPER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上海伯杰医疗科技有限公司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20213400714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IgM</w:t>
            </w:r>
            <w:r>
              <w:rPr>
                <w:rFonts w:ascii="Times New Roman" w:hAnsi="Times New Roman"/>
                <w:sz w:val="20"/>
                <w:szCs w:val="20"/>
              </w:rPr>
              <w:t>抗体检测试剂盒（化学发光法）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深圳市新产业生物医学工程股份有限公司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20213400870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新型冠状病毒（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sz w:val="20"/>
                <w:szCs w:val="20"/>
              </w:rPr>
              <w:t>IgG</w:t>
            </w:r>
            <w:r>
              <w:rPr>
                <w:rFonts w:ascii="Times New Roman" w:hAnsi="Times New Roman"/>
                <w:sz w:val="20"/>
                <w:szCs w:val="20"/>
              </w:rPr>
              <w:t>抗体检测试剂</w:t>
            </w:r>
            <w:r>
              <w:rPr>
                <w:rFonts w:ascii="Times New Roman" w:hAnsi="Times New Roman"/>
                <w:sz w:val="20"/>
                <w:szCs w:val="20"/>
              </w:rPr>
              <w:t>盒（化学发光法）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深圳市新产业生物医学工程股份有限公司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20213400897</w:t>
            </w:r>
          </w:p>
        </w:tc>
      </w:tr>
      <w:tr w:rsidR="00000000">
        <w:trPr>
          <w:trHeight w:val="810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、甲型流感病毒、乙型流感病毒检测试剂盒（荧光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法）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圣湘生物科技股份有限公司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20213401060</w:t>
            </w:r>
          </w:p>
        </w:tc>
      </w:tr>
    </w:tbl>
    <w:p w:rsidR="00000000" w:rsidRDefault="005C7117">
      <w:pPr>
        <w:ind w:firstLine="645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仪器设备（</w:t>
      </w:r>
      <w:r>
        <w:rPr>
          <w:rFonts w:ascii="Times New Roman" w:eastAsia="仿宋_GB2312" w:hAnsi="Times New Roman" w:hint="eastAsia"/>
          <w:sz w:val="32"/>
          <w:szCs w:val="32"/>
        </w:rPr>
        <w:t>33</w:t>
      </w:r>
      <w:r>
        <w:rPr>
          <w:rFonts w:ascii="Times New Roman" w:eastAsia="仿宋_GB2312" w:hAnsi="Times New Roman" w:hint="eastAsia"/>
          <w:sz w:val="32"/>
          <w:szCs w:val="32"/>
        </w:rPr>
        <w:t>个）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3118"/>
        <w:gridCol w:w="2268"/>
      </w:tblGrid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基因测序系统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武汉华大智造科技有限公司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20203220061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恒温扩增核酸分析仪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成都博奥晶芯生物科技有限公司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20193220539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恒温扩增微流控芯片核酸分析仪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成都博奥晶芯生物科技有限公司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73401354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血液净化设备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威海威高生命科技有限公司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20203100180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核酸扩增检测分析仪</w:t>
            </w:r>
            <w:r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杭州优思达生物技术有限公司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20193221026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核酸检测分析仪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圣湘生物科技股份有限公司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20203220419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呼吸机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北京航天长峰股份有限公司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20203080456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呼吸机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北京谊安医疗系统股份有限公司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20163080321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急救呼吸机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北京谊安医疗系统股份有限公司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20153082338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新生儿小儿呼吸机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深圳迈瑞生物医疗电子股份有限公司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20203080493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呼吸机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北京易世恒电子技术有限责任公司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20153082339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同步咳痰机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濡新（北京）科技发展有限公司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20203080594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实时荧光定量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卡尤迪生物科技（北京）有限公司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20203220643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血液净化设备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健帆生物科技集团股份有限公司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20203100665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实时荧光定量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杭州安誉科技有限公司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20203220748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呼吸机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深圳市普博科技有限公司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20203080767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呼吸机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深圳市普博科技有限公司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20203080768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呼吸机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深圳迈瑞生物医疗电子股份有限公司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20173081297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呼吸机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深圳迈瑞生物医疗电子股份有限公司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20173541295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体外心肺支持辅助设备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Xenios AG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国械注进</w:t>
            </w:r>
            <w:r>
              <w:rPr>
                <w:rFonts w:ascii="Times New Roman" w:hAnsi="Times New Roman"/>
                <w:sz w:val="20"/>
                <w:szCs w:val="20"/>
              </w:rPr>
              <w:t>20203100511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血液净化设备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B.Braun Avitum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国械注进</w:t>
            </w:r>
            <w:r>
              <w:rPr>
                <w:rFonts w:ascii="Times New Roman" w:hAnsi="Times New Roman"/>
                <w:sz w:val="20"/>
                <w:szCs w:val="20"/>
              </w:rPr>
              <w:t>20213100009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全自动核酸分析仪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成都博奥晶芯生</w:t>
            </w:r>
            <w:r>
              <w:rPr>
                <w:rFonts w:ascii="Times New Roman" w:hAnsi="Times New Roman"/>
                <w:sz w:val="20"/>
                <w:szCs w:val="20"/>
              </w:rPr>
              <w:t>物科技有限公司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20213220102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一次性使用膜式氧合器套包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Xenios AG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国械注进</w:t>
            </w:r>
            <w:r>
              <w:rPr>
                <w:rFonts w:ascii="Times New Roman" w:hAnsi="Times New Roman"/>
                <w:sz w:val="20"/>
                <w:szCs w:val="20"/>
              </w:rPr>
              <w:t>20213100136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全自动核酸提纯及实时荧光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分析系统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安图实验仪器（郑州）有限公司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20213220325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全自动核酸提纯及实时荧光</w:t>
            </w:r>
            <w:r>
              <w:rPr>
                <w:rFonts w:ascii="Times New Roman" w:hAnsi="Times New Roman"/>
                <w:sz w:val="20"/>
                <w:szCs w:val="20"/>
              </w:rPr>
              <w:t>PCR</w:t>
            </w:r>
            <w:r>
              <w:rPr>
                <w:rFonts w:ascii="Times New Roman" w:hAnsi="Times New Roman"/>
                <w:sz w:val="20"/>
                <w:szCs w:val="20"/>
              </w:rPr>
              <w:t>分析系统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安图实验仪器（郑州）有限公司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20213220326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二氧化碳清除氧合器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EUROSETS S.r.l.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国械注进</w:t>
            </w:r>
            <w:r>
              <w:rPr>
                <w:rFonts w:ascii="Times New Roman" w:hAnsi="Times New Roman"/>
                <w:sz w:val="20"/>
                <w:szCs w:val="20"/>
              </w:rPr>
              <w:t>20213100163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呼吸道廓清系统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Hill-Rom Services Pte</w:t>
            </w:r>
            <w:r>
              <w:rPr>
                <w:rFonts w:ascii="Times New Roman" w:hAnsi="Times New Roman"/>
                <w:sz w:val="20"/>
                <w:szCs w:val="20"/>
              </w:rPr>
              <w:t>. Ltd.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国械注进</w:t>
            </w:r>
            <w:r>
              <w:rPr>
                <w:rFonts w:ascii="Times New Roman" w:hAnsi="Times New Roman"/>
                <w:sz w:val="20"/>
                <w:szCs w:val="20"/>
              </w:rPr>
              <w:t>20213080197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细胞因子吸附柱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健帆生物科技集团股份有限公司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20213100542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恒温核酸扩增分析仪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无锡奇天生物科学仪器有限公司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20213220595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单病人使用呼吸治疗管路组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Hill-Rom Services Pte. Ltd.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国械注进</w:t>
            </w:r>
            <w:r>
              <w:rPr>
                <w:rFonts w:ascii="Times New Roman" w:hAnsi="Times New Roman"/>
                <w:sz w:val="20"/>
                <w:szCs w:val="20"/>
              </w:rPr>
              <w:t>20213080339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恒温核酸扩增检测分析仪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上海伯杰医疗科技有限公司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20213220715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连续性血液净化用滤过器及管路套包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B.Braun Avitum A</w:t>
            </w: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国械注进</w:t>
            </w:r>
            <w:r>
              <w:rPr>
                <w:rFonts w:ascii="Times New Roman" w:hAnsi="Times New Roman"/>
                <w:sz w:val="20"/>
                <w:szCs w:val="20"/>
              </w:rPr>
              <w:t>20213100387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一次性使用心肺转流系统双腔静脉插管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MC3 Inc.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国械注进</w:t>
            </w:r>
            <w:r>
              <w:rPr>
                <w:rFonts w:ascii="Times New Roman" w:hAnsi="Times New Roman"/>
                <w:sz w:val="20"/>
                <w:szCs w:val="20"/>
              </w:rPr>
              <w:t>20213100407</w:t>
            </w:r>
          </w:p>
        </w:tc>
      </w:tr>
    </w:tbl>
    <w:p w:rsidR="00000000" w:rsidRDefault="005C7117">
      <w:pPr>
        <w:ind w:firstLine="645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软件产品</w:t>
      </w:r>
      <w:r>
        <w:rPr>
          <w:rFonts w:ascii="Times New Roman" w:eastAsia="仿宋_GB2312" w:hAnsi="Times New Roman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)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3118"/>
        <w:gridCol w:w="2268"/>
      </w:tblGrid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核酸分析软件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华大生物科技（武汉）有限公司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20203210062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肺炎</w:t>
            </w:r>
            <w:r>
              <w:rPr>
                <w:rFonts w:ascii="Times New Roman" w:hAnsi="Times New Roman"/>
                <w:sz w:val="20"/>
                <w:szCs w:val="20"/>
              </w:rPr>
              <w:t>CT</w:t>
            </w:r>
            <w:r>
              <w:rPr>
                <w:rFonts w:ascii="Times New Roman" w:hAnsi="Times New Roman"/>
                <w:sz w:val="20"/>
                <w:szCs w:val="20"/>
              </w:rPr>
              <w:t>影像辅助分诊与评估软件软件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北京推想科技有限公司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20213210210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肺炎</w:t>
            </w:r>
            <w:r>
              <w:rPr>
                <w:rFonts w:ascii="Times New Roman" w:hAnsi="Times New Roman"/>
                <w:sz w:val="20"/>
                <w:szCs w:val="20"/>
              </w:rPr>
              <w:t>CT</w:t>
            </w:r>
            <w:r>
              <w:rPr>
                <w:rFonts w:ascii="Times New Roman" w:hAnsi="Times New Roman"/>
                <w:sz w:val="20"/>
                <w:szCs w:val="20"/>
              </w:rPr>
              <w:t>影像辅助分诊与评估软件软件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杭州深睿博联科技有限公司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20213210211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新型冠状病毒</w:t>
            </w:r>
            <w:r>
              <w:rPr>
                <w:rFonts w:ascii="Times New Roman" w:hAnsi="Times New Roman"/>
                <w:sz w:val="20"/>
                <w:szCs w:val="20"/>
              </w:rPr>
              <w:t>2019-nCoV</w:t>
            </w:r>
            <w:r>
              <w:rPr>
                <w:rFonts w:ascii="Times New Roman" w:hAnsi="Times New Roman"/>
                <w:sz w:val="20"/>
                <w:szCs w:val="20"/>
              </w:rPr>
              <w:t>核</w:t>
            </w:r>
            <w:r>
              <w:rPr>
                <w:rFonts w:ascii="Times New Roman" w:hAnsi="Times New Roman"/>
                <w:sz w:val="20"/>
                <w:szCs w:val="20"/>
              </w:rPr>
              <w:t>酸分析软件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广州微远医疗器械有限公司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20213401117</w:t>
            </w:r>
          </w:p>
        </w:tc>
      </w:tr>
    </w:tbl>
    <w:p w:rsidR="00000000" w:rsidRDefault="005C7117">
      <w:pPr>
        <w:ind w:firstLine="645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敷料产品</w:t>
      </w:r>
      <w:r>
        <w:rPr>
          <w:rFonts w:ascii="Times New Roman" w:eastAsia="仿宋_GB2312" w:hAnsi="Times New Roman"/>
          <w:sz w:val="32"/>
          <w:szCs w:val="32"/>
        </w:rPr>
        <w:t>(3</w:t>
      </w:r>
      <w:r>
        <w:rPr>
          <w:rFonts w:ascii="Times New Roman" w:eastAsia="仿宋_GB2312" w:hAnsi="Times New Roman" w:hint="eastAsia"/>
          <w:sz w:val="32"/>
          <w:szCs w:val="32"/>
        </w:rPr>
        <w:t>个</w:t>
      </w:r>
      <w:r>
        <w:rPr>
          <w:rFonts w:ascii="Times New Roman" w:eastAsia="仿宋_GB2312" w:hAnsi="Times New Roman"/>
          <w:sz w:val="32"/>
          <w:szCs w:val="32"/>
        </w:rPr>
        <w:t>)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686"/>
        <w:gridCol w:w="3118"/>
        <w:gridCol w:w="2268"/>
      </w:tblGrid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硅酮粘胶泡沫敷料（有边型）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施乐辉医用产品（苏州）有限责任公司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20173641458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硅酮粘胶复合泡沫敷料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施乐辉医用产品（苏州）有限责任公司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国械注准</w:t>
            </w:r>
            <w:r>
              <w:rPr>
                <w:rFonts w:ascii="Times New Roman" w:hAnsi="Times New Roman"/>
                <w:sz w:val="20"/>
                <w:szCs w:val="20"/>
              </w:rPr>
              <w:t>20203140018</w:t>
            </w:r>
          </w:p>
        </w:tc>
      </w:tr>
      <w:tr w:rsidR="00000000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硅酮粘胶泡沫敷料（有边型）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Smith &amp; Nephew Medical Ltd.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5C7117">
            <w:pPr>
              <w:widowControl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国械注进</w:t>
            </w:r>
            <w:r>
              <w:rPr>
                <w:rFonts w:ascii="Times New Roman" w:hAnsi="Times New Roman"/>
                <w:sz w:val="20"/>
                <w:szCs w:val="20"/>
              </w:rPr>
              <w:t>20163644894</w:t>
            </w:r>
          </w:p>
        </w:tc>
      </w:tr>
    </w:tbl>
    <w:p w:rsidR="00000000" w:rsidRDefault="005C7117">
      <w:pPr>
        <w:widowControl/>
        <w:spacing w:before="100" w:beforeAutospacing="1" w:after="100" w:afterAutospacing="1" w:line="48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</w:p>
    <w:p w:rsidR="00000000" w:rsidRDefault="005C7117">
      <w:pPr>
        <w:widowControl/>
        <w:spacing w:before="100" w:beforeAutospacing="1" w:after="100" w:afterAutospacing="1" w:line="48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</w:p>
    <w:p w:rsidR="00000000" w:rsidRDefault="005C7117">
      <w:pPr>
        <w:widowControl/>
        <w:spacing w:before="100" w:beforeAutospacing="1" w:after="100" w:afterAutospacing="1" w:line="480" w:lineRule="auto"/>
        <w:jc w:val="left"/>
        <w:rPr>
          <w:rFonts w:ascii="黑体" w:eastAsia="黑体" w:hAnsi="黑体" w:cs="Arial" w:hint="eastAsia"/>
          <w:sz w:val="28"/>
          <w:szCs w:val="28"/>
        </w:rPr>
      </w:pPr>
    </w:p>
    <w:p w:rsidR="00000000" w:rsidRDefault="005C7117">
      <w:pPr>
        <w:widowControl/>
        <w:spacing w:before="100" w:beforeAutospacing="1" w:after="100" w:afterAutospacing="1" w:line="480" w:lineRule="auto"/>
        <w:jc w:val="left"/>
        <w:rPr>
          <w:rFonts w:ascii="黑体" w:eastAsia="黑体" w:hAnsi="黑体" w:cs="Arial" w:hint="eastAsia"/>
          <w:sz w:val="28"/>
          <w:szCs w:val="28"/>
        </w:rPr>
      </w:pPr>
    </w:p>
    <w:p w:rsidR="00000000" w:rsidRDefault="005C7117">
      <w:pPr>
        <w:widowControl/>
        <w:spacing w:before="100" w:beforeAutospacing="1" w:after="100" w:afterAutospacing="1" w:line="480" w:lineRule="auto"/>
        <w:jc w:val="left"/>
        <w:rPr>
          <w:rFonts w:ascii="黑体" w:eastAsia="黑体" w:hAnsi="黑体" w:cs="Arial" w:hint="eastAsia"/>
          <w:sz w:val="28"/>
          <w:szCs w:val="28"/>
        </w:rPr>
      </w:pPr>
    </w:p>
    <w:p w:rsidR="005C7117" w:rsidRDefault="005C7117">
      <w:pPr>
        <w:widowControl/>
        <w:spacing w:before="100" w:beforeAutospacing="1" w:after="100" w:afterAutospacing="1" w:line="480" w:lineRule="auto"/>
        <w:jc w:val="left"/>
        <w:rPr>
          <w:rFonts w:ascii="黑体" w:eastAsia="黑体" w:hAnsi="黑体" w:cs="Arial" w:hint="eastAsia"/>
          <w:sz w:val="28"/>
          <w:szCs w:val="28"/>
        </w:rPr>
      </w:pPr>
      <w:bookmarkStart w:id="1" w:name="_GoBack"/>
      <w:bookmarkEnd w:id="1"/>
    </w:p>
    <w:sectPr w:rsidR="005C7117">
      <w:footerReference w:type="default" r:id="rId7"/>
      <w:type w:val="continuous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117" w:rsidRDefault="005C7117">
      <w:r>
        <w:separator/>
      </w:r>
    </w:p>
  </w:endnote>
  <w:endnote w:type="continuationSeparator" w:id="0">
    <w:p w:rsidR="005C7117" w:rsidRDefault="005C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E144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27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C711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E1441" w:rsidRPr="00EE1441">
                            <w:rPr>
                              <w:noProof/>
                              <w:lang w:val="en-US" w:eastAsia="zh-CN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" filled="f" stroked="f">
              <v:textbox style="mso-fit-shape-to-text:t" inset="0,0,0,0">
                <w:txbxContent>
                  <w:p w:rsidR="00000000" w:rsidRDefault="005C711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E1441" w:rsidRPr="00EE1441">
                      <w:rPr>
                        <w:noProof/>
                        <w:lang w:val="en-US" w:eastAsia="zh-CN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1270" b="1905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C7117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1027" type="#_x0000_t202" style="position:absolute;margin-left:0;margin-top:0;width:9.05pt;height:12.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" filled="f" stroked="f">
              <v:textbox style="mso-fit-shape-to-text:t" inset="0,0,0,0">
                <w:txbxContent>
                  <w:p w:rsidR="00000000" w:rsidRDefault="005C7117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117" w:rsidRDefault="005C7117">
      <w:r>
        <w:separator/>
      </w:r>
    </w:p>
  </w:footnote>
  <w:footnote w:type="continuationSeparator" w:id="0">
    <w:p w:rsidR="005C7117" w:rsidRDefault="005C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ind w:left="930" w:hanging="9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2F4517"/>
    <w:rsid w:val="005C7117"/>
    <w:rsid w:val="00935089"/>
    <w:rsid w:val="00947F4B"/>
    <w:rsid w:val="00A769F9"/>
    <w:rsid w:val="00B62415"/>
    <w:rsid w:val="00C04DD9"/>
    <w:rsid w:val="00DB14BB"/>
    <w:rsid w:val="00E50EDA"/>
    <w:rsid w:val="00E66451"/>
    <w:rsid w:val="00EE1441"/>
    <w:rsid w:val="00F80F64"/>
    <w:rsid w:val="09EEA45A"/>
    <w:rsid w:val="241D3BA1"/>
    <w:rsid w:val="2B495DEB"/>
    <w:rsid w:val="3E7D6F69"/>
    <w:rsid w:val="479A385F"/>
    <w:rsid w:val="4E71488D"/>
    <w:rsid w:val="5FFF5BC5"/>
    <w:rsid w:val="738D8F16"/>
    <w:rsid w:val="797BA5A6"/>
    <w:rsid w:val="7B7C2F2D"/>
    <w:rsid w:val="7CB7E502"/>
    <w:rsid w:val="AA79C30E"/>
    <w:rsid w:val="B5FF24E7"/>
    <w:rsid w:val="DD9F0D14"/>
    <w:rsid w:val="EFE9827E"/>
    <w:rsid w:val="FBBFB744"/>
    <w:rsid w:val="FF5FC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FB02BE-1EB0-4043-89FC-0BB52AD0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rPr>
      <w:rFonts w:ascii="Calibri" w:eastAsia="宋体" w:hAnsi="Calibri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character" w:customStyle="1" w:styleId="Char">
    <w:name w:val="批注文字 Char"/>
    <w:link w:val="a3"/>
    <w:rPr>
      <w:rFonts w:ascii="Calibri" w:eastAsia="宋体" w:hAnsi="Calibri" w:cs="Times New Roman"/>
      <w:sz w:val="21"/>
      <w:szCs w:val="22"/>
    </w:r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0">
    <w:name w:val="批注框文本 Char"/>
    <w:link w:val="a4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rPr>
      <w:b/>
      <w:bCs/>
    </w:rPr>
  </w:style>
  <w:style w:type="character" w:customStyle="1" w:styleId="Char1">
    <w:name w:val="批注主题 Char"/>
    <w:link w:val="a7"/>
    <w:rPr>
      <w:rFonts w:ascii="Calibri" w:eastAsia="宋体" w:hAnsi="Calibri" w:cs="Times New Roman"/>
      <w:b/>
      <w:bCs/>
      <w:sz w:val="21"/>
      <w:szCs w:val="22"/>
    </w:rPr>
  </w:style>
  <w:style w:type="table" w:styleId="a8">
    <w:name w:val="Table Grid"/>
    <w:basedOn w:val="a1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Pr>
      <w:rFonts w:ascii="Calibri" w:eastAsia="宋体" w:hAnsi="Calibri" w:cs="Times New Roman"/>
      <w:sz w:val="21"/>
      <w:szCs w:val="21"/>
    </w:rPr>
  </w:style>
  <w:style w:type="paragraph" w:styleId="aa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993</Words>
  <Characters>5662</Characters>
  <Application>Microsoft Office Word</Application>
  <DocSecurity>0</DocSecurity>
  <Lines>47</Lines>
  <Paragraphs>13</Paragraphs>
  <ScaleCrop>false</ScaleCrop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</dc:creator>
  <cp:keywords/>
  <cp:lastModifiedBy>pc</cp:lastModifiedBy>
  <cp:revision>2</cp:revision>
  <cp:lastPrinted>2022-01-21T00:26:00Z</cp:lastPrinted>
  <dcterms:created xsi:type="dcterms:W3CDTF">2022-01-27T01:50:00Z</dcterms:created>
  <dcterms:modified xsi:type="dcterms:W3CDTF">2022-01-27T01:50:00Z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ce210f5731f144658012a1a84c915015</vt:lpwstr>
  </property>
</Properties>
</file>