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E0CCA" w14:textId="77777777" w:rsidR="002752F6" w:rsidRPr="00B61E5F" w:rsidRDefault="002752F6" w:rsidP="002752F6">
      <w:pPr>
        <w:tabs>
          <w:tab w:val="left" w:pos="993"/>
        </w:tabs>
        <w:overflowPunct w:val="0"/>
        <w:spacing w:line="560" w:lineRule="exact"/>
        <w:rPr>
          <w:rFonts w:eastAsia="黑体"/>
          <w:color w:val="000000"/>
          <w:sz w:val="32"/>
          <w:szCs w:val="32"/>
        </w:rPr>
      </w:pPr>
      <w:r w:rsidRPr="00B61E5F">
        <w:rPr>
          <w:rFonts w:eastAsia="黑体"/>
          <w:color w:val="000000"/>
          <w:sz w:val="32"/>
          <w:szCs w:val="32"/>
        </w:rPr>
        <w:t>附件</w:t>
      </w:r>
      <w:r w:rsidRPr="00B61E5F">
        <w:rPr>
          <w:rFonts w:eastAsia="黑体"/>
          <w:color w:val="000000"/>
          <w:sz w:val="32"/>
          <w:szCs w:val="32"/>
        </w:rPr>
        <w:t>1</w:t>
      </w:r>
    </w:p>
    <w:p w14:paraId="330D61F9" w14:textId="77777777" w:rsidR="002752F6" w:rsidRPr="00B61E5F" w:rsidRDefault="002752F6" w:rsidP="002752F6">
      <w:pPr>
        <w:tabs>
          <w:tab w:val="left" w:pos="993"/>
        </w:tabs>
        <w:overflowPunct w:val="0"/>
        <w:spacing w:line="560" w:lineRule="exact"/>
        <w:rPr>
          <w:rFonts w:eastAsia="黑体"/>
          <w:color w:val="000000"/>
          <w:sz w:val="32"/>
          <w:szCs w:val="32"/>
        </w:rPr>
      </w:pPr>
    </w:p>
    <w:p w14:paraId="237456F7" w14:textId="77777777" w:rsidR="002752F6" w:rsidRPr="00B61E5F" w:rsidRDefault="002752F6" w:rsidP="002752F6">
      <w:pPr>
        <w:tabs>
          <w:tab w:val="left" w:pos="993"/>
        </w:tabs>
        <w:spacing w:line="560" w:lineRule="exact"/>
        <w:jc w:val="center"/>
        <w:rPr>
          <w:rFonts w:eastAsia="方正小标宋简体"/>
          <w:w w:val="99"/>
          <w:kern w:val="0"/>
          <w:sz w:val="44"/>
          <w:szCs w:val="44"/>
        </w:rPr>
      </w:pPr>
      <w:r w:rsidRPr="00B61E5F">
        <w:rPr>
          <w:rFonts w:eastAsia="方正小标宋简体"/>
          <w:w w:val="99"/>
          <w:kern w:val="0"/>
          <w:sz w:val="44"/>
          <w:szCs w:val="44"/>
        </w:rPr>
        <w:t>医疗器械技术审评中心创新医疗器械特别</w:t>
      </w:r>
    </w:p>
    <w:p w14:paraId="4138FC79" w14:textId="77777777" w:rsidR="002752F6" w:rsidRPr="00B61E5F" w:rsidRDefault="002752F6" w:rsidP="002752F6">
      <w:pPr>
        <w:tabs>
          <w:tab w:val="left" w:pos="993"/>
        </w:tabs>
        <w:spacing w:line="560" w:lineRule="exact"/>
        <w:jc w:val="center"/>
        <w:rPr>
          <w:rFonts w:eastAsia="方正小标宋简体"/>
          <w:spacing w:val="2"/>
          <w:w w:val="95"/>
          <w:kern w:val="0"/>
          <w:sz w:val="44"/>
          <w:szCs w:val="44"/>
        </w:rPr>
      </w:pPr>
      <w:r w:rsidRPr="00B61E5F">
        <w:rPr>
          <w:rFonts w:eastAsia="方正小标宋简体"/>
          <w:w w:val="99"/>
          <w:kern w:val="0"/>
          <w:sz w:val="44"/>
          <w:szCs w:val="44"/>
        </w:rPr>
        <w:t>审查申请审查实施细则</w:t>
      </w:r>
    </w:p>
    <w:p w14:paraId="423A9762" w14:textId="77777777" w:rsidR="002752F6" w:rsidRPr="00B61E5F" w:rsidRDefault="002752F6" w:rsidP="002752F6">
      <w:pPr>
        <w:tabs>
          <w:tab w:val="left" w:pos="993"/>
        </w:tabs>
        <w:spacing w:line="560" w:lineRule="exact"/>
        <w:jc w:val="center"/>
        <w:rPr>
          <w:rFonts w:eastAsia="方正小标宋简体"/>
          <w:sz w:val="32"/>
          <w:szCs w:val="32"/>
        </w:rPr>
      </w:pPr>
    </w:p>
    <w:p w14:paraId="5CCE53E1" w14:textId="77777777" w:rsidR="002752F6" w:rsidRPr="00B61E5F" w:rsidRDefault="002752F6" w:rsidP="002752F6">
      <w:pPr>
        <w:tabs>
          <w:tab w:val="left" w:pos="993"/>
        </w:tabs>
        <w:spacing w:line="560" w:lineRule="exact"/>
        <w:jc w:val="center"/>
        <w:rPr>
          <w:rFonts w:eastAsia="方正小标宋简体"/>
          <w:sz w:val="32"/>
          <w:szCs w:val="32"/>
        </w:rPr>
      </w:pPr>
      <w:r w:rsidRPr="00B61E5F">
        <w:rPr>
          <w:rFonts w:eastAsia="黑体"/>
          <w:sz w:val="32"/>
          <w:szCs w:val="32"/>
        </w:rPr>
        <w:t>第一章</w:t>
      </w:r>
      <w:r w:rsidRPr="00B61E5F">
        <w:rPr>
          <w:rFonts w:eastAsia="黑体"/>
          <w:sz w:val="32"/>
          <w:szCs w:val="32"/>
        </w:rPr>
        <w:t xml:space="preserve">  </w:t>
      </w:r>
      <w:r w:rsidRPr="00B61E5F">
        <w:rPr>
          <w:rFonts w:eastAsia="黑体"/>
          <w:sz w:val="32"/>
          <w:szCs w:val="32"/>
        </w:rPr>
        <w:t>总则</w:t>
      </w:r>
    </w:p>
    <w:p w14:paraId="7274D14D"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第一条</w:t>
      </w:r>
      <w:r w:rsidRPr="00B61E5F">
        <w:rPr>
          <w:rFonts w:eastAsia="黑体"/>
          <w:sz w:val="32"/>
          <w:szCs w:val="32"/>
        </w:rPr>
        <w:t xml:space="preserve"> </w:t>
      </w:r>
      <w:r w:rsidRPr="00B61E5F">
        <w:rPr>
          <w:rFonts w:eastAsia="仿宋_GB2312"/>
          <w:sz w:val="32"/>
          <w:szCs w:val="32"/>
        </w:rPr>
        <w:t>为进一步做好创新医疗器械特别审查申请的审查工作，鼓励医疗器械研究与创新，推动医疗器械产业高质量发展</w:t>
      </w:r>
      <w:r w:rsidRPr="00B61E5F">
        <w:rPr>
          <w:rFonts w:eastAsia="仿宋"/>
          <w:sz w:val="32"/>
          <w:szCs w:val="32"/>
        </w:rPr>
        <w:t>，</w:t>
      </w:r>
      <w:r w:rsidRPr="00B61E5F">
        <w:rPr>
          <w:rFonts w:eastAsia="仿宋_GB2312"/>
          <w:sz w:val="32"/>
          <w:szCs w:val="32"/>
        </w:rPr>
        <w:t>根据《创新医疗器械特别审查程序》，制定本实施细则。</w:t>
      </w:r>
    </w:p>
    <w:p w14:paraId="068E6CC4"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第二条</w:t>
      </w:r>
      <w:r w:rsidRPr="00B61E5F">
        <w:rPr>
          <w:rFonts w:eastAsia="黑体"/>
          <w:sz w:val="32"/>
          <w:szCs w:val="32"/>
        </w:rPr>
        <w:t xml:space="preserve"> </w:t>
      </w:r>
      <w:r w:rsidRPr="00B61E5F">
        <w:rPr>
          <w:rFonts w:eastAsia="仿宋_GB2312"/>
          <w:sz w:val="32"/>
          <w:szCs w:val="32"/>
        </w:rPr>
        <w:t>本实施细则中所指的创新医疗器械特别审查申请审查系指依据《创新医疗器械特别审查程序》，对创新医疗器械特别审查申请（以下简称</w:t>
      </w:r>
      <w:r w:rsidRPr="00B61E5F">
        <w:rPr>
          <w:rFonts w:eastAsia="仿宋_GB2312"/>
          <w:sz w:val="32"/>
          <w:szCs w:val="32"/>
        </w:rPr>
        <w:t>“</w:t>
      </w:r>
      <w:r w:rsidRPr="00B61E5F">
        <w:rPr>
          <w:rFonts w:eastAsia="仿宋_GB2312"/>
          <w:sz w:val="32"/>
          <w:szCs w:val="32"/>
        </w:rPr>
        <w:t>创新申请</w:t>
      </w:r>
      <w:r w:rsidRPr="00B61E5F">
        <w:rPr>
          <w:rFonts w:eastAsia="仿宋_GB2312"/>
          <w:sz w:val="32"/>
          <w:szCs w:val="32"/>
        </w:rPr>
        <w:t>”</w:t>
      </w:r>
      <w:r w:rsidRPr="00B61E5F">
        <w:rPr>
          <w:rFonts w:eastAsia="仿宋_GB2312"/>
          <w:sz w:val="32"/>
          <w:szCs w:val="32"/>
        </w:rPr>
        <w:t>）组织专家进行审查，并提出审查意见的过程。</w:t>
      </w:r>
    </w:p>
    <w:p w14:paraId="20EF3CFF" w14:textId="77777777" w:rsidR="002752F6" w:rsidRPr="00B61E5F" w:rsidRDefault="002752F6" w:rsidP="002752F6">
      <w:pPr>
        <w:spacing w:line="560" w:lineRule="exact"/>
        <w:ind w:firstLineChars="200" w:firstLine="640"/>
        <w:rPr>
          <w:rFonts w:eastAsia="黑体"/>
          <w:sz w:val="32"/>
          <w:szCs w:val="32"/>
        </w:rPr>
      </w:pPr>
      <w:r w:rsidRPr="00B61E5F">
        <w:rPr>
          <w:rFonts w:eastAsia="黑体"/>
          <w:sz w:val="32"/>
          <w:szCs w:val="32"/>
        </w:rPr>
        <w:t>第三条</w:t>
      </w:r>
      <w:r w:rsidRPr="00B61E5F">
        <w:rPr>
          <w:rFonts w:eastAsia="黑体"/>
          <w:sz w:val="32"/>
          <w:szCs w:val="32"/>
        </w:rPr>
        <w:t xml:space="preserve"> </w:t>
      </w:r>
      <w:r w:rsidRPr="00B61E5F">
        <w:rPr>
          <w:rFonts w:eastAsia="仿宋_GB2312"/>
          <w:sz w:val="32"/>
          <w:szCs w:val="32"/>
        </w:rPr>
        <w:t>创新申请审查采用专家审查制，由中国生物医学工程学会和中国生物材料学会（以下简称</w:t>
      </w:r>
      <w:r w:rsidRPr="00B61E5F">
        <w:rPr>
          <w:rFonts w:eastAsia="仿宋_GB2312"/>
          <w:sz w:val="32"/>
          <w:szCs w:val="32"/>
        </w:rPr>
        <w:t>“</w:t>
      </w:r>
      <w:r w:rsidRPr="00B61E5F">
        <w:rPr>
          <w:rFonts w:eastAsia="仿宋_GB2312"/>
          <w:sz w:val="32"/>
          <w:szCs w:val="32"/>
        </w:rPr>
        <w:t>学会</w:t>
      </w:r>
      <w:r w:rsidRPr="00B61E5F">
        <w:rPr>
          <w:rFonts w:eastAsia="仿宋_GB2312"/>
          <w:sz w:val="32"/>
          <w:szCs w:val="32"/>
        </w:rPr>
        <w:t>”</w:t>
      </w:r>
      <w:r w:rsidRPr="00B61E5F">
        <w:rPr>
          <w:rFonts w:eastAsia="仿宋_GB2312"/>
          <w:sz w:val="32"/>
          <w:szCs w:val="32"/>
        </w:rPr>
        <w:t>）组织专家进行审查，提出审查意见。</w:t>
      </w:r>
    </w:p>
    <w:p w14:paraId="1503D968" w14:textId="77777777" w:rsidR="002752F6" w:rsidRPr="00B61E5F" w:rsidRDefault="002752F6" w:rsidP="002752F6">
      <w:pPr>
        <w:spacing w:line="560" w:lineRule="exact"/>
        <w:rPr>
          <w:rFonts w:eastAsia="仿宋_GB2312"/>
          <w:sz w:val="32"/>
          <w:szCs w:val="32"/>
        </w:rPr>
      </w:pPr>
      <w:r w:rsidRPr="00B61E5F">
        <w:rPr>
          <w:rFonts w:eastAsia="黑体"/>
          <w:sz w:val="32"/>
          <w:szCs w:val="32"/>
        </w:rPr>
        <w:t xml:space="preserve">    </w:t>
      </w:r>
      <w:r w:rsidRPr="00B61E5F">
        <w:rPr>
          <w:rFonts w:eastAsia="黑体"/>
          <w:sz w:val="32"/>
          <w:szCs w:val="32"/>
        </w:rPr>
        <w:t>第四条</w:t>
      </w:r>
      <w:r w:rsidRPr="00B61E5F">
        <w:rPr>
          <w:rFonts w:eastAsia="黑体"/>
          <w:sz w:val="32"/>
          <w:szCs w:val="32"/>
        </w:rPr>
        <w:t xml:space="preserve"> </w:t>
      </w:r>
      <w:r w:rsidRPr="00B61E5F">
        <w:rPr>
          <w:rFonts w:eastAsia="仿宋_GB2312"/>
          <w:sz w:val="32"/>
          <w:szCs w:val="32"/>
        </w:rPr>
        <w:t>国家药品监督管理局医疗器械技术审评中心（以下简称</w:t>
      </w:r>
      <w:r w:rsidRPr="00B61E5F">
        <w:rPr>
          <w:rFonts w:eastAsia="仿宋_GB2312"/>
          <w:sz w:val="32"/>
          <w:szCs w:val="32"/>
        </w:rPr>
        <w:t>“</w:t>
      </w:r>
      <w:r w:rsidRPr="00B61E5F">
        <w:rPr>
          <w:rFonts w:eastAsia="仿宋_GB2312"/>
          <w:sz w:val="32"/>
          <w:szCs w:val="32"/>
        </w:rPr>
        <w:t>器审中心</w:t>
      </w:r>
      <w:r w:rsidRPr="00B61E5F">
        <w:rPr>
          <w:rFonts w:eastAsia="仿宋_GB2312"/>
          <w:sz w:val="32"/>
          <w:szCs w:val="32"/>
        </w:rPr>
        <w:t>”</w:t>
      </w:r>
      <w:r w:rsidRPr="00B61E5F">
        <w:rPr>
          <w:rFonts w:eastAsia="仿宋_GB2312"/>
          <w:sz w:val="32"/>
          <w:szCs w:val="32"/>
        </w:rPr>
        <w:t>）设立创新医疗器械审查办公室（以下简称</w:t>
      </w:r>
      <w:r w:rsidRPr="00B61E5F">
        <w:rPr>
          <w:rFonts w:eastAsia="仿宋_GB2312"/>
          <w:sz w:val="32"/>
          <w:szCs w:val="32"/>
        </w:rPr>
        <w:t>“</w:t>
      </w:r>
      <w:r w:rsidRPr="00B61E5F">
        <w:rPr>
          <w:rFonts w:eastAsia="仿宋_GB2312"/>
          <w:sz w:val="32"/>
          <w:szCs w:val="32"/>
        </w:rPr>
        <w:t>创新审查办</w:t>
      </w:r>
      <w:r w:rsidRPr="00B61E5F">
        <w:rPr>
          <w:rFonts w:eastAsia="仿宋_GB2312"/>
          <w:sz w:val="32"/>
          <w:szCs w:val="32"/>
        </w:rPr>
        <w:t>”</w:t>
      </w:r>
      <w:r w:rsidRPr="00B61E5F">
        <w:rPr>
          <w:rFonts w:eastAsia="仿宋_GB2312"/>
          <w:sz w:val="32"/>
          <w:szCs w:val="32"/>
        </w:rPr>
        <w:t>）。创新审查办由国家药品监督管理局医疗器械注册管理司、器审中心、学会派出人员组成。</w:t>
      </w:r>
      <w:bookmarkStart w:id="0" w:name="OLE_LINK3"/>
      <w:r w:rsidRPr="00B61E5F">
        <w:rPr>
          <w:rFonts w:eastAsia="仿宋_GB2312"/>
          <w:sz w:val="32"/>
          <w:szCs w:val="32"/>
        </w:rPr>
        <w:t>创新审查办秘书处</w:t>
      </w:r>
      <w:bookmarkEnd w:id="0"/>
      <w:r w:rsidRPr="00B61E5F">
        <w:rPr>
          <w:rFonts w:eastAsia="仿宋_GB2312"/>
          <w:sz w:val="32"/>
          <w:szCs w:val="32"/>
        </w:rPr>
        <w:t>设在器审中心，负责创新审查办的日常工作。</w:t>
      </w:r>
    </w:p>
    <w:p w14:paraId="4FB82B4B"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创新审查办主要职责包括：</w:t>
      </w:r>
    </w:p>
    <w:p w14:paraId="6761C525"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（一）对创新申请申报资料进行形式审查；</w:t>
      </w:r>
    </w:p>
    <w:p w14:paraId="2CD501AC"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lastRenderedPageBreak/>
        <w:t>（二）组织对创新申请进行专家审查；</w:t>
      </w:r>
    </w:p>
    <w:p w14:paraId="02ADE62D"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（三）对专家审查过程的合规性进行确认；</w:t>
      </w:r>
    </w:p>
    <w:p w14:paraId="6463F2C9"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（四）对拟同意按《创新医疗器械特别审查程序》进行特别审查的申请项目进行公示；</w:t>
      </w:r>
    </w:p>
    <w:p w14:paraId="6965E9D4"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（五）将审查结论通过器审中心网站告知申请人。</w:t>
      </w:r>
    </w:p>
    <w:p w14:paraId="05C84E93" w14:textId="77777777" w:rsidR="002752F6" w:rsidRPr="00B61E5F" w:rsidRDefault="002752F6" w:rsidP="002752F6">
      <w:pPr>
        <w:spacing w:line="560" w:lineRule="exact"/>
        <w:rPr>
          <w:rFonts w:eastAsia="仿宋_GB2312"/>
          <w:sz w:val="32"/>
          <w:szCs w:val="32"/>
        </w:rPr>
      </w:pPr>
    </w:p>
    <w:p w14:paraId="707B07BC" w14:textId="77777777" w:rsidR="002752F6" w:rsidRPr="00B61E5F" w:rsidRDefault="002752F6" w:rsidP="002752F6">
      <w:pPr>
        <w:tabs>
          <w:tab w:val="left" w:pos="2844"/>
          <w:tab w:val="center" w:pos="4680"/>
        </w:tabs>
        <w:spacing w:line="560" w:lineRule="exact"/>
        <w:jc w:val="center"/>
        <w:rPr>
          <w:rFonts w:eastAsia="黑体"/>
          <w:sz w:val="32"/>
          <w:szCs w:val="32"/>
        </w:rPr>
      </w:pPr>
      <w:r w:rsidRPr="00B61E5F">
        <w:rPr>
          <w:rFonts w:eastAsia="黑体"/>
          <w:sz w:val="32"/>
          <w:szCs w:val="32"/>
        </w:rPr>
        <w:t>第二章</w:t>
      </w:r>
      <w:r w:rsidRPr="00B61E5F">
        <w:rPr>
          <w:rFonts w:eastAsia="黑体"/>
          <w:sz w:val="32"/>
          <w:szCs w:val="32"/>
        </w:rPr>
        <w:t xml:space="preserve">  </w:t>
      </w:r>
      <w:r w:rsidRPr="00B61E5F">
        <w:rPr>
          <w:rFonts w:eastAsia="黑体"/>
          <w:sz w:val="32"/>
          <w:szCs w:val="32"/>
        </w:rPr>
        <w:t>创新申请和形式审查</w:t>
      </w:r>
    </w:p>
    <w:p w14:paraId="3AE4A930" w14:textId="77777777" w:rsidR="002752F6" w:rsidRPr="00B61E5F" w:rsidRDefault="002752F6" w:rsidP="002752F6">
      <w:pPr>
        <w:spacing w:line="560" w:lineRule="exact"/>
        <w:ind w:firstLineChars="200" w:firstLine="640"/>
        <w:rPr>
          <w:rFonts w:eastAsia="仿宋_GB2312"/>
          <w:sz w:val="32"/>
          <w:szCs w:val="32"/>
        </w:rPr>
      </w:pPr>
      <w:bookmarkStart w:id="1" w:name="OLE_LINK5"/>
      <w:bookmarkStart w:id="2" w:name="OLE_LINK6"/>
      <w:r w:rsidRPr="00B61E5F">
        <w:rPr>
          <w:rFonts w:eastAsia="黑体"/>
          <w:sz w:val="32"/>
          <w:szCs w:val="32"/>
        </w:rPr>
        <w:t>第五条</w:t>
      </w:r>
      <w:r w:rsidRPr="00B61E5F">
        <w:rPr>
          <w:rFonts w:eastAsia="仿宋_GB2312"/>
          <w:sz w:val="32"/>
          <w:szCs w:val="32"/>
        </w:rPr>
        <w:t xml:space="preserve"> </w:t>
      </w:r>
      <w:bookmarkEnd w:id="1"/>
      <w:bookmarkEnd w:id="2"/>
      <w:r w:rsidRPr="00B61E5F">
        <w:rPr>
          <w:rFonts w:eastAsia="仿宋_GB2312"/>
          <w:sz w:val="32"/>
          <w:szCs w:val="32"/>
        </w:rPr>
        <w:t>符合《创新医疗器械特别审查程序》第二条规定情形的，申请人可申请创新医疗器械特别审查。</w:t>
      </w:r>
    </w:p>
    <w:p w14:paraId="713B73DF"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第六条</w:t>
      </w:r>
      <w:r w:rsidRPr="00B61E5F">
        <w:rPr>
          <w:rFonts w:eastAsia="仿宋_GB2312"/>
          <w:sz w:val="32"/>
          <w:szCs w:val="32"/>
        </w:rPr>
        <w:t xml:space="preserve"> </w:t>
      </w:r>
      <w:r w:rsidRPr="00B61E5F">
        <w:rPr>
          <w:rFonts w:eastAsia="仿宋_GB2312"/>
          <w:sz w:val="32"/>
          <w:szCs w:val="32"/>
        </w:rPr>
        <w:t>创新审查办秘书处对创新申请申报资料进行形式审查，符合形式审查要求的，予以受理。</w:t>
      </w:r>
    </w:p>
    <w:p w14:paraId="10D91F43"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第七条</w:t>
      </w:r>
      <w:r w:rsidRPr="00B61E5F">
        <w:rPr>
          <w:rFonts w:eastAsia="黑体"/>
          <w:sz w:val="32"/>
          <w:szCs w:val="32"/>
        </w:rPr>
        <w:t xml:space="preserve"> </w:t>
      </w:r>
      <w:r w:rsidRPr="00B61E5F">
        <w:rPr>
          <w:rFonts w:eastAsia="仿宋_GB2312"/>
          <w:sz w:val="32"/>
          <w:szCs w:val="32"/>
        </w:rPr>
        <w:t>创新审查办秘书处按照《创新医疗器械特别审查程序》第四条进行形式审查，具体要求包括：</w:t>
      </w:r>
    </w:p>
    <w:p w14:paraId="7490FA85"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（一）完整填写《创新医疗器械特别审查申请表》；</w:t>
      </w:r>
    </w:p>
    <w:p w14:paraId="78E7AE75"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（二）提交申请人企业资质证明文件；</w:t>
      </w:r>
    </w:p>
    <w:p w14:paraId="6B1CBF4E"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（三）提交产品知识产权情况及证明文件，至少应当包括：</w:t>
      </w:r>
    </w:p>
    <w:p w14:paraId="48E3F677"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1.</w:t>
      </w:r>
      <w:r w:rsidRPr="00B61E5F">
        <w:rPr>
          <w:rFonts w:ascii="Times New Roman" w:eastAsia="仿宋_GB2312" w:hAnsi="Times New Roman"/>
          <w:sz w:val="32"/>
          <w:szCs w:val="32"/>
        </w:rPr>
        <w:t>已获得中国发明专利权的，应提供发明专利授权证书、权利要求书、说明书和专利登记薄副本。创新申请时间距专利授权公告日不超过</w:t>
      </w:r>
      <w:r w:rsidRPr="00B61E5F">
        <w:rPr>
          <w:rFonts w:ascii="Times New Roman" w:eastAsia="仿宋_GB2312" w:hAnsi="Times New Roman"/>
          <w:sz w:val="32"/>
          <w:szCs w:val="32"/>
        </w:rPr>
        <w:t>5</w:t>
      </w:r>
      <w:r w:rsidRPr="00B61E5F">
        <w:rPr>
          <w:rFonts w:ascii="Times New Roman" w:eastAsia="仿宋_GB2312" w:hAnsi="Times New Roman"/>
          <w:sz w:val="32"/>
          <w:szCs w:val="32"/>
        </w:rPr>
        <w:t>年；</w:t>
      </w:r>
    </w:p>
    <w:p w14:paraId="6C73190E"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2.</w:t>
      </w:r>
      <w:r w:rsidRPr="00B61E5F">
        <w:rPr>
          <w:rFonts w:ascii="Times New Roman" w:eastAsia="仿宋_GB2312" w:hAnsi="Times New Roman"/>
          <w:sz w:val="32"/>
          <w:szCs w:val="32"/>
        </w:rPr>
        <w:t>依法通过受让取得在中国发明专利使用权的，应提供发明专利授权证书、权利要求书、说明书、专利登记薄副本和《专利实施许可合同备案证明》，创新申请时间距专利授权公告日不超过</w:t>
      </w:r>
      <w:r w:rsidRPr="00B61E5F">
        <w:rPr>
          <w:rFonts w:ascii="Times New Roman" w:eastAsia="仿宋_GB2312" w:hAnsi="Times New Roman"/>
          <w:sz w:val="32"/>
          <w:szCs w:val="32"/>
        </w:rPr>
        <w:t>5</w:t>
      </w:r>
      <w:r w:rsidRPr="00B61E5F">
        <w:rPr>
          <w:rFonts w:ascii="Times New Roman" w:eastAsia="仿宋_GB2312" w:hAnsi="Times New Roman"/>
          <w:sz w:val="32"/>
          <w:szCs w:val="32"/>
        </w:rPr>
        <w:t>年；</w:t>
      </w:r>
    </w:p>
    <w:p w14:paraId="16952886"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lastRenderedPageBreak/>
        <w:t>3.</w:t>
      </w:r>
      <w:r w:rsidRPr="00B61E5F">
        <w:rPr>
          <w:rFonts w:ascii="Times New Roman" w:eastAsia="仿宋_GB2312" w:hAnsi="Times New Roman"/>
          <w:sz w:val="32"/>
          <w:szCs w:val="32"/>
        </w:rPr>
        <w:t>发明专利已公开、未获得授权的，应提供已公开证明文件、公布版本的权利要求书、说明书，以及由国家知识产品局专利检索咨询中心出具的检索报告，检索报告载明产品核心技术方案具有新颖性和创造性。专利审查过程中，权利要求书和说明书应专利审查部门要求发生修改的，需提交修改文本；专利权人发生变更的，提交专利主管部门出具的证明性文件，如手续合格通知书；</w:t>
      </w:r>
    </w:p>
    <w:p w14:paraId="734048A9"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（四）提交产品研发过程及结果综述，至少应当包括：</w:t>
      </w:r>
    </w:p>
    <w:p w14:paraId="04306D24"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已开展的实验室研究、动物试验研究（如有）、临床研究及结果（如有），提交包括设计输入、设计验证及设计输出在内的产品研发情况综合报告。如提供临床试验数据，应当提供伦理委员会批准文件等证明临床数据来源合规性的证明性文件；</w:t>
      </w:r>
    </w:p>
    <w:p w14:paraId="50D7A75D"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（五）提交产品技术文件，至少应当包括产品的适用范围</w:t>
      </w:r>
      <w:r w:rsidRPr="00B61E5F">
        <w:rPr>
          <w:rFonts w:eastAsia="仿宋_GB2312"/>
          <w:sz w:val="32"/>
          <w:szCs w:val="32"/>
        </w:rPr>
        <w:t>/</w:t>
      </w:r>
      <w:r w:rsidRPr="00B61E5F">
        <w:rPr>
          <w:rFonts w:eastAsia="仿宋_GB2312"/>
          <w:sz w:val="32"/>
          <w:szCs w:val="32"/>
        </w:rPr>
        <w:t>预期用途，产品工作原理或者作用机理，明确产品主要技术指标及确定依据等；</w:t>
      </w:r>
    </w:p>
    <w:p w14:paraId="7C3C77D8"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（六）提交产品创新的证明性文件，至少应当包括：</w:t>
      </w:r>
    </w:p>
    <w:p w14:paraId="36CE8A3D"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1.</w:t>
      </w:r>
      <w:r w:rsidRPr="00B61E5F">
        <w:rPr>
          <w:rFonts w:ascii="Times New Roman" w:eastAsia="仿宋_GB2312" w:hAnsi="Times New Roman"/>
          <w:sz w:val="32"/>
          <w:szCs w:val="32"/>
        </w:rPr>
        <w:t>国内核心刊物或国外权威刊物公开发表的能够充分说明产品临床应用价值的学术论文、专著及文件综述（如有）；</w:t>
      </w:r>
    </w:p>
    <w:p w14:paraId="2C9A07E0"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2.</w:t>
      </w:r>
      <w:r w:rsidRPr="00B61E5F">
        <w:rPr>
          <w:rFonts w:ascii="Times New Roman" w:eastAsia="仿宋_GB2312" w:hAnsi="Times New Roman"/>
          <w:sz w:val="32"/>
          <w:szCs w:val="32"/>
        </w:rPr>
        <w:t>国内外已上市同类产品应用情况的分析及对比（如有）；</w:t>
      </w:r>
    </w:p>
    <w:p w14:paraId="2C2CDB51"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3.</w:t>
      </w:r>
      <w:r w:rsidRPr="00B61E5F">
        <w:rPr>
          <w:rFonts w:ascii="Times New Roman" w:eastAsia="仿宋_GB2312" w:hAnsi="Times New Roman"/>
          <w:sz w:val="32"/>
          <w:szCs w:val="32"/>
        </w:rPr>
        <w:t>产品的创新内容及在临床应用的显著价值；</w:t>
      </w:r>
    </w:p>
    <w:p w14:paraId="4FE67C14"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（七）提交产品风险分析资料；</w:t>
      </w:r>
    </w:p>
    <w:p w14:paraId="5832FA4F"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（八）提交产品说明书样稿；</w:t>
      </w:r>
    </w:p>
    <w:p w14:paraId="36B989E2"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（九）提交其他证明产品符合《创新医疗器械特别审查程序》第二条的资料；</w:t>
      </w:r>
    </w:p>
    <w:p w14:paraId="06EB6D22"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lastRenderedPageBreak/>
        <w:t>（十）提交代理人相关资料（如涉及）；</w:t>
      </w:r>
    </w:p>
    <w:p w14:paraId="10C67683"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（十一）所提交资料真实性的自我保证声明；</w:t>
      </w:r>
    </w:p>
    <w:p w14:paraId="28BD4C2B"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（十二）提交该产品按照医疗器械管理的证明性文件；</w:t>
      </w:r>
    </w:p>
    <w:p w14:paraId="011FD987"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（十三）其他：</w:t>
      </w:r>
    </w:p>
    <w:p w14:paraId="3DE8C398"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1.</w:t>
      </w:r>
      <w:r w:rsidRPr="00B61E5F">
        <w:rPr>
          <w:rFonts w:ascii="Times New Roman" w:eastAsia="仿宋_GB2312" w:hAnsi="Times New Roman"/>
          <w:sz w:val="32"/>
          <w:szCs w:val="32"/>
        </w:rPr>
        <w:t>境内申请人应当提供所在地省级药品监督管理部门的初审意见；</w:t>
      </w:r>
    </w:p>
    <w:p w14:paraId="25A476DD"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2.</w:t>
      </w:r>
      <w:r w:rsidRPr="00B61E5F">
        <w:rPr>
          <w:rFonts w:ascii="Times New Roman" w:eastAsia="仿宋_GB2312" w:hAnsi="Times New Roman"/>
          <w:sz w:val="32"/>
          <w:szCs w:val="32"/>
        </w:rPr>
        <w:t>在申请表备注栏如实填写利益相关方面的专家</w:t>
      </w:r>
      <w:r w:rsidRPr="00B61E5F">
        <w:rPr>
          <w:rFonts w:ascii="Times New Roman" w:eastAsia="仿宋_GB2312" w:hAnsi="Times New Roman"/>
          <w:sz w:val="32"/>
          <w:szCs w:val="32"/>
        </w:rPr>
        <w:t>/</w:t>
      </w:r>
      <w:r w:rsidRPr="00B61E5F">
        <w:rPr>
          <w:rFonts w:ascii="Times New Roman" w:eastAsia="仿宋_GB2312" w:hAnsi="Times New Roman"/>
          <w:sz w:val="32"/>
          <w:szCs w:val="32"/>
        </w:rPr>
        <w:t>单位信息，包括并不限于理化指标检测、生物性能试验、动物试验、临床试验、合作研究者、知识产权买卖方等，并明确申请回避的专家及理由；</w:t>
      </w:r>
    </w:p>
    <w:p w14:paraId="3170B6A8"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3.</w:t>
      </w:r>
      <w:r w:rsidRPr="00B61E5F">
        <w:rPr>
          <w:rFonts w:ascii="Times New Roman" w:eastAsia="仿宋_GB2312" w:hAnsi="Times New Roman"/>
          <w:sz w:val="32"/>
          <w:szCs w:val="32"/>
        </w:rPr>
        <w:t>对于再次提出创新申请的，需提供历次申请受理号及审查结论，并提交产品变化情况（如适用）及申报资料完善情况说明。</w:t>
      </w:r>
    </w:p>
    <w:p w14:paraId="4C1C119D" w14:textId="77777777" w:rsidR="002752F6" w:rsidRPr="00B61E5F" w:rsidRDefault="002752F6" w:rsidP="002752F6">
      <w:pPr>
        <w:pStyle w:val="a8"/>
        <w:spacing w:line="560" w:lineRule="exact"/>
        <w:ind w:firstLine="640"/>
        <w:rPr>
          <w:rFonts w:ascii="Times New Roman" w:eastAsia="仿宋_GB2312" w:hAnsi="Times New Roman"/>
          <w:sz w:val="32"/>
          <w:szCs w:val="32"/>
        </w:rPr>
      </w:pPr>
      <w:r w:rsidRPr="00B61E5F">
        <w:rPr>
          <w:rFonts w:ascii="Times New Roman" w:eastAsia="仿宋_GB2312" w:hAnsi="Times New Roman"/>
          <w:sz w:val="32"/>
          <w:szCs w:val="32"/>
        </w:rPr>
        <w:t>4.</w:t>
      </w:r>
      <w:bookmarkStart w:id="3" w:name="OLE_LINK7"/>
      <w:r w:rsidRPr="00B61E5F">
        <w:rPr>
          <w:rFonts w:ascii="Times New Roman" w:eastAsia="仿宋_GB2312" w:hAnsi="Times New Roman"/>
          <w:sz w:val="32"/>
          <w:szCs w:val="32"/>
        </w:rPr>
        <w:t>拟申请创新医疗器械特别审查的产品，申请人应当在首次注册申请前，提出创新申请。</w:t>
      </w:r>
      <w:bookmarkEnd w:id="3"/>
    </w:p>
    <w:p w14:paraId="6BDC91EB" w14:textId="77777777" w:rsidR="002752F6" w:rsidRPr="00B61E5F" w:rsidRDefault="002752F6" w:rsidP="002752F6">
      <w:pPr>
        <w:spacing w:line="560" w:lineRule="exact"/>
        <w:ind w:firstLineChars="200" w:firstLine="640"/>
        <w:rPr>
          <w:rFonts w:eastAsia="仿宋_GB2312"/>
          <w:sz w:val="32"/>
          <w:szCs w:val="32"/>
        </w:rPr>
      </w:pPr>
    </w:p>
    <w:p w14:paraId="07D6D511" w14:textId="77777777" w:rsidR="002752F6" w:rsidRPr="00B61E5F" w:rsidRDefault="002752F6" w:rsidP="002752F6">
      <w:pPr>
        <w:spacing w:line="560" w:lineRule="exact"/>
        <w:jc w:val="center"/>
        <w:rPr>
          <w:rFonts w:eastAsia="黑体"/>
          <w:sz w:val="32"/>
          <w:szCs w:val="32"/>
        </w:rPr>
      </w:pPr>
      <w:r w:rsidRPr="00B61E5F">
        <w:rPr>
          <w:rFonts w:eastAsia="黑体"/>
          <w:sz w:val="32"/>
          <w:szCs w:val="32"/>
        </w:rPr>
        <w:t>第三章</w:t>
      </w:r>
      <w:r w:rsidRPr="00B61E5F">
        <w:rPr>
          <w:rFonts w:eastAsia="黑体"/>
          <w:sz w:val="32"/>
          <w:szCs w:val="32"/>
        </w:rPr>
        <w:t xml:space="preserve"> </w:t>
      </w:r>
      <w:r w:rsidRPr="00B61E5F">
        <w:rPr>
          <w:rFonts w:eastAsia="黑体"/>
          <w:sz w:val="32"/>
          <w:szCs w:val="32"/>
        </w:rPr>
        <w:t>专家选取</w:t>
      </w:r>
    </w:p>
    <w:p w14:paraId="57B8A7D8"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第八条</w:t>
      </w:r>
      <w:r w:rsidRPr="00B61E5F">
        <w:rPr>
          <w:rFonts w:eastAsia="黑体"/>
          <w:sz w:val="32"/>
          <w:szCs w:val="32"/>
        </w:rPr>
        <w:t xml:space="preserve"> </w:t>
      </w:r>
      <w:r w:rsidRPr="00B61E5F">
        <w:rPr>
          <w:rFonts w:eastAsia="仿宋_GB2312"/>
          <w:sz w:val="32"/>
          <w:szCs w:val="32"/>
        </w:rPr>
        <w:t>创新申请审查采用专家审查制，专家审查实行组长负责制。</w:t>
      </w:r>
    </w:p>
    <w:p w14:paraId="620BEBEC"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第九条</w:t>
      </w:r>
      <w:r w:rsidRPr="00B61E5F">
        <w:rPr>
          <w:rFonts w:eastAsia="黑体"/>
          <w:sz w:val="32"/>
          <w:szCs w:val="32"/>
        </w:rPr>
        <w:t xml:space="preserve"> </w:t>
      </w:r>
      <w:r w:rsidRPr="00B61E5F">
        <w:rPr>
          <w:rFonts w:eastAsia="仿宋_GB2312"/>
          <w:sz w:val="32"/>
          <w:szCs w:val="32"/>
        </w:rPr>
        <w:t>审查专家通过专家管理系统随机盲选形成。审查专家应符合如下条件：</w:t>
      </w:r>
    </w:p>
    <w:p w14:paraId="7E66B07F"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（一）严格遵守国家法律、法规和相关工作管理规定，坚持原则，具有良好的职业道德，认真负责，廉洁公正；</w:t>
      </w:r>
    </w:p>
    <w:p w14:paraId="448DEA54"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（二）审查专家从事的专业领域与申报产品相匹配，熟悉本</w:t>
      </w:r>
      <w:r w:rsidRPr="00B61E5F">
        <w:rPr>
          <w:rFonts w:eastAsia="仿宋_GB2312"/>
          <w:sz w:val="32"/>
          <w:szCs w:val="32"/>
        </w:rPr>
        <w:lastRenderedPageBreak/>
        <w:t>专业国内外情况和发展趋势，具有高级专业技术职称或者同等专业水平；</w:t>
      </w:r>
    </w:p>
    <w:p w14:paraId="13636B77"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（三）熟悉医疗器械及创新医疗器械特别审查法律法规和相关政策要求；</w:t>
      </w:r>
    </w:p>
    <w:p w14:paraId="681E6AA0"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（四）按时参加会议，按要求完成创新申请审查相关工作；</w:t>
      </w:r>
    </w:p>
    <w:p w14:paraId="71ED7761" w14:textId="77777777" w:rsidR="002752F6" w:rsidRPr="00B61E5F" w:rsidRDefault="002752F6" w:rsidP="002752F6">
      <w:pPr>
        <w:widowControl/>
        <w:shd w:val="clear" w:color="auto" w:fill="FFFFFF"/>
        <w:spacing w:line="560" w:lineRule="exact"/>
        <w:ind w:firstLine="645"/>
        <w:jc w:val="left"/>
        <w:rPr>
          <w:rFonts w:eastAsia="微软雅黑"/>
          <w:kern w:val="0"/>
          <w:sz w:val="24"/>
        </w:rPr>
      </w:pPr>
      <w:r w:rsidRPr="00B61E5F">
        <w:rPr>
          <w:rFonts w:eastAsia="仿宋_GB2312"/>
          <w:kern w:val="0"/>
          <w:sz w:val="32"/>
          <w:szCs w:val="32"/>
        </w:rPr>
        <w:t>（五）身体健康，年龄在</w:t>
      </w:r>
      <w:r w:rsidRPr="00B61E5F">
        <w:rPr>
          <w:rFonts w:eastAsia="仿宋_GB2312"/>
          <w:kern w:val="0"/>
          <w:sz w:val="32"/>
          <w:szCs w:val="32"/>
        </w:rPr>
        <w:t>65</w:t>
      </w:r>
      <w:r w:rsidRPr="00B61E5F">
        <w:rPr>
          <w:rFonts w:eastAsia="仿宋_GB2312"/>
          <w:kern w:val="0"/>
          <w:sz w:val="32"/>
          <w:szCs w:val="32"/>
        </w:rPr>
        <w:t>岁以下；专业领域内的资深专家、两院院士等可不受年龄限制。</w:t>
      </w:r>
    </w:p>
    <w:p w14:paraId="3E09BCB9"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第十条</w:t>
      </w:r>
      <w:r w:rsidRPr="00B61E5F">
        <w:rPr>
          <w:rFonts w:eastAsia="仿宋_GB2312"/>
          <w:sz w:val="32"/>
          <w:szCs w:val="32"/>
        </w:rPr>
        <w:t xml:space="preserve"> </w:t>
      </w:r>
      <w:r w:rsidRPr="00B61E5F">
        <w:rPr>
          <w:rFonts w:eastAsia="仿宋_GB2312"/>
          <w:sz w:val="32"/>
          <w:szCs w:val="32"/>
        </w:rPr>
        <w:t>发现存在以下情形之一的，不纳入审查专家选取范围：</w:t>
      </w:r>
    </w:p>
    <w:p w14:paraId="1699E20C"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（一）曾参与被审查产品研发工作，或与被审查产品的申请人存在利益一致性的；</w:t>
      </w:r>
    </w:p>
    <w:p w14:paraId="28819BDC"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（二）曾接受申请人或代理人的馈赠，可能影响审查的公正性的；</w:t>
      </w:r>
    </w:p>
    <w:p w14:paraId="0F4514ED"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（三）与被审查产品的申请人存在利益冲突，可能影响审查的公正性的；</w:t>
      </w:r>
    </w:p>
    <w:p w14:paraId="68407EF1"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（四）在被审查产品相同领域的医疗器械生产、经营企业任职（含顾问）或从事被审查产品同类医疗器械设计开发、有偿咨询事务的；</w:t>
      </w:r>
    </w:p>
    <w:p w14:paraId="0D52E242"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（五）曾向外泄露审查过程中所接触的资料、数据或信息，或将其用于除审查之外的其他用途的；</w:t>
      </w:r>
    </w:p>
    <w:p w14:paraId="3FBEB75F"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（六）在已知被审项目信息后应回避而未主动提出回避的；</w:t>
      </w:r>
    </w:p>
    <w:p w14:paraId="128D9699"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（七）日常考核不合格、多次未能按时参加会议或多次未能在规定期限内完成创新申请审查工作的；</w:t>
      </w:r>
    </w:p>
    <w:p w14:paraId="5CD73250"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lastRenderedPageBreak/>
        <w:t>（八）其他可能影响审查公正性的相关情况。</w:t>
      </w:r>
    </w:p>
    <w:p w14:paraId="46B212E2" w14:textId="77777777" w:rsidR="002752F6" w:rsidRPr="00B61E5F" w:rsidRDefault="002752F6" w:rsidP="002752F6">
      <w:pPr>
        <w:pStyle w:val="Default"/>
        <w:spacing w:line="560" w:lineRule="exact"/>
        <w:ind w:firstLineChars="200" w:firstLine="640"/>
        <w:jc w:val="both"/>
        <w:rPr>
          <w:rFonts w:ascii="Times New Roman" w:eastAsia="仿宋_GB2312" w:cs="Times New Roman"/>
          <w:color w:val="auto"/>
          <w:sz w:val="32"/>
          <w:szCs w:val="32"/>
        </w:rPr>
      </w:pPr>
      <w:r w:rsidRPr="00066453">
        <w:rPr>
          <w:rFonts w:ascii="Times New Roman" w:eastAsia="黑体" w:hAnsi="Times New Roman" w:cs="Times New Roman"/>
          <w:color w:val="auto"/>
          <w:kern w:val="2"/>
          <w:sz w:val="32"/>
          <w:szCs w:val="32"/>
        </w:rPr>
        <w:t>第十一条</w:t>
      </w:r>
      <w:r w:rsidRPr="00B61E5F">
        <w:rPr>
          <w:rFonts w:ascii="Times New Roman" w:cs="Times New Roman"/>
          <w:color w:val="auto"/>
          <w:sz w:val="32"/>
          <w:szCs w:val="32"/>
        </w:rPr>
        <w:t xml:space="preserve"> </w:t>
      </w:r>
      <w:r w:rsidRPr="00B61E5F">
        <w:rPr>
          <w:rFonts w:ascii="Times New Roman" w:eastAsia="仿宋_GB2312" w:cs="Times New Roman"/>
          <w:color w:val="auto"/>
          <w:sz w:val="32"/>
          <w:szCs w:val="32"/>
        </w:rPr>
        <w:t>对于存在利益相关或利益冲突的专家予以回避。审查专家未按相关要求回避的，所涉及项目的专家审查意见不予认可。</w:t>
      </w:r>
    </w:p>
    <w:p w14:paraId="388B508D" w14:textId="77777777" w:rsidR="002752F6" w:rsidRPr="00B61E5F" w:rsidRDefault="002752F6" w:rsidP="002752F6">
      <w:pPr>
        <w:spacing w:line="560" w:lineRule="exact"/>
        <w:ind w:firstLineChars="200" w:firstLine="720"/>
        <w:jc w:val="center"/>
        <w:rPr>
          <w:rFonts w:eastAsia="黑体"/>
          <w:sz w:val="36"/>
          <w:szCs w:val="36"/>
        </w:rPr>
      </w:pPr>
    </w:p>
    <w:p w14:paraId="539E1301" w14:textId="77777777" w:rsidR="002752F6" w:rsidRPr="00B61E5F" w:rsidRDefault="002752F6" w:rsidP="002752F6">
      <w:pPr>
        <w:spacing w:line="560" w:lineRule="exact"/>
        <w:jc w:val="center"/>
        <w:rPr>
          <w:rFonts w:eastAsia="黑体"/>
          <w:sz w:val="32"/>
          <w:szCs w:val="32"/>
        </w:rPr>
      </w:pPr>
      <w:r w:rsidRPr="00B61E5F">
        <w:rPr>
          <w:rFonts w:eastAsia="黑体"/>
          <w:sz w:val="32"/>
          <w:szCs w:val="32"/>
        </w:rPr>
        <w:t>第四章</w:t>
      </w:r>
      <w:r w:rsidRPr="00B61E5F">
        <w:rPr>
          <w:rFonts w:eastAsia="黑体"/>
          <w:sz w:val="32"/>
          <w:szCs w:val="32"/>
        </w:rPr>
        <w:t xml:space="preserve"> </w:t>
      </w:r>
      <w:r w:rsidRPr="00B61E5F">
        <w:rPr>
          <w:rFonts w:eastAsia="黑体"/>
          <w:sz w:val="32"/>
          <w:szCs w:val="32"/>
        </w:rPr>
        <w:t>专家审查</w:t>
      </w:r>
    </w:p>
    <w:p w14:paraId="724BE8C6"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第十二条</w:t>
      </w:r>
      <w:r w:rsidRPr="00B61E5F">
        <w:rPr>
          <w:rFonts w:eastAsia="黑体"/>
          <w:sz w:val="32"/>
          <w:szCs w:val="32"/>
        </w:rPr>
        <w:t xml:space="preserve"> </w:t>
      </w:r>
      <w:r w:rsidRPr="00B61E5F">
        <w:rPr>
          <w:rFonts w:eastAsia="仿宋_GB2312"/>
          <w:sz w:val="32"/>
          <w:szCs w:val="32"/>
        </w:rPr>
        <w:t>创新申请受理后，创新审查办秘书处向学会提出专家审查会议申请。</w:t>
      </w:r>
    </w:p>
    <w:p w14:paraId="652DE4D8"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第十三条</w:t>
      </w:r>
      <w:r w:rsidRPr="00B61E5F">
        <w:rPr>
          <w:rFonts w:eastAsia="黑体"/>
          <w:sz w:val="32"/>
          <w:szCs w:val="32"/>
        </w:rPr>
        <w:t xml:space="preserve"> </w:t>
      </w:r>
      <w:r w:rsidRPr="00B61E5F">
        <w:rPr>
          <w:rFonts w:eastAsia="仿宋_GB2312"/>
          <w:sz w:val="32"/>
          <w:szCs w:val="32"/>
        </w:rPr>
        <w:t>申请资料存在以下情形之一的，创新审查办不组织专家进行审查：</w:t>
      </w:r>
    </w:p>
    <w:p w14:paraId="2CB1287B"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（一）申请资料虚假的；</w:t>
      </w:r>
    </w:p>
    <w:p w14:paraId="236AD3BF"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（二）申请资料内容混乱、矛盾的；</w:t>
      </w:r>
    </w:p>
    <w:p w14:paraId="544A10CA"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（三）申请资料的内容与申报项目明显不符的；</w:t>
      </w:r>
    </w:p>
    <w:p w14:paraId="3872FD62"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（四）申请资料中产品知识产权证明文件不完整、专利权不清晰的；</w:t>
      </w:r>
    </w:p>
    <w:p w14:paraId="2E6F76F0"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（五）前次审查意见已明确指出产品主要工作原理或者作用机理非国内首创，且再次申报时产品设计未发生改变的。</w:t>
      </w:r>
    </w:p>
    <w:p w14:paraId="0532A2F8"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第十四条</w:t>
      </w:r>
      <w:r w:rsidRPr="00B61E5F">
        <w:rPr>
          <w:rFonts w:eastAsia="黑体"/>
          <w:sz w:val="32"/>
          <w:szCs w:val="32"/>
        </w:rPr>
        <w:t xml:space="preserve"> </w:t>
      </w:r>
      <w:r w:rsidRPr="00B61E5F">
        <w:rPr>
          <w:rFonts w:eastAsia="仿宋_GB2312"/>
          <w:sz w:val="32"/>
          <w:szCs w:val="32"/>
        </w:rPr>
        <w:t>学会收到专家审查会议申请后，组织专家对创新申请进行审查。创新审查办秘书处向申请人发送会议通知及会议资料要求。</w:t>
      </w:r>
    </w:p>
    <w:p w14:paraId="02A2A60A"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申请人可在收到会议通知及会议资料要求后，于</w:t>
      </w:r>
      <w:r w:rsidRPr="00B61E5F">
        <w:rPr>
          <w:rFonts w:eastAsia="仿宋_GB2312"/>
          <w:sz w:val="32"/>
          <w:szCs w:val="32"/>
        </w:rPr>
        <w:t>10</w:t>
      </w:r>
      <w:r w:rsidRPr="00B61E5F">
        <w:rPr>
          <w:rFonts w:eastAsia="仿宋_GB2312"/>
          <w:sz w:val="32"/>
          <w:szCs w:val="32"/>
        </w:rPr>
        <w:t>个工作日内提交会议资料，包括基于创新申请申报资料的汇报演示文稿和汇报视频。会议资料应聚焦产品核心技术发明专利、产品基本</w:t>
      </w:r>
      <w:r w:rsidRPr="00B61E5F">
        <w:rPr>
          <w:rFonts w:eastAsia="仿宋_GB2312"/>
          <w:sz w:val="32"/>
          <w:szCs w:val="32"/>
        </w:rPr>
        <w:lastRenderedPageBreak/>
        <w:t>定型情况、国内首创及显著临床价值等。申请人准备会议资料时限不计入审查时限。</w:t>
      </w:r>
    </w:p>
    <w:p w14:paraId="34C88BF9" w14:textId="77777777" w:rsidR="002752F6" w:rsidRPr="00B61E5F" w:rsidRDefault="002752F6" w:rsidP="002752F6">
      <w:pPr>
        <w:spacing w:line="560" w:lineRule="exact"/>
        <w:ind w:firstLineChars="200" w:firstLine="640"/>
        <w:rPr>
          <w:rFonts w:eastAsia="仿宋_GB2312"/>
          <w:b/>
          <w:bCs/>
          <w:sz w:val="32"/>
          <w:szCs w:val="32"/>
        </w:rPr>
      </w:pPr>
      <w:r w:rsidRPr="00B61E5F">
        <w:rPr>
          <w:rFonts w:eastAsia="仿宋_GB2312"/>
          <w:sz w:val="32"/>
          <w:szCs w:val="32"/>
        </w:rPr>
        <w:t>申请人可选择是否线上参会，确认线上参会的，在专家审查会需要回答问题时被邀请进入线上会议室，不参与专家审查会其他环节。</w:t>
      </w:r>
    </w:p>
    <w:p w14:paraId="0CAEAE19" w14:textId="77777777" w:rsidR="002752F6" w:rsidRPr="00B61E5F" w:rsidRDefault="002752F6" w:rsidP="002752F6">
      <w:pPr>
        <w:spacing w:line="560" w:lineRule="exact"/>
        <w:ind w:firstLineChars="200" w:firstLine="640"/>
        <w:rPr>
          <w:rFonts w:eastAsia="黑体"/>
          <w:sz w:val="32"/>
          <w:szCs w:val="32"/>
        </w:rPr>
      </w:pPr>
      <w:r w:rsidRPr="00B61E5F">
        <w:rPr>
          <w:rFonts w:eastAsia="黑体"/>
          <w:sz w:val="32"/>
          <w:szCs w:val="32"/>
        </w:rPr>
        <w:t>第十五条</w:t>
      </w:r>
      <w:r w:rsidRPr="00B61E5F">
        <w:rPr>
          <w:rFonts w:eastAsia="仿宋_GB2312"/>
          <w:sz w:val="32"/>
          <w:szCs w:val="32"/>
        </w:rPr>
        <w:t xml:space="preserve"> </w:t>
      </w:r>
      <w:r w:rsidRPr="00B61E5F">
        <w:rPr>
          <w:rFonts w:eastAsia="仿宋_GB2312"/>
          <w:sz w:val="32"/>
          <w:szCs w:val="32"/>
        </w:rPr>
        <w:t>学会在收到申请人提交的会议资料后，组织召开专家审查会。</w:t>
      </w:r>
    </w:p>
    <w:p w14:paraId="2459A902"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第十六条</w:t>
      </w:r>
      <w:r w:rsidRPr="00B61E5F">
        <w:rPr>
          <w:rFonts w:eastAsia="黑体"/>
          <w:sz w:val="32"/>
          <w:szCs w:val="32"/>
        </w:rPr>
        <w:t xml:space="preserve"> </w:t>
      </w:r>
      <w:bookmarkStart w:id="4" w:name="_Hlk182932716"/>
      <w:r w:rsidRPr="00B61E5F">
        <w:rPr>
          <w:rFonts w:eastAsia="仿宋_GB2312"/>
          <w:sz w:val="32"/>
          <w:szCs w:val="32"/>
        </w:rPr>
        <w:t>专家审查会上，学会宣读会议要求和会议纪律，审查专家签署《专家承诺书》（附件</w:t>
      </w:r>
      <w:r w:rsidRPr="00B61E5F">
        <w:rPr>
          <w:rFonts w:eastAsia="仿宋_GB2312"/>
          <w:sz w:val="32"/>
          <w:szCs w:val="32"/>
        </w:rPr>
        <w:t>1</w:t>
      </w:r>
      <w:r>
        <w:rPr>
          <w:rFonts w:eastAsia="仿宋_GB2312" w:hint="eastAsia"/>
          <w:sz w:val="32"/>
          <w:szCs w:val="32"/>
        </w:rPr>
        <w:t>-1</w:t>
      </w:r>
      <w:r w:rsidRPr="00B61E5F">
        <w:rPr>
          <w:rFonts w:eastAsia="仿宋_GB2312"/>
          <w:sz w:val="32"/>
          <w:szCs w:val="32"/>
        </w:rPr>
        <w:t>）。</w:t>
      </w:r>
      <w:bookmarkEnd w:id="4"/>
    </w:p>
    <w:p w14:paraId="1EB586D9"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第十七条</w:t>
      </w:r>
      <w:r w:rsidRPr="00B61E5F">
        <w:rPr>
          <w:rFonts w:eastAsia="黑体"/>
          <w:sz w:val="32"/>
          <w:szCs w:val="32"/>
        </w:rPr>
        <w:t xml:space="preserve"> </w:t>
      </w:r>
      <w:r w:rsidRPr="00B61E5F">
        <w:rPr>
          <w:rFonts w:eastAsia="仿宋_GB2312"/>
          <w:sz w:val="32"/>
          <w:szCs w:val="32"/>
        </w:rPr>
        <w:t>专家审查会由专家组组长主持。专家组按照《创新医疗器械特别审查程序》《创新医疗器械特别审查申报资料编写指南》等相关要求对申请人提供的创新申请资料进行审查，审查意见分为同意或不同意。专家组成员提出个人审查意见，填写《创新医疗器械特别审查申请专家审查意见表》（附件</w:t>
      </w:r>
      <w:r>
        <w:rPr>
          <w:rFonts w:eastAsia="仿宋_GB2312" w:hint="eastAsia"/>
          <w:sz w:val="32"/>
          <w:szCs w:val="32"/>
        </w:rPr>
        <w:t>1-</w:t>
      </w:r>
      <w:r w:rsidRPr="00B61E5F">
        <w:rPr>
          <w:rFonts w:eastAsia="仿宋_GB2312"/>
          <w:sz w:val="32"/>
          <w:szCs w:val="32"/>
        </w:rPr>
        <w:t>2</w:t>
      </w:r>
      <w:r w:rsidRPr="00B61E5F">
        <w:rPr>
          <w:rFonts w:eastAsia="仿宋_GB2312"/>
          <w:sz w:val="32"/>
          <w:szCs w:val="32"/>
        </w:rPr>
        <w:t>），专家组组长综合成员意见后形成专家组审查意见，填写《创新医疗器械特别审查申请专家组审查意见》（附件</w:t>
      </w:r>
      <w:r>
        <w:rPr>
          <w:rFonts w:eastAsia="仿宋_GB2312" w:hint="eastAsia"/>
          <w:sz w:val="32"/>
          <w:szCs w:val="32"/>
        </w:rPr>
        <w:t>1-</w:t>
      </w:r>
      <w:r w:rsidRPr="00B61E5F">
        <w:rPr>
          <w:rFonts w:eastAsia="仿宋_GB2312"/>
          <w:sz w:val="32"/>
          <w:szCs w:val="32"/>
        </w:rPr>
        <w:t>3</w:t>
      </w:r>
      <w:r w:rsidRPr="00B61E5F">
        <w:rPr>
          <w:rFonts w:eastAsia="仿宋_GB2312"/>
          <w:sz w:val="32"/>
          <w:szCs w:val="32"/>
        </w:rPr>
        <w:t>）。</w:t>
      </w:r>
    </w:p>
    <w:p w14:paraId="3502F37F"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第十八条</w:t>
      </w:r>
      <w:r w:rsidRPr="00B61E5F">
        <w:rPr>
          <w:rFonts w:eastAsia="黑体"/>
          <w:sz w:val="32"/>
          <w:szCs w:val="32"/>
        </w:rPr>
        <w:t xml:space="preserve"> </w:t>
      </w:r>
      <w:r w:rsidRPr="00B61E5F">
        <w:rPr>
          <w:rFonts w:eastAsia="仿宋_GB2312"/>
          <w:sz w:val="32"/>
          <w:szCs w:val="32"/>
        </w:rPr>
        <w:t>专家审查会参会人员应严格遵守保密规定，不得泄露审查专家名单、产品技术资料和专家审查意见等。</w:t>
      </w:r>
    </w:p>
    <w:p w14:paraId="4D441F9C"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第十九条</w:t>
      </w:r>
      <w:r w:rsidRPr="00B61E5F">
        <w:rPr>
          <w:rFonts w:eastAsia="黑体"/>
          <w:sz w:val="32"/>
          <w:szCs w:val="32"/>
        </w:rPr>
        <w:t xml:space="preserve"> </w:t>
      </w:r>
      <w:bookmarkStart w:id="5" w:name="OLE_LINK4"/>
      <w:r w:rsidRPr="00B61E5F">
        <w:rPr>
          <w:rFonts w:eastAsia="仿宋_GB2312"/>
          <w:sz w:val="32"/>
          <w:szCs w:val="32"/>
        </w:rPr>
        <w:t>专家审查会</w:t>
      </w:r>
      <w:bookmarkEnd w:id="5"/>
      <w:r w:rsidRPr="00B61E5F">
        <w:rPr>
          <w:rFonts w:eastAsia="仿宋_GB2312"/>
          <w:sz w:val="32"/>
          <w:szCs w:val="32"/>
        </w:rPr>
        <w:t>后，创新审查办召开办公会，对产品名称、管理类别和专家审查过程的合规性进行确认，形成审查结论。申请人可登录器审中心网站查询审查结论。</w:t>
      </w:r>
    </w:p>
    <w:p w14:paraId="497D80A8"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第二十条</w:t>
      </w:r>
      <w:r w:rsidRPr="00B61E5F">
        <w:rPr>
          <w:rFonts w:eastAsia="黑体"/>
          <w:sz w:val="32"/>
          <w:szCs w:val="32"/>
        </w:rPr>
        <w:t xml:space="preserve"> </w:t>
      </w:r>
      <w:r w:rsidRPr="00B61E5F">
        <w:rPr>
          <w:rFonts w:eastAsia="仿宋_GB2312"/>
          <w:sz w:val="32"/>
          <w:szCs w:val="32"/>
        </w:rPr>
        <w:t>对于审查结论为</w:t>
      </w:r>
      <w:r w:rsidRPr="00B61E5F">
        <w:rPr>
          <w:rFonts w:eastAsia="仿宋_GB2312"/>
          <w:sz w:val="32"/>
          <w:szCs w:val="32"/>
        </w:rPr>
        <w:t>“</w:t>
      </w:r>
      <w:r w:rsidRPr="00B61E5F">
        <w:rPr>
          <w:rFonts w:eastAsia="仿宋_GB2312"/>
          <w:sz w:val="32"/>
          <w:szCs w:val="32"/>
        </w:rPr>
        <w:t>同意</w:t>
      </w:r>
      <w:r w:rsidRPr="00B61E5F">
        <w:rPr>
          <w:rFonts w:eastAsia="仿宋_GB2312"/>
          <w:sz w:val="32"/>
          <w:szCs w:val="32"/>
        </w:rPr>
        <w:t>”</w:t>
      </w:r>
      <w:r w:rsidRPr="00B61E5F">
        <w:rPr>
          <w:rFonts w:eastAsia="仿宋_GB2312"/>
          <w:sz w:val="32"/>
          <w:szCs w:val="32"/>
        </w:rPr>
        <w:t>的，在器审中心网站予以公示，公示期</w:t>
      </w:r>
      <w:r w:rsidRPr="00B61E5F">
        <w:rPr>
          <w:rFonts w:eastAsia="仿宋_GB2312"/>
          <w:sz w:val="32"/>
          <w:szCs w:val="32"/>
        </w:rPr>
        <w:t>10</w:t>
      </w:r>
      <w:r w:rsidRPr="00B61E5F">
        <w:rPr>
          <w:rFonts w:eastAsia="仿宋_GB2312"/>
          <w:sz w:val="32"/>
          <w:szCs w:val="32"/>
        </w:rPr>
        <w:t>个工作日。</w:t>
      </w:r>
    </w:p>
    <w:p w14:paraId="6EBD96D4"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lastRenderedPageBreak/>
        <w:t>第二十一条</w:t>
      </w:r>
      <w:r w:rsidRPr="00B61E5F">
        <w:rPr>
          <w:rFonts w:eastAsia="黑体"/>
          <w:sz w:val="32"/>
          <w:szCs w:val="32"/>
        </w:rPr>
        <w:t xml:space="preserve"> </w:t>
      </w:r>
      <w:r w:rsidRPr="00B61E5F">
        <w:rPr>
          <w:rFonts w:eastAsia="仿宋_GB2312"/>
          <w:sz w:val="32"/>
          <w:szCs w:val="32"/>
        </w:rPr>
        <w:t>对于审查结论为</w:t>
      </w:r>
      <w:r w:rsidRPr="00B61E5F">
        <w:rPr>
          <w:rFonts w:eastAsia="仿宋_GB2312"/>
          <w:sz w:val="32"/>
          <w:szCs w:val="32"/>
        </w:rPr>
        <w:t>“</w:t>
      </w:r>
      <w:r w:rsidRPr="00B61E5F">
        <w:rPr>
          <w:rFonts w:eastAsia="仿宋_GB2312"/>
          <w:sz w:val="32"/>
          <w:szCs w:val="32"/>
        </w:rPr>
        <w:t>不同意</w:t>
      </w:r>
      <w:r w:rsidRPr="00B61E5F">
        <w:rPr>
          <w:rFonts w:eastAsia="仿宋_GB2312"/>
          <w:sz w:val="32"/>
          <w:szCs w:val="32"/>
        </w:rPr>
        <w:t>”</w:t>
      </w:r>
      <w:r w:rsidRPr="00B61E5F">
        <w:rPr>
          <w:rFonts w:eastAsia="仿宋_GB2312"/>
          <w:sz w:val="32"/>
          <w:szCs w:val="32"/>
        </w:rPr>
        <w:t>的首次创新申请，创新审查办组织沟通交流会议，由学会按照专家审查意见与申请人进行沟通交流，引导申请人开展具有临床价值的产品研发创新。</w:t>
      </w:r>
    </w:p>
    <w:p w14:paraId="7A502F22"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第二十二条</w:t>
      </w:r>
      <w:r w:rsidRPr="00B61E5F">
        <w:rPr>
          <w:rFonts w:eastAsia="黑体"/>
          <w:sz w:val="32"/>
          <w:szCs w:val="32"/>
        </w:rPr>
        <w:t xml:space="preserve"> </w:t>
      </w:r>
      <w:r w:rsidRPr="00B61E5F">
        <w:rPr>
          <w:rFonts w:eastAsia="仿宋_GB2312"/>
          <w:sz w:val="32"/>
          <w:szCs w:val="32"/>
        </w:rPr>
        <w:t>所申请创新医疗器械的管理属性存在疑问的，申请人应先进行属性界定后再提出。审查过程中如发现管理属性存在疑问的，不同意按照《创新医疗器械特别审查程序》进行审查。</w:t>
      </w:r>
    </w:p>
    <w:p w14:paraId="712D2FBF"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第二十三条</w:t>
      </w:r>
      <w:r w:rsidRPr="00B61E5F">
        <w:rPr>
          <w:rFonts w:eastAsia="黑体"/>
          <w:sz w:val="32"/>
          <w:szCs w:val="32"/>
        </w:rPr>
        <w:t xml:space="preserve"> </w:t>
      </w:r>
      <w:r w:rsidRPr="00B61E5F">
        <w:rPr>
          <w:rFonts w:eastAsia="仿宋_GB2312"/>
          <w:sz w:val="32"/>
          <w:szCs w:val="32"/>
        </w:rPr>
        <w:t>对于已受理的创新申请，在审查决定作出前，申请人提出自行撤回创新申请的，应提供经签章的《自行撤回创新医疗器械特别审查申请表》的书面文件（附件</w:t>
      </w:r>
      <w:r>
        <w:rPr>
          <w:rFonts w:eastAsia="仿宋_GB2312" w:hint="eastAsia"/>
          <w:sz w:val="32"/>
          <w:szCs w:val="32"/>
        </w:rPr>
        <w:t>1-</w:t>
      </w:r>
      <w:r w:rsidRPr="00B61E5F">
        <w:rPr>
          <w:rFonts w:eastAsia="仿宋_GB2312"/>
          <w:sz w:val="32"/>
          <w:szCs w:val="32"/>
        </w:rPr>
        <w:t>4</w:t>
      </w:r>
      <w:r w:rsidRPr="00B61E5F">
        <w:rPr>
          <w:rFonts w:eastAsia="仿宋_GB2312"/>
          <w:sz w:val="32"/>
          <w:szCs w:val="32"/>
        </w:rPr>
        <w:t>），说明自行撤回理由。</w:t>
      </w:r>
    </w:p>
    <w:p w14:paraId="6D8DB117" w14:textId="77777777" w:rsidR="002752F6" w:rsidRPr="00B61E5F" w:rsidRDefault="002752F6" w:rsidP="002752F6">
      <w:pPr>
        <w:spacing w:line="560" w:lineRule="exact"/>
        <w:ind w:firstLineChars="200" w:firstLine="640"/>
        <w:rPr>
          <w:rFonts w:eastAsia="仿宋_GB2312"/>
          <w:sz w:val="32"/>
          <w:szCs w:val="32"/>
        </w:rPr>
      </w:pPr>
    </w:p>
    <w:p w14:paraId="6FCF9F30" w14:textId="77777777" w:rsidR="002752F6" w:rsidRPr="00B61E5F" w:rsidRDefault="002752F6" w:rsidP="002752F6">
      <w:pPr>
        <w:spacing w:line="560" w:lineRule="exact"/>
        <w:jc w:val="center"/>
        <w:rPr>
          <w:rFonts w:eastAsia="黑体"/>
          <w:sz w:val="32"/>
          <w:szCs w:val="32"/>
        </w:rPr>
      </w:pPr>
      <w:r w:rsidRPr="00B61E5F">
        <w:rPr>
          <w:rFonts w:eastAsia="黑体"/>
          <w:sz w:val="32"/>
          <w:szCs w:val="32"/>
        </w:rPr>
        <w:t>第五章</w:t>
      </w:r>
      <w:r w:rsidRPr="00B61E5F">
        <w:rPr>
          <w:rFonts w:eastAsia="黑体"/>
          <w:sz w:val="32"/>
          <w:szCs w:val="32"/>
        </w:rPr>
        <w:t xml:space="preserve"> </w:t>
      </w:r>
      <w:r w:rsidRPr="00B61E5F">
        <w:rPr>
          <w:rFonts w:eastAsia="黑体"/>
          <w:sz w:val="32"/>
          <w:szCs w:val="32"/>
        </w:rPr>
        <w:t>异议处理</w:t>
      </w:r>
    </w:p>
    <w:p w14:paraId="0B1ADA91"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第二十四条</w:t>
      </w:r>
      <w:r w:rsidRPr="00B61E5F">
        <w:rPr>
          <w:rFonts w:eastAsia="黑体"/>
          <w:sz w:val="32"/>
          <w:szCs w:val="32"/>
        </w:rPr>
        <w:t xml:space="preserve"> </w:t>
      </w:r>
      <w:r w:rsidRPr="00B61E5F">
        <w:rPr>
          <w:rFonts w:eastAsia="仿宋_GB2312"/>
          <w:sz w:val="32"/>
          <w:szCs w:val="32"/>
        </w:rPr>
        <w:t>符合以下情形的可提出异议申请：</w:t>
      </w:r>
    </w:p>
    <w:p w14:paraId="203FB655"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（一）任何机构或个人对拟</w:t>
      </w:r>
      <w:bookmarkStart w:id="6" w:name="OLE_LINK1"/>
      <w:bookmarkStart w:id="7" w:name="OLE_LINK2"/>
      <w:r w:rsidRPr="00B61E5F">
        <w:rPr>
          <w:rFonts w:eastAsia="仿宋_GB2312"/>
          <w:sz w:val="32"/>
          <w:szCs w:val="32"/>
        </w:rPr>
        <w:t>同意按《创新医疗器械特别审查程序》进行特别审查的公示产品</w:t>
      </w:r>
      <w:bookmarkEnd w:id="6"/>
      <w:bookmarkEnd w:id="7"/>
      <w:r w:rsidRPr="00B61E5F">
        <w:rPr>
          <w:rFonts w:eastAsia="仿宋_GB2312"/>
          <w:sz w:val="32"/>
          <w:szCs w:val="32"/>
        </w:rPr>
        <w:t>持不同意见的；</w:t>
      </w:r>
    </w:p>
    <w:p w14:paraId="4742A38F"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（二）申请人对审查结论持不同意见的。</w:t>
      </w:r>
    </w:p>
    <w:p w14:paraId="62898621"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第二十五条</w:t>
      </w:r>
      <w:r w:rsidRPr="00B61E5F">
        <w:rPr>
          <w:rFonts w:eastAsia="黑体"/>
          <w:sz w:val="32"/>
          <w:szCs w:val="32"/>
        </w:rPr>
        <w:t xml:space="preserve"> </w:t>
      </w:r>
      <w:r w:rsidRPr="00B61E5F">
        <w:rPr>
          <w:rFonts w:eastAsia="仿宋_GB2312"/>
          <w:sz w:val="32"/>
          <w:szCs w:val="32"/>
        </w:rPr>
        <w:t>任何机构或个人对拟同意按《创新医疗器械特别审查程序》进行特别审查的公示产品持不同意见的，应当在公示期内提交《创新医疗器械特别审查申请项目异议表》（附件</w:t>
      </w:r>
      <w:r>
        <w:rPr>
          <w:rFonts w:eastAsia="仿宋_GB2312" w:hint="eastAsia"/>
          <w:sz w:val="32"/>
          <w:szCs w:val="32"/>
        </w:rPr>
        <w:t>1-</w:t>
      </w:r>
      <w:r w:rsidRPr="00B61E5F">
        <w:rPr>
          <w:rFonts w:eastAsia="仿宋_GB2312"/>
          <w:sz w:val="32"/>
          <w:szCs w:val="32"/>
        </w:rPr>
        <w:t>5</w:t>
      </w:r>
      <w:r w:rsidRPr="00B61E5F">
        <w:rPr>
          <w:rFonts w:eastAsia="仿宋_GB2312"/>
          <w:sz w:val="32"/>
          <w:szCs w:val="32"/>
        </w:rPr>
        <w:t>，以下简称《异议表》）。申请人对审查结论持不同意见的，应当在审查结论告知后</w:t>
      </w:r>
      <w:r w:rsidRPr="00B61E5F">
        <w:rPr>
          <w:rFonts w:eastAsia="仿宋_GB2312"/>
          <w:sz w:val="32"/>
          <w:szCs w:val="32"/>
        </w:rPr>
        <w:t>1</w:t>
      </w:r>
      <w:r w:rsidRPr="00B61E5F">
        <w:rPr>
          <w:rFonts w:eastAsia="仿宋_GB2312"/>
          <w:sz w:val="32"/>
          <w:szCs w:val="32"/>
        </w:rPr>
        <w:t>个月内提交《异议表》。</w:t>
      </w:r>
    </w:p>
    <w:p w14:paraId="50EB9061" w14:textId="77777777" w:rsidR="002752F6" w:rsidRPr="00B61E5F" w:rsidRDefault="002752F6" w:rsidP="002752F6">
      <w:pPr>
        <w:spacing w:line="560" w:lineRule="exact"/>
        <w:ind w:firstLineChars="200" w:firstLine="640"/>
        <w:rPr>
          <w:rFonts w:eastAsia="仿宋_GB2312"/>
          <w:sz w:val="32"/>
          <w:szCs w:val="32"/>
        </w:rPr>
      </w:pPr>
      <w:r w:rsidRPr="00B61E5F">
        <w:rPr>
          <w:rFonts w:eastAsia="仿宋_GB2312"/>
          <w:sz w:val="32"/>
          <w:szCs w:val="32"/>
        </w:rPr>
        <w:t>《异议表》为经异议提出方签章的书面文件，异议内容仅限</w:t>
      </w:r>
      <w:r w:rsidRPr="00B61E5F">
        <w:rPr>
          <w:rFonts w:eastAsia="仿宋_GB2312"/>
          <w:sz w:val="32"/>
          <w:szCs w:val="32"/>
        </w:rPr>
        <w:lastRenderedPageBreak/>
        <w:t>原申请事项及原申报资料。</w:t>
      </w:r>
    </w:p>
    <w:p w14:paraId="780EC4C2"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第二十六条</w:t>
      </w:r>
      <w:r w:rsidRPr="00B61E5F">
        <w:rPr>
          <w:rFonts w:eastAsia="黑体"/>
          <w:sz w:val="32"/>
          <w:szCs w:val="32"/>
        </w:rPr>
        <w:t xml:space="preserve"> </w:t>
      </w:r>
      <w:r w:rsidRPr="00B61E5F">
        <w:rPr>
          <w:rFonts w:eastAsia="仿宋_GB2312"/>
          <w:sz w:val="32"/>
          <w:szCs w:val="32"/>
        </w:rPr>
        <w:t>学会提出异议处理意见，涉及技术性内容的，组织专家研究。异议处理意见形成过程的合规性经创新审查办办公会确认后，由创新审查办秘书处告知异议提出方。</w:t>
      </w:r>
    </w:p>
    <w:p w14:paraId="699F396A"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第二十七条</w:t>
      </w:r>
      <w:r w:rsidRPr="00B61E5F">
        <w:rPr>
          <w:rFonts w:eastAsia="黑体"/>
          <w:sz w:val="32"/>
          <w:szCs w:val="32"/>
        </w:rPr>
        <w:t xml:space="preserve"> </w:t>
      </w:r>
      <w:r w:rsidRPr="00B61E5F">
        <w:rPr>
          <w:rFonts w:eastAsia="仿宋_GB2312"/>
          <w:sz w:val="32"/>
          <w:szCs w:val="32"/>
        </w:rPr>
        <w:t>已有明确处理意见的，创新审查办不再接受相同内容的异议申请。</w:t>
      </w:r>
    </w:p>
    <w:p w14:paraId="1C6A89ED" w14:textId="77777777" w:rsidR="002752F6" w:rsidRPr="00B61E5F" w:rsidRDefault="002752F6" w:rsidP="002752F6">
      <w:pPr>
        <w:spacing w:line="560" w:lineRule="exact"/>
        <w:ind w:firstLineChars="200" w:firstLine="640"/>
        <w:rPr>
          <w:rFonts w:eastAsia="仿宋_GB2312"/>
          <w:sz w:val="32"/>
          <w:szCs w:val="32"/>
        </w:rPr>
      </w:pPr>
    </w:p>
    <w:p w14:paraId="3E3A0A96" w14:textId="77777777" w:rsidR="002752F6" w:rsidRPr="00B61E5F" w:rsidRDefault="002752F6" w:rsidP="002752F6">
      <w:pPr>
        <w:spacing w:line="560" w:lineRule="exact"/>
        <w:jc w:val="center"/>
        <w:rPr>
          <w:rFonts w:eastAsia="黑体"/>
          <w:sz w:val="32"/>
          <w:szCs w:val="32"/>
        </w:rPr>
      </w:pPr>
      <w:r w:rsidRPr="00B61E5F">
        <w:rPr>
          <w:rFonts w:eastAsia="黑体"/>
          <w:sz w:val="32"/>
          <w:szCs w:val="32"/>
        </w:rPr>
        <w:t>第六章</w:t>
      </w:r>
      <w:r w:rsidRPr="00B61E5F">
        <w:rPr>
          <w:rFonts w:eastAsia="黑体"/>
          <w:sz w:val="32"/>
          <w:szCs w:val="32"/>
        </w:rPr>
        <w:t xml:space="preserve"> </w:t>
      </w:r>
      <w:r w:rsidRPr="00B61E5F">
        <w:rPr>
          <w:rFonts w:eastAsia="黑体"/>
          <w:sz w:val="32"/>
          <w:szCs w:val="32"/>
        </w:rPr>
        <w:t>附则</w:t>
      </w:r>
    </w:p>
    <w:p w14:paraId="53B4ECE4"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第二十八条</w:t>
      </w:r>
      <w:r w:rsidRPr="00B61E5F">
        <w:rPr>
          <w:rFonts w:eastAsia="黑体"/>
          <w:sz w:val="32"/>
          <w:szCs w:val="32"/>
        </w:rPr>
        <w:t xml:space="preserve"> </w:t>
      </w:r>
      <w:r w:rsidRPr="00B61E5F">
        <w:rPr>
          <w:rFonts w:eastAsia="仿宋_GB2312"/>
          <w:sz w:val="32"/>
          <w:szCs w:val="32"/>
        </w:rPr>
        <w:t>已同意按照《创新医疗器械特别审查程序》审查的创新医疗器械，器审中心应及时组织召开首次沟通交流会议，</w:t>
      </w:r>
      <w:r w:rsidRPr="00B61E5F">
        <w:rPr>
          <w:rFonts w:eastAsia="仿宋_GB2312"/>
          <w:sz w:val="32"/>
          <w:szCs w:val="32"/>
        </w:rPr>
        <w:t xml:space="preserve"> </w:t>
      </w:r>
      <w:r w:rsidRPr="00B61E5F">
        <w:rPr>
          <w:rFonts w:eastAsia="仿宋_GB2312"/>
          <w:sz w:val="32"/>
          <w:szCs w:val="32"/>
        </w:rPr>
        <w:t>会议内容应包括：</w:t>
      </w:r>
    </w:p>
    <w:p w14:paraId="5EF0BCD8" w14:textId="77777777" w:rsidR="002752F6" w:rsidRPr="00B61E5F" w:rsidRDefault="002752F6" w:rsidP="002752F6">
      <w:pPr>
        <w:spacing w:line="560" w:lineRule="exact"/>
        <w:ind w:firstLineChars="200" w:firstLine="640"/>
        <w:jc w:val="left"/>
        <w:rPr>
          <w:rFonts w:eastAsia="仿宋_GB2312"/>
          <w:sz w:val="32"/>
          <w:szCs w:val="32"/>
        </w:rPr>
      </w:pPr>
      <w:r w:rsidRPr="00B61E5F">
        <w:rPr>
          <w:rFonts w:eastAsia="仿宋_GB2312"/>
          <w:sz w:val="32"/>
          <w:szCs w:val="32"/>
        </w:rPr>
        <w:t>（一）了解产品研发进度；</w:t>
      </w:r>
    </w:p>
    <w:p w14:paraId="54899863" w14:textId="77777777" w:rsidR="002752F6" w:rsidRPr="00B61E5F" w:rsidRDefault="002752F6" w:rsidP="002752F6">
      <w:pPr>
        <w:spacing w:line="560" w:lineRule="exact"/>
        <w:ind w:firstLineChars="200" w:firstLine="640"/>
        <w:jc w:val="left"/>
        <w:rPr>
          <w:rFonts w:eastAsia="仿宋_GB2312"/>
          <w:sz w:val="32"/>
          <w:szCs w:val="32"/>
        </w:rPr>
      </w:pPr>
      <w:r w:rsidRPr="00B61E5F">
        <w:rPr>
          <w:rFonts w:eastAsia="仿宋_GB2312"/>
          <w:sz w:val="32"/>
          <w:szCs w:val="32"/>
        </w:rPr>
        <w:t>（二）了解申请人在现阶段遇到的重大技术问题；</w:t>
      </w:r>
    </w:p>
    <w:p w14:paraId="3DA7F9B6" w14:textId="77777777" w:rsidR="002752F6" w:rsidRPr="00B61E5F" w:rsidRDefault="002752F6" w:rsidP="002752F6">
      <w:pPr>
        <w:spacing w:line="560" w:lineRule="exact"/>
        <w:ind w:firstLineChars="200" w:firstLine="640"/>
        <w:jc w:val="left"/>
        <w:rPr>
          <w:rFonts w:eastAsia="仿宋_GB2312"/>
          <w:sz w:val="32"/>
          <w:szCs w:val="32"/>
        </w:rPr>
      </w:pPr>
      <w:r w:rsidRPr="00B61E5F">
        <w:rPr>
          <w:rFonts w:eastAsia="仿宋_GB2312"/>
          <w:sz w:val="32"/>
          <w:szCs w:val="32"/>
        </w:rPr>
        <w:t>（三）了解申请人注册申报工作安排；</w:t>
      </w:r>
    </w:p>
    <w:p w14:paraId="70239C99" w14:textId="77777777" w:rsidR="002752F6" w:rsidRPr="00B61E5F" w:rsidRDefault="002752F6" w:rsidP="002752F6">
      <w:pPr>
        <w:spacing w:line="560" w:lineRule="exact"/>
        <w:ind w:firstLineChars="200" w:firstLine="640"/>
        <w:jc w:val="left"/>
        <w:rPr>
          <w:rFonts w:eastAsia="仿宋_GB2312"/>
          <w:sz w:val="32"/>
          <w:szCs w:val="32"/>
        </w:rPr>
      </w:pPr>
      <w:r w:rsidRPr="00B61E5F">
        <w:rPr>
          <w:rFonts w:eastAsia="仿宋_GB2312"/>
          <w:sz w:val="32"/>
          <w:szCs w:val="32"/>
        </w:rPr>
        <w:t>（四）拟定下一步沟通交流工作计划和双方的工作任务。</w:t>
      </w:r>
    </w:p>
    <w:p w14:paraId="213B7F7D" w14:textId="77777777" w:rsidR="002752F6" w:rsidRPr="00B61E5F" w:rsidRDefault="002752F6" w:rsidP="002752F6">
      <w:pPr>
        <w:spacing w:line="560" w:lineRule="exact"/>
        <w:ind w:firstLineChars="200" w:firstLine="640"/>
        <w:jc w:val="left"/>
        <w:rPr>
          <w:rFonts w:eastAsia="仿宋_GB2312"/>
          <w:sz w:val="32"/>
          <w:szCs w:val="32"/>
        </w:rPr>
      </w:pPr>
      <w:r w:rsidRPr="00B61E5F">
        <w:rPr>
          <w:rFonts w:eastAsia="仿宋_GB2312"/>
          <w:sz w:val="32"/>
          <w:szCs w:val="32"/>
        </w:rPr>
        <w:t>申请人应在首次沟通交流会议上指定</w:t>
      </w:r>
      <w:r w:rsidRPr="00B61E5F">
        <w:rPr>
          <w:rFonts w:eastAsia="仿宋_GB2312"/>
          <w:sz w:val="32"/>
          <w:szCs w:val="32"/>
        </w:rPr>
        <w:t>1</w:t>
      </w:r>
      <w:r w:rsidRPr="00B61E5F">
        <w:rPr>
          <w:rFonts w:eastAsia="仿宋_GB2312"/>
          <w:sz w:val="32"/>
          <w:szCs w:val="32"/>
        </w:rPr>
        <w:t>名联系人，联系人应熟悉医疗器械注册法规，如果联系人发生变更，申请人应及时告知器审中心。</w:t>
      </w:r>
    </w:p>
    <w:p w14:paraId="02969317"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第二十九条</w:t>
      </w:r>
      <w:r w:rsidRPr="00B61E5F">
        <w:rPr>
          <w:rFonts w:eastAsia="仿宋_GB2312"/>
          <w:sz w:val="32"/>
          <w:szCs w:val="32"/>
        </w:rPr>
        <w:t xml:space="preserve"> </w:t>
      </w:r>
      <w:r w:rsidRPr="00B61E5F">
        <w:rPr>
          <w:rFonts w:eastAsia="仿宋_GB2312"/>
          <w:sz w:val="32"/>
          <w:szCs w:val="32"/>
        </w:rPr>
        <w:t>在创新医疗器械注册申请受理前、技术审评阶段，申请人可通过医疗器械注册企业服务平台（</w:t>
      </w:r>
      <w:r w:rsidRPr="00B61E5F">
        <w:rPr>
          <w:rFonts w:eastAsia="仿宋_GB2312"/>
          <w:sz w:val="32"/>
          <w:szCs w:val="32"/>
        </w:rPr>
        <w:t>eRPS</w:t>
      </w:r>
      <w:r w:rsidRPr="00B61E5F">
        <w:rPr>
          <w:rFonts w:eastAsia="仿宋_GB2312"/>
          <w:sz w:val="32"/>
          <w:szCs w:val="32"/>
        </w:rPr>
        <w:t>系统）提交沟通申请，逐条列明具体沟通问题，并提交相关资料。</w:t>
      </w:r>
    </w:p>
    <w:p w14:paraId="65958111" w14:textId="77777777" w:rsidR="002752F6" w:rsidRPr="00B61E5F" w:rsidRDefault="002752F6" w:rsidP="002752F6">
      <w:pPr>
        <w:widowControl/>
        <w:spacing w:line="560" w:lineRule="exact"/>
        <w:ind w:firstLineChars="200" w:firstLine="640"/>
        <w:rPr>
          <w:rFonts w:eastAsia="仿宋_GB2312"/>
          <w:kern w:val="0"/>
          <w:sz w:val="24"/>
        </w:rPr>
      </w:pPr>
      <w:r w:rsidRPr="00B61E5F">
        <w:rPr>
          <w:rFonts w:eastAsia="黑体"/>
          <w:sz w:val="32"/>
          <w:szCs w:val="32"/>
        </w:rPr>
        <w:t>第三十条</w:t>
      </w:r>
      <w:r w:rsidRPr="00B61E5F">
        <w:rPr>
          <w:rFonts w:eastAsia="黑体"/>
          <w:sz w:val="32"/>
          <w:szCs w:val="32"/>
        </w:rPr>
        <w:t xml:space="preserve"> </w:t>
      </w:r>
      <w:r w:rsidRPr="00B61E5F">
        <w:rPr>
          <w:rFonts w:eastAsia="仿宋_GB2312"/>
          <w:kern w:val="0"/>
          <w:sz w:val="32"/>
          <w:szCs w:val="32"/>
        </w:rPr>
        <w:t>属于以下情形的沟通交流申请，经器审中心审核同意后，可召开沟通交流会：</w:t>
      </w:r>
    </w:p>
    <w:p w14:paraId="33854D5C" w14:textId="77777777" w:rsidR="002752F6" w:rsidRPr="00B61E5F" w:rsidRDefault="002752F6" w:rsidP="002752F6">
      <w:pPr>
        <w:widowControl/>
        <w:spacing w:line="560" w:lineRule="exact"/>
        <w:ind w:firstLineChars="200" w:firstLine="640"/>
        <w:rPr>
          <w:rFonts w:eastAsia="仿宋_GB2312"/>
          <w:kern w:val="0"/>
          <w:sz w:val="24"/>
        </w:rPr>
      </w:pPr>
      <w:r w:rsidRPr="00B61E5F">
        <w:rPr>
          <w:rFonts w:eastAsia="仿宋_GB2312"/>
          <w:kern w:val="0"/>
          <w:sz w:val="32"/>
          <w:szCs w:val="32"/>
        </w:rPr>
        <w:lastRenderedPageBreak/>
        <w:t>（一）重大技术问题；</w:t>
      </w:r>
    </w:p>
    <w:p w14:paraId="1BF58749" w14:textId="77777777" w:rsidR="002752F6" w:rsidRPr="00B61E5F" w:rsidRDefault="002752F6" w:rsidP="002752F6">
      <w:pPr>
        <w:widowControl/>
        <w:spacing w:line="560" w:lineRule="exact"/>
        <w:ind w:firstLineChars="200" w:firstLine="640"/>
        <w:rPr>
          <w:rFonts w:eastAsia="仿宋_GB2312"/>
          <w:kern w:val="0"/>
          <w:sz w:val="24"/>
        </w:rPr>
      </w:pPr>
      <w:r w:rsidRPr="00B61E5F">
        <w:rPr>
          <w:rFonts w:eastAsia="仿宋_GB2312"/>
          <w:kern w:val="0"/>
          <w:sz w:val="32"/>
          <w:szCs w:val="32"/>
        </w:rPr>
        <w:t>（二）重大安全性问题；</w:t>
      </w:r>
    </w:p>
    <w:p w14:paraId="3553AC39" w14:textId="77777777" w:rsidR="002752F6" w:rsidRPr="00B61E5F" w:rsidRDefault="002752F6" w:rsidP="002752F6">
      <w:pPr>
        <w:widowControl/>
        <w:spacing w:line="560" w:lineRule="exact"/>
        <w:ind w:firstLineChars="200" w:firstLine="640"/>
        <w:rPr>
          <w:rFonts w:eastAsia="仿宋_GB2312"/>
          <w:kern w:val="0"/>
          <w:sz w:val="24"/>
        </w:rPr>
      </w:pPr>
      <w:r w:rsidRPr="00B61E5F">
        <w:rPr>
          <w:rFonts w:eastAsia="仿宋_GB2312"/>
          <w:kern w:val="0"/>
          <w:sz w:val="32"/>
          <w:szCs w:val="32"/>
        </w:rPr>
        <w:t>（三）临床试验方案；</w:t>
      </w:r>
    </w:p>
    <w:p w14:paraId="6602E317" w14:textId="77777777" w:rsidR="002752F6" w:rsidRPr="00B61E5F" w:rsidRDefault="002752F6" w:rsidP="002752F6">
      <w:pPr>
        <w:widowControl/>
        <w:spacing w:line="560" w:lineRule="exact"/>
        <w:ind w:firstLineChars="200" w:firstLine="640"/>
        <w:rPr>
          <w:rFonts w:eastAsia="仿宋_GB2312"/>
          <w:kern w:val="0"/>
          <w:sz w:val="24"/>
        </w:rPr>
      </w:pPr>
      <w:r w:rsidRPr="00B61E5F">
        <w:rPr>
          <w:rFonts w:eastAsia="仿宋_GB2312"/>
          <w:kern w:val="0"/>
          <w:sz w:val="32"/>
          <w:szCs w:val="32"/>
        </w:rPr>
        <w:t>（四）阶段性临床试验结果的总结与评价；</w:t>
      </w:r>
    </w:p>
    <w:p w14:paraId="17CEE823" w14:textId="77777777" w:rsidR="002752F6" w:rsidRPr="00B61E5F" w:rsidRDefault="002752F6" w:rsidP="002752F6">
      <w:pPr>
        <w:widowControl/>
        <w:spacing w:line="560" w:lineRule="exact"/>
        <w:ind w:firstLineChars="200" w:firstLine="640"/>
        <w:rPr>
          <w:rFonts w:eastAsia="仿宋_GB2312"/>
          <w:kern w:val="0"/>
          <w:sz w:val="24"/>
        </w:rPr>
      </w:pPr>
      <w:r w:rsidRPr="00B61E5F">
        <w:rPr>
          <w:rFonts w:eastAsia="仿宋_GB2312"/>
          <w:kern w:val="0"/>
          <w:sz w:val="32"/>
          <w:szCs w:val="32"/>
        </w:rPr>
        <w:t>（五）补正资料通知内容专题沟通交流；</w:t>
      </w:r>
    </w:p>
    <w:p w14:paraId="77AC4713"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仿宋_GB2312"/>
          <w:kern w:val="0"/>
          <w:sz w:val="32"/>
          <w:szCs w:val="32"/>
        </w:rPr>
        <w:t>（六）其他需要沟通交流的重要问题。</w:t>
      </w:r>
    </w:p>
    <w:p w14:paraId="272FA53B"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第三十一条</w:t>
      </w:r>
      <w:r w:rsidRPr="00B61E5F">
        <w:rPr>
          <w:rFonts w:eastAsia="仿宋_GB2312"/>
          <w:color w:val="FF0000"/>
          <w:sz w:val="32"/>
          <w:szCs w:val="32"/>
        </w:rPr>
        <w:t xml:space="preserve"> </w:t>
      </w:r>
      <w:r w:rsidRPr="00B61E5F">
        <w:rPr>
          <w:rFonts w:eastAsia="仿宋_GB2312"/>
          <w:sz w:val="32"/>
          <w:szCs w:val="32"/>
        </w:rPr>
        <w:t>器审中心在沟通交流会议申请批准后将结果通知申请人，并填写回复单。确定需要召开沟通交流会议的，注明沟通交流的议题、会议时间、地点及参会人员等信息。确定不同意召开沟通交流会议的，注明不同意交流的原因，并将结果通知申请人。</w:t>
      </w:r>
    </w:p>
    <w:p w14:paraId="69E28FB0"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黑体"/>
          <w:sz w:val="32"/>
          <w:szCs w:val="32"/>
        </w:rPr>
        <w:t>第三十二条</w:t>
      </w:r>
      <w:r w:rsidRPr="00B61E5F">
        <w:rPr>
          <w:rFonts w:eastAsia="黑体"/>
          <w:sz w:val="32"/>
          <w:szCs w:val="32"/>
        </w:rPr>
        <w:t xml:space="preserve"> </w:t>
      </w:r>
      <w:r w:rsidRPr="00B61E5F">
        <w:rPr>
          <w:rFonts w:eastAsia="仿宋_GB2312"/>
          <w:kern w:val="0"/>
          <w:sz w:val="32"/>
          <w:szCs w:val="32"/>
        </w:rPr>
        <w:t>器审中心参会人员应在沟通交流会议前对会议资料进行审评，并形成初步意见。</w:t>
      </w:r>
    </w:p>
    <w:p w14:paraId="33AF492D"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黑体"/>
          <w:sz w:val="32"/>
          <w:szCs w:val="32"/>
        </w:rPr>
        <w:t>第三十三条</w:t>
      </w:r>
      <w:r w:rsidRPr="00B61E5F">
        <w:rPr>
          <w:rFonts w:eastAsia="仿宋_GB2312"/>
          <w:kern w:val="0"/>
          <w:sz w:val="32"/>
          <w:szCs w:val="32"/>
        </w:rPr>
        <w:t xml:space="preserve"> </w:t>
      </w:r>
      <w:r w:rsidRPr="00B61E5F">
        <w:rPr>
          <w:rFonts w:eastAsia="仿宋_GB2312"/>
          <w:kern w:val="0"/>
          <w:sz w:val="32"/>
          <w:szCs w:val="32"/>
        </w:rPr>
        <w:t>鼓励申请人在产品注册申报前，通过医疗器械注册企业服务平台（</w:t>
      </w:r>
      <w:r w:rsidRPr="00B61E5F">
        <w:rPr>
          <w:rFonts w:eastAsia="仿宋_GB2312"/>
          <w:kern w:val="0"/>
          <w:sz w:val="32"/>
          <w:szCs w:val="32"/>
        </w:rPr>
        <w:t>eRPS</w:t>
      </w:r>
      <w:r w:rsidRPr="00B61E5F">
        <w:rPr>
          <w:rFonts w:eastAsia="仿宋_GB2312"/>
          <w:kern w:val="0"/>
          <w:sz w:val="32"/>
          <w:szCs w:val="32"/>
        </w:rPr>
        <w:t>系统）提交末次会议申请，器审中心及时组织召开会议，会议内容包括：</w:t>
      </w:r>
    </w:p>
    <w:p w14:paraId="66970EF3"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仿宋_GB2312"/>
          <w:kern w:val="0"/>
          <w:sz w:val="32"/>
          <w:szCs w:val="32"/>
        </w:rPr>
        <w:t>（一）申请人介绍产品基本信息、临床前研究、临床评价等注册申报资料准备情况，和现有法规和技术指导原则的符合性情况；</w:t>
      </w:r>
    </w:p>
    <w:p w14:paraId="4C2564AE"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仿宋_GB2312"/>
          <w:kern w:val="0"/>
          <w:sz w:val="32"/>
          <w:szCs w:val="32"/>
        </w:rPr>
        <w:t>（二）申请人梳理历次沟通交流问题，介绍解决情况；</w:t>
      </w:r>
    </w:p>
    <w:p w14:paraId="51945056"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仿宋_GB2312"/>
          <w:kern w:val="0"/>
          <w:sz w:val="32"/>
          <w:szCs w:val="32"/>
        </w:rPr>
        <w:t>（三）器审中心对重点问题提出意见和建议并做好会议记录。</w:t>
      </w:r>
    </w:p>
    <w:p w14:paraId="41DAC703" w14:textId="77777777" w:rsidR="002752F6" w:rsidRPr="00B61E5F" w:rsidRDefault="002752F6" w:rsidP="002752F6">
      <w:pPr>
        <w:spacing w:line="560" w:lineRule="exact"/>
        <w:ind w:firstLineChars="200" w:firstLine="640"/>
        <w:rPr>
          <w:rFonts w:eastAsia="仿宋_GB2312"/>
          <w:kern w:val="0"/>
          <w:sz w:val="32"/>
          <w:szCs w:val="32"/>
        </w:rPr>
      </w:pPr>
      <w:r w:rsidRPr="00B61E5F">
        <w:rPr>
          <w:rFonts w:eastAsia="仿宋_GB2312"/>
          <w:kern w:val="0"/>
          <w:sz w:val="32"/>
          <w:szCs w:val="32"/>
        </w:rPr>
        <w:t>申请人根据意见和建议完善注册申报资料后提交注册申请。</w:t>
      </w:r>
    </w:p>
    <w:p w14:paraId="01119AC8" w14:textId="77777777" w:rsidR="002752F6" w:rsidRPr="00B61E5F" w:rsidRDefault="002752F6" w:rsidP="002752F6">
      <w:pPr>
        <w:spacing w:line="560" w:lineRule="exact"/>
        <w:ind w:firstLineChars="200" w:firstLine="640"/>
        <w:rPr>
          <w:rFonts w:eastAsia="仿宋_GB2312"/>
          <w:sz w:val="32"/>
          <w:szCs w:val="32"/>
        </w:rPr>
      </w:pPr>
      <w:r w:rsidRPr="00B61E5F">
        <w:rPr>
          <w:rFonts w:eastAsia="黑体"/>
          <w:sz w:val="32"/>
          <w:szCs w:val="32"/>
        </w:rPr>
        <w:t>第三十四条</w:t>
      </w:r>
      <w:r w:rsidRPr="00B61E5F">
        <w:rPr>
          <w:rFonts w:eastAsia="黑体"/>
          <w:sz w:val="32"/>
          <w:szCs w:val="32"/>
        </w:rPr>
        <w:t xml:space="preserve"> </w:t>
      </w:r>
      <w:r w:rsidRPr="00B61E5F">
        <w:rPr>
          <w:rFonts w:eastAsia="仿宋_GB2312"/>
          <w:kern w:val="0"/>
          <w:sz w:val="32"/>
          <w:szCs w:val="32"/>
        </w:rPr>
        <w:t>沟通交流会议结束后，器审中心将会议纪要发</w:t>
      </w:r>
      <w:r w:rsidRPr="00B61E5F">
        <w:rPr>
          <w:rFonts w:eastAsia="仿宋_GB2312"/>
          <w:kern w:val="0"/>
          <w:sz w:val="32"/>
          <w:szCs w:val="32"/>
        </w:rPr>
        <w:lastRenderedPageBreak/>
        <w:t>送给申请人，由双方签字并留存，作为后续技术审评的重要参考。对于已有明确意见和建议的问题不再进行重复沟通交流。</w:t>
      </w:r>
    </w:p>
    <w:p w14:paraId="1B6B9239" w14:textId="77777777" w:rsidR="002752F6" w:rsidRPr="00B61E5F" w:rsidRDefault="002752F6" w:rsidP="002752F6">
      <w:pPr>
        <w:widowControl/>
        <w:spacing w:line="560" w:lineRule="exact"/>
        <w:ind w:firstLineChars="200" w:firstLine="640"/>
        <w:rPr>
          <w:rFonts w:eastAsia="仿宋_GB2312"/>
          <w:sz w:val="32"/>
          <w:szCs w:val="32"/>
        </w:rPr>
      </w:pPr>
      <w:r w:rsidRPr="00B61E5F">
        <w:rPr>
          <w:rFonts w:eastAsia="黑体"/>
          <w:kern w:val="0"/>
          <w:sz w:val="32"/>
          <w:szCs w:val="32"/>
        </w:rPr>
        <w:t>第</w:t>
      </w:r>
      <w:r w:rsidRPr="00B61E5F">
        <w:rPr>
          <w:rFonts w:eastAsia="黑体"/>
          <w:sz w:val="32"/>
          <w:szCs w:val="32"/>
        </w:rPr>
        <w:t>三十五</w:t>
      </w:r>
      <w:r w:rsidRPr="00B61E5F">
        <w:rPr>
          <w:rFonts w:eastAsia="黑体"/>
          <w:kern w:val="0"/>
          <w:sz w:val="32"/>
          <w:szCs w:val="32"/>
        </w:rPr>
        <w:t>条</w:t>
      </w:r>
      <w:r w:rsidRPr="00B61E5F">
        <w:rPr>
          <w:rFonts w:eastAsia="仿宋_GB2312"/>
          <w:kern w:val="0"/>
          <w:sz w:val="32"/>
          <w:szCs w:val="32"/>
        </w:rPr>
        <w:t xml:space="preserve"> </w:t>
      </w:r>
      <w:r w:rsidRPr="00B61E5F">
        <w:rPr>
          <w:rFonts w:eastAsia="仿宋_GB2312"/>
          <w:sz w:val="32"/>
          <w:szCs w:val="32"/>
        </w:rPr>
        <w:t>本实施细则由国家药品监督管理局医疗器械技术审评中心负责解释。</w:t>
      </w:r>
    </w:p>
    <w:p w14:paraId="08D54497" w14:textId="77777777" w:rsidR="002752F6" w:rsidRPr="00B61E5F" w:rsidRDefault="002752F6" w:rsidP="002752F6">
      <w:pPr>
        <w:spacing w:line="560" w:lineRule="exact"/>
        <w:ind w:firstLineChars="200" w:firstLine="640"/>
        <w:jc w:val="left"/>
        <w:rPr>
          <w:rFonts w:eastAsia="仿宋_GB2312"/>
          <w:sz w:val="32"/>
          <w:szCs w:val="32"/>
        </w:rPr>
      </w:pPr>
      <w:r w:rsidRPr="00B61E5F">
        <w:rPr>
          <w:rFonts w:eastAsia="黑体"/>
          <w:sz w:val="32"/>
          <w:szCs w:val="32"/>
        </w:rPr>
        <w:t>第三十六条</w:t>
      </w:r>
      <w:r w:rsidRPr="00B61E5F">
        <w:rPr>
          <w:rFonts w:eastAsia="黑体"/>
          <w:sz w:val="32"/>
          <w:szCs w:val="32"/>
        </w:rPr>
        <w:t xml:space="preserve"> </w:t>
      </w:r>
      <w:r w:rsidRPr="00B61E5F">
        <w:rPr>
          <w:rFonts w:eastAsia="仿宋_GB2312"/>
          <w:sz w:val="32"/>
          <w:szCs w:val="32"/>
        </w:rPr>
        <w:t>本实施细则自发布之日起实施。</w:t>
      </w:r>
    </w:p>
    <w:p w14:paraId="78B51674" w14:textId="77777777" w:rsidR="002752F6" w:rsidRPr="00B61E5F" w:rsidRDefault="002752F6" w:rsidP="002752F6">
      <w:pPr>
        <w:widowControl/>
        <w:spacing w:line="560" w:lineRule="exact"/>
        <w:jc w:val="left"/>
        <w:rPr>
          <w:rFonts w:eastAsia="黑体"/>
          <w:sz w:val="30"/>
          <w:szCs w:val="30"/>
        </w:rPr>
      </w:pPr>
      <w:r w:rsidRPr="00B61E5F">
        <w:rPr>
          <w:rFonts w:eastAsia="仿宋_GB2312"/>
          <w:sz w:val="32"/>
          <w:szCs w:val="32"/>
        </w:rPr>
        <w:br w:type="page"/>
      </w:r>
      <w:r w:rsidRPr="00B61E5F">
        <w:rPr>
          <w:rFonts w:eastAsia="黑体"/>
          <w:sz w:val="32"/>
          <w:szCs w:val="32"/>
        </w:rPr>
        <w:lastRenderedPageBreak/>
        <w:t>附件</w:t>
      </w:r>
      <w:r w:rsidRPr="00B61E5F">
        <w:rPr>
          <w:rFonts w:eastAsia="黑体"/>
          <w:sz w:val="32"/>
          <w:szCs w:val="32"/>
        </w:rPr>
        <w:t>1</w:t>
      </w:r>
      <w:r>
        <w:rPr>
          <w:rFonts w:eastAsia="黑体" w:hint="eastAsia"/>
          <w:sz w:val="32"/>
          <w:szCs w:val="32"/>
        </w:rPr>
        <w:t>-1</w:t>
      </w:r>
    </w:p>
    <w:p w14:paraId="562B4E2C" w14:textId="77777777" w:rsidR="002752F6" w:rsidRPr="00B61E5F" w:rsidRDefault="002752F6" w:rsidP="002752F6">
      <w:pPr>
        <w:spacing w:line="640" w:lineRule="exact"/>
        <w:jc w:val="center"/>
        <w:rPr>
          <w:rFonts w:eastAsia="方正小标宋简体"/>
          <w:sz w:val="44"/>
          <w:szCs w:val="36"/>
        </w:rPr>
      </w:pPr>
      <w:r w:rsidRPr="00B61E5F">
        <w:rPr>
          <w:rFonts w:eastAsia="方正小标宋简体"/>
          <w:sz w:val="44"/>
          <w:szCs w:val="36"/>
        </w:rPr>
        <w:t>专家承诺书</w:t>
      </w:r>
    </w:p>
    <w:p w14:paraId="5662D11D"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本人理解并重视创新医疗器械审查工作对保障公众安全用械的重要作用，同意接受邀请，参加创新医疗器械特别审查申请专家审查会，并自愿签署本承诺书：</w:t>
      </w:r>
    </w:p>
    <w:p w14:paraId="27FD2B4A"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一、本人将按照有关要求进行专家审查，并将在认真阅读所提供资料的基础上，发表意见。</w:t>
      </w:r>
    </w:p>
    <w:p w14:paraId="367282FC"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二、本人对审查过程中所接触的资料、数据或信息负有保密责任，不用于除审查之外的其他用途；所有与会议有关的资料在会议结束后交还负责本次会议的负责人。</w:t>
      </w:r>
    </w:p>
    <w:p w14:paraId="6217D3DD"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三、本人会议全程不拍照、不录音、不谈论与会议无关的内容。</w:t>
      </w:r>
    </w:p>
    <w:p w14:paraId="4727A8B7"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四、视频会议答辩环节，不透露个人或参会专家信息。</w:t>
      </w:r>
    </w:p>
    <w:p w14:paraId="57804FBE"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五、本人不接受申请人馈赠的礼品、礼金和有价证券。</w:t>
      </w:r>
    </w:p>
    <w:p w14:paraId="70800F00"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六、本人与申请人无利益相关或利益冲突；本人所持观点不影响对本次专家审查的公正性和客观性。</w:t>
      </w:r>
    </w:p>
    <w:p w14:paraId="7BCC712D"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七、本人不在会上或会后向申请人泄露专家组成员信息、审查意见及结论。</w:t>
      </w:r>
    </w:p>
    <w:p w14:paraId="6D1EC70D"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八、本人的健康状况允许全程参加本次专家审查。</w:t>
      </w:r>
    </w:p>
    <w:p w14:paraId="50C739BA" w14:textId="77777777" w:rsidR="002752F6" w:rsidRPr="00B61E5F" w:rsidRDefault="002752F6" w:rsidP="002752F6">
      <w:pPr>
        <w:spacing w:line="520" w:lineRule="exact"/>
        <w:ind w:firstLineChars="200" w:firstLine="640"/>
        <w:rPr>
          <w:rFonts w:eastAsia="仿宋_GB2312"/>
          <w:sz w:val="32"/>
          <w:szCs w:val="32"/>
        </w:rPr>
      </w:pPr>
      <w:r w:rsidRPr="00B61E5F">
        <w:rPr>
          <w:rFonts w:eastAsia="仿宋_GB2312"/>
          <w:sz w:val="32"/>
          <w:szCs w:val="32"/>
        </w:rPr>
        <w:t>本人严格遵守专家承诺书要求，并郑重声明本人与申请人无利益相关或利益冲突，无被请托情况。</w:t>
      </w:r>
    </w:p>
    <w:p w14:paraId="05FE8617" w14:textId="77777777" w:rsidR="002752F6" w:rsidRPr="00B61E5F" w:rsidRDefault="002752F6" w:rsidP="002752F6">
      <w:pPr>
        <w:spacing w:line="520" w:lineRule="exact"/>
        <w:ind w:firstLineChars="1800" w:firstLine="5760"/>
        <w:rPr>
          <w:rFonts w:eastAsia="仿宋_GB2312"/>
          <w:sz w:val="32"/>
          <w:szCs w:val="32"/>
        </w:rPr>
      </w:pPr>
      <w:r w:rsidRPr="00B61E5F">
        <w:rPr>
          <w:rFonts w:eastAsia="仿宋_GB2312"/>
          <w:sz w:val="32"/>
          <w:szCs w:val="32"/>
        </w:rPr>
        <w:t>专家签名：</w:t>
      </w:r>
    </w:p>
    <w:p w14:paraId="106ADAF4" w14:textId="77777777" w:rsidR="002752F6" w:rsidRPr="00B61E5F" w:rsidRDefault="002752F6" w:rsidP="002752F6">
      <w:pPr>
        <w:spacing w:beforeLines="50" w:before="120" w:line="520" w:lineRule="exact"/>
        <w:rPr>
          <w:rFonts w:eastAsia="仿宋_GB2312"/>
          <w:sz w:val="32"/>
          <w:szCs w:val="32"/>
        </w:rPr>
      </w:pPr>
      <w:r w:rsidRPr="00B61E5F">
        <w:rPr>
          <w:rFonts w:eastAsia="仿宋_GB2312"/>
          <w:sz w:val="32"/>
          <w:szCs w:val="32"/>
        </w:rPr>
        <w:t xml:space="preserve">                                    </w:t>
      </w:r>
      <w:r w:rsidRPr="00B61E5F">
        <w:rPr>
          <w:rFonts w:eastAsia="仿宋_GB2312"/>
          <w:sz w:val="32"/>
          <w:szCs w:val="32"/>
        </w:rPr>
        <w:t>年</w:t>
      </w:r>
      <w:r w:rsidRPr="00B61E5F">
        <w:rPr>
          <w:rFonts w:eastAsia="仿宋_GB2312"/>
          <w:sz w:val="32"/>
          <w:szCs w:val="32"/>
        </w:rPr>
        <w:t xml:space="preserve">    </w:t>
      </w:r>
      <w:r w:rsidRPr="00B61E5F">
        <w:rPr>
          <w:rFonts w:eastAsia="仿宋_GB2312"/>
          <w:sz w:val="32"/>
          <w:szCs w:val="32"/>
        </w:rPr>
        <w:t>月</w:t>
      </w:r>
      <w:r w:rsidRPr="00B61E5F">
        <w:rPr>
          <w:rFonts w:eastAsia="仿宋_GB2312"/>
          <w:sz w:val="32"/>
          <w:szCs w:val="32"/>
        </w:rPr>
        <w:t xml:space="preserve">    </w:t>
      </w:r>
      <w:r w:rsidRPr="00B61E5F">
        <w:rPr>
          <w:rFonts w:eastAsia="仿宋_GB2312"/>
          <w:sz w:val="32"/>
          <w:szCs w:val="32"/>
        </w:rPr>
        <w:t>日</w:t>
      </w:r>
    </w:p>
    <w:p w14:paraId="6E5E77C3" w14:textId="77777777" w:rsidR="002752F6" w:rsidRPr="00B61E5F" w:rsidRDefault="002752F6" w:rsidP="002752F6">
      <w:pPr>
        <w:widowControl/>
        <w:spacing w:line="312" w:lineRule="auto"/>
        <w:jc w:val="left"/>
        <w:rPr>
          <w:rFonts w:eastAsia="黑体"/>
          <w:sz w:val="32"/>
          <w:szCs w:val="32"/>
        </w:rPr>
      </w:pPr>
    </w:p>
    <w:p w14:paraId="39256BBA" w14:textId="77777777" w:rsidR="002752F6" w:rsidRPr="00B61E5F" w:rsidRDefault="002752F6" w:rsidP="002752F6">
      <w:pPr>
        <w:widowControl/>
        <w:spacing w:line="312" w:lineRule="auto"/>
        <w:jc w:val="left"/>
        <w:rPr>
          <w:rFonts w:eastAsia="黑体"/>
          <w:sz w:val="32"/>
          <w:szCs w:val="32"/>
        </w:rPr>
      </w:pPr>
    </w:p>
    <w:p w14:paraId="6BA28A05" w14:textId="77777777" w:rsidR="002752F6" w:rsidRPr="00B61E5F" w:rsidRDefault="002752F6" w:rsidP="002752F6">
      <w:pPr>
        <w:widowControl/>
        <w:spacing w:line="312" w:lineRule="auto"/>
        <w:jc w:val="left"/>
        <w:rPr>
          <w:rFonts w:eastAsia="黑体"/>
          <w:sz w:val="32"/>
          <w:szCs w:val="32"/>
        </w:rPr>
      </w:pPr>
      <w:r w:rsidRPr="00B61E5F">
        <w:rPr>
          <w:rFonts w:eastAsia="黑体"/>
          <w:sz w:val="32"/>
          <w:szCs w:val="32"/>
        </w:rPr>
        <w:lastRenderedPageBreak/>
        <w:t>附件</w:t>
      </w:r>
      <w:r>
        <w:rPr>
          <w:rFonts w:eastAsia="黑体" w:hint="eastAsia"/>
          <w:sz w:val="32"/>
          <w:szCs w:val="32"/>
        </w:rPr>
        <w:t>1-</w:t>
      </w:r>
      <w:r w:rsidRPr="00B61E5F">
        <w:rPr>
          <w:rFonts w:eastAsia="黑体"/>
          <w:sz w:val="32"/>
          <w:szCs w:val="32"/>
        </w:rPr>
        <w:t>2</w:t>
      </w:r>
    </w:p>
    <w:p w14:paraId="5595DEA5" w14:textId="77777777" w:rsidR="002752F6" w:rsidRPr="00B61E5F" w:rsidRDefault="002752F6" w:rsidP="002752F6">
      <w:pPr>
        <w:spacing w:line="312" w:lineRule="auto"/>
        <w:jc w:val="center"/>
        <w:rPr>
          <w:rFonts w:eastAsia="方正小标宋简体"/>
          <w:sz w:val="44"/>
          <w:szCs w:val="36"/>
        </w:rPr>
      </w:pPr>
      <w:r w:rsidRPr="00B61E5F">
        <w:rPr>
          <w:rFonts w:eastAsia="方正小标宋简体"/>
          <w:sz w:val="44"/>
          <w:szCs w:val="36"/>
        </w:rPr>
        <w:t>创新医疗器械特别审查申请专家审查意见表</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2204"/>
        <w:gridCol w:w="1322"/>
        <w:gridCol w:w="3875"/>
      </w:tblGrid>
      <w:tr w:rsidR="002752F6" w:rsidRPr="00B61E5F" w14:paraId="3F549F5D" w14:textId="77777777" w:rsidTr="003D14D3">
        <w:trPr>
          <w:cantSplit/>
          <w:trHeight w:val="766"/>
          <w:jc w:val="center"/>
        </w:trPr>
        <w:tc>
          <w:tcPr>
            <w:tcW w:w="1438" w:type="dxa"/>
            <w:tcBorders>
              <w:top w:val="single" w:sz="4" w:space="0" w:color="auto"/>
              <w:left w:val="single" w:sz="4" w:space="0" w:color="auto"/>
              <w:bottom w:val="single" w:sz="4" w:space="0" w:color="auto"/>
              <w:right w:val="single" w:sz="4" w:space="0" w:color="auto"/>
            </w:tcBorders>
            <w:vAlign w:val="center"/>
          </w:tcPr>
          <w:p w14:paraId="718B5174" w14:textId="77777777" w:rsidR="002752F6" w:rsidRPr="00B61E5F" w:rsidRDefault="002752F6" w:rsidP="003D14D3">
            <w:pPr>
              <w:spacing w:line="360" w:lineRule="auto"/>
              <w:jc w:val="center"/>
              <w:rPr>
                <w:rFonts w:ascii="黑体" w:eastAsia="黑体" w:hAnsi="黑体"/>
                <w:szCs w:val="21"/>
              </w:rPr>
            </w:pPr>
            <w:r w:rsidRPr="00B61E5F">
              <w:rPr>
                <w:rFonts w:ascii="黑体" w:eastAsia="黑体" w:hAnsi="黑体"/>
                <w:bCs/>
                <w:szCs w:val="21"/>
              </w:rPr>
              <w:t>受理号</w:t>
            </w:r>
          </w:p>
        </w:tc>
        <w:tc>
          <w:tcPr>
            <w:tcW w:w="2204" w:type="dxa"/>
            <w:tcBorders>
              <w:top w:val="single" w:sz="4" w:space="0" w:color="auto"/>
              <w:left w:val="single" w:sz="4" w:space="0" w:color="auto"/>
              <w:bottom w:val="single" w:sz="4" w:space="0" w:color="auto"/>
              <w:right w:val="single" w:sz="4" w:space="0" w:color="auto"/>
            </w:tcBorders>
            <w:vAlign w:val="center"/>
          </w:tcPr>
          <w:p w14:paraId="08C0D677" w14:textId="77777777" w:rsidR="002752F6" w:rsidRPr="00B61E5F" w:rsidRDefault="002752F6" w:rsidP="003D14D3">
            <w:pPr>
              <w:snapToGrid w:val="0"/>
              <w:rPr>
                <w:rFonts w:ascii="黑体" w:eastAsia="黑体" w:hAnsi="黑体"/>
                <w:szCs w:val="21"/>
              </w:rPr>
            </w:pPr>
          </w:p>
        </w:tc>
        <w:tc>
          <w:tcPr>
            <w:tcW w:w="1322" w:type="dxa"/>
            <w:tcBorders>
              <w:top w:val="single" w:sz="4" w:space="0" w:color="auto"/>
              <w:left w:val="single" w:sz="4" w:space="0" w:color="auto"/>
              <w:bottom w:val="single" w:sz="4" w:space="0" w:color="auto"/>
              <w:right w:val="single" w:sz="4" w:space="0" w:color="auto"/>
            </w:tcBorders>
            <w:vAlign w:val="center"/>
          </w:tcPr>
          <w:p w14:paraId="68F04881" w14:textId="77777777" w:rsidR="002752F6" w:rsidRPr="00B61E5F" w:rsidRDefault="002752F6" w:rsidP="003D14D3">
            <w:pPr>
              <w:spacing w:line="360" w:lineRule="auto"/>
              <w:jc w:val="center"/>
              <w:rPr>
                <w:rFonts w:ascii="黑体" w:eastAsia="黑体" w:hAnsi="黑体"/>
                <w:szCs w:val="21"/>
              </w:rPr>
            </w:pPr>
            <w:r w:rsidRPr="00B61E5F">
              <w:rPr>
                <w:rFonts w:ascii="黑体" w:eastAsia="黑体" w:hAnsi="黑体"/>
                <w:bCs/>
                <w:szCs w:val="21"/>
              </w:rPr>
              <w:t>产品名称</w:t>
            </w:r>
          </w:p>
        </w:tc>
        <w:tc>
          <w:tcPr>
            <w:tcW w:w="3875" w:type="dxa"/>
            <w:tcBorders>
              <w:top w:val="single" w:sz="4" w:space="0" w:color="auto"/>
              <w:left w:val="single" w:sz="4" w:space="0" w:color="auto"/>
              <w:bottom w:val="single" w:sz="4" w:space="0" w:color="auto"/>
              <w:right w:val="single" w:sz="4" w:space="0" w:color="auto"/>
            </w:tcBorders>
            <w:vAlign w:val="center"/>
          </w:tcPr>
          <w:p w14:paraId="651A5C52" w14:textId="77777777" w:rsidR="002752F6" w:rsidRPr="00B61E5F" w:rsidRDefault="002752F6" w:rsidP="003D14D3">
            <w:pPr>
              <w:snapToGrid w:val="0"/>
              <w:rPr>
                <w:rFonts w:ascii="黑体" w:eastAsia="黑体" w:hAnsi="黑体"/>
                <w:szCs w:val="21"/>
              </w:rPr>
            </w:pPr>
          </w:p>
        </w:tc>
      </w:tr>
      <w:tr w:rsidR="002752F6" w:rsidRPr="00B61E5F" w14:paraId="45569C53" w14:textId="77777777" w:rsidTr="003D14D3">
        <w:trPr>
          <w:trHeight w:val="763"/>
          <w:jc w:val="center"/>
        </w:trPr>
        <w:tc>
          <w:tcPr>
            <w:tcW w:w="1438" w:type="dxa"/>
            <w:tcBorders>
              <w:top w:val="single" w:sz="4" w:space="0" w:color="auto"/>
              <w:left w:val="single" w:sz="4" w:space="0" w:color="auto"/>
              <w:bottom w:val="single" w:sz="4" w:space="0" w:color="auto"/>
              <w:right w:val="single" w:sz="4" w:space="0" w:color="auto"/>
            </w:tcBorders>
            <w:vAlign w:val="center"/>
          </w:tcPr>
          <w:p w14:paraId="2C728A01" w14:textId="77777777" w:rsidR="002752F6" w:rsidRPr="00B61E5F" w:rsidRDefault="002752F6" w:rsidP="003D14D3">
            <w:pPr>
              <w:spacing w:line="360" w:lineRule="auto"/>
              <w:jc w:val="center"/>
              <w:rPr>
                <w:rFonts w:ascii="黑体" w:eastAsia="黑体" w:hAnsi="黑体"/>
                <w:szCs w:val="21"/>
              </w:rPr>
            </w:pPr>
            <w:r w:rsidRPr="00B61E5F">
              <w:rPr>
                <w:rFonts w:ascii="黑体" w:eastAsia="黑体" w:hAnsi="黑体"/>
                <w:bCs/>
                <w:szCs w:val="21"/>
              </w:rPr>
              <w:t>申请人</w:t>
            </w:r>
          </w:p>
        </w:tc>
        <w:tc>
          <w:tcPr>
            <w:tcW w:w="7401" w:type="dxa"/>
            <w:gridSpan w:val="3"/>
            <w:tcBorders>
              <w:top w:val="single" w:sz="4" w:space="0" w:color="auto"/>
              <w:left w:val="single" w:sz="4" w:space="0" w:color="auto"/>
              <w:bottom w:val="single" w:sz="4" w:space="0" w:color="auto"/>
              <w:right w:val="single" w:sz="4" w:space="0" w:color="auto"/>
            </w:tcBorders>
            <w:vAlign w:val="center"/>
          </w:tcPr>
          <w:p w14:paraId="41250C53" w14:textId="77777777" w:rsidR="002752F6" w:rsidRPr="00B61E5F" w:rsidRDefault="002752F6" w:rsidP="003D14D3">
            <w:pPr>
              <w:snapToGrid w:val="0"/>
              <w:rPr>
                <w:rFonts w:ascii="黑体" w:eastAsia="黑体" w:hAnsi="黑体"/>
                <w:szCs w:val="21"/>
              </w:rPr>
            </w:pPr>
          </w:p>
        </w:tc>
      </w:tr>
      <w:tr w:rsidR="002752F6" w:rsidRPr="00B61E5F" w14:paraId="12F1C442" w14:textId="77777777" w:rsidTr="003D14D3">
        <w:trPr>
          <w:cantSplit/>
          <w:trHeight w:val="1097"/>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14:paraId="26B803A1" w14:textId="77777777" w:rsidR="002752F6" w:rsidRPr="00B61E5F" w:rsidRDefault="002752F6" w:rsidP="003D14D3">
            <w:pPr>
              <w:snapToGrid w:val="0"/>
              <w:rPr>
                <w:szCs w:val="21"/>
              </w:rPr>
            </w:pPr>
          </w:p>
          <w:p w14:paraId="7C700B68" w14:textId="77777777" w:rsidR="002752F6" w:rsidRPr="00B61E5F" w:rsidRDefault="002752F6" w:rsidP="003D14D3">
            <w:pPr>
              <w:snapToGrid w:val="0"/>
              <w:rPr>
                <w:b/>
                <w:szCs w:val="21"/>
              </w:rPr>
            </w:pPr>
            <w:r w:rsidRPr="00B61E5F">
              <w:rPr>
                <w:szCs w:val="21"/>
              </w:rPr>
              <w:t>该发明专利是否产品核心技术。</w:t>
            </w:r>
            <w:r w:rsidRPr="00B61E5F">
              <w:rPr>
                <w:b/>
                <w:bCs/>
                <w:szCs w:val="21"/>
              </w:rPr>
              <w:t>是</w:t>
            </w:r>
            <w:r w:rsidRPr="00B61E5F">
              <w:rPr>
                <w:szCs w:val="21"/>
              </w:rPr>
              <w:t>□</w:t>
            </w:r>
            <w:r w:rsidRPr="00B61E5F">
              <w:rPr>
                <w:b/>
                <w:bCs/>
                <w:szCs w:val="21"/>
              </w:rPr>
              <w:t>否</w:t>
            </w:r>
            <w:r w:rsidRPr="00B61E5F">
              <w:rPr>
                <w:szCs w:val="21"/>
              </w:rPr>
              <w:t>□</w:t>
            </w:r>
            <w:r w:rsidRPr="00B61E5F">
              <w:rPr>
                <w:szCs w:val="21"/>
              </w:rPr>
              <w:t>，</w:t>
            </w:r>
            <w:r w:rsidRPr="00B61E5F">
              <w:rPr>
                <w:b/>
                <w:szCs w:val="21"/>
              </w:rPr>
              <w:t>理由：</w:t>
            </w:r>
          </w:p>
          <w:p w14:paraId="71727F67" w14:textId="77777777" w:rsidR="002752F6" w:rsidRPr="00B61E5F" w:rsidRDefault="002752F6" w:rsidP="003D14D3">
            <w:pPr>
              <w:snapToGrid w:val="0"/>
              <w:rPr>
                <w:b/>
                <w:szCs w:val="21"/>
              </w:rPr>
            </w:pPr>
          </w:p>
          <w:p w14:paraId="508E7E8A" w14:textId="77777777" w:rsidR="002752F6" w:rsidRPr="00B61E5F" w:rsidRDefault="002752F6" w:rsidP="003D14D3">
            <w:pPr>
              <w:snapToGrid w:val="0"/>
              <w:rPr>
                <w:b/>
                <w:szCs w:val="21"/>
              </w:rPr>
            </w:pPr>
          </w:p>
          <w:p w14:paraId="0599522C" w14:textId="77777777" w:rsidR="002752F6" w:rsidRPr="00B61E5F" w:rsidRDefault="002752F6" w:rsidP="003D14D3">
            <w:pPr>
              <w:snapToGrid w:val="0"/>
              <w:rPr>
                <w:b/>
                <w:szCs w:val="21"/>
              </w:rPr>
            </w:pPr>
          </w:p>
          <w:p w14:paraId="65F213E2" w14:textId="77777777" w:rsidR="002752F6" w:rsidRPr="00B61E5F" w:rsidRDefault="002752F6" w:rsidP="003D14D3">
            <w:pPr>
              <w:snapToGrid w:val="0"/>
              <w:rPr>
                <w:szCs w:val="21"/>
              </w:rPr>
            </w:pPr>
          </w:p>
        </w:tc>
      </w:tr>
      <w:tr w:rsidR="002752F6" w:rsidRPr="00B61E5F" w14:paraId="64222AB3" w14:textId="77777777" w:rsidTr="003D14D3">
        <w:trPr>
          <w:cantSplit/>
          <w:trHeight w:val="1392"/>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14:paraId="6002D4D1" w14:textId="77777777" w:rsidR="002752F6" w:rsidRPr="00B61E5F" w:rsidRDefault="002752F6" w:rsidP="003D14D3">
            <w:pPr>
              <w:snapToGrid w:val="0"/>
              <w:rPr>
                <w:b/>
                <w:szCs w:val="21"/>
              </w:rPr>
            </w:pPr>
          </w:p>
          <w:p w14:paraId="67AB42A5" w14:textId="77777777" w:rsidR="002752F6" w:rsidRPr="00B61E5F" w:rsidRDefault="002752F6" w:rsidP="003D14D3">
            <w:pPr>
              <w:snapToGrid w:val="0"/>
              <w:rPr>
                <w:b/>
                <w:szCs w:val="21"/>
              </w:rPr>
            </w:pPr>
            <w:r w:rsidRPr="00B61E5F">
              <w:rPr>
                <w:szCs w:val="21"/>
              </w:rPr>
              <w:t>产品研究基本定型，研究数据真实、完整，具有较强的可溯性和重复性。</w:t>
            </w:r>
            <w:r w:rsidRPr="00B61E5F">
              <w:rPr>
                <w:b/>
                <w:bCs/>
                <w:szCs w:val="21"/>
              </w:rPr>
              <w:t>是</w:t>
            </w:r>
            <w:r w:rsidRPr="00B61E5F">
              <w:rPr>
                <w:szCs w:val="21"/>
              </w:rPr>
              <w:t>□</w:t>
            </w:r>
            <w:r w:rsidRPr="00B61E5F">
              <w:rPr>
                <w:b/>
                <w:bCs/>
                <w:szCs w:val="21"/>
              </w:rPr>
              <w:t>否</w:t>
            </w:r>
            <w:r w:rsidRPr="00B61E5F">
              <w:rPr>
                <w:szCs w:val="21"/>
              </w:rPr>
              <w:t>□</w:t>
            </w:r>
            <w:r w:rsidRPr="00B61E5F">
              <w:rPr>
                <w:szCs w:val="21"/>
              </w:rPr>
              <w:t>，</w:t>
            </w:r>
            <w:r w:rsidRPr="00B61E5F">
              <w:rPr>
                <w:b/>
                <w:szCs w:val="21"/>
              </w:rPr>
              <w:t>理由：</w:t>
            </w:r>
          </w:p>
          <w:p w14:paraId="3028A349" w14:textId="77777777" w:rsidR="002752F6" w:rsidRPr="00B61E5F" w:rsidRDefault="002752F6" w:rsidP="003D14D3">
            <w:pPr>
              <w:snapToGrid w:val="0"/>
              <w:rPr>
                <w:b/>
                <w:szCs w:val="21"/>
              </w:rPr>
            </w:pPr>
          </w:p>
          <w:p w14:paraId="220CFE37" w14:textId="77777777" w:rsidR="002752F6" w:rsidRPr="00B61E5F" w:rsidRDefault="002752F6" w:rsidP="003D14D3">
            <w:pPr>
              <w:snapToGrid w:val="0"/>
              <w:rPr>
                <w:b/>
                <w:szCs w:val="21"/>
              </w:rPr>
            </w:pPr>
          </w:p>
          <w:p w14:paraId="67813D86" w14:textId="77777777" w:rsidR="002752F6" w:rsidRPr="00B61E5F" w:rsidRDefault="002752F6" w:rsidP="003D14D3">
            <w:pPr>
              <w:snapToGrid w:val="0"/>
              <w:rPr>
                <w:szCs w:val="21"/>
              </w:rPr>
            </w:pPr>
          </w:p>
        </w:tc>
      </w:tr>
      <w:tr w:rsidR="002752F6" w:rsidRPr="00B61E5F" w14:paraId="50769350" w14:textId="77777777" w:rsidTr="003D14D3">
        <w:trPr>
          <w:cantSplit/>
          <w:trHeight w:val="1320"/>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14:paraId="0DCCF9E2" w14:textId="77777777" w:rsidR="002752F6" w:rsidRPr="00B61E5F" w:rsidRDefault="002752F6" w:rsidP="003D14D3">
            <w:pPr>
              <w:snapToGrid w:val="0"/>
              <w:rPr>
                <w:b/>
                <w:szCs w:val="21"/>
              </w:rPr>
            </w:pPr>
          </w:p>
          <w:p w14:paraId="0B9B1950" w14:textId="77777777" w:rsidR="002752F6" w:rsidRPr="00B61E5F" w:rsidRDefault="002752F6" w:rsidP="003D14D3">
            <w:pPr>
              <w:snapToGrid w:val="0"/>
              <w:rPr>
                <w:b/>
                <w:szCs w:val="21"/>
              </w:rPr>
            </w:pPr>
            <w:r w:rsidRPr="00B61E5F">
              <w:rPr>
                <w:szCs w:val="21"/>
              </w:rPr>
              <w:t>产品主要工作原理</w:t>
            </w:r>
            <w:r w:rsidRPr="00B61E5F">
              <w:rPr>
                <w:szCs w:val="21"/>
              </w:rPr>
              <w:t>/</w:t>
            </w:r>
            <w:r w:rsidRPr="00B61E5F">
              <w:rPr>
                <w:szCs w:val="21"/>
              </w:rPr>
              <w:t>作用机理为国内首创</w:t>
            </w:r>
            <w:r w:rsidRPr="00B61E5F">
              <w:rPr>
                <w:szCs w:val="21"/>
              </w:rPr>
              <w:t>,</w:t>
            </w:r>
            <w:r w:rsidRPr="00B61E5F">
              <w:rPr>
                <w:szCs w:val="21"/>
              </w:rPr>
              <w:t>处于国际领先水平。</w:t>
            </w:r>
            <w:r w:rsidRPr="00B61E5F">
              <w:rPr>
                <w:b/>
                <w:bCs/>
                <w:szCs w:val="21"/>
              </w:rPr>
              <w:t>是</w:t>
            </w:r>
            <w:r w:rsidRPr="00B61E5F">
              <w:rPr>
                <w:szCs w:val="21"/>
              </w:rPr>
              <w:t>□</w:t>
            </w:r>
            <w:r w:rsidRPr="00B61E5F">
              <w:rPr>
                <w:b/>
                <w:bCs/>
                <w:szCs w:val="21"/>
              </w:rPr>
              <w:t>否</w:t>
            </w:r>
            <w:r w:rsidRPr="00B61E5F">
              <w:rPr>
                <w:szCs w:val="21"/>
              </w:rPr>
              <w:t>□</w:t>
            </w:r>
            <w:r w:rsidRPr="00B61E5F">
              <w:rPr>
                <w:szCs w:val="21"/>
              </w:rPr>
              <w:t>，</w:t>
            </w:r>
            <w:r w:rsidRPr="00B61E5F">
              <w:rPr>
                <w:b/>
                <w:szCs w:val="21"/>
              </w:rPr>
              <w:t>理由：</w:t>
            </w:r>
          </w:p>
          <w:p w14:paraId="5826CD1B" w14:textId="77777777" w:rsidR="002752F6" w:rsidRPr="00B61E5F" w:rsidRDefault="002752F6" w:rsidP="003D14D3">
            <w:pPr>
              <w:snapToGrid w:val="0"/>
              <w:rPr>
                <w:b/>
                <w:szCs w:val="21"/>
              </w:rPr>
            </w:pPr>
          </w:p>
          <w:p w14:paraId="639763BE" w14:textId="77777777" w:rsidR="002752F6" w:rsidRPr="00B61E5F" w:rsidRDefault="002752F6" w:rsidP="003D14D3">
            <w:pPr>
              <w:snapToGrid w:val="0"/>
              <w:rPr>
                <w:b/>
                <w:szCs w:val="21"/>
              </w:rPr>
            </w:pPr>
          </w:p>
          <w:p w14:paraId="41DA4F2F" w14:textId="77777777" w:rsidR="002752F6" w:rsidRPr="00B61E5F" w:rsidRDefault="002752F6" w:rsidP="003D14D3">
            <w:pPr>
              <w:snapToGrid w:val="0"/>
              <w:rPr>
                <w:b/>
                <w:szCs w:val="21"/>
              </w:rPr>
            </w:pPr>
          </w:p>
          <w:p w14:paraId="6F1C8BC6" w14:textId="77777777" w:rsidR="002752F6" w:rsidRPr="00B61E5F" w:rsidRDefault="002752F6" w:rsidP="003D14D3">
            <w:pPr>
              <w:snapToGrid w:val="0"/>
              <w:rPr>
                <w:b/>
                <w:szCs w:val="21"/>
              </w:rPr>
            </w:pPr>
          </w:p>
          <w:p w14:paraId="352B12A2" w14:textId="77777777" w:rsidR="002752F6" w:rsidRPr="00B61E5F" w:rsidRDefault="002752F6" w:rsidP="003D14D3">
            <w:pPr>
              <w:snapToGrid w:val="0"/>
              <w:rPr>
                <w:szCs w:val="21"/>
              </w:rPr>
            </w:pPr>
          </w:p>
        </w:tc>
      </w:tr>
      <w:tr w:rsidR="002752F6" w:rsidRPr="00B61E5F" w14:paraId="4F5EE449" w14:textId="77777777" w:rsidTr="003D14D3">
        <w:trPr>
          <w:cantSplit/>
          <w:trHeight w:val="1702"/>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14:paraId="6FFE4252" w14:textId="77777777" w:rsidR="002752F6" w:rsidRPr="00B61E5F" w:rsidRDefault="002752F6" w:rsidP="003D14D3">
            <w:pPr>
              <w:snapToGrid w:val="0"/>
              <w:rPr>
                <w:szCs w:val="21"/>
              </w:rPr>
            </w:pPr>
          </w:p>
          <w:p w14:paraId="084330F7" w14:textId="77777777" w:rsidR="002752F6" w:rsidRPr="00B61E5F" w:rsidRDefault="002752F6" w:rsidP="003D14D3">
            <w:pPr>
              <w:snapToGrid w:val="0"/>
              <w:rPr>
                <w:b/>
                <w:szCs w:val="21"/>
              </w:rPr>
            </w:pPr>
            <w:r w:rsidRPr="00B61E5F">
              <w:rPr>
                <w:szCs w:val="21"/>
              </w:rPr>
              <w:t>产品临床效果明显，具有显著的临床应用价值。</w:t>
            </w:r>
            <w:r w:rsidRPr="00B61E5F">
              <w:rPr>
                <w:b/>
                <w:bCs/>
                <w:szCs w:val="21"/>
              </w:rPr>
              <w:t>是</w:t>
            </w:r>
            <w:r w:rsidRPr="00B61E5F">
              <w:rPr>
                <w:szCs w:val="21"/>
              </w:rPr>
              <w:t>□</w:t>
            </w:r>
            <w:r w:rsidRPr="00B61E5F">
              <w:rPr>
                <w:b/>
                <w:bCs/>
                <w:szCs w:val="21"/>
              </w:rPr>
              <w:t>否</w:t>
            </w:r>
            <w:r w:rsidRPr="00B61E5F">
              <w:rPr>
                <w:szCs w:val="21"/>
              </w:rPr>
              <w:t>□</w:t>
            </w:r>
            <w:r w:rsidRPr="00B61E5F">
              <w:rPr>
                <w:szCs w:val="21"/>
              </w:rPr>
              <w:t>，</w:t>
            </w:r>
            <w:r w:rsidRPr="00B61E5F">
              <w:rPr>
                <w:b/>
                <w:szCs w:val="21"/>
              </w:rPr>
              <w:t>理由：</w:t>
            </w:r>
          </w:p>
          <w:p w14:paraId="14BA19DF" w14:textId="77777777" w:rsidR="002752F6" w:rsidRPr="00B61E5F" w:rsidRDefault="002752F6" w:rsidP="003D14D3">
            <w:pPr>
              <w:snapToGrid w:val="0"/>
              <w:rPr>
                <w:b/>
                <w:szCs w:val="21"/>
              </w:rPr>
            </w:pPr>
          </w:p>
          <w:p w14:paraId="427F44F2" w14:textId="77777777" w:rsidR="002752F6" w:rsidRPr="00B61E5F" w:rsidRDefault="002752F6" w:rsidP="003D14D3">
            <w:pPr>
              <w:snapToGrid w:val="0"/>
              <w:rPr>
                <w:b/>
                <w:szCs w:val="21"/>
              </w:rPr>
            </w:pPr>
          </w:p>
          <w:p w14:paraId="2784D5F3" w14:textId="77777777" w:rsidR="002752F6" w:rsidRPr="00B61E5F" w:rsidRDefault="002752F6" w:rsidP="003D14D3">
            <w:pPr>
              <w:snapToGrid w:val="0"/>
              <w:rPr>
                <w:b/>
                <w:szCs w:val="21"/>
              </w:rPr>
            </w:pPr>
          </w:p>
          <w:p w14:paraId="2E10A38B" w14:textId="77777777" w:rsidR="002752F6" w:rsidRPr="00B61E5F" w:rsidRDefault="002752F6" w:rsidP="003D14D3">
            <w:pPr>
              <w:snapToGrid w:val="0"/>
              <w:rPr>
                <w:szCs w:val="21"/>
              </w:rPr>
            </w:pPr>
          </w:p>
        </w:tc>
      </w:tr>
      <w:tr w:rsidR="002752F6" w:rsidRPr="00B61E5F" w14:paraId="77F750ED" w14:textId="77777777" w:rsidTr="003D14D3">
        <w:trPr>
          <w:trHeight w:val="1397"/>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14:paraId="0668A7BA" w14:textId="77777777" w:rsidR="002752F6" w:rsidRPr="00B61E5F" w:rsidRDefault="002752F6" w:rsidP="003D14D3">
            <w:pPr>
              <w:pStyle w:val="Web"/>
              <w:spacing w:line="360" w:lineRule="auto"/>
              <w:rPr>
                <w:rFonts w:ascii="Times New Roman" w:hAnsi="Times New Roman"/>
                <w:b/>
                <w:color w:val="auto"/>
                <w:kern w:val="2"/>
                <w:sz w:val="21"/>
                <w:szCs w:val="21"/>
              </w:rPr>
            </w:pPr>
            <w:r w:rsidRPr="00B61E5F">
              <w:rPr>
                <w:rFonts w:ascii="Times New Roman" w:hAnsi="Times New Roman"/>
                <w:b/>
                <w:color w:val="auto"/>
                <w:kern w:val="2"/>
                <w:sz w:val="21"/>
                <w:szCs w:val="21"/>
              </w:rPr>
              <w:t>专家签名：</w:t>
            </w:r>
          </w:p>
        </w:tc>
      </w:tr>
    </w:tbl>
    <w:p w14:paraId="65E88370" w14:textId="77777777" w:rsidR="002752F6" w:rsidRPr="00B61E5F" w:rsidRDefault="002752F6" w:rsidP="002752F6"/>
    <w:p w14:paraId="24075CE5" w14:textId="77777777" w:rsidR="002752F6" w:rsidRPr="00B61E5F" w:rsidRDefault="002752F6" w:rsidP="002752F6">
      <w:pPr>
        <w:rPr>
          <w:szCs w:val="21"/>
        </w:rPr>
      </w:pPr>
      <w:r w:rsidRPr="00B61E5F">
        <w:t>备注：</w:t>
      </w:r>
    </w:p>
    <w:p w14:paraId="498384AC" w14:textId="77777777" w:rsidR="002752F6" w:rsidRPr="00B61E5F" w:rsidRDefault="002752F6" w:rsidP="002752F6">
      <w:pPr>
        <w:pStyle w:val="a8"/>
        <w:numPr>
          <w:ilvl w:val="0"/>
          <w:numId w:val="2"/>
        </w:numPr>
        <w:ind w:firstLineChars="0"/>
        <w:rPr>
          <w:rFonts w:ascii="Times New Roman" w:hAnsi="Times New Roman"/>
          <w:szCs w:val="21"/>
        </w:rPr>
      </w:pPr>
      <w:r w:rsidRPr="00B61E5F">
        <w:rPr>
          <w:rFonts w:ascii="Times New Roman" w:hAnsi="Times New Roman"/>
        </w:rPr>
        <w:t>审查专家依据申报资料，在</w:t>
      </w:r>
      <w:r w:rsidRPr="00B61E5F">
        <w:rPr>
          <w:rFonts w:ascii="Times New Roman" w:hAnsi="Times New Roman"/>
          <w:szCs w:val="21"/>
        </w:rPr>
        <w:t>□</w:t>
      </w:r>
      <w:r w:rsidRPr="00B61E5F">
        <w:rPr>
          <w:rFonts w:ascii="Times New Roman" w:hAnsi="Times New Roman"/>
          <w:szCs w:val="21"/>
        </w:rPr>
        <w:t>内选择划</w:t>
      </w:r>
      <w:r w:rsidRPr="00B61E5F">
        <w:rPr>
          <w:rFonts w:ascii="Times New Roman" w:hAnsi="Times New Roman"/>
          <w:szCs w:val="21"/>
        </w:rPr>
        <w:t>“√”</w:t>
      </w:r>
      <w:r w:rsidRPr="00B61E5F">
        <w:rPr>
          <w:rFonts w:ascii="Times New Roman" w:hAnsi="Times New Roman"/>
          <w:szCs w:val="21"/>
        </w:rPr>
        <w:t>或</w:t>
      </w:r>
      <w:r w:rsidRPr="00B61E5F">
        <w:rPr>
          <w:rFonts w:ascii="Times New Roman" w:hAnsi="Times New Roman"/>
          <w:szCs w:val="21"/>
        </w:rPr>
        <w:t>“×”</w:t>
      </w:r>
      <w:r w:rsidRPr="00B61E5F">
        <w:rPr>
          <w:rFonts w:ascii="Times New Roman" w:hAnsi="Times New Roman"/>
          <w:szCs w:val="21"/>
        </w:rPr>
        <w:t>，并给出具体理由。</w:t>
      </w:r>
    </w:p>
    <w:p w14:paraId="55859F43" w14:textId="77777777" w:rsidR="002752F6" w:rsidRPr="00B61E5F" w:rsidRDefault="002752F6" w:rsidP="002752F6">
      <w:pPr>
        <w:pStyle w:val="a8"/>
        <w:numPr>
          <w:ilvl w:val="0"/>
          <w:numId w:val="2"/>
        </w:numPr>
        <w:ind w:firstLineChars="0"/>
        <w:rPr>
          <w:rFonts w:ascii="Times New Roman" w:hAnsi="Times New Roman"/>
          <w:szCs w:val="21"/>
        </w:rPr>
      </w:pPr>
      <w:r w:rsidRPr="00B61E5F">
        <w:rPr>
          <w:rFonts w:ascii="Times New Roman" w:hAnsi="Times New Roman"/>
          <w:szCs w:val="21"/>
        </w:rPr>
        <w:t>若纸面空间不足，可另附纸张。</w:t>
      </w:r>
    </w:p>
    <w:p w14:paraId="023BB2F2" w14:textId="77777777" w:rsidR="002752F6" w:rsidRDefault="002752F6" w:rsidP="002752F6">
      <w:pPr>
        <w:widowControl/>
        <w:spacing w:line="312" w:lineRule="auto"/>
        <w:rPr>
          <w:rFonts w:eastAsia="黑体"/>
          <w:sz w:val="32"/>
          <w:szCs w:val="32"/>
        </w:rPr>
      </w:pPr>
    </w:p>
    <w:p w14:paraId="474CAD14" w14:textId="740F3349" w:rsidR="002752F6" w:rsidRDefault="002752F6" w:rsidP="002752F6">
      <w:pPr>
        <w:widowControl/>
        <w:spacing w:line="312" w:lineRule="auto"/>
        <w:rPr>
          <w:rFonts w:eastAsia="黑体"/>
          <w:sz w:val="32"/>
          <w:szCs w:val="32"/>
        </w:rPr>
      </w:pPr>
    </w:p>
    <w:p w14:paraId="062F6BE3" w14:textId="77777777" w:rsidR="009E3A11" w:rsidRPr="009E3A11" w:rsidRDefault="009E3A11" w:rsidP="002752F6">
      <w:pPr>
        <w:widowControl/>
        <w:spacing w:line="312" w:lineRule="auto"/>
        <w:rPr>
          <w:rFonts w:eastAsia="黑体"/>
          <w:sz w:val="32"/>
          <w:szCs w:val="32"/>
        </w:rPr>
      </w:pPr>
    </w:p>
    <w:p w14:paraId="6398B6D3" w14:textId="77777777" w:rsidR="002752F6" w:rsidRPr="00B61E5F" w:rsidRDefault="002752F6" w:rsidP="002752F6">
      <w:pPr>
        <w:widowControl/>
        <w:spacing w:line="312" w:lineRule="auto"/>
        <w:rPr>
          <w:rFonts w:eastAsia="黑体"/>
          <w:sz w:val="32"/>
          <w:szCs w:val="32"/>
        </w:rPr>
      </w:pPr>
      <w:r w:rsidRPr="00B61E5F">
        <w:rPr>
          <w:rFonts w:eastAsia="黑体"/>
          <w:sz w:val="32"/>
          <w:szCs w:val="32"/>
        </w:rPr>
        <w:lastRenderedPageBreak/>
        <w:t>附件</w:t>
      </w:r>
      <w:r>
        <w:rPr>
          <w:rFonts w:eastAsia="黑体" w:hint="eastAsia"/>
          <w:sz w:val="32"/>
          <w:szCs w:val="32"/>
        </w:rPr>
        <w:t>1-</w:t>
      </w:r>
      <w:r w:rsidRPr="00B61E5F">
        <w:rPr>
          <w:rFonts w:eastAsia="黑体"/>
          <w:sz w:val="32"/>
          <w:szCs w:val="32"/>
        </w:rPr>
        <w:t>3</w:t>
      </w:r>
    </w:p>
    <w:p w14:paraId="74AAB655" w14:textId="77777777" w:rsidR="002752F6" w:rsidRPr="00B61E5F" w:rsidRDefault="002752F6" w:rsidP="002752F6">
      <w:pPr>
        <w:spacing w:line="312" w:lineRule="auto"/>
        <w:jc w:val="center"/>
        <w:rPr>
          <w:rFonts w:eastAsia="方正小标宋简体"/>
          <w:sz w:val="44"/>
          <w:szCs w:val="36"/>
        </w:rPr>
      </w:pPr>
      <w:r w:rsidRPr="00B61E5F">
        <w:rPr>
          <w:rFonts w:eastAsia="方正小标宋简体"/>
          <w:sz w:val="40"/>
          <w:szCs w:val="36"/>
        </w:rPr>
        <w:t>创新医疗器械特别审查申请专家组审查意见</w:t>
      </w:r>
    </w:p>
    <w:p w14:paraId="5421DA7B" w14:textId="77777777" w:rsidR="002752F6" w:rsidRPr="00B61E5F" w:rsidRDefault="002752F6" w:rsidP="002752F6">
      <w:pPr>
        <w:spacing w:line="580" w:lineRule="exact"/>
        <w:rPr>
          <w:rFonts w:eastAsia="黑体"/>
          <w:sz w:val="32"/>
          <w:szCs w:val="32"/>
        </w:rPr>
      </w:pPr>
      <w:r w:rsidRPr="00B61E5F">
        <w:rPr>
          <w:rFonts w:eastAsia="黑体"/>
          <w:sz w:val="32"/>
          <w:szCs w:val="32"/>
        </w:rPr>
        <w:t>会议时间：</w:t>
      </w:r>
    </w:p>
    <w:p w14:paraId="31C78769" w14:textId="77777777" w:rsidR="002752F6" w:rsidRPr="00B61E5F" w:rsidRDefault="002752F6" w:rsidP="002752F6">
      <w:pPr>
        <w:spacing w:line="580" w:lineRule="exact"/>
        <w:rPr>
          <w:rFonts w:eastAsia="黑体"/>
          <w:sz w:val="32"/>
          <w:szCs w:val="32"/>
        </w:rPr>
      </w:pPr>
      <w:r w:rsidRPr="00B61E5F">
        <w:rPr>
          <w:rFonts w:eastAsia="黑体"/>
          <w:sz w:val="32"/>
          <w:szCs w:val="32"/>
        </w:rPr>
        <w:t>会议地点：</w:t>
      </w:r>
    </w:p>
    <w:p w14:paraId="4EA2A21B" w14:textId="77777777" w:rsidR="002752F6" w:rsidRPr="00B61E5F" w:rsidRDefault="002752F6" w:rsidP="002752F6">
      <w:pPr>
        <w:spacing w:line="580" w:lineRule="exact"/>
        <w:rPr>
          <w:rFonts w:eastAsia="黑体"/>
          <w:sz w:val="32"/>
          <w:szCs w:val="32"/>
        </w:rPr>
      </w:pPr>
      <w:r w:rsidRPr="00B61E5F">
        <w:rPr>
          <w:rFonts w:eastAsia="黑体"/>
          <w:sz w:val="32"/>
          <w:szCs w:val="32"/>
        </w:rPr>
        <w:t>受理号：</w:t>
      </w:r>
    </w:p>
    <w:p w14:paraId="5031D347" w14:textId="77777777" w:rsidR="002752F6" w:rsidRPr="00B61E5F" w:rsidRDefault="002752F6" w:rsidP="002752F6">
      <w:pPr>
        <w:spacing w:line="580" w:lineRule="exact"/>
        <w:rPr>
          <w:rFonts w:eastAsia="黑体"/>
          <w:sz w:val="32"/>
          <w:szCs w:val="32"/>
        </w:rPr>
      </w:pPr>
      <w:r w:rsidRPr="00B61E5F">
        <w:rPr>
          <w:rFonts w:eastAsia="黑体"/>
          <w:sz w:val="32"/>
          <w:szCs w:val="32"/>
        </w:rPr>
        <w:t>产品名称：</w:t>
      </w:r>
    </w:p>
    <w:p w14:paraId="22833318" w14:textId="77777777" w:rsidR="002752F6" w:rsidRPr="00B61E5F" w:rsidRDefault="002752F6" w:rsidP="002752F6">
      <w:pPr>
        <w:spacing w:line="580" w:lineRule="exact"/>
        <w:rPr>
          <w:rFonts w:eastAsia="黑体"/>
          <w:sz w:val="32"/>
          <w:szCs w:val="32"/>
        </w:rPr>
      </w:pPr>
      <w:r w:rsidRPr="00B61E5F">
        <w:rPr>
          <w:rFonts w:eastAsia="黑体"/>
          <w:sz w:val="32"/>
          <w:szCs w:val="32"/>
        </w:rPr>
        <w:t>申请人：</w:t>
      </w:r>
    </w:p>
    <w:p w14:paraId="1E4BF391" w14:textId="77777777" w:rsidR="002752F6" w:rsidRPr="00B61E5F" w:rsidRDefault="002752F6" w:rsidP="002752F6">
      <w:pPr>
        <w:spacing w:line="580" w:lineRule="exact"/>
        <w:rPr>
          <w:rFonts w:eastAsia="黑体"/>
          <w:sz w:val="32"/>
          <w:szCs w:val="32"/>
        </w:rPr>
      </w:pPr>
      <w:r w:rsidRPr="00B61E5F">
        <w:rPr>
          <w:rFonts w:eastAsia="黑体"/>
          <w:sz w:val="32"/>
          <w:szCs w:val="32"/>
        </w:rPr>
        <w:t>专家组组长：</w:t>
      </w:r>
    </w:p>
    <w:p w14:paraId="62CBBEF7" w14:textId="77777777" w:rsidR="002752F6" w:rsidRPr="00B61E5F" w:rsidRDefault="002752F6" w:rsidP="002752F6">
      <w:pPr>
        <w:spacing w:line="580" w:lineRule="exact"/>
        <w:rPr>
          <w:rFonts w:eastAsia="黑体"/>
          <w:sz w:val="32"/>
          <w:szCs w:val="32"/>
        </w:rPr>
      </w:pPr>
      <w:r w:rsidRPr="00B61E5F">
        <w:rPr>
          <w:rFonts w:eastAsia="黑体"/>
          <w:sz w:val="32"/>
          <w:szCs w:val="32"/>
        </w:rPr>
        <w:t>专家组成员：</w:t>
      </w:r>
    </w:p>
    <w:p w14:paraId="3D69F9E6" w14:textId="77777777" w:rsidR="002752F6" w:rsidRPr="00B61E5F" w:rsidRDefault="002752F6" w:rsidP="002752F6">
      <w:pPr>
        <w:spacing w:line="580" w:lineRule="exact"/>
        <w:rPr>
          <w:rFonts w:eastAsia="黑体"/>
          <w:sz w:val="32"/>
          <w:szCs w:val="32"/>
        </w:rPr>
      </w:pPr>
    </w:p>
    <w:p w14:paraId="25A4C32C" w14:textId="77777777" w:rsidR="002752F6" w:rsidRPr="00B61E5F" w:rsidRDefault="002752F6" w:rsidP="002752F6">
      <w:pPr>
        <w:spacing w:line="580" w:lineRule="exact"/>
        <w:rPr>
          <w:rFonts w:eastAsia="黑体"/>
          <w:sz w:val="32"/>
          <w:szCs w:val="32"/>
        </w:rPr>
      </w:pPr>
      <w:r w:rsidRPr="00B61E5F">
        <w:rPr>
          <w:rFonts w:eastAsia="黑体"/>
          <w:sz w:val="32"/>
          <w:szCs w:val="32"/>
        </w:rPr>
        <w:t>专家组审查意见：</w:t>
      </w:r>
    </w:p>
    <w:p w14:paraId="3CE047ED" w14:textId="77777777" w:rsidR="002752F6" w:rsidRPr="00B61E5F" w:rsidRDefault="002752F6" w:rsidP="002752F6">
      <w:pPr>
        <w:spacing w:line="580" w:lineRule="exact"/>
        <w:rPr>
          <w:rFonts w:eastAsia="仿宋_GB2312"/>
          <w:b/>
          <w:sz w:val="32"/>
          <w:szCs w:val="32"/>
          <w:u w:val="single"/>
        </w:rPr>
      </w:pPr>
    </w:p>
    <w:p w14:paraId="033419E1" w14:textId="77777777" w:rsidR="002752F6" w:rsidRPr="00B61E5F" w:rsidRDefault="002752F6" w:rsidP="002752F6">
      <w:pPr>
        <w:spacing w:line="580" w:lineRule="exact"/>
        <w:rPr>
          <w:rFonts w:eastAsia="仿宋_GB2312"/>
          <w:b/>
          <w:sz w:val="32"/>
          <w:szCs w:val="32"/>
        </w:rPr>
      </w:pPr>
    </w:p>
    <w:p w14:paraId="00D18ADC" w14:textId="77777777" w:rsidR="002752F6" w:rsidRPr="00B61E5F" w:rsidRDefault="002752F6" w:rsidP="002752F6">
      <w:pPr>
        <w:spacing w:line="580" w:lineRule="exact"/>
        <w:rPr>
          <w:rFonts w:eastAsia="仿宋_GB2312"/>
          <w:b/>
          <w:sz w:val="32"/>
          <w:szCs w:val="32"/>
        </w:rPr>
      </w:pPr>
    </w:p>
    <w:p w14:paraId="01C8BD4B" w14:textId="77777777" w:rsidR="002752F6" w:rsidRPr="00B61E5F" w:rsidRDefault="002752F6" w:rsidP="002752F6">
      <w:pPr>
        <w:spacing w:line="580" w:lineRule="exact"/>
        <w:ind w:firstLineChars="196" w:firstLine="627"/>
        <w:rPr>
          <w:rFonts w:eastAsia="黑体"/>
          <w:sz w:val="32"/>
          <w:szCs w:val="32"/>
        </w:rPr>
      </w:pPr>
      <w:r w:rsidRPr="00B61E5F">
        <w:rPr>
          <w:rFonts w:eastAsia="黑体"/>
          <w:sz w:val="32"/>
          <w:szCs w:val="32"/>
        </w:rPr>
        <w:t>建议同意</w:t>
      </w:r>
      <w:r w:rsidRPr="00B61E5F">
        <w:rPr>
          <w:rFonts w:eastAsia="黑体"/>
          <w:sz w:val="32"/>
          <w:szCs w:val="32"/>
        </w:rPr>
        <w:t>/</w:t>
      </w:r>
      <w:r w:rsidRPr="00B61E5F">
        <w:rPr>
          <w:rFonts w:eastAsia="黑体"/>
          <w:sz w:val="32"/>
          <w:szCs w:val="32"/>
        </w:rPr>
        <w:t>不同意按照《创新医疗器械特别审查程序》进行审查，理由：</w:t>
      </w:r>
    </w:p>
    <w:p w14:paraId="0D12A688" w14:textId="77777777" w:rsidR="002752F6" w:rsidRPr="00B61E5F" w:rsidRDefault="002752F6" w:rsidP="002752F6">
      <w:pPr>
        <w:spacing w:line="580" w:lineRule="exact"/>
        <w:rPr>
          <w:rFonts w:eastAsia="仿宋_GB2312"/>
          <w:b/>
          <w:sz w:val="32"/>
          <w:szCs w:val="32"/>
        </w:rPr>
      </w:pPr>
    </w:p>
    <w:p w14:paraId="1F8B7048" w14:textId="77777777" w:rsidR="002752F6" w:rsidRPr="00B61E5F" w:rsidRDefault="002752F6" w:rsidP="002752F6">
      <w:pPr>
        <w:spacing w:line="580" w:lineRule="exact"/>
        <w:rPr>
          <w:rFonts w:eastAsia="仿宋"/>
          <w:b/>
          <w:sz w:val="32"/>
          <w:szCs w:val="32"/>
        </w:rPr>
      </w:pPr>
    </w:p>
    <w:p w14:paraId="435F31A6" w14:textId="77777777" w:rsidR="002752F6" w:rsidRPr="00B61E5F" w:rsidRDefault="002752F6" w:rsidP="002752F6">
      <w:pPr>
        <w:spacing w:line="580" w:lineRule="exact"/>
        <w:rPr>
          <w:rFonts w:eastAsia="黑体"/>
          <w:sz w:val="32"/>
          <w:szCs w:val="32"/>
        </w:rPr>
      </w:pPr>
      <w:r w:rsidRPr="00B61E5F">
        <w:rPr>
          <w:rFonts w:eastAsia="黑体"/>
          <w:sz w:val="32"/>
          <w:szCs w:val="32"/>
        </w:rPr>
        <w:t>专家组组长（签名）：</w:t>
      </w:r>
    </w:p>
    <w:p w14:paraId="36009694" w14:textId="77777777" w:rsidR="002752F6" w:rsidRPr="00B61E5F" w:rsidRDefault="002752F6" w:rsidP="002752F6">
      <w:pPr>
        <w:spacing w:line="580" w:lineRule="exact"/>
        <w:rPr>
          <w:rFonts w:eastAsia="黑体"/>
          <w:sz w:val="32"/>
          <w:szCs w:val="32"/>
        </w:rPr>
      </w:pPr>
      <w:r w:rsidRPr="00B61E5F">
        <w:rPr>
          <w:rFonts w:eastAsia="黑体"/>
          <w:sz w:val="32"/>
          <w:szCs w:val="32"/>
        </w:rPr>
        <w:t>专家组成员（签名）：</w:t>
      </w:r>
    </w:p>
    <w:p w14:paraId="4F9D8D79" w14:textId="77777777" w:rsidR="002752F6" w:rsidRDefault="002752F6" w:rsidP="002752F6">
      <w:pPr>
        <w:spacing w:line="580" w:lineRule="exact"/>
        <w:rPr>
          <w:rFonts w:eastAsia="黑体"/>
          <w:sz w:val="32"/>
          <w:szCs w:val="32"/>
        </w:rPr>
      </w:pPr>
    </w:p>
    <w:p w14:paraId="6A492F66" w14:textId="77777777" w:rsidR="002752F6" w:rsidRPr="00B61E5F" w:rsidRDefault="002752F6" w:rsidP="002752F6">
      <w:pPr>
        <w:spacing w:line="580" w:lineRule="exact"/>
        <w:rPr>
          <w:rFonts w:eastAsia="黑体"/>
          <w:sz w:val="32"/>
          <w:szCs w:val="32"/>
        </w:rPr>
      </w:pPr>
    </w:p>
    <w:p w14:paraId="31AFD4EB" w14:textId="35A615E0" w:rsidR="002752F6" w:rsidRPr="00B61E5F" w:rsidRDefault="002752F6" w:rsidP="002752F6">
      <w:pPr>
        <w:spacing w:line="580" w:lineRule="exact"/>
        <w:rPr>
          <w:rFonts w:eastAsia="黑体"/>
          <w:sz w:val="32"/>
          <w:szCs w:val="32"/>
        </w:rPr>
      </w:pPr>
      <w:bookmarkStart w:id="8" w:name="_GoBack"/>
      <w:bookmarkEnd w:id="8"/>
      <w:r w:rsidRPr="00B61E5F">
        <w:rPr>
          <w:rFonts w:eastAsia="黑体"/>
          <w:sz w:val="32"/>
          <w:szCs w:val="32"/>
        </w:rPr>
        <w:lastRenderedPageBreak/>
        <w:t>附件</w:t>
      </w:r>
      <w:r>
        <w:rPr>
          <w:rFonts w:eastAsia="黑体" w:hint="eastAsia"/>
          <w:sz w:val="32"/>
          <w:szCs w:val="32"/>
        </w:rPr>
        <w:t>1-</w:t>
      </w:r>
      <w:r w:rsidRPr="00B61E5F">
        <w:rPr>
          <w:rFonts w:eastAsia="黑体"/>
          <w:sz w:val="32"/>
          <w:szCs w:val="32"/>
        </w:rPr>
        <w:t>4</w:t>
      </w:r>
    </w:p>
    <w:p w14:paraId="418814FC" w14:textId="77777777" w:rsidR="002752F6" w:rsidRPr="00B61E5F" w:rsidRDefault="002752F6" w:rsidP="002752F6">
      <w:pPr>
        <w:spacing w:line="312" w:lineRule="auto"/>
        <w:jc w:val="center"/>
        <w:rPr>
          <w:rFonts w:eastAsia="方正小标宋简体"/>
          <w:sz w:val="44"/>
          <w:szCs w:val="36"/>
        </w:rPr>
      </w:pPr>
      <w:r w:rsidRPr="00B61E5F">
        <w:rPr>
          <w:rFonts w:eastAsia="方正小标宋简体"/>
          <w:sz w:val="44"/>
          <w:szCs w:val="36"/>
        </w:rPr>
        <w:t>自行撤回创新医疗器械特别审查申请表</w:t>
      </w:r>
    </w:p>
    <w:tbl>
      <w:tblPr>
        <w:tblStyle w:val="aa"/>
        <w:tblW w:w="0" w:type="auto"/>
        <w:tblLook w:val="04A0" w:firstRow="1" w:lastRow="0" w:firstColumn="1" w:lastColumn="0" w:noHBand="0" w:noVBand="1"/>
      </w:tblPr>
      <w:tblGrid>
        <w:gridCol w:w="2689"/>
        <w:gridCol w:w="6145"/>
      </w:tblGrid>
      <w:tr w:rsidR="002752F6" w:rsidRPr="00B61E5F" w14:paraId="6804E50B" w14:textId="77777777" w:rsidTr="003D14D3">
        <w:tc>
          <w:tcPr>
            <w:tcW w:w="2689" w:type="dxa"/>
            <w:vAlign w:val="center"/>
          </w:tcPr>
          <w:p w14:paraId="1C99EAAE"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项目受理号</w:t>
            </w:r>
          </w:p>
        </w:tc>
        <w:tc>
          <w:tcPr>
            <w:tcW w:w="6145" w:type="dxa"/>
          </w:tcPr>
          <w:p w14:paraId="57CCD499" w14:textId="77777777" w:rsidR="002752F6" w:rsidRPr="00B61E5F" w:rsidRDefault="002752F6" w:rsidP="003D14D3">
            <w:pPr>
              <w:spacing w:line="580" w:lineRule="exact"/>
              <w:rPr>
                <w:rFonts w:eastAsia="黑体"/>
                <w:sz w:val="32"/>
                <w:szCs w:val="32"/>
              </w:rPr>
            </w:pPr>
          </w:p>
        </w:tc>
      </w:tr>
      <w:tr w:rsidR="002752F6" w:rsidRPr="00B61E5F" w14:paraId="3F28BA0E" w14:textId="77777777" w:rsidTr="003D14D3">
        <w:tc>
          <w:tcPr>
            <w:tcW w:w="2689" w:type="dxa"/>
            <w:vAlign w:val="center"/>
          </w:tcPr>
          <w:p w14:paraId="1ED3D3AE"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项目名称</w:t>
            </w:r>
          </w:p>
        </w:tc>
        <w:tc>
          <w:tcPr>
            <w:tcW w:w="6145" w:type="dxa"/>
          </w:tcPr>
          <w:p w14:paraId="3F6C7747" w14:textId="77777777" w:rsidR="002752F6" w:rsidRPr="00B61E5F" w:rsidRDefault="002752F6" w:rsidP="003D14D3">
            <w:pPr>
              <w:spacing w:line="580" w:lineRule="exact"/>
              <w:rPr>
                <w:rFonts w:eastAsia="黑体"/>
                <w:sz w:val="32"/>
                <w:szCs w:val="32"/>
              </w:rPr>
            </w:pPr>
          </w:p>
        </w:tc>
      </w:tr>
      <w:tr w:rsidR="002752F6" w:rsidRPr="00B61E5F" w14:paraId="66675A9D" w14:textId="77777777" w:rsidTr="003D14D3">
        <w:tc>
          <w:tcPr>
            <w:tcW w:w="2689" w:type="dxa"/>
            <w:vAlign w:val="center"/>
          </w:tcPr>
          <w:p w14:paraId="18768E12"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受理日期</w:t>
            </w:r>
          </w:p>
        </w:tc>
        <w:tc>
          <w:tcPr>
            <w:tcW w:w="6145" w:type="dxa"/>
          </w:tcPr>
          <w:p w14:paraId="1734F9FF" w14:textId="77777777" w:rsidR="002752F6" w:rsidRPr="00B61E5F" w:rsidRDefault="002752F6" w:rsidP="003D14D3">
            <w:pPr>
              <w:spacing w:line="580" w:lineRule="exact"/>
              <w:rPr>
                <w:rFonts w:eastAsia="黑体"/>
                <w:sz w:val="32"/>
                <w:szCs w:val="32"/>
              </w:rPr>
            </w:pPr>
          </w:p>
        </w:tc>
      </w:tr>
      <w:tr w:rsidR="002752F6" w:rsidRPr="00B61E5F" w14:paraId="1384F301" w14:textId="77777777" w:rsidTr="003D14D3">
        <w:tc>
          <w:tcPr>
            <w:tcW w:w="2689" w:type="dxa"/>
            <w:vAlign w:val="center"/>
          </w:tcPr>
          <w:p w14:paraId="260C34F8"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申请人</w:t>
            </w:r>
          </w:p>
        </w:tc>
        <w:tc>
          <w:tcPr>
            <w:tcW w:w="6145" w:type="dxa"/>
          </w:tcPr>
          <w:p w14:paraId="3D58D234" w14:textId="77777777" w:rsidR="002752F6" w:rsidRPr="00B61E5F" w:rsidRDefault="002752F6" w:rsidP="003D14D3">
            <w:pPr>
              <w:spacing w:line="580" w:lineRule="exact"/>
              <w:rPr>
                <w:rFonts w:eastAsia="黑体"/>
                <w:sz w:val="32"/>
                <w:szCs w:val="32"/>
              </w:rPr>
            </w:pPr>
          </w:p>
        </w:tc>
      </w:tr>
      <w:tr w:rsidR="002752F6" w:rsidRPr="00B61E5F" w14:paraId="5666D8F5" w14:textId="77777777" w:rsidTr="003D14D3">
        <w:tc>
          <w:tcPr>
            <w:tcW w:w="2689" w:type="dxa"/>
            <w:vAlign w:val="center"/>
          </w:tcPr>
          <w:p w14:paraId="6E6B263B"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代理人（如有）</w:t>
            </w:r>
          </w:p>
        </w:tc>
        <w:tc>
          <w:tcPr>
            <w:tcW w:w="6145" w:type="dxa"/>
          </w:tcPr>
          <w:p w14:paraId="1FA6A078" w14:textId="77777777" w:rsidR="002752F6" w:rsidRPr="00B61E5F" w:rsidRDefault="002752F6" w:rsidP="003D14D3">
            <w:pPr>
              <w:spacing w:line="580" w:lineRule="exact"/>
              <w:rPr>
                <w:rFonts w:eastAsia="黑体"/>
                <w:sz w:val="32"/>
                <w:szCs w:val="32"/>
              </w:rPr>
            </w:pPr>
          </w:p>
        </w:tc>
      </w:tr>
      <w:tr w:rsidR="002752F6" w:rsidRPr="00B61E5F" w14:paraId="0F24B1B8" w14:textId="77777777" w:rsidTr="003D14D3">
        <w:trPr>
          <w:trHeight w:val="279"/>
        </w:trPr>
        <w:tc>
          <w:tcPr>
            <w:tcW w:w="2689" w:type="dxa"/>
            <w:vAlign w:val="center"/>
          </w:tcPr>
          <w:p w14:paraId="429E2624"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联系人及联系电话</w:t>
            </w:r>
          </w:p>
        </w:tc>
        <w:tc>
          <w:tcPr>
            <w:tcW w:w="6145" w:type="dxa"/>
          </w:tcPr>
          <w:p w14:paraId="482A0593" w14:textId="77777777" w:rsidR="002752F6" w:rsidRPr="00B61E5F" w:rsidRDefault="002752F6" w:rsidP="003D14D3">
            <w:pPr>
              <w:spacing w:line="580" w:lineRule="exact"/>
              <w:rPr>
                <w:rFonts w:eastAsia="黑体"/>
                <w:sz w:val="32"/>
                <w:szCs w:val="32"/>
              </w:rPr>
            </w:pPr>
          </w:p>
        </w:tc>
      </w:tr>
      <w:tr w:rsidR="002752F6" w:rsidRPr="00B61E5F" w14:paraId="0728F565" w14:textId="77777777" w:rsidTr="003D14D3">
        <w:trPr>
          <w:trHeight w:val="2385"/>
        </w:trPr>
        <w:tc>
          <w:tcPr>
            <w:tcW w:w="2689" w:type="dxa"/>
            <w:vAlign w:val="center"/>
          </w:tcPr>
          <w:p w14:paraId="0DC2A71B"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自行撤回理由</w:t>
            </w:r>
          </w:p>
        </w:tc>
        <w:tc>
          <w:tcPr>
            <w:tcW w:w="6145" w:type="dxa"/>
          </w:tcPr>
          <w:p w14:paraId="7F916051" w14:textId="77777777" w:rsidR="002752F6" w:rsidRPr="00B61E5F" w:rsidRDefault="002752F6" w:rsidP="003D14D3">
            <w:pPr>
              <w:spacing w:line="580" w:lineRule="exact"/>
              <w:rPr>
                <w:rFonts w:eastAsia="黑体"/>
                <w:sz w:val="32"/>
                <w:szCs w:val="32"/>
              </w:rPr>
            </w:pPr>
          </w:p>
        </w:tc>
      </w:tr>
      <w:tr w:rsidR="002752F6" w:rsidRPr="00B61E5F" w14:paraId="70426DE7" w14:textId="77777777" w:rsidTr="003D14D3">
        <w:trPr>
          <w:trHeight w:val="3680"/>
        </w:trPr>
        <w:tc>
          <w:tcPr>
            <w:tcW w:w="2689" w:type="dxa"/>
            <w:vAlign w:val="center"/>
          </w:tcPr>
          <w:p w14:paraId="495AE1CF" w14:textId="77777777" w:rsidR="002752F6" w:rsidRPr="00B61E5F" w:rsidRDefault="002752F6" w:rsidP="003D14D3">
            <w:pPr>
              <w:spacing w:line="360" w:lineRule="auto"/>
              <w:jc w:val="center"/>
              <w:rPr>
                <w:rFonts w:ascii="黑体" w:eastAsia="黑体" w:hAnsi="黑体"/>
                <w:sz w:val="24"/>
                <w:szCs w:val="30"/>
              </w:rPr>
            </w:pPr>
            <w:r w:rsidRPr="00B61E5F">
              <w:rPr>
                <w:rFonts w:ascii="黑体" w:eastAsia="黑体" w:hAnsi="黑体"/>
                <w:sz w:val="24"/>
                <w:szCs w:val="30"/>
              </w:rPr>
              <w:t>申请人签章</w:t>
            </w:r>
          </w:p>
        </w:tc>
        <w:tc>
          <w:tcPr>
            <w:tcW w:w="6145" w:type="dxa"/>
          </w:tcPr>
          <w:p w14:paraId="3E958BEE" w14:textId="77777777" w:rsidR="002752F6" w:rsidRPr="00B61E5F" w:rsidRDefault="002752F6" w:rsidP="003D14D3">
            <w:pPr>
              <w:spacing w:line="580" w:lineRule="exact"/>
              <w:rPr>
                <w:rFonts w:eastAsia="仿宋_GB2312"/>
                <w:szCs w:val="21"/>
              </w:rPr>
            </w:pPr>
          </w:p>
          <w:p w14:paraId="0A25F91D" w14:textId="77777777" w:rsidR="002752F6" w:rsidRPr="00B61E5F" w:rsidRDefault="002752F6" w:rsidP="003D14D3">
            <w:pPr>
              <w:spacing w:line="580" w:lineRule="exact"/>
              <w:rPr>
                <w:rFonts w:eastAsia="仿宋_GB2312"/>
                <w:szCs w:val="21"/>
              </w:rPr>
            </w:pPr>
          </w:p>
          <w:p w14:paraId="6DD2843B" w14:textId="77777777" w:rsidR="002752F6" w:rsidRPr="00B61E5F" w:rsidRDefault="002752F6" w:rsidP="003D14D3">
            <w:pPr>
              <w:spacing w:line="580" w:lineRule="exact"/>
              <w:rPr>
                <w:rFonts w:eastAsia="仿宋_GB2312"/>
                <w:szCs w:val="21"/>
              </w:rPr>
            </w:pPr>
          </w:p>
          <w:p w14:paraId="4027BC33" w14:textId="77777777" w:rsidR="002752F6" w:rsidRPr="00B61E5F" w:rsidRDefault="002752F6" w:rsidP="003D14D3">
            <w:pPr>
              <w:spacing w:line="580" w:lineRule="exact"/>
              <w:rPr>
                <w:rFonts w:eastAsia="仿宋_GB2312"/>
                <w:szCs w:val="21"/>
              </w:rPr>
            </w:pPr>
          </w:p>
          <w:p w14:paraId="4F6BD89A" w14:textId="77777777" w:rsidR="002752F6" w:rsidRPr="00B61E5F" w:rsidRDefault="002752F6" w:rsidP="003D14D3">
            <w:pPr>
              <w:spacing w:line="580" w:lineRule="exact"/>
              <w:ind w:right="480"/>
              <w:jc w:val="center"/>
              <w:rPr>
                <w:rFonts w:eastAsia="仿宋_GB2312"/>
                <w:sz w:val="18"/>
                <w:szCs w:val="21"/>
              </w:rPr>
            </w:pPr>
            <w:r w:rsidRPr="00B61E5F">
              <w:rPr>
                <w:rFonts w:eastAsia="仿宋_GB2312"/>
                <w:sz w:val="24"/>
                <w:szCs w:val="30"/>
              </w:rPr>
              <w:t xml:space="preserve">                             </w:t>
            </w:r>
            <w:r w:rsidRPr="00B61E5F">
              <w:rPr>
                <w:rFonts w:eastAsia="仿宋_GB2312"/>
                <w:sz w:val="24"/>
                <w:szCs w:val="30"/>
              </w:rPr>
              <w:t>年</w:t>
            </w:r>
            <w:r w:rsidRPr="00B61E5F">
              <w:rPr>
                <w:rFonts w:eastAsia="仿宋_GB2312"/>
                <w:sz w:val="24"/>
                <w:szCs w:val="30"/>
              </w:rPr>
              <w:t xml:space="preserve">   </w:t>
            </w:r>
            <w:r w:rsidRPr="00B61E5F">
              <w:rPr>
                <w:rFonts w:eastAsia="仿宋_GB2312"/>
                <w:sz w:val="24"/>
                <w:szCs w:val="30"/>
              </w:rPr>
              <w:t>月</w:t>
            </w:r>
            <w:r w:rsidRPr="00B61E5F">
              <w:rPr>
                <w:rFonts w:eastAsia="仿宋_GB2312"/>
                <w:sz w:val="24"/>
                <w:szCs w:val="30"/>
              </w:rPr>
              <w:t xml:space="preserve">   </w:t>
            </w:r>
            <w:r w:rsidRPr="00B61E5F">
              <w:rPr>
                <w:rFonts w:eastAsia="仿宋_GB2312"/>
                <w:sz w:val="24"/>
                <w:szCs w:val="30"/>
              </w:rPr>
              <w:t>日</w:t>
            </w:r>
          </w:p>
          <w:p w14:paraId="7761713F" w14:textId="77777777" w:rsidR="002752F6" w:rsidRPr="00B61E5F" w:rsidRDefault="002752F6" w:rsidP="003D14D3">
            <w:pPr>
              <w:spacing w:line="580" w:lineRule="exact"/>
              <w:rPr>
                <w:rFonts w:eastAsia="黑体"/>
                <w:sz w:val="32"/>
                <w:szCs w:val="32"/>
              </w:rPr>
            </w:pPr>
          </w:p>
        </w:tc>
      </w:tr>
    </w:tbl>
    <w:p w14:paraId="3F7F2609" w14:textId="77777777" w:rsidR="002752F6" w:rsidRPr="00B61E5F" w:rsidRDefault="002752F6" w:rsidP="002752F6">
      <w:pPr>
        <w:spacing w:line="580" w:lineRule="exact"/>
        <w:rPr>
          <w:rFonts w:eastAsia="仿宋_GB2312"/>
          <w:szCs w:val="21"/>
        </w:rPr>
      </w:pPr>
      <w:r w:rsidRPr="00B61E5F">
        <w:rPr>
          <w:rFonts w:eastAsia="仿宋_GB2312"/>
          <w:szCs w:val="21"/>
        </w:rPr>
        <w:t>注：申请人将该申请表书面文件邮寄至器审中心。审查办秘书处以收到书面文件为准。在收到书面文件之前，该创新医疗器械特别审查申请按照程序规定流程正常进行。</w:t>
      </w:r>
    </w:p>
    <w:p w14:paraId="0BE30F80" w14:textId="77777777" w:rsidR="002752F6" w:rsidRPr="00B61E5F" w:rsidRDefault="002752F6" w:rsidP="002752F6">
      <w:pPr>
        <w:widowControl/>
        <w:jc w:val="left"/>
      </w:pPr>
    </w:p>
    <w:p w14:paraId="20D64804" w14:textId="77777777" w:rsidR="002752F6" w:rsidRPr="00B61E5F" w:rsidRDefault="002752F6" w:rsidP="002752F6">
      <w:pPr>
        <w:spacing w:line="580" w:lineRule="exact"/>
        <w:rPr>
          <w:rFonts w:eastAsia="黑体"/>
          <w:sz w:val="32"/>
          <w:szCs w:val="32"/>
        </w:rPr>
      </w:pPr>
    </w:p>
    <w:p w14:paraId="579582DD" w14:textId="77777777" w:rsidR="002752F6" w:rsidRPr="00B61E5F" w:rsidRDefault="002752F6" w:rsidP="002752F6">
      <w:pPr>
        <w:spacing w:line="580" w:lineRule="exact"/>
        <w:rPr>
          <w:rFonts w:eastAsia="黑体"/>
          <w:sz w:val="32"/>
          <w:szCs w:val="32"/>
        </w:rPr>
      </w:pPr>
      <w:r w:rsidRPr="00B61E5F">
        <w:rPr>
          <w:rFonts w:eastAsia="黑体"/>
          <w:sz w:val="32"/>
          <w:szCs w:val="32"/>
        </w:rPr>
        <w:lastRenderedPageBreak/>
        <w:t>附件</w:t>
      </w:r>
      <w:r>
        <w:rPr>
          <w:rFonts w:eastAsia="黑体" w:hint="eastAsia"/>
          <w:sz w:val="32"/>
          <w:szCs w:val="32"/>
        </w:rPr>
        <w:t>1-</w:t>
      </w:r>
      <w:r w:rsidRPr="00B61E5F">
        <w:rPr>
          <w:rFonts w:eastAsia="黑体"/>
          <w:sz w:val="32"/>
          <w:szCs w:val="32"/>
        </w:rPr>
        <w:t>5</w:t>
      </w:r>
    </w:p>
    <w:p w14:paraId="1DCA4815" w14:textId="77777777" w:rsidR="002752F6" w:rsidRPr="00B61E5F" w:rsidRDefault="002752F6" w:rsidP="002752F6">
      <w:pPr>
        <w:spacing w:line="312" w:lineRule="auto"/>
        <w:jc w:val="center"/>
        <w:rPr>
          <w:rFonts w:eastAsia="黑体"/>
          <w:sz w:val="44"/>
          <w:szCs w:val="44"/>
        </w:rPr>
      </w:pPr>
      <w:r w:rsidRPr="00B61E5F">
        <w:rPr>
          <w:rFonts w:eastAsia="方正小标宋简体"/>
          <w:sz w:val="44"/>
          <w:szCs w:val="44"/>
        </w:rPr>
        <w:t>创新医疗器械特别审查申请项目异议表</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7751"/>
      </w:tblGrid>
      <w:tr w:rsidR="002752F6" w:rsidRPr="00B61E5F" w14:paraId="790101C8" w14:textId="77777777" w:rsidTr="003D14D3">
        <w:trPr>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743C0167"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提出人</w:t>
            </w:r>
          </w:p>
        </w:tc>
        <w:tc>
          <w:tcPr>
            <w:tcW w:w="7751" w:type="dxa"/>
            <w:tcBorders>
              <w:top w:val="single" w:sz="4" w:space="0" w:color="auto"/>
              <w:left w:val="single" w:sz="4" w:space="0" w:color="auto"/>
              <w:bottom w:val="single" w:sz="4" w:space="0" w:color="auto"/>
              <w:right w:val="single" w:sz="4" w:space="0" w:color="auto"/>
            </w:tcBorders>
            <w:vAlign w:val="center"/>
            <w:hideMark/>
          </w:tcPr>
          <w:p w14:paraId="3D0EB9F7" w14:textId="77777777" w:rsidR="002752F6" w:rsidRPr="00B61E5F" w:rsidRDefault="002752F6" w:rsidP="003D14D3">
            <w:pPr>
              <w:spacing w:line="360" w:lineRule="auto"/>
              <w:jc w:val="right"/>
              <w:rPr>
                <w:rFonts w:eastAsia="仿宋_GB2312"/>
                <w:sz w:val="30"/>
                <w:szCs w:val="30"/>
              </w:rPr>
            </w:pPr>
            <w:r w:rsidRPr="00B61E5F">
              <w:rPr>
                <w:rFonts w:eastAsia="仿宋_GB2312"/>
                <w:szCs w:val="30"/>
              </w:rPr>
              <w:t>（可为单位或个人）</w:t>
            </w:r>
          </w:p>
        </w:tc>
      </w:tr>
      <w:tr w:rsidR="002752F6" w:rsidRPr="00B61E5F" w14:paraId="4D4A3AC6" w14:textId="77777777" w:rsidTr="003D14D3">
        <w:trPr>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36AE59AE"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工作单位</w:t>
            </w:r>
          </w:p>
        </w:tc>
        <w:tc>
          <w:tcPr>
            <w:tcW w:w="7751" w:type="dxa"/>
            <w:tcBorders>
              <w:top w:val="single" w:sz="4" w:space="0" w:color="auto"/>
              <w:left w:val="single" w:sz="4" w:space="0" w:color="auto"/>
              <w:bottom w:val="single" w:sz="4" w:space="0" w:color="auto"/>
              <w:right w:val="single" w:sz="4" w:space="0" w:color="auto"/>
            </w:tcBorders>
            <w:vAlign w:val="center"/>
          </w:tcPr>
          <w:p w14:paraId="59B34426" w14:textId="77777777" w:rsidR="002752F6" w:rsidRPr="00B61E5F" w:rsidRDefault="002752F6" w:rsidP="003D14D3">
            <w:pPr>
              <w:spacing w:line="360" w:lineRule="auto"/>
              <w:jc w:val="center"/>
              <w:rPr>
                <w:rFonts w:eastAsia="仿宋_GB2312"/>
                <w:sz w:val="30"/>
                <w:szCs w:val="30"/>
              </w:rPr>
            </w:pPr>
          </w:p>
        </w:tc>
      </w:tr>
      <w:tr w:rsidR="002752F6" w:rsidRPr="00B61E5F" w14:paraId="34F804A5" w14:textId="77777777" w:rsidTr="003D14D3">
        <w:trPr>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33BD9705"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联系方式</w:t>
            </w:r>
          </w:p>
        </w:tc>
        <w:tc>
          <w:tcPr>
            <w:tcW w:w="7751" w:type="dxa"/>
            <w:tcBorders>
              <w:top w:val="single" w:sz="4" w:space="0" w:color="auto"/>
              <w:left w:val="single" w:sz="4" w:space="0" w:color="auto"/>
              <w:bottom w:val="single" w:sz="4" w:space="0" w:color="auto"/>
              <w:right w:val="single" w:sz="4" w:space="0" w:color="auto"/>
            </w:tcBorders>
            <w:vAlign w:val="center"/>
          </w:tcPr>
          <w:p w14:paraId="0B577389" w14:textId="77777777" w:rsidR="002752F6" w:rsidRPr="00B61E5F" w:rsidRDefault="002752F6" w:rsidP="003D14D3">
            <w:pPr>
              <w:spacing w:line="360" w:lineRule="auto"/>
              <w:jc w:val="center"/>
              <w:rPr>
                <w:rFonts w:eastAsia="仿宋_GB2312"/>
                <w:sz w:val="30"/>
                <w:szCs w:val="30"/>
              </w:rPr>
            </w:pPr>
          </w:p>
        </w:tc>
      </w:tr>
      <w:tr w:rsidR="002752F6" w:rsidRPr="00B61E5F" w14:paraId="37050FD7" w14:textId="77777777" w:rsidTr="003D14D3">
        <w:trPr>
          <w:jc w:val="center"/>
        </w:trPr>
        <w:tc>
          <w:tcPr>
            <w:tcW w:w="9465" w:type="dxa"/>
            <w:gridSpan w:val="2"/>
            <w:tcBorders>
              <w:top w:val="single" w:sz="4" w:space="0" w:color="auto"/>
              <w:left w:val="single" w:sz="4" w:space="0" w:color="auto"/>
              <w:bottom w:val="single" w:sz="4" w:space="0" w:color="auto"/>
              <w:right w:val="single" w:sz="4" w:space="0" w:color="auto"/>
            </w:tcBorders>
            <w:vAlign w:val="center"/>
            <w:hideMark/>
          </w:tcPr>
          <w:p w14:paraId="29D6F86C"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异议相关信息</w:t>
            </w:r>
          </w:p>
        </w:tc>
      </w:tr>
      <w:tr w:rsidR="002752F6" w:rsidRPr="00B61E5F" w14:paraId="1B36AA56" w14:textId="77777777" w:rsidTr="003D14D3">
        <w:trPr>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583D8551"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产品名称</w:t>
            </w:r>
          </w:p>
        </w:tc>
        <w:tc>
          <w:tcPr>
            <w:tcW w:w="7751" w:type="dxa"/>
            <w:tcBorders>
              <w:top w:val="single" w:sz="4" w:space="0" w:color="auto"/>
              <w:left w:val="single" w:sz="4" w:space="0" w:color="auto"/>
              <w:bottom w:val="single" w:sz="4" w:space="0" w:color="auto"/>
              <w:right w:val="single" w:sz="4" w:space="0" w:color="auto"/>
            </w:tcBorders>
            <w:vAlign w:val="center"/>
          </w:tcPr>
          <w:p w14:paraId="4B3068F0" w14:textId="77777777" w:rsidR="002752F6" w:rsidRPr="00B61E5F" w:rsidRDefault="002752F6" w:rsidP="003D14D3">
            <w:pPr>
              <w:spacing w:line="360" w:lineRule="auto"/>
              <w:jc w:val="center"/>
              <w:rPr>
                <w:rFonts w:eastAsia="仿宋_GB2312"/>
                <w:sz w:val="30"/>
                <w:szCs w:val="30"/>
              </w:rPr>
            </w:pPr>
          </w:p>
        </w:tc>
      </w:tr>
      <w:tr w:rsidR="002752F6" w:rsidRPr="00B61E5F" w14:paraId="746D0F93" w14:textId="77777777" w:rsidTr="003D14D3">
        <w:trPr>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1B317558"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申请人</w:t>
            </w:r>
          </w:p>
        </w:tc>
        <w:tc>
          <w:tcPr>
            <w:tcW w:w="7751" w:type="dxa"/>
            <w:tcBorders>
              <w:top w:val="single" w:sz="4" w:space="0" w:color="auto"/>
              <w:left w:val="single" w:sz="4" w:space="0" w:color="auto"/>
              <w:bottom w:val="single" w:sz="4" w:space="0" w:color="auto"/>
              <w:right w:val="single" w:sz="4" w:space="0" w:color="auto"/>
            </w:tcBorders>
            <w:vAlign w:val="center"/>
          </w:tcPr>
          <w:p w14:paraId="536F6B1D" w14:textId="77777777" w:rsidR="002752F6" w:rsidRPr="00B61E5F" w:rsidRDefault="002752F6" w:rsidP="003D14D3">
            <w:pPr>
              <w:spacing w:line="360" w:lineRule="auto"/>
              <w:jc w:val="center"/>
              <w:rPr>
                <w:rFonts w:eastAsia="仿宋_GB2312"/>
                <w:sz w:val="30"/>
                <w:szCs w:val="30"/>
              </w:rPr>
            </w:pPr>
          </w:p>
        </w:tc>
      </w:tr>
      <w:tr w:rsidR="002752F6" w:rsidRPr="00B61E5F" w14:paraId="28D5C100" w14:textId="77777777" w:rsidTr="003D14D3">
        <w:trPr>
          <w:trHeight w:val="1362"/>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16FB64A7"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受理号</w:t>
            </w:r>
          </w:p>
        </w:tc>
        <w:tc>
          <w:tcPr>
            <w:tcW w:w="7751" w:type="dxa"/>
            <w:tcBorders>
              <w:top w:val="single" w:sz="4" w:space="0" w:color="auto"/>
              <w:left w:val="single" w:sz="4" w:space="0" w:color="auto"/>
              <w:bottom w:val="single" w:sz="4" w:space="0" w:color="auto"/>
              <w:right w:val="single" w:sz="4" w:space="0" w:color="auto"/>
            </w:tcBorders>
            <w:vAlign w:val="center"/>
          </w:tcPr>
          <w:p w14:paraId="45512406" w14:textId="77777777" w:rsidR="002752F6" w:rsidRPr="00B61E5F" w:rsidRDefault="002752F6" w:rsidP="003D14D3">
            <w:pPr>
              <w:spacing w:line="360" w:lineRule="auto"/>
              <w:jc w:val="center"/>
              <w:rPr>
                <w:rFonts w:eastAsia="仿宋_GB2312"/>
                <w:szCs w:val="21"/>
              </w:rPr>
            </w:pPr>
          </w:p>
          <w:p w14:paraId="54DFCD59" w14:textId="77777777" w:rsidR="002752F6" w:rsidRPr="00B61E5F" w:rsidRDefault="002752F6" w:rsidP="003D14D3">
            <w:pPr>
              <w:spacing w:line="360" w:lineRule="auto"/>
              <w:rPr>
                <w:rFonts w:eastAsia="仿宋_GB2312"/>
                <w:i/>
                <w:sz w:val="30"/>
                <w:szCs w:val="30"/>
              </w:rPr>
            </w:pPr>
            <w:r w:rsidRPr="00B61E5F">
              <w:rPr>
                <w:rFonts w:eastAsia="仿宋_GB2312"/>
                <w:szCs w:val="21"/>
              </w:rPr>
              <w:t>注：该栏内容仅针对申请人对审查结论持不同意见的，不涉及可填写</w:t>
            </w:r>
            <w:r w:rsidRPr="00B61E5F">
              <w:rPr>
                <w:rFonts w:eastAsia="仿宋_GB2312"/>
                <w:szCs w:val="21"/>
              </w:rPr>
              <w:t>“/”</w:t>
            </w:r>
            <w:r w:rsidRPr="00B61E5F">
              <w:rPr>
                <w:rFonts w:eastAsia="仿宋_GB2312"/>
                <w:szCs w:val="21"/>
              </w:rPr>
              <w:t>。</w:t>
            </w:r>
          </w:p>
        </w:tc>
      </w:tr>
      <w:tr w:rsidR="002752F6" w:rsidRPr="00B61E5F" w14:paraId="6E9CC60C" w14:textId="77777777" w:rsidTr="003D14D3">
        <w:trPr>
          <w:trHeight w:val="3515"/>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2B59E588"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异议的</w:t>
            </w:r>
          </w:p>
          <w:p w14:paraId="32C765A7"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理由</w:t>
            </w:r>
          </w:p>
        </w:tc>
        <w:tc>
          <w:tcPr>
            <w:tcW w:w="7751" w:type="dxa"/>
            <w:tcBorders>
              <w:top w:val="single" w:sz="4" w:space="0" w:color="auto"/>
              <w:left w:val="single" w:sz="4" w:space="0" w:color="auto"/>
              <w:bottom w:val="single" w:sz="4" w:space="0" w:color="auto"/>
              <w:right w:val="single" w:sz="4" w:space="0" w:color="auto"/>
            </w:tcBorders>
          </w:tcPr>
          <w:p w14:paraId="269389F1" w14:textId="77777777" w:rsidR="002752F6" w:rsidRPr="00B61E5F" w:rsidRDefault="002752F6" w:rsidP="003D14D3">
            <w:pPr>
              <w:spacing w:line="360" w:lineRule="auto"/>
              <w:rPr>
                <w:rFonts w:eastAsia="仿宋_GB2312"/>
                <w:sz w:val="20"/>
                <w:szCs w:val="30"/>
              </w:rPr>
            </w:pPr>
          </w:p>
          <w:p w14:paraId="051FA6F7" w14:textId="77777777" w:rsidR="002752F6" w:rsidRPr="00B61E5F" w:rsidRDefault="002752F6" w:rsidP="003D14D3">
            <w:pPr>
              <w:spacing w:line="360" w:lineRule="auto"/>
              <w:rPr>
                <w:rFonts w:eastAsia="仿宋_GB2312"/>
                <w:sz w:val="20"/>
                <w:szCs w:val="30"/>
              </w:rPr>
            </w:pPr>
          </w:p>
          <w:p w14:paraId="2A54FEFD" w14:textId="77777777" w:rsidR="002752F6" w:rsidRPr="00B61E5F" w:rsidRDefault="002752F6" w:rsidP="003D14D3">
            <w:pPr>
              <w:spacing w:line="360" w:lineRule="auto"/>
              <w:rPr>
                <w:rFonts w:eastAsia="仿宋_GB2312"/>
                <w:sz w:val="20"/>
                <w:szCs w:val="30"/>
              </w:rPr>
            </w:pPr>
          </w:p>
          <w:p w14:paraId="19C6FEAA" w14:textId="77777777" w:rsidR="002752F6" w:rsidRPr="00B61E5F" w:rsidRDefault="002752F6" w:rsidP="003D14D3">
            <w:pPr>
              <w:spacing w:line="360" w:lineRule="auto"/>
              <w:rPr>
                <w:rFonts w:eastAsia="仿宋_GB2312"/>
                <w:sz w:val="20"/>
                <w:szCs w:val="30"/>
              </w:rPr>
            </w:pPr>
          </w:p>
          <w:p w14:paraId="02246F91" w14:textId="77777777" w:rsidR="002752F6" w:rsidRPr="00B61E5F" w:rsidRDefault="002752F6" w:rsidP="003D14D3">
            <w:pPr>
              <w:spacing w:line="360" w:lineRule="auto"/>
              <w:rPr>
                <w:rFonts w:eastAsia="仿宋_GB2312"/>
                <w:sz w:val="20"/>
                <w:szCs w:val="30"/>
              </w:rPr>
            </w:pPr>
          </w:p>
          <w:p w14:paraId="4AD8BCCE" w14:textId="77777777" w:rsidR="002752F6" w:rsidRPr="00B61E5F" w:rsidRDefault="002752F6" w:rsidP="003D14D3">
            <w:pPr>
              <w:spacing w:line="360" w:lineRule="auto"/>
              <w:rPr>
                <w:rFonts w:eastAsia="仿宋_GB2312"/>
                <w:sz w:val="20"/>
                <w:szCs w:val="30"/>
              </w:rPr>
            </w:pPr>
          </w:p>
          <w:p w14:paraId="77D00E57" w14:textId="77777777" w:rsidR="002752F6" w:rsidRPr="00B61E5F" w:rsidRDefault="002752F6" w:rsidP="003D14D3">
            <w:pPr>
              <w:spacing w:line="360" w:lineRule="auto"/>
              <w:rPr>
                <w:rFonts w:eastAsia="仿宋_GB2312"/>
                <w:sz w:val="20"/>
                <w:szCs w:val="30"/>
              </w:rPr>
            </w:pPr>
          </w:p>
          <w:p w14:paraId="03C318D8" w14:textId="77777777" w:rsidR="002752F6" w:rsidRPr="00B61E5F" w:rsidRDefault="002752F6" w:rsidP="003D14D3">
            <w:pPr>
              <w:spacing w:line="360" w:lineRule="auto"/>
              <w:rPr>
                <w:rFonts w:eastAsia="仿宋_GB2312"/>
                <w:szCs w:val="21"/>
              </w:rPr>
            </w:pPr>
            <w:r w:rsidRPr="00B61E5F">
              <w:rPr>
                <w:rFonts w:eastAsia="仿宋_GB2312"/>
                <w:szCs w:val="21"/>
              </w:rPr>
              <w:t>注：说明异议的理由，相关依据可作为附件一并提交。</w:t>
            </w:r>
          </w:p>
        </w:tc>
      </w:tr>
      <w:tr w:rsidR="002752F6" w:rsidRPr="00B61E5F" w14:paraId="625A324A" w14:textId="77777777" w:rsidTr="003D14D3">
        <w:trPr>
          <w:trHeight w:val="3034"/>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0F66A150" w14:textId="77777777" w:rsidR="002752F6" w:rsidRPr="00150E66" w:rsidRDefault="002752F6" w:rsidP="003D14D3">
            <w:pPr>
              <w:spacing w:line="360" w:lineRule="auto"/>
              <w:jc w:val="center"/>
              <w:rPr>
                <w:rFonts w:ascii="黑体" w:eastAsia="黑体" w:hAnsi="黑体"/>
                <w:sz w:val="24"/>
                <w:szCs w:val="30"/>
              </w:rPr>
            </w:pPr>
            <w:r w:rsidRPr="00150E66">
              <w:rPr>
                <w:rFonts w:ascii="黑体" w:eastAsia="黑体" w:hAnsi="黑体"/>
                <w:sz w:val="24"/>
                <w:szCs w:val="30"/>
              </w:rPr>
              <w:t>单位签章或个人签字</w:t>
            </w:r>
          </w:p>
        </w:tc>
        <w:tc>
          <w:tcPr>
            <w:tcW w:w="7751" w:type="dxa"/>
            <w:tcBorders>
              <w:top w:val="single" w:sz="4" w:space="0" w:color="auto"/>
              <w:left w:val="single" w:sz="4" w:space="0" w:color="auto"/>
              <w:bottom w:val="single" w:sz="4" w:space="0" w:color="auto"/>
              <w:right w:val="single" w:sz="4" w:space="0" w:color="auto"/>
            </w:tcBorders>
          </w:tcPr>
          <w:p w14:paraId="6F4743B7" w14:textId="77777777" w:rsidR="002752F6" w:rsidRPr="00B61E5F" w:rsidRDefault="002752F6" w:rsidP="003D14D3">
            <w:pPr>
              <w:spacing w:line="360" w:lineRule="auto"/>
              <w:rPr>
                <w:rFonts w:eastAsia="仿宋_GB2312"/>
                <w:sz w:val="30"/>
                <w:szCs w:val="30"/>
              </w:rPr>
            </w:pPr>
          </w:p>
          <w:p w14:paraId="1BFDB287" w14:textId="77777777" w:rsidR="002752F6" w:rsidRPr="00B61E5F" w:rsidRDefault="002752F6" w:rsidP="003D14D3">
            <w:pPr>
              <w:spacing w:line="360" w:lineRule="auto"/>
              <w:rPr>
                <w:rFonts w:eastAsia="仿宋_GB2312"/>
                <w:sz w:val="30"/>
                <w:szCs w:val="30"/>
              </w:rPr>
            </w:pPr>
          </w:p>
          <w:p w14:paraId="6EB6A002" w14:textId="77777777" w:rsidR="002752F6" w:rsidRPr="00B61E5F" w:rsidRDefault="002752F6" w:rsidP="003D14D3">
            <w:pPr>
              <w:spacing w:line="360" w:lineRule="auto"/>
              <w:rPr>
                <w:rFonts w:eastAsia="仿宋_GB2312"/>
                <w:sz w:val="30"/>
                <w:szCs w:val="30"/>
              </w:rPr>
            </w:pPr>
          </w:p>
          <w:p w14:paraId="6F256B0E" w14:textId="77777777" w:rsidR="002752F6" w:rsidRPr="00B61E5F" w:rsidRDefault="002752F6" w:rsidP="003D14D3">
            <w:pPr>
              <w:spacing w:line="360" w:lineRule="auto"/>
              <w:ind w:firstLineChars="1800" w:firstLine="4320"/>
              <w:rPr>
                <w:rFonts w:eastAsia="仿宋_GB2312"/>
                <w:sz w:val="24"/>
                <w:szCs w:val="30"/>
              </w:rPr>
            </w:pPr>
            <w:r w:rsidRPr="00B61E5F">
              <w:rPr>
                <w:rFonts w:eastAsia="仿宋_GB2312"/>
                <w:sz w:val="24"/>
                <w:szCs w:val="30"/>
              </w:rPr>
              <w:t>年</w:t>
            </w:r>
            <w:r w:rsidRPr="00B61E5F">
              <w:rPr>
                <w:rFonts w:eastAsia="仿宋_GB2312"/>
                <w:sz w:val="24"/>
                <w:szCs w:val="30"/>
              </w:rPr>
              <w:t xml:space="preserve">   </w:t>
            </w:r>
            <w:r w:rsidRPr="00B61E5F">
              <w:rPr>
                <w:rFonts w:eastAsia="仿宋_GB2312"/>
                <w:sz w:val="24"/>
                <w:szCs w:val="30"/>
              </w:rPr>
              <w:t>月</w:t>
            </w:r>
            <w:r w:rsidRPr="00B61E5F">
              <w:rPr>
                <w:rFonts w:eastAsia="仿宋_GB2312"/>
                <w:sz w:val="24"/>
                <w:szCs w:val="30"/>
              </w:rPr>
              <w:t xml:space="preserve">   </w:t>
            </w:r>
            <w:r w:rsidRPr="00B61E5F">
              <w:rPr>
                <w:rFonts w:eastAsia="仿宋_GB2312"/>
                <w:sz w:val="24"/>
                <w:szCs w:val="30"/>
              </w:rPr>
              <w:t>日</w:t>
            </w:r>
          </w:p>
          <w:p w14:paraId="0988DB85" w14:textId="77777777" w:rsidR="002752F6" w:rsidRPr="00B61E5F" w:rsidRDefault="002752F6" w:rsidP="003D14D3">
            <w:pPr>
              <w:spacing w:line="360" w:lineRule="auto"/>
              <w:rPr>
                <w:rFonts w:eastAsia="仿宋_GB2312"/>
                <w:sz w:val="30"/>
                <w:szCs w:val="30"/>
              </w:rPr>
            </w:pPr>
            <w:r w:rsidRPr="00B61E5F">
              <w:rPr>
                <w:rFonts w:eastAsia="仿宋_GB2312"/>
                <w:szCs w:val="21"/>
              </w:rPr>
              <w:t>注：提出人为单位的，由单位签章；提出人为个人的，由个人签字。</w:t>
            </w:r>
          </w:p>
        </w:tc>
      </w:tr>
    </w:tbl>
    <w:p w14:paraId="6D146D35" w14:textId="379CBDFF" w:rsidR="009D5157" w:rsidRPr="002752F6" w:rsidRDefault="009D5157" w:rsidP="002752F6"/>
    <w:sectPr w:rsidR="009D5157" w:rsidRPr="002752F6" w:rsidSect="00E84053">
      <w:footerReference w:type="even" r:id="rId8"/>
      <w:footerReference w:type="default" r:id="rId9"/>
      <w:pgSz w:w="11906" w:h="16838"/>
      <w:pgMar w:top="1758" w:right="1531" w:bottom="1588" w:left="1531" w:header="851" w:footer="992" w:gutter="0"/>
      <w:cols w:space="425"/>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5F298F" w16cid:durableId="345F29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AFCC" w14:textId="77777777" w:rsidR="00BB28AA" w:rsidRDefault="00BB28AA" w:rsidP="00CE748A">
      <w:r>
        <w:separator/>
      </w:r>
    </w:p>
  </w:endnote>
  <w:endnote w:type="continuationSeparator" w:id="0">
    <w:p w14:paraId="18D8C448" w14:textId="77777777" w:rsidR="00BB28AA" w:rsidRDefault="00BB28AA" w:rsidP="00CE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1EEF" w14:textId="77777777" w:rsidR="00902EEB" w:rsidRDefault="00902EEB">
    <w:pPr>
      <w:pStyle w:val="a5"/>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5A0834">
      <w:rPr>
        <w:noProof/>
        <w:sz w:val="28"/>
        <w:szCs w:val="28"/>
        <w:lang w:val="zh-CN"/>
      </w:rPr>
      <w:t>16</w:t>
    </w:r>
    <w:r>
      <w:rPr>
        <w:sz w:val="28"/>
        <w:szCs w:val="28"/>
      </w:rPr>
      <w:fldChar w:fldCharType="end"/>
    </w:r>
    <w:r>
      <w:rPr>
        <w:rFonts w:hint="eastAsia"/>
        <w:sz w:val="28"/>
        <w:szCs w:val="28"/>
      </w:rPr>
      <w:t>—</w:t>
    </w:r>
  </w:p>
  <w:p w14:paraId="63066919" w14:textId="77777777" w:rsidR="00902EEB" w:rsidRDefault="00902EEB">
    <w:pPr>
      <w:pStyle w:val="a5"/>
    </w:pPr>
  </w:p>
  <w:p w14:paraId="07FADFB8" w14:textId="77777777" w:rsidR="00902EEB" w:rsidRDefault="00902EEB"/>
  <w:p w14:paraId="3E653E15" w14:textId="77777777" w:rsidR="00902EEB" w:rsidRDefault="00902E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9CA8" w14:textId="40E8A48A" w:rsidR="00902EEB" w:rsidRDefault="00902EEB">
    <w:pPr>
      <w:pStyle w:val="a5"/>
      <w:wordWrap w:val="0"/>
      <w:jc w:val="right"/>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2826BA" w:rsidRPr="002826BA">
      <w:rPr>
        <w:noProof/>
        <w:sz w:val="28"/>
        <w:szCs w:val="28"/>
        <w:lang w:val="zh-CN"/>
      </w:rPr>
      <w:t>16</w:t>
    </w:r>
    <w:r>
      <w:rPr>
        <w:sz w:val="28"/>
        <w:szCs w:val="28"/>
      </w:rPr>
      <w:fldChar w:fldCharType="end"/>
    </w:r>
    <w:r>
      <w:rPr>
        <w:rFonts w:hint="eastAsia"/>
        <w:sz w:val="28"/>
        <w:szCs w:val="28"/>
      </w:rPr>
      <w:t>—</w:t>
    </w:r>
    <w:r>
      <w:rPr>
        <w:rFonts w:hint="eastAsia"/>
        <w:color w:val="FFFFFF"/>
        <w:sz w:val="28"/>
        <w:szCs w:val="28"/>
      </w:rPr>
      <w:t>—</w:t>
    </w:r>
  </w:p>
  <w:p w14:paraId="074EBBCA" w14:textId="77777777" w:rsidR="00902EEB" w:rsidRDefault="00902EEB"/>
  <w:p w14:paraId="7286F74B" w14:textId="77777777" w:rsidR="00902EEB" w:rsidRDefault="00902E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613C5" w14:textId="77777777" w:rsidR="00BB28AA" w:rsidRDefault="00BB28AA" w:rsidP="00CE748A">
      <w:r>
        <w:separator/>
      </w:r>
    </w:p>
  </w:footnote>
  <w:footnote w:type="continuationSeparator" w:id="0">
    <w:p w14:paraId="6413C5D2" w14:textId="77777777" w:rsidR="00BB28AA" w:rsidRDefault="00BB28AA" w:rsidP="00CE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2FAC"/>
    <w:multiLevelType w:val="hybridMultilevel"/>
    <w:tmpl w:val="65BE89DA"/>
    <w:lvl w:ilvl="0" w:tplc="94C24B9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3DC1C7D"/>
    <w:multiLevelType w:val="hybridMultilevel"/>
    <w:tmpl w:val="DFB00A9C"/>
    <w:lvl w:ilvl="0" w:tplc="D0AE644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D04FA"/>
    <w:multiLevelType w:val="hybridMultilevel"/>
    <w:tmpl w:val="0B60A778"/>
    <w:lvl w:ilvl="0" w:tplc="524A5B9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3B6267BA"/>
    <w:multiLevelType w:val="multilevel"/>
    <w:tmpl w:val="0DB4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E51F2"/>
    <w:multiLevelType w:val="multilevel"/>
    <w:tmpl w:val="490E51F2"/>
    <w:lvl w:ilvl="0">
      <w:start w:val="2"/>
      <w:numFmt w:val="bullet"/>
      <w:lvlText w:val="□"/>
      <w:lvlJc w:val="left"/>
      <w:pPr>
        <w:ind w:left="360" w:hanging="360"/>
      </w:pPr>
      <w:rPr>
        <w:rFonts w:ascii="黑体" w:eastAsia="黑体" w:hAnsi="黑体" w:cs="Times New Roman" w:hint="eastAsia"/>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CC462A"/>
    <w:multiLevelType w:val="hybridMultilevel"/>
    <w:tmpl w:val="083425DA"/>
    <w:lvl w:ilvl="0" w:tplc="4D843CCE">
      <w:start w:val="1"/>
      <w:numFmt w:val="japaneseCounting"/>
      <w:lvlText w:val="（%1）"/>
      <w:lvlJc w:val="left"/>
      <w:pPr>
        <w:ind w:left="2214" w:hanging="1080"/>
      </w:pPr>
      <w:rPr>
        <w:rFonts w:hint="default"/>
      </w:rPr>
    </w:lvl>
    <w:lvl w:ilvl="1" w:tplc="04090019" w:tentative="1">
      <w:start w:val="1"/>
      <w:numFmt w:val="low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low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lowerLetter"/>
      <w:lvlText w:val="%8)"/>
      <w:lvlJc w:val="left"/>
      <w:pPr>
        <w:ind w:left="4654" w:hanging="440"/>
      </w:pPr>
    </w:lvl>
    <w:lvl w:ilvl="8" w:tplc="0409001B" w:tentative="1">
      <w:start w:val="1"/>
      <w:numFmt w:val="lowerRoman"/>
      <w:lvlText w:val="%9."/>
      <w:lvlJc w:val="right"/>
      <w:pPr>
        <w:ind w:left="5094" w:hanging="440"/>
      </w:pPr>
    </w:lvl>
  </w:abstractNum>
  <w:abstractNum w:abstractNumId="7" w15:restartNumberingAfterBreak="0">
    <w:nsid w:val="69AE03E4"/>
    <w:multiLevelType w:val="hybridMultilevel"/>
    <w:tmpl w:val="CF8A90AC"/>
    <w:lvl w:ilvl="0" w:tplc="C57CE05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2"/>
  </w:num>
  <w:num w:numId="3">
    <w:abstractNumId w:val="4"/>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8F"/>
    <w:rsid w:val="00005F04"/>
    <w:rsid w:val="0001246D"/>
    <w:rsid w:val="0001255C"/>
    <w:rsid w:val="00022B7A"/>
    <w:rsid w:val="0002652F"/>
    <w:rsid w:val="000327EA"/>
    <w:rsid w:val="00047E67"/>
    <w:rsid w:val="000541AB"/>
    <w:rsid w:val="00054A7D"/>
    <w:rsid w:val="000646F9"/>
    <w:rsid w:val="00064EC2"/>
    <w:rsid w:val="00066453"/>
    <w:rsid w:val="000707B3"/>
    <w:rsid w:val="0007452D"/>
    <w:rsid w:val="000800EE"/>
    <w:rsid w:val="000A02F8"/>
    <w:rsid w:val="000A31F4"/>
    <w:rsid w:val="000A4D2B"/>
    <w:rsid w:val="000A56A4"/>
    <w:rsid w:val="000B09E4"/>
    <w:rsid w:val="000B4E71"/>
    <w:rsid w:val="000B78D6"/>
    <w:rsid w:val="000B7D49"/>
    <w:rsid w:val="000C0FBB"/>
    <w:rsid w:val="000C199F"/>
    <w:rsid w:val="000C746A"/>
    <w:rsid w:val="000C7B9C"/>
    <w:rsid w:val="000D0AF5"/>
    <w:rsid w:val="000D4566"/>
    <w:rsid w:val="000D4C90"/>
    <w:rsid w:val="000D7233"/>
    <w:rsid w:val="000F3081"/>
    <w:rsid w:val="000F69C9"/>
    <w:rsid w:val="000F7EB7"/>
    <w:rsid w:val="001027D5"/>
    <w:rsid w:val="00105817"/>
    <w:rsid w:val="0011126F"/>
    <w:rsid w:val="001144E1"/>
    <w:rsid w:val="0012005A"/>
    <w:rsid w:val="001209F5"/>
    <w:rsid w:val="00122F19"/>
    <w:rsid w:val="00124DB2"/>
    <w:rsid w:val="001274B6"/>
    <w:rsid w:val="001316B6"/>
    <w:rsid w:val="00133624"/>
    <w:rsid w:val="0013417D"/>
    <w:rsid w:val="00134669"/>
    <w:rsid w:val="00141E1F"/>
    <w:rsid w:val="00143402"/>
    <w:rsid w:val="00144138"/>
    <w:rsid w:val="00150B39"/>
    <w:rsid w:val="00154A2F"/>
    <w:rsid w:val="00157406"/>
    <w:rsid w:val="00157C1E"/>
    <w:rsid w:val="00167C50"/>
    <w:rsid w:val="00183729"/>
    <w:rsid w:val="00186085"/>
    <w:rsid w:val="001976DE"/>
    <w:rsid w:val="001B5BA8"/>
    <w:rsid w:val="001B5FC3"/>
    <w:rsid w:val="001B708C"/>
    <w:rsid w:val="001C02DB"/>
    <w:rsid w:val="001C4A70"/>
    <w:rsid w:val="001D2304"/>
    <w:rsid w:val="001D2A35"/>
    <w:rsid w:val="001D43D2"/>
    <w:rsid w:val="001E086E"/>
    <w:rsid w:val="001E11C9"/>
    <w:rsid w:val="001E6B78"/>
    <w:rsid w:val="001F1123"/>
    <w:rsid w:val="0021207A"/>
    <w:rsid w:val="002148BD"/>
    <w:rsid w:val="00223CCE"/>
    <w:rsid w:val="00236593"/>
    <w:rsid w:val="00240CC7"/>
    <w:rsid w:val="0024142F"/>
    <w:rsid w:val="00244105"/>
    <w:rsid w:val="002752F6"/>
    <w:rsid w:val="002762D0"/>
    <w:rsid w:val="00277DB0"/>
    <w:rsid w:val="002821BD"/>
    <w:rsid w:val="002826BA"/>
    <w:rsid w:val="00285FD2"/>
    <w:rsid w:val="002861B2"/>
    <w:rsid w:val="00294303"/>
    <w:rsid w:val="002949B2"/>
    <w:rsid w:val="00294C5B"/>
    <w:rsid w:val="002A0E70"/>
    <w:rsid w:val="002B2CF6"/>
    <w:rsid w:val="002B5C1D"/>
    <w:rsid w:val="002B617A"/>
    <w:rsid w:val="002B6464"/>
    <w:rsid w:val="002B670D"/>
    <w:rsid w:val="002C0148"/>
    <w:rsid w:val="002C23D2"/>
    <w:rsid w:val="002C3DE2"/>
    <w:rsid w:val="002C4295"/>
    <w:rsid w:val="002D3176"/>
    <w:rsid w:val="002D38A9"/>
    <w:rsid w:val="002E5240"/>
    <w:rsid w:val="002E5789"/>
    <w:rsid w:val="002F534A"/>
    <w:rsid w:val="00301C5F"/>
    <w:rsid w:val="003028F4"/>
    <w:rsid w:val="00303FFC"/>
    <w:rsid w:val="0030412E"/>
    <w:rsid w:val="00304A45"/>
    <w:rsid w:val="00304EFB"/>
    <w:rsid w:val="00305706"/>
    <w:rsid w:val="00313FF9"/>
    <w:rsid w:val="0031578A"/>
    <w:rsid w:val="00316E80"/>
    <w:rsid w:val="003201F6"/>
    <w:rsid w:val="00321B33"/>
    <w:rsid w:val="00330C53"/>
    <w:rsid w:val="003330AA"/>
    <w:rsid w:val="00342BBE"/>
    <w:rsid w:val="0034350C"/>
    <w:rsid w:val="00344B22"/>
    <w:rsid w:val="00347462"/>
    <w:rsid w:val="00351A24"/>
    <w:rsid w:val="0035356A"/>
    <w:rsid w:val="003663D2"/>
    <w:rsid w:val="00366D93"/>
    <w:rsid w:val="003674F6"/>
    <w:rsid w:val="0037230D"/>
    <w:rsid w:val="003748FB"/>
    <w:rsid w:val="00375F7E"/>
    <w:rsid w:val="00386CB3"/>
    <w:rsid w:val="00390E1E"/>
    <w:rsid w:val="00393366"/>
    <w:rsid w:val="00393CE6"/>
    <w:rsid w:val="00394E91"/>
    <w:rsid w:val="003978BF"/>
    <w:rsid w:val="003A0D71"/>
    <w:rsid w:val="003A2FA9"/>
    <w:rsid w:val="003A5DDB"/>
    <w:rsid w:val="003A7396"/>
    <w:rsid w:val="003B0550"/>
    <w:rsid w:val="003B5D63"/>
    <w:rsid w:val="003C1F08"/>
    <w:rsid w:val="003C312C"/>
    <w:rsid w:val="003D18D6"/>
    <w:rsid w:val="003D202C"/>
    <w:rsid w:val="003E0498"/>
    <w:rsid w:val="003E1828"/>
    <w:rsid w:val="003F0CBD"/>
    <w:rsid w:val="003F1079"/>
    <w:rsid w:val="003F55DD"/>
    <w:rsid w:val="003F6599"/>
    <w:rsid w:val="004002B7"/>
    <w:rsid w:val="00401DCB"/>
    <w:rsid w:val="00403960"/>
    <w:rsid w:val="00415163"/>
    <w:rsid w:val="00415602"/>
    <w:rsid w:val="00416877"/>
    <w:rsid w:val="004358E2"/>
    <w:rsid w:val="00436D5A"/>
    <w:rsid w:val="0043711E"/>
    <w:rsid w:val="00437557"/>
    <w:rsid w:val="00447E34"/>
    <w:rsid w:val="0045019A"/>
    <w:rsid w:val="00452B61"/>
    <w:rsid w:val="0045513A"/>
    <w:rsid w:val="00463AAB"/>
    <w:rsid w:val="0046454D"/>
    <w:rsid w:val="00477553"/>
    <w:rsid w:val="004818D0"/>
    <w:rsid w:val="00481A2E"/>
    <w:rsid w:val="0048519C"/>
    <w:rsid w:val="00496E0F"/>
    <w:rsid w:val="004A0543"/>
    <w:rsid w:val="004A29B2"/>
    <w:rsid w:val="004A427E"/>
    <w:rsid w:val="004A6C76"/>
    <w:rsid w:val="004A6CD6"/>
    <w:rsid w:val="004B0AD8"/>
    <w:rsid w:val="004C200B"/>
    <w:rsid w:val="004C5DF3"/>
    <w:rsid w:val="004D0983"/>
    <w:rsid w:val="004D1B80"/>
    <w:rsid w:val="004E33FA"/>
    <w:rsid w:val="004E77E2"/>
    <w:rsid w:val="004F17E7"/>
    <w:rsid w:val="004F2B00"/>
    <w:rsid w:val="00500749"/>
    <w:rsid w:val="005029B4"/>
    <w:rsid w:val="005037DA"/>
    <w:rsid w:val="00504B0A"/>
    <w:rsid w:val="00510316"/>
    <w:rsid w:val="00521C5A"/>
    <w:rsid w:val="0053274F"/>
    <w:rsid w:val="00532AF9"/>
    <w:rsid w:val="00533102"/>
    <w:rsid w:val="005402E0"/>
    <w:rsid w:val="0054765C"/>
    <w:rsid w:val="005514A4"/>
    <w:rsid w:val="0055184C"/>
    <w:rsid w:val="00554691"/>
    <w:rsid w:val="00554FC6"/>
    <w:rsid w:val="0056111F"/>
    <w:rsid w:val="00570EED"/>
    <w:rsid w:val="005735CE"/>
    <w:rsid w:val="00574351"/>
    <w:rsid w:val="005767F4"/>
    <w:rsid w:val="0058123C"/>
    <w:rsid w:val="00585516"/>
    <w:rsid w:val="00587522"/>
    <w:rsid w:val="0059553B"/>
    <w:rsid w:val="00596372"/>
    <w:rsid w:val="0059637E"/>
    <w:rsid w:val="005A1780"/>
    <w:rsid w:val="005A32A0"/>
    <w:rsid w:val="005A6499"/>
    <w:rsid w:val="005A7EE8"/>
    <w:rsid w:val="005B603F"/>
    <w:rsid w:val="005C2F31"/>
    <w:rsid w:val="005D41E0"/>
    <w:rsid w:val="005E4862"/>
    <w:rsid w:val="005E5734"/>
    <w:rsid w:val="005F2F31"/>
    <w:rsid w:val="005F621D"/>
    <w:rsid w:val="00601D64"/>
    <w:rsid w:val="00603AFA"/>
    <w:rsid w:val="00605B76"/>
    <w:rsid w:val="006115A8"/>
    <w:rsid w:val="006115BB"/>
    <w:rsid w:val="00613237"/>
    <w:rsid w:val="0061434D"/>
    <w:rsid w:val="006149D8"/>
    <w:rsid w:val="00615F0B"/>
    <w:rsid w:val="00616C0F"/>
    <w:rsid w:val="00622D18"/>
    <w:rsid w:val="00627296"/>
    <w:rsid w:val="00630CFF"/>
    <w:rsid w:val="00635FAA"/>
    <w:rsid w:val="00637E96"/>
    <w:rsid w:val="00645A50"/>
    <w:rsid w:val="00647092"/>
    <w:rsid w:val="00647CDD"/>
    <w:rsid w:val="006504BB"/>
    <w:rsid w:val="006504CD"/>
    <w:rsid w:val="00651268"/>
    <w:rsid w:val="0065438C"/>
    <w:rsid w:val="00661996"/>
    <w:rsid w:val="006633DB"/>
    <w:rsid w:val="00667909"/>
    <w:rsid w:val="00672E53"/>
    <w:rsid w:val="00692441"/>
    <w:rsid w:val="00694B75"/>
    <w:rsid w:val="006B037D"/>
    <w:rsid w:val="006B4DB6"/>
    <w:rsid w:val="006C0110"/>
    <w:rsid w:val="006C2738"/>
    <w:rsid w:val="006C2BFE"/>
    <w:rsid w:val="006C539F"/>
    <w:rsid w:val="006C7F8C"/>
    <w:rsid w:val="006D1AF3"/>
    <w:rsid w:val="006D70E3"/>
    <w:rsid w:val="006E4A91"/>
    <w:rsid w:val="00705A39"/>
    <w:rsid w:val="00706933"/>
    <w:rsid w:val="00706AA1"/>
    <w:rsid w:val="0071718F"/>
    <w:rsid w:val="00721244"/>
    <w:rsid w:val="007218FF"/>
    <w:rsid w:val="00723D31"/>
    <w:rsid w:val="00732C2B"/>
    <w:rsid w:val="0073461A"/>
    <w:rsid w:val="00736C87"/>
    <w:rsid w:val="0074652E"/>
    <w:rsid w:val="007536FF"/>
    <w:rsid w:val="00761324"/>
    <w:rsid w:val="00765966"/>
    <w:rsid w:val="007673F4"/>
    <w:rsid w:val="007831B5"/>
    <w:rsid w:val="007833A2"/>
    <w:rsid w:val="0078626D"/>
    <w:rsid w:val="00790086"/>
    <w:rsid w:val="00790D0F"/>
    <w:rsid w:val="007934DC"/>
    <w:rsid w:val="007A0164"/>
    <w:rsid w:val="007A1053"/>
    <w:rsid w:val="007A1284"/>
    <w:rsid w:val="007A7DC7"/>
    <w:rsid w:val="007B78E4"/>
    <w:rsid w:val="007D3727"/>
    <w:rsid w:val="007D558B"/>
    <w:rsid w:val="007E1030"/>
    <w:rsid w:val="007E33F2"/>
    <w:rsid w:val="007F2663"/>
    <w:rsid w:val="008007B6"/>
    <w:rsid w:val="00810812"/>
    <w:rsid w:val="00812B84"/>
    <w:rsid w:val="00812F54"/>
    <w:rsid w:val="0082015A"/>
    <w:rsid w:val="00823119"/>
    <w:rsid w:val="00826D1F"/>
    <w:rsid w:val="00844AE0"/>
    <w:rsid w:val="00851BED"/>
    <w:rsid w:val="00854F2A"/>
    <w:rsid w:val="0086397A"/>
    <w:rsid w:val="00864960"/>
    <w:rsid w:val="00865504"/>
    <w:rsid w:val="00865DE9"/>
    <w:rsid w:val="0086618D"/>
    <w:rsid w:val="0086717D"/>
    <w:rsid w:val="0087188C"/>
    <w:rsid w:val="00880FFE"/>
    <w:rsid w:val="00886E97"/>
    <w:rsid w:val="008A25A1"/>
    <w:rsid w:val="008A7FF2"/>
    <w:rsid w:val="008B0BF4"/>
    <w:rsid w:val="008C0C57"/>
    <w:rsid w:val="008C2B38"/>
    <w:rsid w:val="008C4A40"/>
    <w:rsid w:val="008C5322"/>
    <w:rsid w:val="008C68CC"/>
    <w:rsid w:val="008D3ED7"/>
    <w:rsid w:val="008E0018"/>
    <w:rsid w:val="008F4F36"/>
    <w:rsid w:val="00902EEB"/>
    <w:rsid w:val="009052C6"/>
    <w:rsid w:val="0090632A"/>
    <w:rsid w:val="00910070"/>
    <w:rsid w:val="00910769"/>
    <w:rsid w:val="0091149F"/>
    <w:rsid w:val="00913227"/>
    <w:rsid w:val="00914696"/>
    <w:rsid w:val="0092038D"/>
    <w:rsid w:val="00927A2A"/>
    <w:rsid w:val="00933726"/>
    <w:rsid w:val="00941774"/>
    <w:rsid w:val="00942D2E"/>
    <w:rsid w:val="009526E4"/>
    <w:rsid w:val="00954336"/>
    <w:rsid w:val="00962EF3"/>
    <w:rsid w:val="0096515D"/>
    <w:rsid w:val="00970B92"/>
    <w:rsid w:val="00970D6C"/>
    <w:rsid w:val="00971601"/>
    <w:rsid w:val="00971E71"/>
    <w:rsid w:val="00972F0A"/>
    <w:rsid w:val="009768A3"/>
    <w:rsid w:val="0098599D"/>
    <w:rsid w:val="009A266F"/>
    <w:rsid w:val="009A2A4C"/>
    <w:rsid w:val="009B0AD1"/>
    <w:rsid w:val="009B1249"/>
    <w:rsid w:val="009B2A92"/>
    <w:rsid w:val="009B43D8"/>
    <w:rsid w:val="009C348E"/>
    <w:rsid w:val="009C3493"/>
    <w:rsid w:val="009D372A"/>
    <w:rsid w:val="009D3F87"/>
    <w:rsid w:val="009D5157"/>
    <w:rsid w:val="009D683D"/>
    <w:rsid w:val="009E3A11"/>
    <w:rsid w:val="009E51F0"/>
    <w:rsid w:val="009F4121"/>
    <w:rsid w:val="009F7176"/>
    <w:rsid w:val="00A0200B"/>
    <w:rsid w:val="00A04314"/>
    <w:rsid w:val="00A065B3"/>
    <w:rsid w:val="00A1185C"/>
    <w:rsid w:val="00A15F87"/>
    <w:rsid w:val="00A215D0"/>
    <w:rsid w:val="00A22C1E"/>
    <w:rsid w:val="00A30F30"/>
    <w:rsid w:val="00A327AA"/>
    <w:rsid w:val="00A329D8"/>
    <w:rsid w:val="00A35156"/>
    <w:rsid w:val="00A5031C"/>
    <w:rsid w:val="00A6292E"/>
    <w:rsid w:val="00A64E1A"/>
    <w:rsid w:val="00A651AC"/>
    <w:rsid w:val="00A65D09"/>
    <w:rsid w:val="00A81067"/>
    <w:rsid w:val="00A8337E"/>
    <w:rsid w:val="00A84A3E"/>
    <w:rsid w:val="00A9478E"/>
    <w:rsid w:val="00A9554F"/>
    <w:rsid w:val="00A955F5"/>
    <w:rsid w:val="00A966C9"/>
    <w:rsid w:val="00AA2254"/>
    <w:rsid w:val="00AA6296"/>
    <w:rsid w:val="00AA7E07"/>
    <w:rsid w:val="00AB313D"/>
    <w:rsid w:val="00AB34E7"/>
    <w:rsid w:val="00AD379C"/>
    <w:rsid w:val="00AD42A0"/>
    <w:rsid w:val="00AD74AD"/>
    <w:rsid w:val="00AE3FB5"/>
    <w:rsid w:val="00AF0126"/>
    <w:rsid w:val="00AF1DCC"/>
    <w:rsid w:val="00AF4501"/>
    <w:rsid w:val="00AF667E"/>
    <w:rsid w:val="00B0082C"/>
    <w:rsid w:val="00B015C5"/>
    <w:rsid w:val="00B03D7F"/>
    <w:rsid w:val="00B060C4"/>
    <w:rsid w:val="00B12C01"/>
    <w:rsid w:val="00B14271"/>
    <w:rsid w:val="00B230D2"/>
    <w:rsid w:val="00B2516B"/>
    <w:rsid w:val="00B26C7D"/>
    <w:rsid w:val="00B4025E"/>
    <w:rsid w:val="00B43986"/>
    <w:rsid w:val="00B45039"/>
    <w:rsid w:val="00B5654D"/>
    <w:rsid w:val="00B56650"/>
    <w:rsid w:val="00B638F6"/>
    <w:rsid w:val="00B640B5"/>
    <w:rsid w:val="00B64447"/>
    <w:rsid w:val="00B7064E"/>
    <w:rsid w:val="00B73AA6"/>
    <w:rsid w:val="00B76A45"/>
    <w:rsid w:val="00B84D6D"/>
    <w:rsid w:val="00B8530B"/>
    <w:rsid w:val="00B922AE"/>
    <w:rsid w:val="00B9507F"/>
    <w:rsid w:val="00BA155C"/>
    <w:rsid w:val="00BA1AAE"/>
    <w:rsid w:val="00BA2019"/>
    <w:rsid w:val="00BA404A"/>
    <w:rsid w:val="00BA63AF"/>
    <w:rsid w:val="00BA6F08"/>
    <w:rsid w:val="00BB01A3"/>
    <w:rsid w:val="00BB28AA"/>
    <w:rsid w:val="00BB40A6"/>
    <w:rsid w:val="00BB4B7C"/>
    <w:rsid w:val="00BC2CB5"/>
    <w:rsid w:val="00BC3EE4"/>
    <w:rsid w:val="00BC4D98"/>
    <w:rsid w:val="00BC5B73"/>
    <w:rsid w:val="00BD7690"/>
    <w:rsid w:val="00BE46B7"/>
    <w:rsid w:val="00BE69A6"/>
    <w:rsid w:val="00BE75C5"/>
    <w:rsid w:val="00BF6002"/>
    <w:rsid w:val="00C008BF"/>
    <w:rsid w:val="00C03FDF"/>
    <w:rsid w:val="00C0631C"/>
    <w:rsid w:val="00C12C17"/>
    <w:rsid w:val="00C208B5"/>
    <w:rsid w:val="00C21EE4"/>
    <w:rsid w:val="00C32CDB"/>
    <w:rsid w:val="00C33F2A"/>
    <w:rsid w:val="00C37FF5"/>
    <w:rsid w:val="00C41032"/>
    <w:rsid w:val="00C51A23"/>
    <w:rsid w:val="00C53CA6"/>
    <w:rsid w:val="00C556D7"/>
    <w:rsid w:val="00C565A9"/>
    <w:rsid w:val="00C60DFB"/>
    <w:rsid w:val="00C814DC"/>
    <w:rsid w:val="00C8326B"/>
    <w:rsid w:val="00C94B32"/>
    <w:rsid w:val="00C969E8"/>
    <w:rsid w:val="00CA12B9"/>
    <w:rsid w:val="00CA50BB"/>
    <w:rsid w:val="00CB204E"/>
    <w:rsid w:val="00CB6112"/>
    <w:rsid w:val="00CC39F7"/>
    <w:rsid w:val="00CC5311"/>
    <w:rsid w:val="00CC7ED7"/>
    <w:rsid w:val="00CE2D22"/>
    <w:rsid w:val="00CE4F70"/>
    <w:rsid w:val="00CE748A"/>
    <w:rsid w:val="00CE7A66"/>
    <w:rsid w:val="00CF0E69"/>
    <w:rsid w:val="00CF339B"/>
    <w:rsid w:val="00CF5E09"/>
    <w:rsid w:val="00D042E3"/>
    <w:rsid w:val="00D064AC"/>
    <w:rsid w:val="00D071A3"/>
    <w:rsid w:val="00D10588"/>
    <w:rsid w:val="00D1464A"/>
    <w:rsid w:val="00D40849"/>
    <w:rsid w:val="00D42650"/>
    <w:rsid w:val="00D426EC"/>
    <w:rsid w:val="00D51B5B"/>
    <w:rsid w:val="00D627E3"/>
    <w:rsid w:val="00D62CCE"/>
    <w:rsid w:val="00D630F4"/>
    <w:rsid w:val="00D65C53"/>
    <w:rsid w:val="00D6684A"/>
    <w:rsid w:val="00D803DC"/>
    <w:rsid w:val="00D8140D"/>
    <w:rsid w:val="00D83A24"/>
    <w:rsid w:val="00D87334"/>
    <w:rsid w:val="00D9560D"/>
    <w:rsid w:val="00D96E18"/>
    <w:rsid w:val="00DA0D77"/>
    <w:rsid w:val="00DA14A1"/>
    <w:rsid w:val="00DA178A"/>
    <w:rsid w:val="00DA2C3E"/>
    <w:rsid w:val="00DA4CC8"/>
    <w:rsid w:val="00DB0310"/>
    <w:rsid w:val="00DB3CE0"/>
    <w:rsid w:val="00DB4D98"/>
    <w:rsid w:val="00DC2D37"/>
    <w:rsid w:val="00DC73B4"/>
    <w:rsid w:val="00DD4DC0"/>
    <w:rsid w:val="00DD53B0"/>
    <w:rsid w:val="00DE3992"/>
    <w:rsid w:val="00DE4BCD"/>
    <w:rsid w:val="00DE7B15"/>
    <w:rsid w:val="00E07162"/>
    <w:rsid w:val="00E0759B"/>
    <w:rsid w:val="00E25942"/>
    <w:rsid w:val="00E2723E"/>
    <w:rsid w:val="00E35324"/>
    <w:rsid w:val="00E356C0"/>
    <w:rsid w:val="00E35937"/>
    <w:rsid w:val="00E37B49"/>
    <w:rsid w:val="00E444AA"/>
    <w:rsid w:val="00E511E3"/>
    <w:rsid w:val="00E51DE3"/>
    <w:rsid w:val="00E54380"/>
    <w:rsid w:val="00E55849"/>
    <w:rsid w:val="00E60A60"/>
    <w:rsid w:val="00E61830"/>
    <w:rsid w:val="00E67A21"/>
    <w:rsid w:val="00E84053"/>
    <w:rsid w:val="00E90660"/>
    <w:rsid w:val="00E90693"/>
    <w:rsid w:val="00E92A17"/>
    <w:rsid w:val="00E94815"/>
    <w:rsid w:val="00EA22D0"/>
    <w:rsid w:val="00EA2354"/>
    <w:rsid w:val="00EA25D6"/>
    <w:rsid w:val="00EA4B4F"/>
    <w:rsid w:val="00ED1B60"/>
    <w:rsid w:val="00ED5378"/>
    <w:rsid w:val="00EE038C"/>
    <w:rsid w:val="00EE1B0C"/>
    <w:rsid w:val="00EE4E18"/>
    <w:rsid w:val="00EE6275"/>
    <w:rsid w:val="00EF2B8A"/>
    <w:rsid w:val="00EF2DC4"/>
    <w:rsid w:val="00EF5065"/>
    <w:rsid w:val="00EF7603"/>
    <w:rsid w:val="00EF7C58"/>
    <w:rsid w:val="00EF7CF7"/>
    <w:rsid w:val="00F146D5"/>
    <w:rsid w:val="00F17C03"/>
    <w:rsid w:val="00F2307F"/>
    <w:rsid w:val="00F25374"/>
    <w:rsid w:val="00F45B83"/>
    <w:rsid w:val="00F474E2"/>
    <w:rsid w:val="00F476CD"/>
    <w:rsid w:val="00F5066F"/>
    <w:rsid w:val="00F51C25"/>
    <w:rsid w:val="00F600A1"/>
    <w:rsid w:val="00F6257E"/>
    <w:rsid w:val="00F657B1"/>
    <w:rsid w:val="00F65C35"/>
    <w:rsid w:val="00F676A1"/>
    <w:rsid w:val="00F720A9"/>
    <w:rsid w:val="00F74196"/>
    <w:rsid w:val="00F81473"/>
    <w:rsid w:val="00F81CAF"/>
    <w:rsid w:val="00F85856"/>
    <w:rsid w:val="00F860AE"/>
    <w:rsid w:val="00F96E0A"/>
    <w:rsid w:val="00F978B9"/>
    <w:rsid w:val="00FA7C73"/>
    <w:rsid w:val="00FB420E"/>
    <w:rsid w:val="00FC4955"/>
    <w:rsid w:val="00FD2703"/>
    <w:rsid w:val="00FD5A8B"/>
    <w:rsid w:val="00FD68F6"/>
    <w:rsid w:val="00FE2336"/>
    <w:rsid w:val="00FF5D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F69A8"/>
  <w15:docId w15:val="{0E68E1BE-5D29-4DE5-9EF1-7CEFF6CF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4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CE74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CE748A"/>
    <w:rPr>
      <w:sz w:val="18"/>
      <w:szCs w:val="18"/>
    </w:rPr>
  </w:style>
  <w:style w:type="paragraph" w:styleId="a5">
    <w:name w:val="footer"/>
    <w:basedOn w:val="a"/>
    <w:link w:val="a6"/>
    <w:uiPriority w:val="99"/>
    <w:unhideWhenUsed/>
    <w:qFormat/>
    <w:rsid w:val="00CE748A"/>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E748A"/>
    <w:rPr>
      <w:sz w:val="18"/>
      <w:szCs w:val="18"/>
    </w:rPr>
  </w:style>
  <w:style w:type="paragraph" w:styleId="a7">
    <w:name w:val="Normal (Web)"/>
    <w:basedOn w:val="a"/>
    <w:uiPriority w:val="99"/>
    <w:rsid w:val="00CE748A"/>
    <w:pPr>
      <w:widowControl/>
      <w:spacing w:before="100" w:beforeAutospacing="1" w:after="100" w:afterAutospacing="1"/>
      <w:jc w:val="left"/>
    </w:pPr>
    <w:rPr>
      <w:rFonts w:ascii="宋体" w:hAnsi="宋体" w:cs="宋体"/>
      <w:color w:val="000000"/>
      <w:kern w:val="0"/>
      <w:sz w:val="24"/>
    </w:rPr>
  </w:style>
  <w:style w:type="paragraph" w:styleId="a8">
    <w:name w:val="List Paragraph"/>
    <w:basedOn w:val="a"/>
    <w:uiPriority w:val="34"/>
    <w:qFormat/>
    <w:rsid w:val="00CE748A"/>
    <w:pPr>
      <w:ind w:firstLineChars="200" w:firstLine="420"/>
    </w:pPr>
    <w:rPr>
      <w:rFonts w:ascii="Calibri" w:hAnsi="Calibri"/>
      <w:szCs w:val="22"/>
    </w:rPr>
  </w:style>
  <w:style w:type="paragraph" w:customStyle="1" w:styleId="Web">
    <w:name w:val="普通(Web)"/>
    <w:basedOn w:val="a"/>
    <w:qFormat/>
    <w:rsid w:val="00CE748A"/>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CE748A"/>
    <w:pPr>
      <w:widowControl w:val="0"/>
      <w:autoSpaceDE w:val="0"/>
      <w:autoSpaceDN w:val="0"/>
      <w:adjustRightInd w:val="0"/>
    </w:pPr>
    <w:rPr>
      <w:rFonts w:ascii="宋体" w:eastAsia="宋体" w:hAnsi="Calibri" w:cs="宋体"/>
      <w:color w:val="000000"/>
      <w:kern w:val="0"/>
      <w:sz w:val="24"/>
      <w:szCs w:val="24"/>
    </w:rPr>
  </w:style>
  <w:style w:type="paragraph" w:styleId="a9">
    <w:name w:val="No Spacing"/>
    <w:uiPriority w:val="1"/>
    <w:qFormat/>
    <w:rsid w:val="00CE748A"/>
    <w:pPr>
      <w:widowControl w:val="0"/>
      <w:jc w:val="both"/>
    </w:pPr>
    <w:rPr>
      <w:rFonts w:ascii="Calibri" w:eastAsia="宋体" w:hAnsi="Calibri" w:cs="Times New Roman"/>
    </w:rPr>
  </w:style>
  <w:style w:type="table" w:styleId="aa">
    <w:name w:val="Table Grid"/>
    <w:basedOn w:val="a1"/>
    <w:uiPriority w:val="39"/>
    <w:qFormat/>
    <w:rsid w:val="00CE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CE748A"/>
    <w:pPr>
      <w:spacing w:before="240" w:after="60"/>
      <w:jc w:val="center"/>
      <w:outlineLvl w:val="0"/>
    </w:pPr>
    <w:rPr>
      <w:rFonts w:asciiTheme="majorHAnsi" w:hAnsiTheme="majorHAnsi" w:cstheme="majorBidi"/>
      <w:b/>
      <w:bCs/>
      <w:sz w:val="32"/>
      <w:szCs w:val="32"/>
    </w:rPr>
  </w:style>
  <w:style w:type="character" w:customStyle="1" w:styleId="ac">
    <w:name w:val="标题 字符"/>
    <w:basedOn w:val="a0"/>
    <w:link w:val="ab"/>
    <w:uiPriority w:val="10"/>
    <w:rsid w:val="00CE748A"/>
    <w:rPr>
      <w:rFonts w:asciiTheme="majorHAnsi" w:eastAsia="宋体" w:hAnsiTheme="majorHAnsi" w:cstheme="majorBidi"/>
      <w:b/>
      <w:bCs/>
      <w:sz w:val="32"/>
      <w:szCs w:val="32"/>
    </w:rPr>
  </w:style>
  <w:style w:type="paragraph" w:styleId="ad">
    <w:name w:val="Balloon Text"/>
    <w:basedOn w:val="a"/>
    <w:link w:val="ae"/>
    <w:uiPriority w:val="99"/>
    <w:semiHidden/>
    <w:unhideWhenUsed/>
    <w:rsid w:val="00635FAA"/>
    <w:rPr>
      <w:sz w:val="18"/>
      <w:szCs w:val="18"/>
    </w:rPr>
  </w:style>
  <w:style w:type="character" w:customStyle="1" w:styleId="ae">
    <w:name w:val="批注框文本 字符"/>
    <w:basedOn w:val="a0"/>
    <w:link w:val="ad"/>
    <w:uiPriority w:val="99"/>
    <w:semiHidden/>
    <w:rsid w:val="00635FAA"/>
    <w:rPr>
      <w:rFonts w:ascii="Times New Roman" w:eastAsia="宋体" w:hAnsi="Times New Roman" w:cs="Times New Roman"/>
      <w:sz w:val="18"/>
      <w:szCs w:val="18"/>
    </w:rPr>
  </w:style>
  <w:style w:type="character" w:styleId="af">
    <w:name w:val="annotation reference"/>
    <w:basedOn w:val="a0"/>
    <w:uiPriority w:val="99"/>
    <w:semiHidden/>
    <w:unhideWhenUsed/>
    <w:rsid w:val="00854F2A"/>
    <w:rPr>
      <w:sz w:val="21"/>
      <w:szCs w:val="21"/>
    </w:rPr>
  </w:style>
  <w:style w:type="paragraph" w:styleId="af0">
    <w:name w:val="annotation text"/>
    <w:basedOn w:val="a"/>
    <w:link w:val="af1"/>
    <w:uiPriority w:val="99"/>
    <w:semiHidden/>
    <w:unhideWhenUsed/>
    <w:rsid w:val="00854F2A"/>
    <w:pPr>
      <w:jc w:val="left"/>
    </w:pPr>
  </w:style>
  <w:style w:type="character" w:customStyle="1" w:styleId="af1">
    <w:name w:val="批注文字 字符"/>
    <w:basedOn w:val="a0"/>
    <w:link w:val="af0"/>
    <w:uiPriority w:val="99"/>
    <w:semiHidden/>
    <w:rsid w:val="00854F2A"/>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854F2A"/>
    <w:rPr>
      <w:b/>
      <w:bCs/>
    </w:rPr>
  </w:style>
  <w:style w:type="character" w:customStyle="1" w:styleId="af3">
    <w:name w:val="批注主题 字符"/>
    <w:basedOn w:val="af1"/>
    <w:link w:val="af2"/>
    <w:uiPriority w:val="99"/>
    <w:semiHidden/>
    <w:rsid w:val="00854F2A"/>
    <w:rPr>
      <w:rFonts w:ascii="Times New Roman" w:eastAsia="宋体" w:hAnsi="Times New Roman" w:cs="Times New Roman"/>
      <w:b/>
      <w:bCs/>
      <w:szCs w:val="24"/>
    </w:rPr>
  </w:style>
  <w:style w:type="paragraph" w:styleId="af4">
    <w:name w:val="Revision"/>
    <w:hidden/>
    <w:uiPriority w:val="99"/>
    <w:semiHidden/>
    <w:rsid w:val="00F2537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307">
      <w:bodyDiv w:val="1"/>
      <w:marLeft w:val="0"/>
      <w:marRight w:val="0"/>
      <w:marTop w:val="0"/>
      <w:marBottom w:val="0"/>
      <w:divBdr>
        <w:top w:val="none" w:sz="0" w:space="0" w:color="auto"/>
        <w:left w:val="none" w:sz="0" w:space="0" w:color="auto"/>
        <w:bottom w:val="none" w:sz="0" w:space="0" w:color="auto"/>
        <w:right w:val="none" w:sz="0" w:space="0" w:color="auto"/>
      </w:divBdr>
      <w:divsChild>
        <w:div w:id="1555773581">
          <w:marLeft w:val="0"/>
          <w:marRight w:val="0"/>
          <w:marTop w:val="0"/>
          <w:marBottom w:val="0"/>
          <w:divBdr>
            <w:top w:val="none" w:sz="0" w:space="0" w:color="auto"/>
            <w:left w:val="none" w:sz="0" w:space="0" w:color="auto"/>
            <w:bottom w:val="none" w:sz="0" w:space="0" w:color="auto"/>
            <w:right w:val="none" w:sz="0" w:space="0" w:color="auto"/>
          </w:divBdr>
        </w:div>
      </w:divsChild>
    </w:div>
    <w:div w:id="611672420">
      <w:bodyDiv w:val="1"/>
      <w:marLeft w:val="0"/>
      <w:marRight w:val="0"/>
      <w:marTop w:val="0"/>
      <w:marBottom w:val="0"/>
      <w:divBdr>
        <w:top w:val="none" w:sz="0" w:space="0" w:color="auto"/>
        <w:left w:val="none" w:sz="0" w:space="0" w:color="auto"/>
        <w:bottom w:val="none" w:sz="0" w:space="0" w:color="auto"/>
        <w:right w:val="none" w:sz="0" w:space="0" w:color="auto"/>
      </w:divBdr>
      <w:divsChild>
        <w:div w:id="1226841128">
          <w:marLeft w:val="0"/>
          <w:marRight w:val="0"/>
          <w:marTop w:val="0"/>
          <w:marBottom w:val="0"/>
          <w:divBdr>
            <w:top w:val="none" w:sz="0" w:space="0" w:color="auto"/>
            <w:left w:val="none" w:sz="0" w:space="0" w:color="auto"/>
            <w:bottom w:val="none" w:sz="0" w:space="0" w:color="auto"/>
            <w:right w:val="none" w:sz="0" w:space="0" w:color="auto"/>
          </w:divBdr>
        </w:div>
      </w:divsChild>
    </w:div>
    <w:div w:id="1231379984">
      <w:bodyDiv w:val="1"/>
      <w:marLeft w:val="0"/>
      <w:marRight w:val="0"/>
      <w:marTop w:val="0"/>
      <w:marBottom w:val="0"/>
      <w:divBdr>
        <w:top w:val="none" w:sz="0" w:space="0" w:color="auto"/>
        <w:left w:val="none" w:sz="0" w:space="0" w:color="auto"/>
        <w:bottom w:val="none" w:sz="0" w:space="0" w:color="auto"/>
        <w:right w:val="none" w:sz="0" w:space="0" w:color="auto"/>
      </w:divBdr>
      <w:divsChild>
        <w:div w:id="16472675">
          <w:marLeft w:val="0"/>
          <w:marRight w:val="0"/>
          <w:marTop w:val="0"/>
          <w:marBottom w:val="0"/>
          <w:divBdr>
            <w:top w:val="none" w:sz="0" w:space="0" w:color="auto"/>
            <w:left w:val="none" w:sz="0" w:space="0" w:color="auto"/>
            <w:bottom w:val="none" w:sz="0" w:space="0" w:color="auto"/>
            <w:right w:val="none" w:sz="0" w:space="0" w:color="auto"/>
          </w:divBdr>
        </w:div>
      </w:divsChild>
    </w:div>
    <w:div w:id="1388071703">
      <w:bodyDiv w:val="1"/>
      <w:marLeft w:val="0"/>
      <w:marRight w:val="0"/>
      <w:marTop w:val="0"/>
      <w:marBottom w:val="0"/>
      <w:divBdr>
        <w:top w:val="none" w:sz="0" w:space="0" w:color="auto"/>
        <w:left w:val="none" w:sz="0" w:space="0" w:color="auto"/>
        <w:bottom w:val="none" w:sz="0" w:space="0" w:color="auto"/>
        <w:right w:val="none" w:sz="0" w:space="0" w:color="auto"/>
      </w:divBdr>
      <w:divsChild>
        <w:div w:id="35292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23B46-5471-403C-9720-230F8711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李雪娇</dc:creator>
  <cp:keywords/>
  <dc:description/>
  <cp:lastModifiedBy>屈贝贝</cp:lastModifiedBy>
  <cp:revision>51</cp:revision>
  <cp:lastPrinted>2024-12-04T05:10:00Z</cp:lastPrinted>
  <dcterms:created xsi:type="dcterms:W3CDTF">2024-12-03T07:25:00Z</dcterms:created>
  <dcterms:modified xsi:type="dcterms:W3CDTF">2025-04-18T03:03:00Z</dcterms:modified>
</cp:coreProperties>
</file>