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24" w:rsidRDefault="003C2A24" w:rsidP="003C2A24">
      <w:pPr>
        <w:widowControl w:val="0"/>
        <w:adjustRightInd w:val="0"/>
        <w:snapToGrid w:val="0"/>
        <w:spacing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7F79E6">
        <w:rPr>
          <w:rFonts w:ascii="Times New Roman" w:eastAsia="黑体" w:hAnsi="Times New Roman"/>
          <w:kern w:val="2"/>
          <w:sz w:val="32"/>
          <w:szCs w:val="32"/>
        </w:rPr>
        <w:t>附件</w:t>
      </w:r>
    </w:p>
    <w:p w:rsidR="003C2A24" w:rsidRDefault="003C2A24" w:rsidP="003C2A24">
      <w:pPr>
        <w:widowControl w:val="0"/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1C535C">
        <w:rPr>
          <w:rFonts w:ascii="Times New Roman" w:eastAsia="方正小标宋简体" w:hAnsi="Times New Roman" w:hint="eastAsia"/>
          <w:sz w:val="36"/>
          <w:szCs w:val="36"/>
        </w:rPr>
        <w:t>十全大补丸（浓缩丸）、十全大补丸（片、颗粒、糖浆、口服液、合剂、酒、膏）</w:t>
      </w:r>
      <w:r w:rsidRPr="007F79E6">
        <w:rPr>
          <w:rFonts w:ascii="Times New Roman" w:eastAsia="方正小标宋简体" w:hAnsi="Times New Roman"/>
          <w:sz w:val="36"/>
          <w:szCs w:val="36"/>
        </w:rPr>
        <w:t>非处方药说明书</w:t>
      </w:r>
    </w:p>
    <w:p w:rsidR="003C2A24" w:rsidRPr="007F79E6" w:rsidRDefault="003C2A24" w:rsidP="003C2A24">
      <w:pPr>
        <w:widowControl w:val="0"/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7F79E6">
        <w:rPr>
          <w:rFonts w:ascii="Times New Roman" w:eastAsia="方正小标宋简体" w:hAnsi="Times New Roman"/>
          <w:sz w:val="36"/>
          <w:szCs w:val="36"/>
        </w:rPr>
        <w:t>修订建议（征求意见稿）</w:t>
      </w:r>
    </w:p>
    <w:p w:rsidR="003C2A24" w:rsidRDefault="003C2A24" w:rsidP="003C2A24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3C2A24" w:rsidRPr="007F79E6" w:rsidRDefault="003C2A24" w:rsidP="003C2A24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7F79E6">
        <w:rPr>
          <w:rFonts w:ascii="Times New Roman" w:eastAsia="黑体" w:hAnsi="Times New Roman"/>
          <w:sz w:val="32"/>
          <w:szCs w:val="32"/>
        </w:rPr>
        <w:t>一、【不良反应】项应当包括：</w:t>
      </w:r>
    </w:p>
    <w:p w:rsidR="003C2A24" w:rsidRPr="007F79E6" w:rsidRDefault="003C2A24" w:rsidP="003C2A24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9E49FC">
        <w:rPr>
          <w:rFonts w:ascii="Times New Roman" w:eastAsia="仿宋_GB2312" w:hAnsi="Times New Roman" w:hint="eastAsia"/>
          <w:sz w:val="32"/>
          <w:szCs w:val="32"/>
        </w:rPr>
        <w:t>监测数据显示，本品可见以下不良反应报告：</w:t>
      </w:r>
      <w:r w:rsidRPr="00E84074">
        <w:rPr>
          <w:rFonts w:ascii="Times New Roman" w:eastAsia="仿宋_GB2312" w:hAnsi="Times New Roman" w:hint="eastAsia"/>
          <w:sz w:val="32"/>
          <w:szCs w:val="32"/>
        </w:rPr>
        <w:t>恶心、呕吐、口干、咽痛、口腔溃疡、鼻衄、腹泻、</w:t>
      </w:r>
      <w:r w:rsidR="00C03963" w:rsidRPr="00E84074">
        <w:rPr>
          <w:rFonts w:ascii="Times New Roman" w:eastAsia="仿宋_GB2312" w:hAnsi="Times New Roman" w:hint="eastAsia"/>
          <w:sz w:val="32"/>
          <w:szCs w:val="32"/>
        </w:rPr>
        <w:t>腹胀、</w:t>
      </w:r>
      <w:r w:rsidRPr="00E84074">
        <w:rPr>
          <w:rFonts w:ascii="Times New Roman" w:eastAsia="仿宋_GB2312" w:hAnsi="Times New Roman" w:hint="eastAsia"/>
          <w:sz w:val="32"/>
          <w:szCs w:val="32"/>
        </w:rPr>
        <w:t>腹痛、腹部不适、</w:t>
      </w:r>
      <w:r w:rsidR="00C03963" w:rsidRPr="00E84074">
        <w:rPr>
          <w:rFonts w:ascii="Times New Roman" w:eastAsia="仿宋_GB2312" w:hAnsi="Times New Roman" w:hint="eastAsia"/>
          <w:sz w:val="32"/>
          <w:szCs w:val="32"/>
        </w:rPr>
        <w:t>便秘、</w:t>
      </w:r>
      <w:bookmarkStart w:id="0" w:name="_GoBack"/>
      <w:bookmarkEnd w:id="0"/>
      <w:r w:rsidRPr="00E84074">
        <w:rPr>
          <w:rFonts w:ascii="Times New Roman" w:eastAsia="仿宋_GB2312" w:hAnsi="Times New Roman" w:hint="eastAsia"/>
          <w:sz w:val="32"/>
          <w:szCs w:val="32"/>
        </w:rPr>
        <w:t>皮疹、瘙痒、潮红、过敏反应</w:t>
      </w:r>
      <w:r w:rsidRPr="009E49FC">
        <w:rPr>
          <w:rFonts w:ascii="Times New Roman" w:eastAsia="仿宋_GB2312" w:hAnsi="Times New Roman" w:hint="eastAsia"/>
          <w:sz w:val="32"/>
          <w:szCs w:val="32"/>
        </w:rPr>
        <w:t>等</w:t>
      </w:r>
      <w:r w:rsidRPr="007F79E6">
        <w:rPr>
          <w:rFonts w:ascii="Times New Roman" w:eastAsia="仿宋_GB2312" w:hAnsi="Times New Roman"/>
          <w:sz w:val="32"/>
          <w:szCs w:val="32"/>
        </w:rPr>
        <w:t>。</w:t>
      </w:r>
    </w:p>
    <w:p w:rsidR="003C2A24" w:rsidRPr="007F79E6" w:rsidRDefault="003C2A24" w:rsidP="003C2A24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7F79E6">
        <w:rPr>
          <w:rFonts w:ascii="Times New Roman" w:eastAsia="黑体" w:hAnsi="Times New Roman"/>
          <w:sz w:val="32"/>
          <w:szCs w:val="32"/>
        </w:rPr>
        <w:t>二、【禁忌】项应当包括：</w:t>
      </w:r>
    </w:p>
    <w:p w:rsidR="003C2A24" w:rsidRDefault="003C2A24" w:rsidP="003C2A24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F79E6">
        <w:rPr>
          <w:rFonts w:ascii="Times New Roman" w:eastAsia="仿宋_GB2312" w:hAnsi="Times New Roman"/>
          <w:sz w:val="32"/>
          <w:szCs w:val="32"/>
        </w:rPr>
        <w:t>对本品及所含成份过敏者禁用。</w:t>
      </w:r>
    </w:p>
    <w:p w:rsidR="003C2A24" w:rsidRPr="007F79E6" w:rsidRDefault="003C2A24" w:rsidP="003C2A24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</w:t>
      </w:r>
      <w:r w:rsidRPr="007F79E6">
        <w:rPr>
          <w:rFonts w:ascii="Times New Roman" w:eastAsia="黑体" w:hAnsi="Times New Roman"/>
          <w:sz w:val="32"/>
          <w:szCs w:val="32"/>
        </w:rPr>
        <w:t>、【</w:t>
      </w:r>
      <w:r>
        <w:rPr>
          <w:rFonts w:ascii="Times New Roman" w:eastAsia="黑体" w:hAnsi="Times New Roman" w:hint="eastAsia"/>
          <w:sz w:val="32"/>
          <w:szCs w:val="32"/>
        </w:rPr>
        <w:t>注意事项</w:t>
      </w:r>
      <w:r w:rsidRPr="007F79E6">
        <w:rPr>
          <w:rFonts w:ascii="Times New Roman" w:eastAsia="黑体" w:hAnsi="Times New Roman"/>
          <w:sz w:val="32"/>
          <w:szCs w:val="32"/>
        </w:rPr>
        <w:t>】项应当包括：</w:t>
      </w:r>
    </w:p>
    <w:p w:rsidR="003C2A24" w:rsidRPr="00076436" w:rsidRDefault="003C2A24" w:rsidP="003C2A24">
      <w:pPr>
        <w:widowControl w:val="0"/>
        <w:adjustRightInd w:val="0"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076436">
        <w:rPr>
          <w:rFonts w:ascii="Times New Roman" w:eastAsia="仿宋_GB2312" w:hAnsi="Times New Roman" w:hint="eastAsia"/>
          <w:sz w:val="32"/>
          <w:szCs w:val="32"/>
        </w:rPr>
        <w:t>实热内盛者不宜服用。</w:t>
      </w:r>
      <w:r w:rsidRPr="00076436"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3C2A24" w:rsidRPr="009C7728" w:rsidRDefault="003C2A24" w:rsidP="003C2A24">
      <w:pPr>
        <w:widowControl w:val="0"/>
        <w:adjustRightInd w:val="0"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076436">
        <w:rPr>
          <w:rFonts w:ascii="Times New Roman" w:eastAsia="仿宋_GB2312" w:hAnsi="Times New Roman" w:hint="eastAsia"/>
          <w:sz w:val="32"/>
          <w:szCs w:val="32"/>
        </w:rPr>
        <w:t>如辅料中含有蔗糖，应当包括：糖尿病患者应在医师指导下服用</w:t>
      </w:r>
      <w:r w:rsidRPr="009C772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C2A24" w:rsidRPr="007F79E6" w:rsidRDefault="003C2A24" w:rsidP="003C2A24">
      <w:pPr>
        <w:widowControl w:val="0"/>
        <w:adjustRightInd w:val="0"/>
        <w:snapToGrid w:val="0"/>
        <w:spacing w:line="520" w:lineRule="exact"/>
        <w:jc w:val="both"/>
        <w:rPr>
          <w:rFonts w:ascii="Times New Roman" w:eastAsia="仿宋" w:hAnsi="Times New Roman"/>
          <w:color w:val="FF0000"/>
        </w:rPr>
      </w:pPr>
    </w:p>
    <w:p w:rsidR="003C2A24" w:rsidRDefault="003C2A24" w:rsidP="003C2A24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7F79E6">
        <w:rPr>
          <w:rFonts w:ascii="Times New Roman" w:eastAsia="仿宋_GB2312" w:hAnsi="Times New Roman"/>
          <w:sz w:val="32"/>
          <w:szCs w:val="32"/>
        </w:rPr>
        <w:t>注：如原批准说明书的安全性内容较本次修订要求更全面或更严格的，应当保留原内容。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3C2A24" w:rsidRPr="001A5CAF" w:rsidRDefault="003C2A24" w:rsidP="003C2A24">
      <w:pPr>
        <w:rPr>
          <w:rFonts w:ascii="Times New Roman" w:eastAsia="仿宋_GB2312" w:hAnsi="Times New Roman"/>
          <w:sz w:val="32"/>
          <w:szCs w:val="32"/>
        </w:rPr>
      </w:pPr>
    </w:p>
    <w:p w:rsidR="003C2A24" w:rsidRPr="001A5CAF" w:rsidRDefault="003C2A24" w:rsidP="003C2A24">
      <w:pPr>
        <w:rPr>
          <w:rFonts w:ascii="Times New Roman" w:eastAsia="仿宋_GB2312" w:hAnsi="Times New Roman"/>
          <w:sz w:val="32"/>
          <w:szCs w:val="32"/>
        </w:rPr>
      </w:pPr>
    </w:p>
    <w:p w:rsidR="003C2A24" w:rsidRPr="001A5CAF" w:rsidRDefault="003C2A24" w:rsidP="003C2A24">
      <w:pPr>
        <w:tabs>
          <w:tab w:val="left" w:pos="1530"/>
        </w:tabs>
        <w:rPr>
          <w:rFonts w:ascii="Times New Roman" w:eastAsia="仿宋_GB2312" w:hAnsi="Times New Roman"/>
          <w:sz w:val="32"/>
          <w:szCs w:val="32"/>
        </w:rPr>
      </w:pPr>
    </w:p>
    <w:p w:rsidR="007C14DF" w:rsidRDefault="007C14DF"/>
    <w:sectPr w:rsidR="007C1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24"/>
    <w:rsid w:val="003C2A24"/>
    <w:rsid w:val="007C14DF"/>
    <w:rsid w:val="00C0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1F617-416C-4CD3-9CE6-CD4C2626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A2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肖爱丽</dc:creator>
  <cp:keywords/>
  <dc:description/>
  <cp:lastModifiedBy>肖爱丽</cp:lastModifiedBy>
  <cp:revision>2</cp:revision>
  <dcterms:created xsi:type="dcterms:W3CDTF">2024-12-03T06:21:00Z</dcterms:created>
  <dcterms:modified xsi:type="dcterms:W3CDTF">2024-12-03T07:22:00Z</dcterms:modified>
</cp:coreProperties>
</file>