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62641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0000" w:rsidRDefault="00262641">
      <w:pPr>
        <w:tabs>
          <w:tab w:val="center" w:pos="6979"/>
          <w:tab w:val="left" w:pos="11796"/>
        </w:tabs>
        <w:snapToGrid w:val="0"/>
        <w:jc w:val="center"/>
        <w:rPr>
          <w:rFonts w:eastAsia="方正小标宋简体" w:hint="eastAsia"/>
          <w:sz w:val="44"/>
          <w:szCs w:val="36"/>
        </w:rPr>
      </w:pPr>
    </w:p>
    <w:p w:rsidR="00000000" w:rsidRDefault="00262641">
      <w:pPr>
        <w:tabs>
          <w:tab w:val="center" w:pos="6979"/>
          <w:tab w:val="left" w:pos="11796"/>
        </w:tabs>
        <w:snapToGrid w:val="0"/>
        <w:jc w:val="center"/>
        <w:rPr>
          <w:rFonts w:eastAsia="方正小标宋简体" w:hint="eastAsia"/>
          <w:sz w:val="44"/>
          <w:szCs w:val="36"/>
        </w:rPr>
      </w:pPr>
      <w:r>
        <w:rPr>
          <w:rFonts w:eastAsia="方正小标宋简体" w:hint="eastAsia"/>
          <w:sz w:val="44"/>
          <w:szCs w:val="36"/>
        </w:rPr>
        <w:t>化学仿制药参比制剂目录（第八十二批）</w:t>
      </w:r>
    </w:p>
    <w:p w:rsidR="00000000" w:rsidRDefault="00262641">
      <w:pPr>
        <w:tabs>
          <w:tab w:val="center" w:pos="6979"/>
          <w:tab w:val="left" w:pos="11796"/>
        </w:tabs>
        <w:snapToGrid w:val="0"/>
        <w:jc w:val="center"/>
        <w:rPr>
          <w:rFonts w:eastAsia="方正小标宋简体" w:hint="eastAsia"/>
          <w:sz w:val="44"/>
          <w:szCs w:val="36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50"/>
        <w:gridCol w:w="1985"/>
        <w:gridCol w:w="2815"/>
        <w:gridCol w:w="2152"/>
        <w:gridCol w:w="2671"/>
        <w:gridCol w:w="2027"/>
        <w:gridCol w:w="1591"/>
      </w:tblGrid>
      <w:tr w:rsidR="00000000">
        <w:trPr>
          <w:trHeight w:val="696"/>
          <w:tblHeader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药品通用名称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英文名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规格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持证商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备注</w:t>
            </w:r>
            <w:r>
              <w:rPr>
                <w:rFonts w:eastAsia="黑体"/>
                <w:color w:val="000000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备注</w:t>
            </w:r>
            <w:r>
              <w:rPr>
                <w:rFonts w:eastAsia="黑体"/>
                <w:color w:val="000000"/>
                <w:sz w:val="24"/>
              </w:rPr>
              <w:t xml:space="preserve">2 </w:t>
            </w:r>
          </w:p>
        </w:tc>
      </w:tr>
      <w:tr w:rsidR="00000000">
        <w:trPr>
          <w:trHeight w:val="4546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氟替美维吸入粉雾剂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Fluticasone F</w:t>
            </w:r>
            <w:r>
              <w:rPr>
                <w:rFonts w:eastAsia="仿宋_GB2312"/>
                <w:sz w:val="24"/>
              </w:rPr>
              <w:t xml:space="preserve">uroate, Umeclidinium Bromide and Vilanterol TrifenatatePowder for Inhalation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每泡含糠酸氟替卡松</w:t>
            </w:r>
            <w:r>
              <w:rPr>
                <w:rFonts w:eastAsia="仿宋_GB2312"/>
                <w:sz w:val="24"/>
              </w:rPr>
              <w:t>100µg</w:t>
            </w:r>
            <w:r>
              <w:rPr>
                <w:rFonts w:eastAsia="仿宋_GB2312"/>
                <w:sz w:val="24"/>
              </w:rPr>
              <w:t>、乌美溴铵</w:t>
            </w:r>
            <w:r>
              <w:rPr>
                <w:rFonts w:eastAsia="仿宋_GB2312"/>
                <w:sz w:val="24"/>
              </w:rPr>
              <w:t>62.5µg</w:t>
            </w:r>
            <w:r>
              <w:rPr>
                <w:rFonts w:eastAsia="仿宋_GB2312"/>
                <w:sz w:val="24"/>
              </w:rPr>
              <w:t>（按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29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24</w:t>
            </w:r>
            <w:r>
              <w:rPr>
                <w:rFonts w:eastAsia="仿宋_GB2312"/>
                <w:sz w:val="24"/>
              </w:rPr>
              <w:t>NO</w:t>
            </w:r>
            <w:r>
              <w:rPr>
                <w:rFonts w:eastAsia="仿宋_GB2312"/>
                <w:sz w:val="24"/>
                <w:vertAlign w:val="subscript"/>
              </w:rPr>
              <w:t>2</w:t>
            </w:r>
            <w:r>
              <w:rPr>
                <w:rFonts w:eastAsia="仿宋_GB2312"/>
                <w:sz w:val="24"/>
              </w:rPr>
              <w:t>计）与三苯乙酸维兰特罗</w:t>
            </w:r>
            <w:r>
              <w:rPr>
                <w:rFonts w:eastAsia="仿宋_GB2312"/>
                <w:sz w:val="24"/>
              </w:rPr>
              <w:t>25µg</w:t>
            </w:r>
            <w:r>
              <w:rPr>
                <w:rFonts w:eastAsia="仿宋_GB2312"/>
                <w:sz w:val="24"/>
              </w:rPr>
              <w:t>（按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24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33</w:t>
            </w:r>
            <w:r>
              <w:rPr>
                <w:rFonts w:eastAsia="仿宋_GB2312"/>
                <w:sz w:val="24"/>
              </w:rPr>
              <w:t>Cl</w:t>
            </w:r>
            <w:r>
              <w:rPr>
                <w:rFonts w:eastAsia="仿宋_GB2312"/>
                <w:sz w:val="24"/>
                <w:vertAlign w:val="subscript"/>
              </w:rPr>
              <w:t>2</w:t>
            </w:r>
            <w:r>
              <w:rPr>
                <w:rFonts w:eastAsia="仿宋_GB2312"/>
                <w:sz w:val="24"/>
              </w:rPr>
              <w:t>NO</w:t>
            </w:r>
            <w:r>
              <w:rPr>
                <w:rFonts w:eastAsia="仿宋_GB2312"/>
                <w:sz w:val="24"/>
                <w:vertAlign w:val="subscript"/>
              </w:rPr>
              <w:t>5</w:t>
            </w:r>
            <w:r>
              <w:rPr>
                <w:rFonts w:eastAsia="仿宋_GB2312"/>
                <w:sz w:val="24"/>
              </w:rPr>
              <w:t>计），递送剂量为糠酸氟替卡松</w:t>
            </w:r>
            <w:r>
              <w:rPr>
                <w:rFonts w:eastAsia="仿宋_GB2312"/>
                <w:sz w:val="24"/>
              </w:rPr>
              <w:t>92µg</w:t>
            </w:r>
            <w:r>
              <w:rPr>
                <w:rFonts w:eastAsia="仿宋_GB2312"/>
                <w:sz w:val="24"/>
              </w:rPr>
              <w:t>、乌美溴铵</w:t>
            </w:r>
            <w:r>
              <w:rPr>
                <w:rFonts w:eastAsia="仿宋_GB2312"/>
                <w:sz w:val="24"/>
              </w:rPr>
              <w:t>55µg</w:t>
            </w:r>
            <w:r>
              <w:rPr>
                <w:rFonts w:eastAsia="仿宋_GB2312"/>
                <w:sz w:val="24"/>
              </w:rPr>
              <w:t>（按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29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24</w:t>
            </w:r>
            <w:r>
              <w:rPr>
                <w:rFonts w:eastAsia="仿宋_GB2312"/>
                <w:sz w:val="24"/>
              </w:rPr>
              <w:t>NO</w:t>
            </w:r>
            <w:r>
              <w:rPr>
                <w:rFonts w:eastAsia="仿宋_GB2312"/>
                <w:sz w:val="24"/>
                <w:vertAlign w:val="subscript"/>
              </w:rPr>
              <w:t>2</w:t>
            </w:r>
            <w:r>
              <w:rPr>
                <w:rFonts w:eastAsia="仿宋_GB2312"/>
                <w:sz w:val="24"/>
              </w:rPr>
              <w:t>计）与三苯乙酸维兰特罗</w:t>
            </w:r>
            <w:r>
              <w:rPr>
                <w:rFonts w:eastAsia="仿宋_GB2312"/>
                <w:sz w:val="24"/>
              </w:rPr>
              <w:t>22µg</w:t>
            </w:r>
            <w:r>
              <w:rPr>
                <w:rFonts w:eastAsia="仿宋_GB2312"/>
                <w:sz w:val="24"/>
              </w:rPr>
              <w:t>（按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24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33</w:t>
            </w:r>
            <w:r>
              <w:rPr>
                <w:rFonts w:eastAsia="仿宋_GB2312"/>
                <w:sz w:val="24"/>
              </w:rPr>
              <w:t>Cl</w:t>
            </w:r>
            <w:r>
              <w:rPr>
                <w:rFonts w:eastAsia="仿宋_GB2312"/>
                <w:sz w:val="24"/>
                <w:vertAlign w:val="subscript"/>
              </w:rPr>
              <w:t>2</w:t>
            </w:r>
            <w:r>
              <w:rPr>
                <w:rFonts w:eastAsia="仿宋_GB2312"/>
                <w:sz w:val="24"/>
              </w:rPr>
              <w:t>NO</w:t>
            </w:r>
            <w:r>
              <w:rPr>
                <w:rFonts w:eastAsia="仿宋_GB2312"/>
                <w:sz w:val="24"/>
                <w:vertAlign w:val="subscript"/>
              </w:rPr>
              <w:t>5</w:t>
            </w:r>
            <w:r>
              <w:rPr>
                <w:rFonts w:eastAsia="仿宋_GB2312"/>
                <w:sz w:val="24"/>
              </w:rPr>
              <w:t>计）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GlaxoSmithKline Trading Services Limited.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</w:t>
            </w:r>
            <w:r>
              <w:rPr>
                <w:rFonts w:eastAsia="仿宋_GB2312"/>
                <w:sz w:val="24"/>
              </w:rPr>
              <w:t>内上市的原研药品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原研进口</w:t>
            </w:r>
          </w:p>
        </w:tc>
      </w:tr>
      <w:tr w:rsidR="00000000">
        <w:trPr>
          <w:trHeight w:val="1379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阿瑞匹坦干混悬剂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Aprepitant for Oral Suspension /EMEND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125mg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AND DOHME CORP A SUB OF MERCK AND CO INC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trHeight w:val="20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环索奈德鼻喷雾剂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Ciclesonide Nasal Spray /OMNARIS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0.05mg/spray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Covis Pharma GMBH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trHeight w:val="20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多奈哌齐透皮贴剂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Donepezil Transderma</w:t>
            </w:r>
            <w:r>
              <w:rPr>
                <w:rFonts w:eastAsia="仿宋_GB2312"/>
                <w:sz w:val="24"/>
              </w:rPr>
              <w:t>l patches/ ADLARITY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5mg/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Corium Inc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trHeight w:val="624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多奈哌齐透皮贴剂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donepezil transdermal patches/ ADLARITY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10mg/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Corium Inc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trHeight w:val="20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唑尼沙胺片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Zonisamide Tablets /EXCEGRAN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住友ファーマ株式会社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spacing w:line="31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甲氨蝶呤注射液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Methotrexate Injection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0.50ml:25mg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medac Gese</w:t>
            </w:r>
            <w:r>
              <w:rPr>
                <w:rFonts w:eastAsia="仿宋_GB2312"/>
                <w:color w:val="000000"/>
                <w:sz w:val="24"/>
              </w:rPr>
              <w:t>llschaft für klinische Spezialpräparate mbH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甲氨蝶呤注射液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Methotrexate Injection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0.45ml:22.5mg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medac Gesellschaft für klinische Spezialpräparate mbH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甲氨蝶呤注射液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Methotrexate Injection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0.35ml:17.5mg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medac Gesellschaft für klinische S</w:t>
            </w:r>
            <w:r>
              <w:rPr>
                <w:rFonts w:eastAsia="仿宋_GB2312"/>
                <w:color w:val="000000"/>
                <w:sz w:val="24"/>
              </w:rPr>
              <w:t>pezialpräparate mbH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甲氨蝶呤注射液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Methotrexate Injection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0.30ml:15mg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medac Gesellschaft für klinische Spezialpräparate mbH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甲氨蝶呤注射液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Methotrexate Injection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0.25ml:12.5mg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medac Gesellschaft für klinische Spezialpräparate mbH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</w:t>
            </w:r>
            <w:r>
              <w:rPr>
                <w:rFonts w:eastAsia="仿宋_GB2312"/>
                <w:color w:val="000000"/>
                <w:sz w:val="24"/>
              </w:rPr>
              <w:t>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甲氨蝶呤注射液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Methotrexate Injection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0.15ml:7.5mg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medac Gesellschaft für klinische Spezialpräparate mbH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398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注射用盐酸伊达比星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Idarubicin Hydrochloride for Injection/</w:t>
            </w:r>
            <w:r>
              <w:rPr>
                <w:rFonts w:eastAsia="仿宋_GB2312"/>
                <w:color w:val="000000"/>
                <w:sz w:val="24"/>
              </w:rPr>
              <w:t>善唯达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辉瑞制药（无锡）有限公司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原研地产化</w:t>
            </w:r>
          </w:p>
        </w:tc>
      </w:tr>
      <w:tr w:rsidR="00000000">
        <w:trPr>
          <w:cantSplit/>
          <w:trHeight w:val="782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氯化钾口服溶液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 xml:space="preserve">Potassium Chloride </w:t>
            </w:r>
            <w:r>
              <w:rPr>
                <w:rFonts w:eastAsia="仿宋_GB2312"/>
                <w:sz w:val="24"/>
              </w:rPr>
              <w:t>Oral Solution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40mEq/15ml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473ml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Genus Life Sciences Inc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cantSplit/>
          <w:trHeight w:val="136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盐酸沙丙蝶呤散剂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Sapropterin dihydrochloride powder for oral solution/ KUVAN®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500mg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BioMarin Pharmaceutical Inc.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苯巴那酯片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Cenobamate Tablets/ XCOPRI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12.5mg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SK LIFE SCIENCE INC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未进口</w:t>
            </w:r>
            <w:r>
              <w:rPr>
                <w:rFonts w:eastAsia="仿宋_GB2312"/>
                <w:color w:val="000000"/>
                <w:sz w:val="24"/>
              </w:rPr>
              <w:t>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苯巴那酯片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Cenobamate Tablets/ XCOPRI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50mg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SK LIFE SCIENCE INC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苯巴那酯片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Cenobamate Tablets/ XCOPRI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100mg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SK LIFE SCIENCE INC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苯巴那酯片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Cenobamate Tablets/ XCOPRI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200mg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SK LIFE SCIENCE INC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左甲状腺素钠口服溶液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Levothyr</w:t>
            </w:r>
            <w:r>
              <w:rPr>
                <w:rFonts w:eastAsia="仿宋_GB2312"/>
                <w:color w:val="000000"/>
                <w:sz w:val="24"/>
              </w:rPr>
              <w:t>oxine Sodium Oral Solution /ERMEZA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150mcg/5ml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MYLAN PHARMACEUTICALS INC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曲美替尼片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Trametinib Tablets/Mekinist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0.5mg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PHARMACEUTICALS CORP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25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曲美替尼片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Trametinib Tablets/Mekinist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2mg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PHARMACEUTICALS CORP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492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糠酸氟替卡松维兰特罗吸入粉雾剂（</w:t>
            </w:r>
            <w:r>
              <w:rPr>
                <w:rFonts w:eastAsia="仿宋_GB2312"/>
                <w:sz w:val="24"/>
              </w:rPr>
              <w:t>II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 xml:space="preserve">Fluticasone Furoate and Vilanterol Trifenatate Powder for Inhalation /RELVAR ELLIPTA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92μg/22μg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GlaxoSmithKline (Ireland) Limited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>
        <w:trPr>
          <w:cantSplit/>
          <w:trHeight w:val="1537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糠酸氟替卡松维兰特罗吸入粉雾剂（</w:t>
            </w:r>
            <w:r>
              <w:rPr>
                <w:rFonts w:eastAsia="仿宋_GB2312"/>
                <w:sz w:val="24"/>
              </w:rPr>
              <w:t>III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Fluticasone Furoate and Vilanterol Trifenatate Powder for Inhalation</w:t>
            </w:r>
            <w:r>
              <w:rPr>
                <w:rFonts w:eastAsia="仿宋_GB2312"/>
                <w:sz w:val="24"/>
              </w:rPr>
              <w:t xml:space="preserve"> /RELVAR ELLIPTA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184μg/22μg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GlaxoSmithKline (Ireland) Limited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>
        <w:trPr>
          <w:cantSplit/>
          <w:trHeight w:val="1621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widowControl/>
              <w:numPr>
                <w:ilvl w:val="0"/>
                <w:numId w:val="1"/>
              </w:numPr>
              <w:ind w:left="420" w:hanging="42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马利巴韦片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Maribavir Tablets / LIVTENCITY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200mg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Takeda Pharmaceuticals International AG Ireland Branch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10-81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赖诺普利氢氯噻嗪片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Lisinopril and Hydrochlorothiazide Tablets/ZESTORET</w:t>
            </w:r>
            <w:r>
              <w:rPr>
                <w:rFonts w:eastAsia="仿宋_GB2312"/>
                <w:color w:val="000000"/>
                <w:sz w:val="24"/>
              </w:rPr>
              <w:t>IC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赖诺普利</w:t>
            </w:r>
            <w:r>
              <w:rPr>
                <w:rFonts w:eastAsia="仿宋_GB2312"/>
                <w:color w:val="000000"/>
                <w:sz w:val="24"/>
              </w:rPr>
              <w:t>10mg</w:t>
            </w:r>
            <w:r>
              <w:rPr>
                <w:rFonts w:eastAsia="仿宋_GB2312"/>
                <w:color w:val="000000"/>
                <w:sz w:val="24"/>
              </w:rPr>
              <w:t>；氢氯噻嗪</w:t>
            </w:r>
            <w:r>
              <w:rPr>
                <w:rFonts w:eastAsia="仿宋_GB2312"/>
                <w:color w:val="000000"/>
                <w:sz w:val="24"/>
              </w:rPr>
              <w:t>12.5mg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ALVOGEN MALTA OPERATIONS LTD/ ALMATICA PHARMA LLC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ALMATICA PHARMA LLC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lastRenderedPageBreak/>
              <w:t>17-3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硫普罗宁片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Tiopronin Tablets/ Thiola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Mylan Pharmaceutical Co.,Ltd/</w:t>
            </w:r>
            <w:r>
              <w:rPr>
                <w:rFonts w:eastAsia="仿宋_GB2312"/>
                <w:sz w:val="24"/>
              </w:rPr>
              <w:t>ヴィアトリス製薬株式会社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日本橙皮书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增加变更后的上市许可持有人ヴィアトリス製薬株式会社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22-77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苯甲酸利扎曲普坦口腔崩解片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Rizatr</w:t>
            </w:r>
            <w:r>
              <w:rPr>
                <w:rFonts w:eastAsia="仿宋_GB2312"/>
                <w:color w:val="000000"/>
                <w:sz w:val="24"/>
              </w:rPr>
              <w:t>iptan Monobenzoate Oral Disintegrating Tablets/Maxalt-MLT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Merck &amp; Co., Inc./ Organon LLC A Sub Of Organon And Co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Organon LLC A Sub Of Organon And Co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23-197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依折麦布瑞舒伐他汀钙片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Ezetimibe Rosuvastatin Calcium Film-Coated Tablet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依折麦布</w:t>
            </w:r>
            <w:r>
              <w:rPr>
                <w:rFonts w:eastAsia="仿宋_GB2312"/>
                <w:color w:val="000000"/>
                <w:sz w:val="24"/>
              </w:rPr>
              <w:t>10mg/</w:t>
            </w:r>
            <w:r>
              <w:rPr>
                <w:rFonts w:eastAsia="仿宋_GB2312"/>
                <w:color w:val="000000"/>
                <w:sz w:val="24"/>
              </w:rPr>
              <w:t>瑞舒</w:t>
            </w:r>
            <w:r>
              <w:rPr>
                <w:rFonts w:eastAsia="仿宋_GB2312"/>
                <w:color w:val="000000"/>
                <w:sz w:val="24"/>
              </w:rPr>
              <w:t>伐他汀</w:t>
            </w: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Sanofi-Aventis, S.R.O./Sanofi-Aventis Deutschland GmbH/Sanofi-Aventis Ireland Limited T/A SANOFI /SANOFI-AVENTIS FRANCE/Sanofi s.r.o.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>Sanofi s.r.o.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62641">
            <w:pPr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44-15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恩那司他片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恩那度司他片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Enarodustat Tablets/Enaroy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日本たばこ産業株式会社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药品通用名称修订为恩那度</w:t>
            </w:r>
            <w:r>
              <w:rPr>
                <w:rFonts w:eastAsia="仿宋_GB2312"/>
                <w:color w:val="000000"/>
                <w:sz w:val="24"/>
              </w:rPr>
              <w:t>司他片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6264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44-16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恩那司他片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恩那度司他片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Enarodustat Tablets/Enaroy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日本たばこ産業株式会社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药品通用名称修订为恩那度司他片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lastRenderedPageBreak/>
              <w:t>49-24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聚卡波非钙颗粒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Calcium Polycarbophil Fine Granules/Polyful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83.3%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1g</w:t>
            </w:r>
            <w:r>
              <w:rPr>
                <w:rFonts w:eastAsia="仿宋_GB2312"/>
                <w:color w:val="000000"/>
                <w:sz w:val="24"/>
              </w:rPr>
              <w:t>中含聚卡波非钙</w:t>
            </w:r>
            <w:r>
              <w:rPr>
                <w:rFonts w:eastAsia="仿宋_GB2312"/>
                <w:color w:val="000000"/>
                <w:sz w:val="24"/>
              </w:rPr>
              <w:t>833mg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マイラン</w:t>
            </w:r>
            <w:r>
              <w:rPr>
                <w:rFonts w:eastAsia="仿宋_GB2312"/>
                <w:color w:val="000000"/>
                <w:sz w:val="24"/>
              </w:rPr>
              <w:t>EPD</w:t>
            </w:r>
            <w:r>
              <w:rPr>
                <w:rFonts w:eastAsia="仿宋_GB2312"/>
                <w:color w:val="000000"/>
                <w:sz w:val="24"/>
              </w:rPr>
              <w:t>合同会社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ヴィアトリス製薬株式会社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增加变更后上市许可持有人：ヴィアトリス製薬株式会社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61-12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枸橼酸苯海拉明布洛芬片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Diphen</w:t>
            </w:r>
            <w:r>
              <w:rPr>
                <w:rFonts w:eastAsia="仿宋_GB2312"/>
                <w:sz w:val="24"/>
              </w:rPr>
              <w:t>hydramine Citrate andIbuprofen Tablets/ADVIL PM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每片含枸橼酸苯海拉明</w:t>
            </w:r>
            <w:r>
              <w:rPr>
                <w:rFonts w:eastAsia="仿宋_GB2312"/>
                <w:sz w:val="24"/>
              </w:rPr>
              <w:t>38mg</w:t>
            </w:r>
            <w:r>
              <w:rPr>
                <w:rFonts w:eastAsia="仿宋_GB2312"/>
                <w:sz w:val="24"/>
              </w:rPr>
              <w:t>、布洛芬</w:t>
            </w:r>
            <w:r>
              <w:rPr>
                <w:rFonts w:eastAsia="仿宋_GB2312"/>
                <w:sz w:val="24"/>
              </w:rPr>
              <w:t>200mg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Glaxosmithkline Consumer Healthcare Holdings US LLC /HALEON US HOLDINGS LLC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HALEON US HOLDINGS LLC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62-47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硝酸咪康唑乳膏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Miconazole Nitrate Cream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2%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Janssen/Johnson &amp; John</w:t>
            </w:r>
            <w:r>
              <w:rPr>
                <w:rFonts w:eastAsia="仿宋_GB2312"/>
                <w:color w:val="000000"/>
                <w:sz w:val="24"/>
              </w:rPr>
              <w:t>son/McNeil Products Limited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62641">
            <w:pPr>
              <w:spacing w:line="31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McNeil Products Limited</w:t>
            </w:r>
          </w:p>
        </w:tc>
      </w:tr>
      <w:tr w:rsidR="00000000">
        <w:trPr>
          <w:cantSplit/>
          <w:trHeight w:val="163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6264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32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641">
            <w:pPr>
              <w:snapToGrid w:val="0"/>
              <w:spacing w:line="31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eastAsia="仿宋_GB2312"/>
                <w:color w:val="000000"/>
                <w:sz w:val="24"/>
              </w:rPr>
              <w:t>目录中所列尚未在国内上市品种的通用名、剂型等，以药典委核准的为准。</w:t>
            </w:r>
          </w:p>
          <w:p w:rsidR="00000000" w:rsidRDefault="00262641">
            <w:pPr>
              <w:snapToGrid w:val="0"/>
              <w:spacing w:line="31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eastAsia="仿宋_GB2312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262641">
            <w:pPr>
              <w:spacing w:line="31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eastAsia="仿宋_GB2312"/>
                <w:color w:val="000000"/>
                <w:sz w:val="24"/>
              </w:rPr>
              <w:t>欧盟上市的参比制剂包括其在英国上市的同一药品。</w:t>
            </w:r>
          </w:p>
          <w:p w:rsidR="00000000" w:rsidRDefault="00262641">
            <w:pPr>
              <w:spacing w:line="31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eastAsia="仿宋_GB2312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262641">
            <w:pPr>
              <w:spacing w:line="31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5.</w:t>
            </w:r>
            <w:r>
              <w:rPr>
                <w:rFonts w:eastAsia="仿宋_GB2312"/>
                <w:color w:val="000000"/>
                <w:sz w:val="24"/>
              </w:rPr>
              <w:t>放射性药物不同于普通化学药物，具有一定的特殊性如</w:t>
            </w:r>
            <w:r>
              <w:rPr>
                <w:rFonts w:eastAsia="仿宋_GB2312"/>
                <w:color w:val="000000"/>
                <w:sz w:val="24"/>
              </w:rPr>
              <w:t>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262641" w:rsidRPr="00183320" w:rsidRDefault="00262641" w:rsidP="00183320">
      <w:pPr>
        <w:spacing w:line="240" w:lineRule="exact"/>
      </w:pPr>
    </w:p>
    <w:sectPr w:rsidR="00262641" w:rsidRPr="00183320" w:rsidSect="00183320">
      <w:footerReference w:type="even" r:id="rId7"/>
      <w:footerReference w:type="default" r:id="rId8"/>
      <w:pgSz w:w="16838" w:h="11906" w:orient="landscape"/>
      <w:pgMar w:top="1417" w:right="1587" w:bottom="1417" w:left="1587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641" w:rsidRDefault="00262641">
      <w:r>
        <w:separator/>
      </w:r>
    </w:p>
  </w:endnote>
  <w:endnote w:type="continuationSeparator" w:id="0">
    <w:p w:rsidR="00262641" w:rsidRDefault="0026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62641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color w:val="FFFFFF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</w:p>
  <w:p w:rsidR="00000000" w:rsidRDefault="0026264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62641">
    <w:pPr>
      <w:pStyle w:val="a3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183320" w:rsidRPr="00183320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641" w:rsidRDefault="00262641">
      <w:r>
        <w:separator/>
      </w:r>
    </w:p>
  </w:footnote>
  <w:footnote w:type="continuationSeparator" w:id="0">
    <w:p w:rsidR="00262641" w:rsidRDefault="00262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171B1"/>
    <w:multiLevelType w:val="multilevel"/>
    <w:tmpl w:val="0C3171B1"/>
    <w:lvl w:ilvl="0">
      <w:start w:val="1"/>
      <w:numFmt w:val="decimal"/>
      <w:suff w:val="space"/>
      <w:lvlText w:val="82-%1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D0"/>
    <w:rsid w:val="9DDE16A0"/>
    <w:rsid w:val="AFFF0C6B"/>
    <w:rsid w:val="00183320"/>
    <w:rsid w:val="00262641"/>
    <w:rsid w:val="0096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486C2-351D-4020-B458-9378BF50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</dc:creator>
  <cp:keywords/>
  <cp:lastModifiedBy>pc</cp:lastModifiedBy>
  <cp:revision>2</cp:revision>
  <dcterms:created xsi:type="dcterms:W3CDTF">2024-08-30T03:01:00Z</dcterms:created>
  <dcterms:modified xsi:type="dcterms:W3CDTF">2024-08-30T03:01:00Z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6C192E001D8BA19F0127D166B0FF258A</vt:lpwstr>
  </property>
</Properties>
</file>