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FF660" w14:textId="57ACB18A" w:rsidR="008A4324" w:rsidRPr="007353AC" w:rsidRDefault="00111A09">
      <w:pPr>
        <w:overflowPunct w:val="0"/>
        <w:spacing w:line="520" w:lineRule="exact"/>
        <w:rPr>
          <w:rFonts w:ascii="Times New Roman" w:eastAsia="黑体" w:hAnsi="Times New Roman" w:cs="Times New Roman"/>
          <w:color w:val="000000"/>
          <w:szCs w:val="32"/>
        </w:rPr>
      </w:pPr>
      <w:bookmarkStart w:id="0" w:name="_Toc431215058"/>
      <w:bookmarkStart w:id="1" w:name="_Toc431214884"/>
      <w:bookmarkStart w:id="2" w:name="_Toc431214885"/>
      <w:bookmarkStart w:id="3" w:name="_Toc431215059"/>
      <w:r w:rsidRPr="007353AC">
        <w:rPr>
          <w:rFonts w:ascii="Times New Roman" w:eastAsia="黑体" w:hAnsi="Times New Roman" w:cs="Times New Roman"/>
          <w:color w:val="000000"/>
          <w:szCs w:val="32"/>
        </w:rPr>
        <w:t>附件</w:t>
      </w:r>
      <w:bookmarkStart w:id="4" w:name="_GoBack"/>
      <w:bookmarkEnd w:id="4"/>
    </w:p>
    <w:p w14:paraId="1B7B7900" w14:textId="77777777" w:rsidR="008A4324" w:rsidRPr="007353AC" w:rsidRDefault="008A4324">
      <w:pPr>
        <w:overflowPunct w:val="0"/>
        <w:spacing w:line="520" w:lineRule="exact"/>
        <w:rPr>
          <w:rFonts w:ascii="Times New Roman" w:eastAsia="黑体" w:hAnsi="Times New Roman" w:cs="Times New Roman"/>
          <w:color w:val="000000"/>
          <w:szCs w:val="32"/>
        </w:rPr>
      </w:pPr>
    </w:p>
    <w:p w14:paraId="6ADDAA59" w14:textId="77777777" w:rsidR="008A4324" w:rsidRPr="007353AC" w:rsidRDefault="00111A09">
      <w:pPr>
        <w:spacing w:line="520" w:lineRule="exact"/>
        <w:jc w:val="center"/>
        <w:rPr>
          <w:rFonts w:ascii="方正小标宋简体" w:eastAsia="方正小标宋简体" w:hAnsi="Times New Roman" w:cs="Times New Roman" w:hint="eastAsia"/>
          <w:sz w:val="44"/>
          <w:szCs w:val="44"/>
        </w:rPr>
      </w:pPr>
      <w:r w:rsidRPr="007353AC">
        <w:rPr>
          <w:rFonts w:ascii="方正小标宋简体" w:eastAsia="方正小标宋简体" w:hAnsi="Times New Roman" w:cs="Times New Roman" w:hint="eastAsia"/>
          <w:sz w:val="44"/>
          <w:szCs w:val="44"/>
        </w:rPr>
        <w:t>X射线计算机体层摄影设备用管组件可靠性</w:t>
      </w:r>
    </w:p>
    <w:p w14:paraId="54DCFEC2" w14:textId="7AFD48E9" w:rsidR="008A4324" w:rsidRPr="007353AC" w:rsidRDefault="00111A09">
      <w:pPr>
        <w:spacing w:line="520" w:lineRule="exact"/>
        <w:jc w:val="center"/>
        <w:rPr>
          <w:rFonts w:ascii="方正小标宋简体" w:eastAsia="方正小标宋简体" w:hAnsi="Times New Roman" w:cs="Times New Roman" w:hint="eastAsia"/>
          <w:spacing w:val="-4"/>
          <w:sz w:val="44"/>
          <w:szCs w:val="44"/>
        </w:rPr>
      </w:pPr>
      <w:r w:rsidRPr="007353AC">
        <w:rPr>
          <w:rFonts w:ascii="方正小标宋简体" w:eastAsia="方正小标宋简体" w:hAnsi="Times New Roman" w:cs="Times New Roman" w:hint="eastAsia"/>
          <w:sz w:val="44"/>
          <w:szCs w:val="44"/>
        </w:rPr>
        <w:t>评价注册</w:t>
      </w:r>
      <w:r w:rsidRPr="007353AC">
        <w:rPr>
          <w:rFonts w:ascii="方正小标宋简体" w:eastAsia="方正小标宋简体" w:hAnsi="Times New Roman" w:cs="Times New Roman" w:hint="eastAsia"/>
          <w:spacing w:val="-4"/>
          <w:sz w:val="44"/>
          <w:szCs w:val="44"/>
        </w:rPr>
        <w:t>审查指导原则</w:t>
      </w:r>
    </w:p>
    <w:p w14:paraId="3D263E01" w14:textId="77777777" w:rsidR="008A4324" w:rsidRPr="007353AC" w:rsidRDefault="008A4324">
      <w:pPr>
        <w:spacing w:line="520" w:lineRule="exact"/>
        <w:ind w:firstLineChars="200" w:firstLine="640"/>
        <w:rPr>
          <w:rFonts w:ascii="方正小标宋简体" w:eastAsia="方正小标宋简体" w:hAnsi="Times New Roman" w:cs="Times New Roman" w:hint="eastAsia"/>
          <w:szCs w:val="32"/>
        </w:rPr>
      </w:pPr>
    </w:p>
    <w:p w14:paraId="7F258AEB" w14:textId="7F9B10C9" w:rsidR="008A4324" w:rsidRPr="007353AC" w:rsidRDefault="00111A09">
      <w:pPr>
        <w:overflowPunct w:val="0"/>
        <w:autoSpaceDE w:val="0"/>
        <w:autoSpaceDN w:val="0"/>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本指导原则旨在指导申请人对</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射线计算机体层摄影设备（</w:t>
      </w:r>
      <w:r w:rsidRPr="007353AC">
        <w:rPr>
          <w:rFonts w:ascii="Times New Roman" w:eastAsia="仿宋_GB2312" w:hAnsi="Times New Roman" w:cs="Times New Roman"/>
          <w:snapToGrid w:val="0"/>
          <w:kern w:val="0"/>
          <w:szCs w:val="32"/>
        </w:rPr>
        <w:t>‌X-ray computed tomography scanner‌</w:t>
      </w:r>
      <w:r w:rsidRPr="007353AC">
        <w:rPr>
          <w:rFonts w:ascii="Times New Roman" w:eastAsia="仿宋_GB2312" w:hAnsi="Times New Roman" w:cs="Times New Roman"/>
          <w:snapToGrid w:val="0"/>
          <w:kern w:val="0"/>
          <w:szCs w:val="32"/>
        </w:rPr>
        <w:t>，</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）用管组件（以下简称</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w:t>
      </w:r>
      <w:r w:rsidRPr="007353AC">
        <w:rPr>
          <w:rFonts w:ascii="Times New Roman" w:eastAsia="仿宋_GB2312" w:hAnsi="Times New Roman" w:cs="Times New Roman"/>
          <w:snapToGrid w:val="0"/>
          <w:kern w:val="0"/>
          <w:szCs w:val="32"/>
        </w:rPr>
        <w:t>”</w:t>
      </w:r>
      <w:r w:rsidRPr="007353AC">
        <w:rPr>
          <w:rFonts w:ascii="Times New Roman" w:eastAsia="仿宋_GB2312" w:hAnsi="Times New Roman" w:cs="Times New Roman"/>
          <w:snapToGrid w:val="0"/>
          <w:kern w:val="0"/>
          <w:szCs w:val="32"/>
        </w:rPr>
        <w:t>）</w:t>
      </w:r>
      <w:r w:rsidR="00077B6A" w:rsidRPr="007353AC">
        <w:rPr>
          <w:rFonts w:ascii="Times New Roman" w:eastAsia="仿宋_GB2312" w:hAnsi="Times New Roman" w:cs="Times New Roman"/>
          <w:snapToGrid w:val="0"/>
          <w:kern w:val="0"/>
          <w:szCs w:val="32"/>
        </w:rPr>
        <w:t>可靠性研究</w:t>
      </w:r>
      <w:r w:rsidR="00EF6927" w:rsidRPr="007353AC">
        <w:rPr>
          <w:rFonts w:ascii="Times New Roman" w:eastAsia="仿宋_GB2312" w:hAnsi="Times New Roman" w:cs="Times New Roman"/>
          <w:snapToGrid w:val="0"/>
          <w:kern w:val="0"/>
          <w:szCs w:val="32"/>
        </w:rPr>
        <w:t>资料</w:t>
      </w:r>
      <w:r w:rsidRPr="007353AC">
        <w:rPr>
          <w:rFonts w:ascii="Times New Roman" w:eastAsia="仿宋_GB2312" w:hAnsi="Times New Roman" w:cs="Times New Roman"/>
          <w:snapToGrid w:val="0"/>
          <w:kern w:val="0"/>
          <w:szCs w:val="32"/>
        </w:rPr>
        <w:t>的准备及撰写，同时也为技术审评部门提供参考。</w:t>
      </w:r>
    </w:p>
    <w:p w14:paraId="5E4F626A" w14:textId="059F1C69" w:rsidR="008A4324" w:rsidRPr="007353AC" w:rsidRDefault="00111A09">
      <w:pPr>
        <w:overflowPunct w:val="0"/>
        <w:autoSpaceDE w:val="0"/>
        <w:autoSpaceDN w:val="0"/>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本指导原则是对</w:t>
      </w:r>
      <w:r w:rsidR="005E6C4D" w:rsidRPr="007353AC">
        <w:rPr>
          <w:rFonts w:ascii="Times New Roman" w:eastAsia="仿宋_GB2312" w:hAnsi="Times New Roman" w:cs="Times New Roman"/>
          <w:snapToGrid w:val="0"/>
          <w:kern w:val="0"/>
          <w:szCs w:val="32"/>
        </w:rPr>
        <w:t>采用可靠性评价的方法研究</w:t>
      </w:r>
      <w:r w:rsidR="005E6C4D" w:rsidRPr="007353AC">
        <w:rPr>
          <w:rFonts w:ascii="Times New Roman" w:eastAsia="仿宋_GB2312" w:hAnsi="Times New Roman" w:cs="Times New Roman"/>
          <w:snapToGrid w:val="0"/>
          <w:kern w:val="0"/>
          <w:szCs w:val="32"/>
        </w:rPr>
        <w:t>CT</w:t>
      </w:r>
      <w:r w:rsidR="005E6C4D" w:rsidRPr="007353AC">
        <w:rPr>
          <w:rFonts w:ascii="Times New Roman" w:eastAsia="仿宋_GB2312" w:hAnsi="Times New Roman" w:cs="Times New Roman"/>
          <w:snapToGrid w:val="0"/>
          <w:kern w:val="0"/>
          <w:szCs w:val="32"/>
        </w:rPr>
        <w:t>用管组件使用期限</w:t>
      </w:r>
      <w:r w:rsidRPr="007353AC">
        <w:rPr>
          <w:rFonts w:ascii="Times New Roman" w:eastAsia="仿宋_GB2312" w:hAnsi="Times New Roman" w:cs="Times New Roman"/>
          <w:snapToGrid w:val="0"/>
          <w:kern w:val="0"/>
          <w:szCs w:val="32"/>
        </w:rPr>
        <w:t>的一般要求，申请人应依据产品的</w:t>
      </w:r>
      <w:r w:rsidRPr="007353AC">
        <w:rPr>
          <w:rFonts w:ascii="Times New Roman" w:eastAsia="仿宋_GB2312" w:hAnsi="Times New Roman" w:cs="Times New Roman"/>
          <w:color w:val="000000"/>
          <w:szCs w:val="32"/>
        </w:rPr>
        <w:t>具体</w:t>
      </w:r>
      <w:r w:rsidRPr="007353AC">
        <w:rPr>
          <w:rFonts w:ascii="Times New Roman" w:eastAsia="仿宋_GB2312" w:hAnsi="Times New Roman" w:cs="Times New Roman"/>
          <w:snapToGrid w:val="0"/>
          <w:kern w:val="0"/>
          <w:szCs w:val="32"/>
        </w:rPr>
        <w:t>特性确定其中的内容是否适用。若不适用，需具体阐述其理由及相应的科学依据，并依据具体的产品特性对注册申报资料的内容进行充实和细化。</w:t>
      </w:r>
    </w:p>
    <w:p w14:paraId="267F5EE4" w14:textId="77777777" w:rsidR="008A4324" w:rsidRPr="007353AC" w:rsidRDefault="00111A09">
      <w:pPr>
        <w:overflowPunct w:val="0"/>
        <w:autoSpaceDE w:val="0"/>
        <w:autoSpaceDN w:val="0"/>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是供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7F681742" w14:textId="77777777" w:rsidR="008A4324" w:rsidRPr="007353AC" w:rsidRDefault="00111A09">
      <w:pPr>
        <w:spacing w:line="520" w:lineRule="exact"/>
        <w:ind w:firstLineChars="200" w:firstLine="640"/>
        <w:rPr>
          <w:rFonts w:ascii="Times New Roman" w:eastAsia="仿宋_GB2312" w:hAnsi="Times New Roman" w:cs="Times New Roman"/>
          <w:bCs/>
          <w:color w:val="000000"/>
          <w:szCs w:val="32"/>
        </w:rPr>
      </w:pPr>
      <w:bookmarkStart w:id="5" w:name="_Toc256604039"/>
      <w:r w:rsidRPr="007353AC">
        <w:rPr>
          <w:rFonts w:ascii="Times New Roman" w:eastAsia="仿宋_GB2312" w:hAnsi="Times New Roman" w:cs="Times New Roman"/>
          <w:snapToGrid w:val="0"/>
          <w:kern w:val="0"/>
          <w:szCs w:val="32"/>
        </w:rPr>
        <w:t>本指导原则是在现行法规和标准体系以及当前认知水平下制定的，随着法规和标准的不断完善，以及科学技术的不断发展，相关内容也将适时进行调整。</w:t>
      </w:r>
    </w:p>
    <w:p w14:paraId="5751354A"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一、适用范围</w:t>
      </w:r>
      <w:bookmarkEnd w:id="5"/>
    </w:p>
    <w:p w14:paraId="61762A87" w14:textId="77777777" w:rsidR="008A4324" w:rsidRPr="007353AC" w:rsidRDefault="00111A09">
      <w:pPr>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本指导原则适用于采用可靠性评价的方法研究</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用管组件的使用期限。申请人也可以采用《有源医疗器械使用期限注</w:t>
      </w:r>
      <w:r w:rsidRPr="007353AC">
        <w:rPr>
          <w:rFonts w:ascii="Times New Roman" w:eastAsia="仿宋_GB2312" w:hAnsi="Times New Roman" w:cs="Times New Roman"/>
          <w:snapToGrid w:val="0"/>
          <w:kern w:val="0"/>
          <w:szCs w:val="32"/>
        </w:rPr>
        <w:lastRenderedPageBreak/>
        <w:t>册技术审查指导原则》中其他方法进行</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用管组件使用期限的研究。</w:t>
      </w:r>
    </w:p>
    <w:p w14:paraId="0D4A644C" w14:textId="590C7FE8" w:rsidR="008A4324" w:rsidRPr="007353AC" w:rsidRDefault="00111A09">
      <w:pPr>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本指导原则适用于</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用管组件单独注册的情形，也适用于</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用管组件作为</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射线计算机体层摄影设备的组成部件注册的情形。医用血管造影</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射线系统、牙科</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射线机等其他</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射线产品的管组件可靠性可根据其</w:t>
      </w:r>
      <w:r w:rsidR="00BA1D37" w:rsidRPr="007353AC">
        <w:rPr>
          <w:rFonts w:ascii="Times New Roman" w:eastAsia="仿宋_GB2312" w:hAnsi="Times New Roman" w:cs="Times New Roman"/>
          <w:snapToGrid w:val="0"/>
          <w:kern w:val="0"/>
          <w:szCs w:val="32"/>
        </w:rPr>
        <w:t>实际</w:t>
      </w:r>
      <w:r w:rsidR="000A6A4C" w:rsidRPr="007353AC">
        <w:rPr>
          <w:rFonts w:ascii="Times New Roman" w:eastAsia="仿宋_GB2312" w:hAnsi="Times New Roman" w:cs="Times New Roman"/>
          <w:snapToGrid w:val="0"/>
          <w:kern w:val="0"/>
          <w:szCs w:val="32"/>
        </w:rPr>
        <w:t>临床使用</w:t>
      </w:r>
      <w:r w:rsidR="00BA1D37" w:rsidRPr="007353AC">
        <w:rPr>
          <w:rFonts w:ascii="Times New Roman" w:eastAsia="仿宋_GB2312" w:hAnsi="Times New Roman" w:cs="Times New Roman"/>
          <w:snapToGrid w:val="0"/>
          <w:kern w:val="0"/>
          <w:szCs w:val="32"/>
        </w:rPr>
        <w:t>场景</w:t>
      </w:r>
      <w:r w:rsidRPr="007353AC">
        <w:rPr>
          <w:rFonts w:ascii="Times New Roman" w:eastAsia="仿宋_GB2312" w:hAnsi="Times New Roman" w:cs="Times New Roman"/>
          <w:snapToGrid w:val="0"/>
          <w:kern w:val="0"/>
          <w:szCs w:val="32"/>
        </w:rPr>
        <w:t>，参考本指导原则的适用部分进行评价。</w:t>
      </w:r>
    </w:p>
    <w:p w14:paraId="79F6769F"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二、基本原则</w:t>
      </w:r>
    </w:p>
    <w:p w14:paraId="7F31A8BF" w14:textId="4F93D833"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用管组件是</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设备的关键部件，也是可更换部件。</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用管组件一旦损坏，通常无法在现场维修，影响临床使用。为了确保</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用管组件在申请人规定的使用期限或使用次数内安全有效使用，申请人需在产品的全生命周期中开展</w:t>
      </w:r>
      <w:r w:rsidR="000A6A4C" w:rsidRPr="007353AC">
        <w:rPr>
          <w:rFonts w:ascii="Times New Roman" w:eastAsia="仿宋_GB2312" w:hAnsi="Times New Roman" w:cs="Times New Roman"/>
          <w:szCs w:val="32"/>
        </w:rPr>
        <w:t>相关工作，确保产品</w:t>
      </w:r>
      <w:r w:rsidRPr="007353AC">
        <w:rPr>
          <w:rFonts w:ascii="Times New Roman" w:eastAsia="仿宋_GB2312" w:hAnsi="Times New Roman" w:cs="Times New Roman"/>
          <w:szCs w:val="32"/>
        </w:rPr>
        <w:t>可靠性，尤其是在设计开发阶段考虑可靠性要求，确保最终产品的可靠性满足设计要求。</w:t>
      </w:r>
    </w:p>
    <w:p w14:paraId="2F239250"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三、</w:t>
      </w:r>
      <w:r w:rsidRPr="007353AC">
        <w:rPr>
          <w:rFonts w:ascii="Times New Roman" w:eastAsia="黑体" w:hAnsi="Times New Roman" w:cs="Times New Roman"/>
          <w:szCs w:val="32"/>
        </w:rPr>
        <w:t>CT</w:t>
      </w:r>
      <w:r w:rsidRPr="007353AC">
        <w:rPr>
          <w:rFonts w:ascii="Times New Roman" w:eastAsia="黑体" w:hAnsi="Times New Roman" w:cs="Times New Roman"/>
          <w:szCs w:val="32"/>
        </w:rPr>
        <w:t>用管组件基本信息</w:t>
      </w:r>
    </w:p>
    <w:p w14:paraId="02B0C256"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用管组件的实际特点，如结构组成、规格参数，进行</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w:t>
      </w:r>
    </w:p>
    <w:p w14:paraId="521C045B"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（一）结构组成</w:t>
      </w:r>
    </w:p>
    <w:p w14:paraId="17DFE9DC" w14:textId="6E5BB154" w:rsidR="008A4324" w:rsidRPr="007353AC" w:rsidRDefault="00111A09">
      <w:pPr>
        <w:spacing w:line="520" w:lineRule="exact"/>
        <w:ind w:firstLineChars="200" w:firstLine="640"/>
        <w:rPr>
          <w:rFonts w:ascii="Times New Roman"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用管组件通常由球管、管套、高压电缆（若适用）和插座</w:t>
      </w:r>
      <w:r w:rsidR="0068005A"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散热装置（若适用）以及监测装置（如温度传感器、压力开关）</w:t>
      </w:r>
      <w:r w:rsidR="0068005A" w:rsidRPr="007353AC">
        <w:rPr>
          <w:rFonts w:ascii="Times New Roman" w:eastAsia="仿宋_GB2312" w:hAnsi="Times New Roman" w:cs="Times New Roman"/>
          <w:szCs w:val="32"/>
        </w:rPr>
        <w:t>组成</w:t>
      </w:r>
      <w:r w:rsidRPr="007353AC">
        <w:rPr>
          <w:rFonts w:ascii="Times New Roman" w:eastAsia="仿宋_GB2312" w:hAnsi="Times New Roman" w:cs="Times New Roman"/>
          <w:szCs w:val="32"/>
        </w:rPr>
        <w:t>。其中，</w:t>
      </w:r>
      <w:proofErr w:type="gramStart"/>
      <w:r w:rsidRPr="007353AC">
        <w:rPr>
          <w:rFonts w:ascii="Times New Roman" w:eastAsia="仿宋_GB2312" w:hAnsi="Times New Roman" w:cs="Times New Roman"/>
          <w:szCs w:val="32"/>
        </w:rPr>
        <w:t>球管主要</w:t>
      </w:r>
      <w:proofErr w:type="gramEnd"/>
      <w:r w:rsidRPr="007353AC">
        <w:rPr>
          <w:rFonts w:ascii="Times New Roman" w:eastAsia="仿宋_GB2312" w:hAnsi="Times New Roman" w:cs="Times New Roman"/>
          <w:szCs w:val="32"/>
        </w:rPr>
        <w:t>由阴极、阳极、束流控制段（</w:t>
      </w:r>
      <w:proofErr w:type="gramStart"/>
      <w:r w:rsidRPr="007353AC">
        <w:rPr>
          <w:rFonts w:ascii="Times New Roman" w:eastAsia="仿宋_GB2312" w:hAnsi="Times New Roman" w:cs="Times New Roman"/>
          <w:szCs w:val="32"/>
        </w:rPr>
        <w:t>栅控适用</w:t>
      </w:r>
      <w:proofErr w:type="gramEnd"/>
      <w:r w:rsidRPr="007353AC">
        <w:rPr>
          <w:rFonts w:ascii="Times New Roman" w:eastAsia="仿宋_GB2312" w:hAnsi="Times New Roman" w:cs="Times New Roman"/>
          <w:szCs w:val="32"/>
        </w:rPr>
        <w:t>）和真空管壳组成，阴极主要由钨灯丝和聚焦部件组成，阳极主要由靶盘和轴承组件（旋转阳极适用）组成，管套内充满</w:t>
      </w:r>
      <w:r w:rsidRPr="007353AC">
        <w:rPr>
          <w:rFonts w:ascii="Times New Roman" w:hAnsi="Times New Roman" w:cs="Times New Roman"/>
        </w:rPr>
        <w:t>高压</w:t>
      </w:r>
      <w:r w:rsidRPr="007353AC">
        <w:rPr>
          <w:rFonts w:ascii="Times New Roman" w:eastAsia="仿宋_GB2312" w:hAnsi="Times New Roman" w:cs="Times New Roman"/>
          <w:szCs w:val="32"/>
        </w:rPr>
        <w:t>绝缘油并密封，</w:t>
      </w:r>
      <w:r w:rsidRPr="007353AC">
        <w:rPr>
          <w:rFonts w:ascii="Times New Roman" w:hAnsi="Times New Roman" w:cs="Times New Roman"/>
        </w:rPr>
        <w:t>实现绝缘和热交换的目的。</w:t>
      </w:r>
    </w:p>
    <w:p w14:paraId="041B5C6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用管组件的实际特点，说明</w:t>
      </w:r>
      <w:proofErr w:type="gramStart"/>
      <w:r w:rsidRPr="007353AC">
        <w:rPr>
          <w:rFonts w:ascii="Times New Roman" w:eastAsia="仿宋_GB2312" w:hAnsi="Times New Roman" w:cs="Times New Roman"/>
          <w:szCs w:val="32"/>
        </w:rPr>
        <w:t>不同球管类</w:t>
      </w:r>
      <w:r w:rsidRPr="007353AC">
        <w:rPr>
          <w:rFonts w:ascii="Times New Roman" w:eastAsia="仿宋_GB2312" w:hAnsi="Times New Roman" w:cs="Times New Roman"/>
          <w:szCs w:val="32"/>
        </w:rPr>
        <w:lastRenderedPageBreak/>
        <w:t>型</w:t>
      </w:r>
      <w:proofErr w:type="gramEnd"/>
      <w:r w:rsidRPr="007353AC">
        <w:rPr>
          <w:rFonts w:ascii="Times New Roman" w:eastAsia="仿宋_GB2312" w:hAnsi="Times New Roman" w:cs="Times New Roman"/>
          <w:szCs w:val="32"/>
        </w:rPr>
        <w:t>（如固定阳极、旋转阳极、栅控）的结构组成及工作原理。按照</w:t>
      </w:r>
      <w:r w:rsidRPr="007353AC">
        <w:rPr>
          <w:rFonts w:ascii="Times New Roman" w:eastAsia="仿宋_GB2312" w:hAnsi="Times New Roman" w:cs="Times New Roman"/>
          <w:color w:val="000000"/>
          <w:szCs w:val="28"/>
        </w:rPr>
        <w:t>结构组成的层级关系，结合图示，</w:t>
      </w:r>
      <w:r w:rsidRPr="007353AC">
        <w:rPr>
          <w:rFonts w:ascii="Times New Roman" w:eastAsia="仿宋_GB2312" w:hAnsi="Times New Roman" w:cs="Times New Roman"/>
          <w:szCs w:val="32"/>
        </w:rPr>
        <w:t>描述各组成部件的结构、材料、参数等，</w:t>
      </w:r>
      <w:r w:rsidRPr="007353AC">
        <w:rPr>
          <w:rFonts w:ascii="Times New Roman" w:eastAsia="仿宋_GB2312" w:hAnsi="Times New Roman" w:cs="Times New Roman"/>
          <w:color w:val="000000"/>
          <w:szCs w:val="28"/>
        </w:rPr>
        <w:t>图中应清楚地标识各部件，并提供充分的解释来方便理解这些图示。</w:t>
      </w:r>
    </w:p>
    <w:bookmarkEnd w:id="0"/>
    <w:bookmarkEnd w:id="1"/>
    <w:p w14:paraId="28B41609"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（二）规格参数</w:t>
      </w:r>
    </w:p>
    <w:p w14:paraId="1FBE2978" w14:textId="77777777" w:rsidR="008A4324" w:rsidRPr="007353AC" w:rsidRDefault="00111A09">
      <w:pPr>
        <w:spacing w:line="520" w:lineRule="exact"/>
        <w:ind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申请人需提供与</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用管组件可靠性评价相关的规格参数，示例见表</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w:t>
      </w:r>
    </w:p>
    <w:p w14:paraId="5D499E09" w14:textId="77777777" w:rsidR="008A4324" w:rsidRPr="007353AC" w:rsidRDefault="008A4324">
      <w:pPr>
        <w:spacing w:line="520" w:lineRule="exact"/>
        <w:ind w:firstLine="640"/>
        <w:rPr>
          <w:rFonts w:ascii="Times New Roman" w:eastAsia="仿宋_GB2312" w:hAnsi="Times New Roman" w:cs="Times New Roman"/>
          <w:szCs w:val="32"/>
        </w:rPr>
      </w:pPr>
    </w:p>
    <w:p w14:paraId="6C409702" w14:textId="0CA04A41"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1 CT</w:t>
      </w:r>
      <w:r w:rsidRPr="007353AC">
        <w:rPr>
          <w:rFonts w:ascii="Times New Roman" w:eastAsia="黑体" w:hAnsi="Times New Roman" w:cs="Times New Roman"/>
          <w:sz w:val="28"/>
          <w:szCs w:val="28"/>
        </w:rPr>
        <w:t>用管组件规格参数</w:t>
      </w:r>
    </w:p>
    <w:tbl>
      <w:tblPr>
        <w:tblStyle w:val="af7"/>
        <w:tblW w:w="5000" w:type="pct"/>
        <w:tblLook w:val="04A0" w:firstRow="1" w:lastRow="0" w:firstColumn="1" w:lastColumn="0" w:noHBand="0" w:noVBand="1"/>
      </w:tblPr>
      <w:tblGrid>
        <w:gridCol w:w="2042"/>
        <w:gridCol w:w="6678"/>
      </w:tblGrid>
      <w:tr w:rsidR="008A4324" w:rsidRPr="007353AC" w14:paraId="7320D801" w14:textId="77777777">
        <w:tc>
          <w:tcPr>
            <w:tcW w:w="1171" w:type="pct"/>
          </w:tcPr>
          <w:p w14:paraId="04EE1C78"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CT</w:t>
            </w:r>
            <w:r w:rsidRPr="007353AC">
              <w:rPr>
                <w:rFonts w:ascii="Times New Roman" w:eastAsia="仿宋_GB2312" w:hAnsi="Times New Roman" w:cs="Times New Roman"/>
                <w:sz w:val="28"/>
                <w:szCs w:val="28"/>
              </w:rPr>
              <w:t>用管组件</w:t>
            </w:r>
          </w:p>
          <w:p w14:paraId="3DC6DB12"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型号</w:t>
            </w:r>
          </w:p>
        </w:tc>
        <w:tc>
          <w:tcPr>
            <w:tcW w:w="3829" w:type="pct"/>
          </w:tcPr>
          <w:p w14:paraId="10CF1337"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XX</w:t>
            </w:r>
          </w:p>
        </w:tc>
      </w:tr>
      <w:tr w:rsidR="008A4324" w:rsidRPr="007353AC" w14:paraId="38B7A0F7" w14:textId="77777777">
        <w:tc>
          <w:tcPr>
            <w:tcW w:w="1171" w:type="pct"/>
          </w:tcPr>
          <w:p w14:paraId="4E0B92F3"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规格参数</w:t>
            </w:r>
          </w:p>
        </w:tc>
        <w:tc>
          <w:tcPr>
            <w:tcW w:w="3829" w:type="pct"/>
          </w:tcPr>
          <w:p w14:paraId="2D116665" w14:textId="77777777" w:rsidR="008A4324" w:rsidRPr="007353AC" w:rsidRDefault="00111A09">
            <w:pPr>
              <w:spacing w:line="520" w:lineRule="exact"/>
              <w:rPr>
                <w:rFonts w:ascii="Times New Roman" w:eastAsia="仿宋_GB2312" w:hAnsi="Times New Roman" w:cs="Times New Roman"/>
                <w:sz w:val="28"/>
                <w:szCs w:val="28"/>
              </w:rPr>
            </w:pPr>
            <w:proofErr w:type="gramStart"/>
            <w:r w:rsidRPr="007353AC">
              <w:rPr>
                <w:rFonts w:ascii="Times New Roman" w:eastAsia="仿宋_GB2312" w:hAnsi="Times New Roman" w:cs="Times New Roman"/>
                <w:sz w:val="28"/>
                <w:szCs w:val="28"/>
              </w:rPr>
              <w:t>标称管</w:t>
            </w:r>
            <w:proofErr w:type="gramEnd"/>
            <w:r w:rsidRPr="007353AC">
              <w:rPr>
                <w:rFonts w:ascii="Times New Roman" w:eastAsia="仿宋_GB2312" w:hAnsi="Times New Roman" w:cs="Times New Roman"/>
                <w:sz w:val="28"/>
                <w:szCs w:val="28"/>
              </w:rPr>
              <w:t>电压（</w:t>
            </w:r>
            <w:r w:rsidRPr="007353AC">
              <w:rPr>
                <w:rFonts w:ascii="Times New Roman" w:eastAsia="仿宋_GB2312" w:hAnsi="Times New Roman" w:cs="Times New Roman"/>
                <w:sz w:val="28"/>
                <w:szCs w:val="28"/>
              </w:rPr>
              <w:t>kV</w:t>
            </w:r>
            <w:r w:rsidRPr="007353AC">
              <w:rPr>
                <w:rFonts w:ascii="Times New Roman" w:eastAsia="仿宋_GB2312" w:hAnsi="Times New Roman" w:cs="Times New Roman"/>
                <w:sz w:val="28"/>
                <w:szCs w:val="28"/>
              </w:rPr>
              <w:t>）：</w:t>
            </w:r>
          </w:p>
          <w:p w14:paraId="0F91FCAC"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标称</w:t>
            </w:r>
            <w:r w:rsidRPr="007353AC">
              <w:rPr>
                <w:rFonts w:ascii="Times New Roman" w:eastAsia="仿宋_GB2312" w:hAnsi="Times New Roman" w:cs="Times New Roman"/>
                <w:sz w:val="28"/>
                <w:szCs w:val="28"/>
              </w:rPr>
              <w:t>CT</w:t>
            </w:r>
            <w:r w:rsidRPr="007353AC">
              <w:rPr>
                <w:rFonts w:ascii="Times New Roman" w:eastAsia="仿宋_GB2312" w:hAnsi="Times New Roman" w:cs="Times New Roman"/>
                <w:sz w:val="28"/>
                <w:szCs w:val="28"/>
              </w:rPr>
              <w:t>阳极输入功率（</w:t>
            </w:r>
            <w:r w:rsidRPr="007353AC">
              <w:rPr>
                <w:rFonts w:ascii="Times New Roman" w:eastAsia="仿宋_GB2312" w:hAnsi="Times New Roman" w:cs="Times New Roman"/>
                <w:sz w:val="28"/>
                <w:szCs w:val="28"/>
              </w:rPr>
              <w:t>kW</w:t>
            </w:r>
            <w:r w:rsidRPr="007353AC">
              <w:rPr>
                <w:rFonts w:ascii="Times New Roman" w:eastAsia="仿宋_GB2312" w:hAnsi="Times New Roman" w:cs="Times New Roman"/>
                <w:sz w:val="28"/>
                <w:szCs w:val="28"/>
              </w:rPr>
              <w:t>）：</w:t>
            </w:r>
          </w:p>
          <w:p w14:paraId="6E970D0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标称连续输入功率（</w:t>
            </w:r>
            <w:r w:rsidRPr="007353AC">
              <w:rPr>
                <w:rFonts w:ascii="Times New Roman" w:eastAsia="仿宋_GB2312" w:hAnsi="Times New Roman" w:cs="Times New Roman"/>
                <w:sz w:val="28"/>
                <w:szCs w:val="28"/>
              </w:rPr>
              <w:t>kW</w:t>
            </w:r>
            <w:r w:rsidRPr="007353AC">
              <w:rPr>
                <w:rFonts w:ascii="Times New Roman" w:eastAsia="仿宋_GB2312" w:hAnsi="Times New Roman" w:cs="Times New Roman"/>
                <w:sz w:val="28"/>
                <w:szCs w:val="28"/>
              </w:rPr>
              <w:t>）：</w:t>
            </w:r>
          </w:p>
          <w:p w14:paraId="33DAB3E2"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最大阳极热容量或标称</w:t>
            </w:r>
            <w:r w:rsidRPr="007353AC">
              <w:rPr>
                <w:rFonts w:ascii="Times New Roman" w:eastAsia="仿宋_GB2312" w:hAnsi="Times New Roman" w:cs="Times New Roman"/>
                <w:sz w:val="28"/>
                <w:szCs w:val="28"/>
              </w:rPr>
              <w:t>CT</w:t>
            </w:r>
            <w:r w:rsidRPr="007353AC">
              <w:rPr>
                <w:rFonts w:ascii="Times New Roman" w:eastAsia="仿宋_GB2312" w:hAnsi="Times New Roman" w:cs="Times New Roman"/>
                <w:sz w:val="28"/>
                <w:szCs w:val="28"/>
              </w:rPr>
              <w:t>扫描功率指数：</w:t>
            </w:r>
          </w:p>
          <w:p w14:paraId="6833BABE" w14:textId="77777777" w:rsidR="008A4324" w:rsidRPr="007353AC" w:rsidRDefault="00111A09">
            <w:pPr>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灯丝工作范围：</w:t>
            </w:r>
          </w:p>
          <w:p w14:paraId="238FFC78"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焦点尺寸：（注：需涵盖产品所能提供的所有焦点尺寸）</w:t>
            </w:r>
          </w:p>
          <w:p w14:paraId="65D53B38"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飞焦点（</w:t>
            </w:r>
            <w:r w:rsidRPr="007353AC">
              <w:rPr>
                <w:rFonts w:ascii="Times New Roman" w:eastAsia="仿宋_GB2312" w:hAnsi="Times New Roman" w:cs="Times New Roman"/>
                <w:color w:val="000000"/>
                <w:sz w:val="28"/>
                <w:szCs w:val="28"/>
              </w:rPr>
              <w:t>x</w:t>
            </w:r>
            <w:r w:rsidRPr="007353AC">
              <w:rPr>
                <w:rFonts w:ascii="Times New Roman" w:eastAsia="仿宋_GB2312" w:hAnsi="Times New Roman" w:cs="Times New Roman"/>
                <w:color w:val="000000"/>
                <w:sz w:val="28"/>
                <w:szCs w:val="28"/>
              </w:rPr>
              <w:t>向和</w:t>
            </w:r>
            <w:r w:rsidRPr="007353AC">
              <w:rPr>
                <w:rFonts w:ascii="Times New Roman" w:eastAsia="仿宋_GB2312" w:hAnsi="Times New Roman" w:cs="Times New Roman"/>
                <w:color w:val="000000"/>
                <w:sz w:val="28"/>
                <w:szCs w:val="28"/>
              </w:rPr>
              <w:t>z</w:t>
            </w:r>
            <w:r w:rsidRPr="007353AC">
              <w:rPr>
                <w:rFonts w:ascii="Times New Roman" w:eastAsia="仿宋_GB2312" w:hAnsi="Times New Roman" w:cs="Times New Roman"/>
                <w:color w:val="000000"/>
                <w:sz w:val="28"/>
                <w:szCs w:val="28"/>
              </w:rPr>
              <w:t>向偏移）（若适用）：</w:t>
            </w:r>
          </w:p>
          <w:p w14:paraId="404DB2F4"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阳极类型：</w:t>
            </w:r>
          </w:p>
          <w:p w14:paraId="7FD70BC9"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阳极旋转速度（</w:t>
            </w:r>
            <w:r w:rsidRPr="007353AC">
              <w:rPr>
                <w:rFonts w:ascii="Times New Roman" w:eastAsia="仿宋_GB2312" w:hAnsi="Times New Roman" w:cs="Times New Roman"/>
                <w:color w:val="000000"/>
                <w:sz w:val="28"/>
                <w:szCs w:val="28"/>
              </w:rPr>
              <w:t xml:space="preserve">mm/s </w:t>
            </w:r>
            <w:r w:rsidRPr="007353AC">
              <w:rPr>
                <w:rFonts w:ascii="Times New Roman" w:eastAsia="仿宋_GB2312" w:hAnsi="Times New Roman" w:cs="Times New Roman"/>
                <w:color w:val="000000"/>
                <w:sz w:val="28"/>
                <w:szCs w:val="28"/>
              </w:rPr>
              <w:t>或</w:t>
            </w:r>
            <w:r w:rsidRPr="007353AC">
              <w:rPr>
                <w:rFonts w:ascii="Times New Roman" w:eastAsia="仿宋_GB2312" w:hAnsi="Times New Roman" w:cs="Times New Roman"/>
                <w:color w:val="000000"/>
                <w:sz w:val="28"/>
                <w:szCs w:val="28"/>
              </w:rPr>
              <w:t>Hz</w:t>
            </w:r>
            <w:r w:rsidRPr="007353AC">
              <w:rPr>
                <w:rFonts w:ascii="Times New Roman" w:eastAsia="仿宋_GB2312" w:hAnsi="Times New Roman" w:cs="Times New Roman"/>
                <w:color w:val="000000"/>
                <w:sz w:val="28"/>
                <w:szCs w:val="28"/>
              </w:rPr>
              <w:t>或</w:t>
            </w:r>
            <w:r w:rsidRPr="007353AC">
              <w:rPr>
                <w:rFonts w:ascii="Times New Roman" w:eastAsia="仿宋_GB2312" w:hAnsi="Times New Roman" w:cs="Times New Roman"/>
                <w:color w:val="000000"/>
                <w:sz w:val="28"/>
                <w:szCs w:val="28"/>
              </w:rPr>
              <w:t>RPM</w:t>
            </w:r>
            <w:r w:rsidRPr="007353AC">
              <w:rPr>
                <w:rFonts w:ascii="Times New Roman" w:eastAsia="仿宋_GB2312" w:hAnsi="Times New Roman" w:cs="Times New Roman"/>
                <w:color w:val="000000"/>
                <w:sz w:val="28"/>
                <w:szCs w:val="28"/>
              </w:rPr>
              <w:t>）（旋转阳极适用）：</w:t>
            </w:r>
          </w:p>
          <w:p w14:paraId="77EC135B"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靶角（</w:t>
            </w:r>
            <w:r w:rsidRPr="007353AC">
              <w:rPr>
                <w:rFonts w:ascii="Times New Roman" w:eastAsia="仿宋_GB2312" w:hAnsi="Times New Roman" w:cs="Times New Roman"/>
                <w:color w:val="000000"/>
                <w:sz w:val="28"/>
                <w:szCs w:val="28"/>
              </w:rPr>
              <w:t>°</w:t>
            </w:r>
            <w:r w:rsidRPr="007353AC">
              <w:rPr>
                <w:rFonts w:ascii="Times New Roman" w:eastAsia="仿宋_GB2312" w:hAnsi="Times New Roman" w:cs="Times New Roman"/>
                <w:color w:val="000000"/>
                <w:sz w:val="28"/>
                <w:szCs w:val="28"/>
              </w:rPr>
              <w:t>）：</w:t>
            </w:r>
          </w:p>
          <w:p w14:paraId="36AF7548"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轴承类型及可承受的离心加速度：</w:t>
            </w:r>
          </w:p>
          <w:p w14:paraId="0433224D"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束流控制参数（</w:t>
            </w:r>
            <w:proofErr w:type="gramStart"/>
            <w:r w:rsidRPr="007353AC">
              <w:rPr>
                <w:rFonts w:ascii="Times New Roman" w:eastAsia="仿宋_GB2312" w:hAnsi="Times New Roman" w:cs="Times New Roman"/>
                <w:color w:val="000000"/>
                <w:sz w:val="28"/>
                <w:szCs w:val="28"/>
              </w:rPr>
              <w:t>栅控适用</w:t>
            </w:r>
            <w:proofErr w:type="gramEnd"/>
            <w:r w:rsidRPr="007353AC">
              <w:rPr>
                <w:rFonts w:ascii="Times New Roman" w:eastAsia="仿宋_GB2312" w:hAnsi="Times New Roman" w:cs="Times New Roman"/>
                <w:color w:val="000000"/>
                <w:sz w:val="28"/>
                <w:szCs w:val="28"/>
              </w:rPr>
              <w:t>）：</w:t>
            </w:r>
          </w:p>
        </w:tc>
      </w:tr>
    </w:tbl>
    <w:p w14:paraId="77A6F806" w14:textId="77777777" w:rsidR="008A4324" w:rsidRPr="007353AC" w:rsidRDefault="008A4324">
      <w:pPr>
        <w:spacing w:line="520" w:lineRule="exact"/>
        <w:ind w:firstLineChars="200" w:firstLine="640"/>
        <w:rPr>
          <w:rFonts w:ascii="Times New Roman" w:eastAsia="楷体_GB2312" w:hAnsi="Times New Roman" w:cs="Times New Roman"/>
          <w:szCs w:val="32"/>
        </w:rPr>
      </w:pPr>
    </w:p>
    <w:p w14:paraId="5B85E548"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lastRenderedPageBreak/>
        <w:t>（三）技术差异说明</w:t>
      </w:r>
    </w:p>
    <w:p w14:paraId="3AB9D299"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与前代产品或同类产品相比，若申报产品采用了对可靠性有影响的不同技术，申请人需对技术差异进行说明，并分析差异部分对可靠性的影响。</w:t>
      </w:r>
    </w:p>
    <w:p w14:paraId="05D11073"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例如，螺旋灯丝和平板灯丝为不同的灯丝结构，滚珠轴承和液态金属轴承为不同的轴承类型，玻璃管、玻璃</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金属管和陶瓷</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金属管为不同的管壳材料，上述技术差异均对</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用管组件可靠性评价有影响。</w:t>
      </w:r>
    </w:p>
    <w:p w14:paraId="4070CF96"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四、</w:t>
      </w:r>
      <w:r w:rsidRPr="007353AC">
        <w:rPr>
          <w:rFonts w:ascii="Times New Roman" w:eastAsia="黑体" w:hAnsi="Times New Roman" w:cs="Times New Roman"/>
          <w:szCs w:val="32"/>
        </w:rPr>
        <w:t>CT</w:t>
      </w:r>
      <w:r w:rsidRPr="007353AC">
        <w:rPr>
          <w:rFonts w:ascii="Times New Roman" w:eastAsia="黑体" w:hAnsi="Times New Roman" w:cs="Times New Roman"/>
          <w:szCs w:val="32"/>
        </w:rPr>
        <w:t>用管组件可靠性评价</w:t>
      </w:r>
      <w:bookmarkEnd w:id="2"/>
      <w:bookmarkEnd w:id="3"/>
    </w:p>
    <w:p w14:paraId="42D89618"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（一）可靠性指标的设定</w:t>
      </w:r>
    </w:p>
    <w:p w14:paraId="0A02E01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用管组件的可靠性指标可定义为在规定条件下和规定的时间内，完成规定功能的概率。例如，经可靠性验证，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用管组件在</w:t>
      </w:r>
      <w:r w:rsidRPr="007353AC">
        <w:rPr>
          <w:rFonts w:ascii="Times New Roman" w:eastAsia="仿宋_GB2312" w:hAnsi="Times New Roman" w:cs="Times New Roman"/>
          <w:szCs w:val="32"/>
        </w:rPr>
        <w:t>Z</w:t>
      </w:r>
      <w:r w:rsidR="009B5F14" w:rsidRPr="007353AC">
        <w:rPr>
          <w:rFonts w:ascii="Times New Roman" w:eastAsia="仿宋_GB2312" w:hAnsi="Times New Roman" w:cs="Times New Roman"/>
          <w:szCs w:val="32"/>
        </w:rPr>
        <w:t>年使用期限</w:t>
      </w:r>
      <w:r w:rsidRPr="007353AC">
        <w:rPr>
          <w:rFonts w:ascii="Times New Roman" w:eastAsia="仿宋_GB2312" w:hAnsi="Times New Roman" w:cs="Times New Roman"/>
          <w:szCs w:val="32"/>
        </w:rPr>
        <w:t>（时间段或扫描秒、扫描次数、千瓦秒）内，在置信度为</w:t>
      </w:r>
      <w:r w:rsidRPr="007353AC">
        <w:rPr>
          <w:rFonts w:ascii="Times New Roman" w:eastAsia="仿宋_GB2312" w:hAnsi="Times New Roman" w:cs="Times New Roman"/>
          <w:szCs w:val="32"/>
        </w:rPr>
        <w:t>Y</w:t>
      </w:r>
      <w:r w:rsidRPr="007353AC">
        <w:rPr>
          <w:rFonts w:ascii="Times New Roman" w:eastAsia="仿宋_GB2312" w:hAnsi="Times New Roman" w:cs="Times New Roman"/>
          <w:szCs w:val="32"/>
        </w:rPr>
        <w:t>的条件下，可靠度达到</w:t>
      </w:r>
      <w:r w:rsidRPr="007353AC">
        <w:rPr>
          <w:rFonts w:ascii="Times New Roman" w:eastAsia="仿宋_GB2312" w:hAnsi="Times New Roman" w:cs="Times New Roman"/>
          <w:szCs w:val="32"/>
        </w:rPr>
        <w:t>X</w:t>
      </w:r>
      <w:r w:rsidRPr="007353AC">
        <w:rPr>
          <w:rFonts w:ascii="Times New Roman" w:eastAsia="仿宋_GB2312" w:hAnsi="Times New Roman" w:cs="Times New Roman"/>
          <w:szCs w:val="32"/>
        </w:rPr>
        <w:t>。</w:t>
      </w:r>
    </w:p>
    <w:p w14:paraId="2B5B0C13" w14:textId="6B4DB7BB"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用管组件可靠性指标的设定在满足临床诊断需求的基础上，通常是技术因素（</w:t>
      </w:r>
      <w:proofErr w:type="gramStart"/>
      <w:r w:rsidRPr="007353AC">
        <w:rPr>
          <w:rFonts w:ascii="Times New Roman" w:eastAsia="仿宋_GB2312" w:hAnsi="Times New Roman" w:cs="Times New Roman"/>
          <w:szCs w:val="32"/>
        </w:rPr>
        <w:t>如靶材</w:t>
      </w:r>
      <w:proofErr w:type="gramEnd"/>
      <w:r w:rsidRPr="007353AC">
        <w:rPr>
          <w:rFonts w:ascii="Times New Roman" w:eastAsia="仿宋_GB2312" w:hAnsi="Times New Roman" w:cs="Times New Roman"/>
          <w:szCs w:val="32"/>
        </w:rPr>
        <w:t>技术、轴承技术、真空保持等）、商业因素（如销售策略、</w:t>
      </w:r>
      <w:proofErr w:type="gramStart"/>
      <w:r w:rsidRPr="007353AC">
        <w:rPr>
          <w:rFonts w:ascii="Times New Roman" w:eastAsia="仿宋_GB2312" w:hAnsi="Times New Roman" w:cs="Times New Roman"/>
          <w:szCs w:val="32"/>
        </w:rPr>
        <w:t>维保策略</w:t>
      </w:r>
      <w:proofErr w:type="gramEnd"/>
      <w:r w:rsidRPr="007353AC">
        <w:rPr>
          <w:rFonts w:ascii="Times New Roman" w:eastAsia="仿宋_GB2312" w:hAnsi="Times New Roman" w:cs="Times New Roman"/>
          <w:szCs w:val="32"/>
        </w:rPr>
        <w:t>等）综合</w:t>
      </w:r>
      <w:proofErr w:type="gramStart"/>
      <w:r w:rsidRPr="007353AC">
        <w:rPr>
          <w:rFonts w:ascii="Times New Roman" w:eastAsia="仿宋_GB2312" w:hAnsi="Times New Roman" w:cs="Times New Roman"/>
          <w:szCs w:val="32"/>
        </w:rPr>
        <w:t>考量</w:t>
      </w:r>
      <w:proofErr w:type="gramEnd"/>
      <w:r w:rsidRPr="007353AC">
        <w:rPr>
          <w:rFonts w:ascii="Times New Roman" w:eastAsia="仿宋_GB2312" w:hAnsi="Times New Roman" w:cs="Times New Roman"/>
          <w:szCs w:val="32"/>
        </w:rPr>
        <w:t>的结果。高可靠性通常意味着更高的成本（</w:t>
      </w:r>
      <w:proofErr w:type="gramStart"/>
      <w:r w:rsidRPr="007353AC">
        <w:rPr>
          <w:rFonts w:ascii="Times New Roman" w:eastAsia="仿宋_GB2312" w:hAnsi="Times New Roman" w:cs="Times New Roman"/>
          <w:szCs w:val="32"/>
        </w:rPr>
        <w:t>如更好</w:t>
      </w:r>
      <w:proofErr w:type="gramEnd"/>
      <w:r w:rsidRPr="007353AC">
        <w:rPr>
          <w:rFonts w:ascii="Times New Roman" w:eastAsia="仿宋_GB2312" w:hAnsi="Times New Roman" w:cs="Times New Roman"/>
          <w:szCs w:val="32"/>
        </w:rPr>
        <w:t>的材料、更复杂的工艺、更多的测试）。在申报注册时，申请人可以基于产品定位设定一个初始的可靠性指标。该指标既可以是较高的可靠性指标，也可以是满足临床诊断基本要求的可靠性指标</w:t>
      </w:r>
      <w:r w:rsidR="00352A55" w:rsidRPr="007353AC">
        <w:rPr>
          <w:rFonts w:ascii="Times New Roman" w:eastAsia="仿宋_GB2312" w:hAnsi="Times New Roman" w:cs="Times New Roman"/>
          <w:szCs w:val="32"/>
        </w:rPr>
        <w:t>，</w:t>
      </w:r>
      <w:r w:rsidR="000A6A4C" w:rsidRPr="007353AC">
        <w:rPr>
          <w:rFonts w:ascii="Times New Roman" w:eastAsia="仿宋_GB2312" w:hAnsi="Times New Roman" w:cs="Times New Roman"/>
          <w:szCs w:val="32"/>
        </w:rPr>
        <w:t>进行验证以申请上市。若</w:t>
      </w:r>
      <w:r w:rsidRPr="007353AC">
        <w:rPr>
          <w:rFonts w:ascii="Times New Roman" w:eastAsia="仿宋_GB2312" w:hAnsi="Times New Roman" w:cs="Times New Roman"/>
          <w:szCs w:val="32"/>
        </w:rPr>
        <w:t>后续通过可靠性试验或实际应用积累足够的经验数据，证实产品可达更优的可靠性水平，申请人可以按照相应的法规路径，申请变更其可靠性指标的声称。</w:t>
      </w:r>
    </w:p>
    <w:p w14:paraId="5EEB0034"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（二）可靠性指标的评价方式</w:t>
      </w:r>
    </w:p>
    <w:p w14:paraId="7873B9C8" w14:textId="3A0A059E"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申请人确定</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用管组件可靠性指标的方式一般有两种</w:t>
      </w:r>
      <w:r w:rsidR="004A1EE1" w:rsidRPr="007353AC">
        <w:rPr>
          <w:rFonts w:ascii="Times New Roman" w:eastAsia="仿宋_GB2312" w:hAnsi="Times New Roman" w:cs="Times New Roman"/>
          <w:szCs w:val="32"/>
        </w:rPr>
        <w:t>(</w:t>
      </w:r>
      <w:r w:rsidR="004A1EE1" w:rsidRPr="007353AC">
        <w:rPr>
          <w:rFonts w:ascii="Times New Roman" w:eastAsia="仿宋_GB2312" w:hAnsi="Times New Roman" w:cs="Times New Roman"/>
          <w:szCs w:val="32"/>
        </w:rPr>
        <w:t>验证或确定</w:t>
      </w:r>
      <w:r w:rsidR="004A1EE1"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，一种为申请人根据评价或经验预先设定可靠性指标，根据可靠性试验结果验证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用管组件能达到预先设定的可靠性指标；一种为申请人</w:t>
      </w:r>
      <w:proofErr w:type="gramStart"/>
      <w:r w:rsidRPr="007353AC">
        <w:rPr>
          <w:rFonts w:ascii="Times New Roman" w:eastAsia="仿宋_GB2312" w:hAnsi="Times New Roman" w:cs="Times New Roman"/>
          <w:szCs w:val="32"/>
        </w:rPr>
        <w:t>不</w:t>
      </w:r>
      <w:proofErr w:type="gramEnd"/>
      <w:r w:rsidRPr="007353AC">
        <w:rPr>
          <w:rFonts w:ascii="Times New Roman" w:eastAsia="仿宋_GB2312" w:hAnsi="Times New Roman" w:cs="Times New Roman"/>
          <w:szCs w:val="32"/>
        </w:rPr>
        <w:t>预先设定可靠性指标，通过构建出使用期限和可靠度的关系函数（即寿命分布模型），从关系函数中确定要声称的可靠性指标。</w:t>
      </w:r>
    </w:p>
    <w:p w14:paraId="0AAB2745"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（三）可靠性指标</w:t>
      </w:r>
      <w:r w:rsidR="0087387D" w:rsidRPr="007353AC">
        <w:rPr>
          <w:rFonts w:ascii="Times New Roman" w:eastAsia="楷体_GB2312" w:hAnsi="Times New Roman" w:cs="Times New Roman"/>
          <w:szCs w:val="32"/>
        </w:rPr>
        <w:t>的</w:t>
      </w:r>
      <w:r w:rsidRPr="007353AC">
        <w:rPr>
          <w:rFonts w:ascii="Times New Roman" w:eastAsia="楷体_GB2312" w:hAnsi="Times New Roman" w:cs="Times New Roman"/>
          <w:szCs w:val="32"/>
        </w:rPr>
        <w:t>评价方法</w:t>
      </w:r>
    </w:p>
    <w:p w14:paraId="630E2E0C"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w:t>
      </w:r>
      <w:proofErr w:type="gramStart"/>
      <w:r w:rsidRPr="007353AC">
        <w:rPr>
          <w:rFonts w:ascii="Times New Roman" w:eastAsia="仿宋_GB2312" w:hAnsi="Times New Roman" w:cs="Times New Roman"/>
          <w:szCs w:val="32"/>
        </w:rPr>
        <w:t>一</w:t>
      </w:r>
      <w:proofErr w:type="gramEnd"/>
      <w:r w:rsidRPr="007353AC">
        <w:rPr>
          <w:rFonts w:ascii="Times New Roman" w:eastAsia="仿宋_GB2312" w:hAnsi="Times New Roman" w:cs="Times New Roman"/>
          <w:szCs w:val="32"/>
        </w:rPr>
        <w:t>，通常可以通过可靠性试验的方法对产品的可靠性指标进行验证；若采用评价方式二，构建使用期限和可靠度的关系函数方法一般包括可靠性试验和经验数据。申请人也可以采用其他合理、科学的方法，需提供详细的研究资料。</w:t>
      </w:r>
    </w:p>
    <w:p w14:paraId="3209741A" w14:textId="1B5D40B5"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可靠性试验法</w:t>
      </w:r>
    </w:p>
    <w:p w14:paraId="2FB7D8F2" w14:textId="794E5FE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w:t>
      </w:r>
      <w:proofErr w:type="gramStart"/>
      <w:r w:rsidRPr="007353AC">
        <w:rPr>
          <w:rFonts w:ascii="Times New Roman" w:eastAsia="仿宋_GB2312" w:hAnsi="Times New Roman" w:cs="Times New Roman"/>
          <w:szCs w:val="32"/>
        </w:rPr>
        <w:t>一</w:t>
      </w:r>
      <w:proofErr w:type="gramEnd"/>
      <w:r w:rsidRPr="007353AC">
        <w:rPr>
          <w:rFonts w:ascii="Times New Roman" w:eastAsia="仿宋_GB2312" w:hAnsi="Times New Roman" w:cs="Times New Roman"/>
          <w:szCs w:val="32"/>
        </w:rPr>
        <w:t>，申请人可通过定时截尾试验</w:t>
      </w:r>
      <w:r w:rsidRPr="007353AC">
        <w:rPr>
          <w:rStyle w:val="afd"/>
          <w:rFonts w:ascii="Times New Roman" w:eastAsia="仿宋_GB2312" w:hAnsi="Times New Roman" w:cs="Times New Roman"/>
          <w:szCs w:val="32"/>
        </w:rPr>
        <w:footnoteReference w:id="1"/>
      </w:r>
      <w:r w:rsidRPr="007353AC">
        <w:rPr>
          <w:rFonts w:ascii="Times New Roman" w:eastAsia="仿宋_GB2312" w:hAnsi="Times New Roman" w:cs="Times New Roman"/>
          <w:szCs w:val="32"/>
        </w:rPr>
        <w:t>的方式验证预先设定的可靠性指标，</w:t>
      </w:r>
      <w:r w:rsidR="00F93FE9" w:rsidRPr="007353AC">
        <w:rPr>
          <w:rFonts w:ascii="Times New Roman" w:eastAsia="仿宋_GB2312" w:hAnsi="Times New Roman" w:cs="Times New Roman"/>
          <w:szCs w:val="32"/>
        </w:rPr>
        <w:t>并</w:t>
      </w:r>
      <w:r w:rsidRPr="007353AC">
        <w:rPr>
          <w:rFonts w:ascii="Times New Roman" w:eastAsia="仿宋_GB2312" w:hAnsi="Times New Roman" w:cs="Times New Roman"/>
          <w:szCs w:val="32"/>
        </w:rPr>
        <w:t>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用管组件的不同寿命分布模型</w:t>
      </w:r>
      <w:r w:rsidR="00D27965" w:rsidRPr="007353AC">
        <w:rPr>
          <w:rFonts w:ascii="Times New Roman" w:eastAsia="仿宋_GB2312" w:hAnsi="Times New Roman" w:cs="Times New Roman"/>
          <w:szCs w:val="32"/>
        </w:rPr>
        <w:t>（如威布尔分布模型）</w:t>
      </w:r>
      <w:r w:rsidRPr="007353AC">
        <w:rPr>
          <w:rFonts w:ascii="Times New Roman" w:eastAsia="仿宋_GB2312" w:hAnsi="Times New Roman" w:cs="Times New Roman"/>
          <w:szCs w:val="32"/>
        </w:rPr>
        <w:t>，利用对应的统计试验方案确定</w:t>
      </w:r>
      <w:r w:rsidR="003924E0" w:rsidRPr="007353AC">
        <w:rPr>
          <w:rFonts w:ascii="Times New Roman" w:eastAsia="仿宋_GB2312" w:hAnsi="Times New Roman" w:cs="Times New Roman"/>
          <w:szCs w:val="32"/>
        </w:rPr>
        <w:t>样本量、</w:t>
      </w:r>
      <w:r w:rsidR="00F93FE9" w:rsidRPr="007353AC">
        <w:rPr>
          <w:rFonts w:ascii="Times New Roman" w:eastAsia="仿宋_GB2312" w:hAnsi="Times New Roman" w:cs="Times New Roman"/>
          <w:szCs w:val="32"/>
        </w:rPr>
        <w:t>可接受的失效数量</w:t>
      </w:r>
      <w:proofErr w:type="gramStart"/>
      <w:r w:rsidR="00F93FE9" w:rsidRPr="007353AC">
        <w:rPr>
          <w:rFonts w:ascii="Times New Roman" w:eastAsia="仿宋_GB2312" w:hAnsi="Times New Roman" w:cs="Times New Roman"/>
          <w:szCs w:val="32"/>
        </w:rPr>
        <w:t>和截尾试验时间</w:t>
      </w:r>
      <w:proofErr w:type="gramEnd"/>
      <w:r w:rsidRPr="007353AC">
        <w:rPr>
          <w:rFonts w:ascii="Times New Roman" w:eastAsia="仿宋_GB2312" w:hAnsi="Times New Roman" w:cs="Times New Roman"/>
          <w:szCs w:val="32"/>
        </w:rPr>
        <w:t>。若寿命分布</w:t>
      </w:r>
      <w:r w:rsidR="00F93FE9" w:rsidRPr="007353AC">
        <w:rPr>
          <w:rFonts w:ascii="Times New Roman" w:eastAsia="仿宋_GB2312" w:hAnsi="Times New Roman" w:cs="Times New Roman"/>
          <w:szCs w:val="32"/>
        </w:rPr>
        <w:t>模型</w:t>
      </w:r>
      <w:r w:rsidRPr="007353AC">
        <w:rPr>
          <w:rFonts w:ascii="Times New Roman" w:eastAsia="仿宋_GB2312" w:hAnsi="Times New Roman" w:cs="Times New Roman"/>
          <w:szCs w:val="32"/>
        </w:rPr>
        <w:t>未知，申请人可采用零失效条件下的二项分布</w:t>
      </w:r>
      <w:r w:rsidR="00E255E3" w:rsidRPr="007353AC">
        <w:rPr>
          <w:rFonts w:ascii="Times New Roman" w:eastAsia="仿宋_GB2312" w:hAnsi="Times New Roman" w:cs="Times New Roman"/>
          <w:szCs w:val="32"/>
        </w:rPr>
        <w:t>确定样本量</w:t>
      </w:r>
      <w:r w:rsidRPr="007353AC">
        <w:rPr>
          <w:rFonts w:ascii="Times New Roman" w:eastAsia="仿宋_GB2312" w:hAnsi="Times New Roman" w:cs="Times New Roman"/>
          <w:szCs w:val="32"/>
        </w:rPr>
        <w:t>，定时截尾试验时间为所需验证的使用期限（如</w:t>
      </w:r>
      <w:r w:rsidRPr="007353AC">
        <w:rPr>
          <w:rFonts w:ascii="Times New Roman" w:eastAsia="仿宋_GB2312" w:hAnsi="Times New Roman" w:cs="Times New Roman"/>
          <w:szCs w:val="32"/>
        </w:rPr>
        <w:t>Z</w:t>
      </w:r>
      <w:r w:rsidRPr="007353AC">
        <w:rPr>
          <w:rFonts w:ascii="Times New Roman" w:eastAsia="仿宋_GB2312" w:hAnsi="Times New Roman" w:cs="Times New Roman"/>
          <w:szCs w:val="32"/>
        </w:rPr>
        <w:t>年）。</w:t>
      </w:r>
    </w:p>
    <w:p w14:paraId="3B0A8B0A" w14:textId="71370D8E"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若采用评价方式二，申请人需先确定</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用管组件的寿命分布模型并给出确定依据，通常为威布尔分布模型，试验可以</w:t>
      </w:r>
      <w:proofErr w:type="gramStart"/>
      <w:r w:rsidRPr="007353AC">
        <w:rPr>
          <w:rFonts w:ascii="Times New Roman" w:eastAsia="仿宋_GB2312" w:hAnsi="Times New Roman" w:cs="Times New Roman"/>
          <w:szCs w:val="32"/>
        </w:rPr>
        <w:t>设定截尾时间</w:t>
      </w:r>
      <w:proofErr w:type="gramEnd"/>
      <w:r w:rsidRPr="007353AC">
        <w:rPr>
          <w:rFonts w:ascii="Times New Roman" w:eastAsia="仿宋_GB2312" w:hAnsi="Times New Roman" w:cs="Times New Roman"/>
          <w:szCs w:val="32"/>
        </w:rPr>
        <w:t>，也可以</w:t>
      </w:r>
      <w:proofErr w:type="gramStart"/>
      <w:r w:rsidRPr="007353AC">
        <w:rPr>
          <w:rFonts w:ascii="Times New Roman" w:eastAsia="仿宋_GB2312" w:hAnsi="Times New Roman" w:cs="Times New Roman"/>
          <w:szCs w:val="32"/>
        </w:rPr>
        <w:t>不设定截尾时间</w:t>
      </w:r>
      <w:proofErr w:type="gramEnd"/>
      <w:r w:rsidRPr="007353AC">
        <w:rPr>
          <w:rFonts w:ascii="Times New Roman" w:eastAsia="仿宋_GB2312" w:hAnsi="Times New Roman" w:cs="Times New Roman"/>
          <w:szCs w:val="32"/>
        </w:rPr>
        <w:t>，通过试验获得寿命分布的模型参数，明确构建关系</w:t>
      </w:r>
      <w:r w:rsidR="00A117DF" w:rsidRPr="007353AC">
        <w:rPr>
          <w:rFonts w:ascii="Times New Roman" w:eastAsia="仿宋_GB2312" w:hAnsi="Times New Roman" w:cs="Times New Roman"/>
          <w:szCs w:val="32"/>
        </w:rPr>
        <w:t>函数</w:t>
      </w:r>
      <w:r w:rsidRPr="007353AC">
        <w:rPr>
          <w:rFonts w:ascii="Times New Roman" w:eastAsia="仿宋_GB2312" w:hAnsi="Times New Roman" w:cs="Times New Roman"/>
          <w:szCs w:val="32"/>
        </w:rPr>
        <w:t>的</w:t>
      </w:r>
      <w:r w:rsidR="00E432DD" w:rsidRPr="007353AC">
        <w:rPr>
          <w:rFonts w:ascii="Times New Roman" w:eastAsia="仿宋_GB2312" w:hAnsi="Times New Roman" w:cs="Times New Roman"/>
          <w:szCs w:val="32"/>
        </w:rPr>
        <w:t>样本量和</w:t>
      </w:r>
      <w:r w:rsidRPr="007353AC">
        <w:rPr>
          <w:rFonts w:ascii="Times New Roman" w:eastAsia="仿宋_GB2312" w:hAnsi="Times New Roman" w:cs="Times New Roman"/>
          <w:szCs w:val="32"/>
        </w:rPr>
        <w:t>方法，基于所构建的关系函数确定要声称的可靠性指标。</w:t>
      </w:r>
    </w:p>
    <w:p w14:paraId="1E84D148"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）可靠性试验类型</w:t>
      </w:r>
    </w:p>
    <w:p w14:paraId="685D780B" w14:textId="70245CD6"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可靠性试验类型包括常态试验和加速试验。</w:t>
      </w:r>
    </w:p>
    <w:p w14:paraId="64D3235F"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常态试验是指在额定工作条件下，进行</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用管组件的寿命试验，证明</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用管组件在使用期限内的可靠性。</w:t>
      </w:r>
    </w:p>
    <w:p w14:paraId="1300EA80" w14:textId="79C84B60"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加速试验是指在进行合理工程、统计假设及不改变产品故障模式和故障机理的基础上，利用与物理失效规律相关的统计模型对在超出正常应力水平的加速环境下获得的可靠性信息进行转换，得到试验样本在额定应力水平下可靠性特征的可复现的数值估计的一种试验方法。</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用管组件的加速模型通常为频次加速模型。申请人也可以参考</w:t>
      </w:r>
      <w:r w:rsidRPr="007353AC">
        <w:rPr>
          <w:rFonts w:ascii="Times New Roman" w:eastAsia="仿宋_GB2312" w:hAnsi="Times New Roman" w:cs="Times New Roman"/>
          <w:szCs w:val="32"/>
        </w:rPr>
        <w:t>GB/T34986</w:t>
      </w:r>
      <w:r w:rsidR="00CE7D1F" w:rsidRPr="007353AC">
        <w:rPr>
          <w:rFonts w:ascii="Times New Roman" w:eastAsia="仿宋_GB2312" w:hAnsi="Times New Roman" w:cs="Times New Roman"/>
          <w:szCs w:val="32"/>
        </w:rPr>
        <w:t>《产品加速试验方法》选择其他适合加速模型并</w:t>
      </w:r>
      <w:r w:rsidR="0036686B" w:rsidRPr="007353AC">
        <w:rPr>
          <w:rFonts w:ascii="Times New Roman" w:eastAsia="仿宋_GB2312" w:hAnsi="Times New Roman" w:cs="Times New Roman"/>
          <w:szCs w:val="32"/>
        </w:rPr>
        <w:t>阐述</w:t>
      </w:r>
      <w:r w:rsidRPr="007353AC">
        <w:rPr>
          <w:rFonts w:ascii="Times New Roman" w:eastAsia="仿宋_GB2312" w:hAnsi="Times New Roman" w:cs="Times New Roman"/>
          <w:szCs w:val="32"/>
        </w:rPr>
        <w:t>合理理由。说明选择的加速模型理由、模型的参数估计方法、加速因子及加速因子的计算、试验持续时间等。</w:t>
      </w:r>
    </w:p>
    <w:p w14:paraId="2530F510"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）样本量</w:t>
      </w:r>
      <w:r w:rsidRPr="007353AC">
        <w:rPr>
          <w:rFonts w:ascii="Times New Roman" w:eastAsia="仿宋_GB2312" w:hAnsi="Times New Roman" w:cs="Times New Roman"/>
          <w:szCs w:val="32"/>
        </w:rPr>
        <w:t xml:space="preserve"> </w:t>
      </w:r>
    </w:p>
    <w:p w14:paraId="62362201"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申请人应根据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评价方式（验证或确定）和寿命分布模型，确定试验样本量，试验样本量一般应具有统计学意义或符合关系函数的构建需求。申请人需提供样本量确定的分析过程，并在试验时随机抽取试验样本。寿命分布一般和产品的失效机理相关，</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用管组件的典型失效为磨损或累积损伤，通常符合威布尔分布。</w:t>
      </w:r>
    </w:p>
    <w:p w14:paraId="51C36D3C" w14:textId="08E7110A"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w:t>
      </w:r>
      <w:proofErr w:type="gramStart"/>
      <w:r w:rsidRPr="007353AC">
        <w:rPr>
          <w:rFonts w:ascii="Times New Roman" w:eastAsia="仿宋_GB2312" w:hAnsi="Times New Roman" w:cs="Times New Roman"/>
          <w:szCs w:val="32"/>
        </w:rPr>
        <w:t>一</w:t>
      </w:r>
      <w:proofErr w:type="gramEnd"/>
      <w:r w:rsidRPr="007353AC">
        <w:rPr>
          <w:rFonts w:ascii="Times New Roman" w:eastAsia="仿宋_GB2312" w:hAnsi="Times New Roman" w:cs="Times New Roman"/>
          <w:szCs w:val="32"/>
        </w:rPr>
        <w:t>，如申报产品与已上市的前代产品或同类产品相比，采用相同的可靠性设计或未采用对可靠性有影响的不同技术，申请人可以采用已上市前代产品或同类产品的寿命分布模型及模型参数，如前代产品或同类产品的寿命分布符合威布尔分布模型，且模型参数已知，原则上样本量不少于</w:t>
      </w: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个，</w:t>
      </w:r>
      <w:r w:rsidRPr="007353AC">
        <w:rPr>
          <w:rFonts w:ascii="Times New Roman" w:eastAsia="仿宋_GB2312" w:hAnsi="Times New Roman" w:cs="Times New Roman"/>
          <w:szCs w:val="32"/>
        </w:rPr>
        <w:lastRenderedPageBreak/>
        <w:t>按照统计试验方案确定可接受的失效数量</w:t>
      </w:r>
      <w:proofErr w:type="gramStart"/>
      <w:r w:rsidRPr="007353AC">
        <w:rPr>
          <w:rFonts w:ascii="Times New Roman" w:eastAsia="仿宋_GB2312" w:hAnsi="Times New Roman" w:cs="Times New Roman"/>
          <w:szCs w:val="32"/>
        </w:rPr>
        <w:t>和截尾试验时间</w:t>
      </w:r>
      <w:proofErr w:type="gramEnd"/>
      <w:r w:rsidRPr="007353AC">
        <w:rPr>
          <w:rFonts w:ascii="Times New Roman" w:eastAsia="仿宋_GB2312" w:hAnsi="Times New Roman" w:cs="Times New Roman"/>
          <w:szCs w:val="32"/>
        </w:rPr>
        <w:t>，若申请人选择</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个样本进行试验，则应为零失效试验。</w:t>
      </w:r>
    </w:p>
    <w:p w14:paraId="51426DB7"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w:t>
      </w:r>
      <w:proofErr w:type="gramStart"/>
      <w:r w:rsidRPr="007353AC">
        <w:rPr>
          <w:rFonts w:ascii="Times New Roman" w:eastAsia="仿宋_GB2312" w:hAnsi="Times New Roman" w:cs="Times New Roman"/>
          <w:szCs w:val="32"/>
        </w:rPr>
        <w:t>一</w:t>
      </w:r>
      <w:proofErr w:type="gramEnd"/>
      <w:r w:rsidRPr="007353AC">
        <w:rPr>
          <w:rFonts w:ascii="Times New Roman" w:eastAsia="仿宋_GB2312" w:hAnsi="Times New Roman" w:cs="Times New Roman"/>
          <w:szCs w:val="32"/>
        </w:rPr>
        <w:t>，如申请人未知申报产品的寿命分布，可采用零失效条件下的二项分布模型，代入计算公式（</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w:t>
      </w:r>
      <w:r w:rsidRPr="007353AC">
        <w:rPr>
          <w:rStyle w:val="afd"/>
          <w:rFonts w:ascii="Times New Roman" w:eastAsia="仿宋_GB2312" w:hAnsi="Times New Roman" w:cs="Times New Roman"/>
          <w:szCs w:val="32"/>
        </w:rPr>
        <w:footnoteReference w:id="2"/>
      </w:r>
      <w:r w:rsidRPr="007353AC">
        <w:rPr>
          <w:rFonts w:ascii="Times New Roman" w:eastAsia="仿宋_GB2312" w:hAnsi="Times New Roman" w:cs="Times New Roman"/>
          <w:szCs w:val="32"/>
        </w:rPr>
        <w:t>计算试验样本量。</w:t>
      </w:r>
    </w:p>
    <w:p w14:paraId="7C77D3ED" w14:textId="77777777" w:rsidR="008A4324" w:rsidRPr="007353AC" w:rsidRDefault="00111A09">
      <w:pPr>
        <w:ind w:firstLineChars="200" w:firstLine="640"/>
        <w:jc w:val="center"/>
        <w:rPr>
          <w:rFonts w:ascii="Times New Roman" w:eastAsia="仿宋_GB2312" w:hAnsi="Times New Roman" w:cs="Times New Roman"/>
          <w:szCs w:val="32"/>
        </w:rPr>
      </w:pPr>
      <m:oMath>
        <m:r>
          <m:rPr>
            <m:sty m:val="p"/>
          </m:rPr>
          <w:rPr>
            <w:rFonts w:ascii="Cambria Math" w:eastAsia="仿宋_GB2312" w:hAnsi="Cambria Math" w:cs="Times New Roman"/>
            <w:szCs w:val="32"/>
          </w:rPr>
          <m:t xml:space="preserve">n=ln⁡(1-α)/ln⁡R </m:t>
        </m:r>
      </m:oMath>
      <w:r w:rsidRPr="007353AC">
        <w:rPr>
          <w:rFonts w:ascii="Times New Roman" w:eastAsia="仿宋_GB2312" w:hAnsi="Times New Roman" w:cs="Times New Roman"/>
          <w:szCs w:val="32"/>
        </w:rPr>
        <w:t xml:space="preserve">         (1)</w:t>
      </w:r>
    </w:p>
    <w:p w14:paraId="1C0A321F"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其中</w:t>
      </w:r>
      <w:r w:rsidRPr="007353AC">
        <w:rPr>
          <w:rFonts w:ascii="Times New Roman" w:eastAsia="仿宋_GB2312" w:hAnsi="Times New Roman" w:cs="Times New Roman"/>
          <w:szCs w:val="32"/>
        </w:rPr>
        <w:t>n</w:t>
      </w:r>
      <w:r w:rsidRPr="007353AC">
        <w:rPr>
          <w:rFonts w:ascii="Times New Roman" w:eastAsia="仿宋_GB2312" w:hAnsi="Times New Roman" w:cs="Times New Roman"/>
          <w:szCs w:val="32"/>
        </w:rPr>
        <w:t>表示样本量（向上取整），</w:t>
      </w:r>
      <w:r w:rsidRPr="007353AC">
        <w:rPr>
          <w:rFonts w:ascii="Times New Roman" w:eastAsia="仿宋_GB2312" w:hAnsi="Times New Roman" w:cs="Times New Roman"/>
          <w:szCs w:val="32"/>
        </w:rPr>
        <w:t>α</w:t>
      </w:r>
      <w:r w:rsidRPr="007353AC">
        <w:rPr>
          <w:rFonts w:ascii="Times New Roman" w:eastAsia="仿宋_GB2312" w:hAnsi="Times New Roman" w:cs="Times New Roman"/>
          <w:szCs w:val="32"/>
        </w:rPr>
        <w:t>表示置信度，</w:t>
      </w:r>
      <w:r w:rsidRPr="007353AC">
        <w:rPr>
          <w:rFonts w:ascii="Times New Roman" w:eastAsia="仿宋_GB2312" w:hAnsi="Times New Roman" w:cs="Times New Roman"/>
          <w:szCs w:val="32"/>
        </w:rPr>
        <w:t>R</w:t>
      </w:r>
      <w:r w:rsidRPr="007353AC">
        <w:rPr>
          <w:rFonts w:ascii="Times New Roman" w:eastAsia="仿宋_GB2312" w:hAnsi="Times New Roman" w:cs="Times New Roman"/>
          <w:szCs w:val="32"/>
        </w:rPr>
        <w:t>表示可靠度</w:t>
      </w:r>
    </w:p>
    <w:p w14:paraId="4E318F06" w14:textId="2FAC7A15"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例如，若验证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用管组件的可靠性指标为在</w:t>
      </w:r>
      <w:r w:rsidRPr="007353AC">
        <w:rPr>
          <w:rFonts w:ascii="Times New Roman" w:eastAsia="仿宋_GB2312" w:hAnsi="Times New Roman" w:cs="Times New Roman"/>
          <w:szCs w:val="32"/>
        </w:rPr>
        <w:t>10</w:t>
      </w:r>
      <w:r w:rsidRPr="007353AC">
        <w:rPr>
          <w:rFonts w:ascii="Times New Roman" w:eastAsia="仿宋_GB2312" w:hAnsi="Times New Roman" w:cs="Times New Roman"/>
          <w:szCs w:val="32"/>
        </w:rPr>
        <w:t>万扫描次数内，置信度为</w:t>
      </w:r>
      <w:r w:rsidRPr="007353AC">
        <w:rPr>
          <w:rFonts w:ascii="Times New Roman" w:eastAsia="仿宋_GB2312" w:hAnsi="Times New Roman" w:cs="Times New Roman"/>
          <w:szCs w:val="32"/>
        </w:rPr>
        <w:t>90%</w:t>
      </w:r>
      <w:r w:rsidRPr="007353AC">
        <w:rPr>
          <w:rFonts w:ascii="Times New Roman" w:eastAsia="仿宋_GB2312" w:hAnsi="Times New Roman" w:cs="Times New Roman"/>
          <w:szCs w:val="32"/>
        </w:rPr>
        <w:t>的条件下，可靠度达到</w:t>
      </w:r>
      <w:r w:rsidR="005C4594" w:rsidRPr="007353AC">
        <w:rPr>
          <w:rFonts w:ascii="Times New Roman" w:eastAsia="仿宋_GB2312" w:hAnsi="Times New Roman" w:cs="Times New Roman"/>
          <w:szCs w:val="32"/>
        </w:rPr>
        <w:t>0.9</w:t>
      </w:r>
      <w:r w:rsidRPr="007353AC">
        <w:rPr>
          <w:rFonts w:ascii="Times New Roman" w:eastAsia="仿宋_GB2312" w:hAnsi="Times New Roman" w:cs="Times New Roman"/>
          <w:szCs w:val="32"/>
        </w:rPr>
        <w:t>。计算出样本量为</w:t>
      </w:r>
      <w:r w:rsidRPr="007353AC">
        <w:rPr>
          <w:rFonts w:ascii="Times New Roman" w:eastAsia="仿宋_GB2312" w:hAnsi="Times New Roman" w:cs="Times New Roman"/>
          <w:szCs w:val="32"/>
        </w:rPr>
        <w:t>22</w:t>
      </w:r>
      <w:r w:rsidRPr="007353AC">
        <w:rPr>
          <w:rFonts w:ascii="Times New Roman" w:eastAsia="仿宋_GB2312" w:hAnsi="Times New Roman" w:cs="Times New Roman"/>
          <w:szCs w:val="32"/>
        </w:rPr>
        <w:t>个，定时</w:t>
      </w:r>
      <w:proofErr w:type="gramStart"/>
      <w:r w:rsidRPr="007353AC">
        <w:rPr>
          <w:rFonts w:ascii="Times New Roman" w:eastAsia="仿宋_GB2312" w:hAnsi="Times New Roman" w:cs="Times New Roman"/>
          <w:szCs w:val="32"/>
        </w:rPr>
        <w:t>截尾时间</w:t>
      </w:r>
      <w:proofErr w:type="gramEnd"/>
      <w:r w:rsidRPr="007353AC">
        <w:rPr>
          <w:rFonts w:ascii="Times New Roman" w:eastAsia="仿宋_GB2312" w:hAnsi="Times New Roman" w:cs="Times New Roman"/>
          <w:szCs w:val="32"/>
        </w:rPr>
        <w:t>为</w:t>
      </w:r>
      <w:r w:rsidRPr="007353AC">
        <w:rPr>
          <w:rFonts w:ascii="Times New Roman" w:eastAsia="仿宋_GB2312" w:hAnsi="Times New Roman" w:cs="Times New Roman"/>
          <w:szCs w:val="32"/>
        </w:rPr>
        <w:t>10</w:t>
      </w:r>
      <w:r w:rsidRPr="007353AC">
        <w:rPr>
          <w:rFonts w:ascii="Times New Roman" w:eastAsia="仿宋_GB2312" w:hAnsi="Times New Roman" w:cs="Times New Roman"/>
          <w:szCs w:val="32"/>
        </w:rPr>
        <w:t>万扫描次数，计算过程如下：</w:t>
      </w:r>
      <w:r w:rsidRPr="007353AC">
        <w:rPr>
          <w:rFonts w:ascii="Times New Roman" w:eastAsia="仿宋_GB2312" w:hAnsi="Times New Roman" w:cs="Times New Roman"/>
          <w:szCs w:val="32"/>
        </w:rPr>
        <w:t xml:space="preserve"> </w:t>
      </w:r>
    </w:p>
    <w:p w14:paraId="5E48C91F" w14:textId="77777777" w:rsidR="008A4324" w:rsidRPr="007353AC" w:rsidRDefault="00111A09">
      <w:pPr>
        <w:ind w:firstLineChars="200" w:firstLine="640"/>
        <w:jc w:val="center"/>
        <w:rPr>
          <w:rFonts w:ascii="Times New Roman" w:eastAsia="仿宋_GB2312" w:hAnsi="Times New Roman" w:cs="Times New Roman"/>
          <w:szCs w:val="32"/>
        </w:rPr>
      </w:pPr>
      <m:oMathPara>
        <m:oMath>
          <m:r>
            <m:rPr>
              <m:sty m:val="p"/>
            </m:rPr>
            <w:rPr>
              <w:rFonts w:ascii="Cambria Math" w:eastAsia="仿宋_GB2312" w:hAnsi="Cambria Math" w:cs="Times New Roman"/>
              <w:szCs w:val="32"/>
            </w:rPr>
            <m:t>n=ln⁡(1-0.9)/ln 0.9=21.9≈22</m:t>
          </m:r>
          <m:r>
            <m:rPr>
              <m:sty m:val="p"/>
            </m:rPr>
            <w:rPr>
              <w:rFonts w:ascii="Cambria Math" w:eastAsia="仿宋_GB2312" w:hAnsi="Cambria Math" w:cs="Times New Roman"/>
              <w:szCs w:val="32"/>
            </w:rPr>
            <m:t>（个）</m:t>
          </m:r>
        </m:oMath>
      </m:oMathPara>
    </w:p>
    <w:p w14:paraId="29589257" w14:textId="606D30FB"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用管组件的可靠性指标为在</w:t>
      </w:r>
      <w:r w:rsidRPr="007353AC">
        <w:rPr>
          <w:rFonts w:ascii="Times New Roman" w:eastAsia="仿宋_GB2312" w:hAnsi="Times New Roman" w:cs="Times New Roman"/>
          <w:szCs w:val="32"/>
        </w:rPr>
        <w:t>10</w:t>
      </w:r>
      <w:r w:rsidRPr="007353AC">
        <w:rPr>
          <w:rFonts w:ascii="Times New Roman" w:eastAsia="仿宋_GB2312" w:hAnsi="Times New Roman" w:cs="Times New Roman"/>
          <w:szCs w:val="32"/>
        </w:rPr>
        <w:t>万扫描次数内，置信度为</w:t>
      </w:r>
      <w:r w:rsidRPr="007353AC">
        <w:rPr>
          <w:rFonts w:ascii="Times New Roman" w:eastAsia="仿宋_GB2312" w:hAnsi="Times New Roman" w:cs="Times New Roman"/>
          <w:szCs w:val="32"/>
        </w:rPr>
        <w:t>80%</w:t>
      </w:r>
      <w:r w:rsidRPr="007353AC">
        <w:rPr>
          <w:rFonts w:ascii="Times New Roman" w:eastAsia="仿宋_GB2312" w:hAnsi="Times New Roman" w:cs="Times New Roman"/>
          <w:szCs w:val="32"/>
        </w:rPr>
        <w:t>的条件下，可靠度达到</w:t>
      </w:r>
      <w:r w:rsidR="005C4594" w:rsidRPr="007353AC">
        <w:rPr>
          <w:rFonts w:ascii="Times New Roman" w:eastAsia="仿宋_GB2312" w:hAnsi="Times New Roman" w:cs="Times New Roman"/>
          <w:szCs w:val="32"/>
        </w:rPr>
        <w:t>0.8</w:t>
      </w:r>
      <w:r w:rsidRPr="007353AC">
        <w:rPr>
          <w:rFonts w:ascii="Times New Roman" w:eastAsia="仿宋_GB2312" w:hAnsi="Times New Roman" w:cs="Times New Roman"/>
          <w:szCs w:val="32"/>
        </w:rPr>
        <w:t>，则需要的样本量为：</w:t>
      </w:r>
      <w:r w:rsidRPr="007353AC">
        <w:rPr>
          <w:rFonts w:ascii="Times New Roman" w:eastAsia="仿宋_GB2312" w:hAnsi="Times New Roman" w:cs="Times New Roman"/>
          <w:szCs w:val="32"/>
        </w:rPr>
        <w:t xml:space="preserve"> </w:t>
      </w:r>
    </w:p>
    <w:p w14:paraId="45F2D28C" w14:textId="16756E0E" w:rsidR="008A4324" w:rsidRPr="007353AC" w:rsidRDefault="00111A09">
      <w:pPr>
        <w:ind w:firstLineChars="200" w:firstLine="640"/>
        <w:jc w:val="center"/>
        <w:rPr>
          <w:rFonts w:ascii="Times New Roman" w:eastAsia="仿宋_GB2312" w:hAnsi="Times New Roman" w:cs="Times New Roman"/>
          <w:szCs w:val="32"/>
        </w:rPr>
      </w:pPr>
      <m:oMathPara>
        <m:oMath>
          <m:r>
            <m:rPr>
              <m:sty m:val="p"/>
            </m:rPr>
            <w:rPr>
              <w:rFonts w:ascii="Cambria Math" w:eastAsia="仿宋_GB2312" w:hAnsi="Cambria Math" w:cs="Times New Roman"/>
              <w:szCs w:val="32"/>
            </w:rPr>
            <m:t>n=ln(1-0.8)/ln 0.8=7.21≈8</m:t>
          </m:r>
          <m:r>
            <m:rPr>
              <m:sty m:val="p"/>
            </m:rPr>
            <w:rPr>
              <w:rFonts w:ascii="Cambria Math" w:eastAsia="仿宋_GB2312" w:hAnsi="Cambria Math" w:cs="Times New Roman"/>
              <w:szCs w:val="32"/>
            </w:rPr>
            <m:t>（个）</m:t>
          </m:r>
        </m:oMath>
      </m:oMathPara>
    </w:p>
    <w:p w14:paraId="0F840E8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若采用评价方式二，如已确定申报产品的寿命分布模型符合威布尔分布，但未知寿命分布参数，原则上用于构建关系函数的样本量不少于</w:t>
      </w:r>
      <w:r w:rsidRPr="007353AC">
        <w:rPr>
          <w:rFonts w:ascii="Times New Roman" w:eastAsia="仿宋_GB2312" w:hAnsi="Times New Roman" w:cs="Times New Roman"/>
          <w:szCs w:val="32"/>
        </w:rPr>
        <w:t>3</w:t>
      </w:r>
      <w:r w:rsidRPr="007353AC">
        <w:rPr>
          <w:rFonts w:ascii="Times New Roman" w:eastAsia="仿宋_GB2312" w:hAnsi="Times New Roman" w:cs="Times New Roman"/>
          <w:szCs w:val="32"/>
        </w:rPr>
        <w:t>个，申请人可参考</w:t>
      </w:r>
      <w:r w:rsidRPr="007353AC">
        <w:rPr>
          <w:rFonts w:ascii="Times New Roman" w:eastAsia="仿宋_GB2312" w:hAnsi="Times New Roman" w:cs="Times New Roman"/>
          <w:color w:val="000000"/>
          <w:szCs w:val="32"/>
        </w:rPr>
        <w:t>GB/T34987</w:t>
      </w:r>
      <w:r w:rsidRPr="007353AC">
        <w:rPr>
          <w:rFonts w:ascii="Times New Roman" w:eastAsia="仿宋_GB2312" w:hAnsi="Times New Roman" w:cs="Times New Roman"/>
          <w:szCs w:val="32"/>
        </w:rPr>
        <w:t>开展威布尔模型构建，通过收集失效数据进而估计寿命分布参数。</w:t>
      </w:r>
    </w:p>
    <w:p w14:paraId="582DA6A2"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3</w:t>
      </w:r>
      <w:r w:rsidRPr="007353AC">
        <w:rPr>
          <w:rFonts w:ascii="Times New Roman" w:eastAsia="仿宋_GB2312" w:hAnsi="Times New Roman" w:cs="Times New Roman"/>
          <w:szCs w:val="32"/>
        </w:rPr>
        <w:t>）</w:t>
      </w:r>
      <w:r w:rsidR="00C5190F" w:rsidRPr="007353AC">
        <w:rPr>
          <w:rFonts w:ascii="Times New Roman" w:eastAsia="仿宋_GB2312" w:hAnsi="Times New Roman" w:cs="Times New Roman"/>
          <w:szCs w:val="32"/>
        </w:rPr>
        <w:t>可靠性</w:t>
      </w:r>
      <w:r w:rsidRPr="007353AC">
        <w:rPr>
          <w:rFonts w:ascii="Times New Roman" w:eastAsia="仿宋_GB2312" w:hAnsi="Times New Roman" w:cs="Times New Roman"/>
          <w:szCs w:val="32"/>
        </w:rPr>
        <w:t>试验设备</w:t>
      </w:r>
    </w:p>
    <w:p w14:paraId="6A5E7608" w14:textId="36596BC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申请人需选择能够提供模拟</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用管组件临床实际使用</w:t>
      </w:r>
      <w:r w:rsidR="00BA1D37" w:rsidRPr="007353AC">
        <w:rPr>
          <w:rFonts w:ascii="Times New Roman" w:eastAsia="仿宋_GB2312" w:hAnsi="Times New Roman" w:cs="Times New Roman"/>
          <w:szCs w:val="32"/>
        </w:rPr>
        <w:t>场景</w:t>
      </w:r>
      <w:r w:rsidRPr="007353AC">
        <w:rPr>
          <w:rFonts w:ascii="Times New Roman" w:eastAsia="仿宋_GB2312" w:hAnsi="Times New Roman" w:cs="Times New Roman"/>
          <w:szCs w:val="32"/>
        </w:rPr>
        <w:t>的试验设备，可以选择实际的</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设备，也可以选择自制的测试工装。</w:t>
      </w:r>
    </w:p>
    <w:p w14:paraId="44E3014C"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w:t>
      </w:r>
      <w:r w:rsidRPr="007353AC">
        <w:rPr>
          <w:rFonts w:ascii="Times New Roman" w:eastAsia="仿宋_GB2312" w:hAnsi="Times New Roman" w:cs="Times New Roman"/>
          <w:szCs w:val="32"/>
        </w:rPr>
        <w:t>4</w:t>
      </w:r>
      <w:r w:rsidRPr="007353AC">
        <w:rPr>
          <w:rFonts w:ascii="Times New Roman" w:eastAsia="仿宋_GB2312" w:hAnsi="Times New Roman" w:cs="Times New Roman"/>
          <w:szCs w:val="32"/>
        </w:rPr>
        <w:t>）可靠性试验条件</w:t>
      </w:r>
    </w:p>
    <w:p w14:paraId="53B5AC21"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申请人需尽可能模拟</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用管组件真实的临床使用场景进行测试，申请人也可以选择比常规临床使用场景更严苛的条件进行测试。临床使用场景包括临床环境条件和临床使用条件。申请人需将临床环境条件和临床使用条件转化为对应的</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用管组件可靠性试验条件，并给出转化依据。</w:t>
      </w:r>
    </w:p>
    <w:p w14:paraId="7B9960ED" w14:textId="0F4DA2D3"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临床环境条件包括温度，湿度，海拔（大气压），电源条件等。</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设备的工作环境通常在温湿度受控的室内，其温湿度、大气压的环境条件相对可控，因此</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用管组件的环境条件主要受散热的影响。申请人可参考表</w:t>
      </w: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提供临床环境条件</w:t>
      </w:r>
      <w:r w:rsidR="004A1381" w:rsidRPr="007353AC">
        <w:rPr>
          <w:rFonts w:ascii="Times New Roman" w:eastAsia="仿宋_GB2312" w:hAnsi="Times New Roman" w:cs="Times New Roman"/>
          <w:szCs w:val="32"/>
        </w:rPr>
        <w:t>。</w:t>
      </w:r>
    </w:p>
    <w:p w14:paraId="4628565D"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148607C7" w14:textId="77777777"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 xml:space="preserve">2 </w:t>
      </w:r>
      <w:r w:rsidRPr="007353AC">
        <w:rPr>
          <w:rFonts w:ascii="Times New Roman" w:eastAsia="黑体" w:hAnsi="Times New Roman" w:cs="Times New Roman"/>
          <w:sz w:val="28"/>
          <w:szCs w:val="28"/>
        </w:rPr>
        <w:t>临床环境条件示例</w:t>
      </w:r>
    </w:p>
    <w:tbl>
      <w:tblPr>
        <w:tblStyle w:val="af7"/>
        <w:tblW w:w="5000" w:type="pct"/>
        <w:jc w:val="center"/>
        <w:tblLook w:val="04A0" w:firstRow="1" w:lastRow="0" w:firstColumn="1" w:lastColumn="0" w:noHBand="0" w:noVBand="1"/>
      </w:tblPr>
      <w:tblGrid>
        <w:gridCol w:w="3133"/>
        <w:gridCol w:w="1910"/>
        <w:gridCol w:w="1774"/>
        <w:gridCol w:w="1903"/>
      </w:tblGrid>
      <w:tr w:rsidR="008A4324" w:rsidRPr="007353AC" w14:paraId="18DD73D6" w14:textId="77777777">
        <w:trPr>
          <w:jc w:val="center"/>
        </w:trPr>
        <w:tc>
          <w:tcPr>
            <w:tcW w:w="1797" w:type="pct"/>
          </w:tcPr>
          <w:p w14:paraId="74E51689" w14:textId="65AA99BA" w:rsidR="008A4324" w:rsidRPr="007353AC" w:rsidRDefault="004A1381">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阶段</w:t>
            </w:r>
          </w:p>
        </w:tc>
        <w:tc>
          <w:tcPr>
            <w:tcW w:w="1095" w:type="pct"/>
          </w:tcPr>
          <w:p w14:paraId="139E7D48" w14:textId="0C0192A4"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储存</w:t>
            </w:r>
          </w:p>
        </w:tc>
        <w:tc>
          <w:tcPr>
            <w:tcW w:w="1017" w:type="pct"/>
          </w:tcPr>
          <w:p w14:paraId="42390235"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运输</w:t>
            </w:r>
          </w:p>
        </w:tc>
        <w:tc>
          <w:tcPr>
            <w:tcW w:w="1091" w:type="pct"/>
          </w:tcPr>
          <w:p w14:paraId="201676EF"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使用</w:t>
            </w:r>
          </w:p>
        </w:tc>
      </w:tr>
      <w:tr w:rsidR="008A4324" w:rsidRPr="007353AC" w14:paraId="04C502A5" w14:textId="77777777">
        <w:trPr>
          <w:jc w:val="center"/>
        </w:trPr>
        <w:tc>
          <w:tcPr>
            <w:tcW w:w="1797" w:type="pct"/>
          </w:tcPr>
          <w:p w14:paraId="02B19763"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室内</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室外</w:t>
            </w:r>
          </w:p>
        </w:tc>
        <w:tc>
          <w:tcPr>
            <w:tcW w:w="1095" w:type="pct"/>
          </w:tcPr>
          <w:p w14:paraId="72095EBE"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室内</w:t>
            </w:r>
          </w:p>
        </w:tc>
        <w:tc>
          <w:tcPr>
            <w:tcW w:w="1017" w:type="pct"/>
          </w:tcPr>
          <w:p w14:paraId="6C849E8D"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室外</w:t>
            </w:r>
          </w:p>
        </w:tc>
        <w:tc>
          <w:tcPr>
            <w:tcW w:w="1091" w:type="pct"/>
          </w:tcPr>
          <w:p w14:paraId="36C37DFC"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室内</w:t>
            </w:r>
          </w:p>
        </w:tc>
      </w:tr>
      <w:tr w:rsidR="008A4324" w:rsidRPr="007353AC" w14:paraId="4EC48156" w14:textId="77777777">
        <w:trPr>
          <w:jc w:val="center"/>
        </w:trPr>
        <w:tc>
          <w:tcPr>
            <w:tcW w:w="1797" w:type="pct"/>
          </w:tcPr>
          <w:p w14:paraId="15031C1B"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温度（</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w:t>
            </w:r>
          </w:p>
        </w:tc>
        <w:tc>
          <w:tcPr>
            <w:tcW w:w="1095" w:type="pct"/>
          </w:tcPr>
          <w:p w14:paraId="3359F912"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1DB50966"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45364A12" w14:textId="77777777" w:rsidR="008A4324" w:rsidRPr="007353AC" w:rsidRDefault="008A4324">
            <w:pPr>
              <w:spacing w:line="520" w:lineRule="exact"/>
              <w:rPr>
                <w:rFonts w:ascii="Times New Roman" w:eastAsia="仿宋_GB2312" w:hAnsi="Times New Roman" w:cs="Times New Roman"/>
                <w:sz w:val="28"/>
                <w:szCs w:val="28"/>
              </w:rPr>
            </w:pPr>
          </w:p>
        </w:tc>
      </w:tr>
      <w:tr w:rsidR="008A4324" w:rsidRPr="007353AC" w14:paraId="3E466002" w14:textId="77777777">
        <w:trPr>
          <w:jc w:val="center"/>
        </w:trPr>
        <w:tc>
          <w:tcPr>
            <w:tcW w:w="1797" w:type="pct"/>
          </w:tcPr>
          <w:p w14:paraId="63A2903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湿度（</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w:t>
            </w:r>
          </w:p>
        </w:tc>
        <w:tc>
          <w:tcPr>
            <w:tcW w:w="1095" w:type="pct"/>
          </w:tcPr>
          <w:p w14:paraId="6E827A5F"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1E9D6ECC"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18B04B53" w14:textId="77777777" w:rsidR="008A4324" w:rsidRPr="007353AC" w:rsidRDefault="008A4324">
            <w:pPr>
              <w:spacing w:line="520" w:lineRule="exact"/>
              <w:rPr>
                <w:rFonts w:ascii="Times New Roman" w:eastAsia="仿宋_GB2312" w:hAnsi="Times New Roman" w:cs="Times New Roman"/>
                <w:sz w:val="28"/>
                <w:szCs w:val="28"/>
              </w:rPr>
            </w:pPr>
          </w:p>
        </w:tc>
      </w:tr>
      <w:tr w:rsidR="008A4324" w:rsidRPr="007353AC" w14:paraId="39665A55" w14:textId="77777777">
        <w:trPr>
          <w:jc w:val="center"/>
        </w:trPr>
        <w:tc>
          <w:tcPr>
            <w:tcW w:w="1797" w:type="pct"/>
          </w:tcPr>
          <w:p w14:paraId="2CDDF0B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海拔（</w:t>
            </w:r>
            <w:r w:rsidRPr="007353AC">
              <w:rPr>
                <w:rFonts w:ascii="Times New Roman" w:eastAsia="仿宋_GB2312" w:hAnsi="Times New Roman" w:cs="Times New Roman"/>
                <w:sz w:val="28"/>
                <w:szCs w:val="28"/>
              </w:rPr>
              <w:t>m</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大气压（</w:t>
            </w:r>
            <w:proofErr w:type="spellStart"/>
            <w:r w:rsidRPr="007353AC">
              <w:rPr>
                <w:rFonts w:ascii="Times New Roman" w:eastAsia="仿宋_GB2312" w:hAnsi="Times New Roman" w:cs="Times New Roman"/>
                <w:sz w:val="28"/>
                <w:szCs w:val="28"/>
              </w:rPr>
              <w:t>kPa</w:t>
            </w:r>
            <w:proofErr w:type="spellEnd"/>
            <w:r w:rsidRPr="007353AC">
              <w:rPr>
                <w:rFonts w:ascii="Times New Roman" w:eastAsia="仿宋_GB2312" w:hAnsi="Times New Roman" w:cs="Times New Roman"/>
                <w:sz w:val="28"/>
                <w:szCs w:val="28"/>
              </w:rPr>
              <w:t>）</w:t>
            </w:r>
          </w:p>
        </w:tc>
        <w:tc>
          <w:tcPr>
            <w:tcW w:w="1095" w:type="pct"/>
          </w:tcPr>
          <w:p w14:paraId="5967601C"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6DDEF9A5"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1E1C293A" w14:textId="77777777" w:rsidR="008A4324" w:rsidRPr="007353AC" w:rsidRDefault="008A4324">
            <w:pPr>
              <w:spacing w:line="520" w:lineRule="exact"/>
              <w:rPr>
                <w:rFonts w:ascii="Times New Roman" w:eastAsia="仿宋_GB2312" w:hAnsi="Times New Roman" w:cs="Times New Roman"/>
                <w:sz w:val="28"/>
                <w:szCs w:val="28"/>
              </w:rPr>
            </w:pPr>
          </w:p>
        </w:tc>
      </w:tr>
      <w:tr w:rsidR="008A4324" w:rsidRPr="007353AC" w14:paraId="01B366BC" w14:textId="77777777">
        <w:trPr>
          <w:jc w:val="center"/>
        </w:trPr>
        <w:tc>
          <w:tcPr>
            <w:tcW w:w="1797" w:type="pct"/>
          </w:tcPr>
          <w:p w14:paraId="26A4349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输入电压（</w:t>
            </w:r>
            <w:r w:rsidRPr="007353AC">
              <w:rPr>
                <w:rFonts w:ascii="Times New Roman" w:eastAsia="仿宋_GB2312" w:hAnsi="Times New Roman" w:cs="Times New Roman"/>
                <w:sz w:val="28"/>
                <w:szCs w:val="28"/>
              </w:rPr>
              <w:t>V</w:t>
            </w:r>
            <w:r w:rsidRPr="007353AC">
              <w:rPr>
                <w:rFonts w:ascii="Times New Roman" w:eastAsia="仿宋_GB2312" w:hAnsi="Times New Roman" w:cs="Times New Roman"/>
                <w:sz w:val="28"/>
                <w:szCs w:val="28"/>
              </w:rPr>
              <w:t>）</w:t>
            </w:r>
          </w:p>
        </w:tc>
        <w:tc>
          <w:tcPr>
            <w:tcW w:w="1095" w:type="pct"/>
          </w:tcPr>
          <w:p w14:paraId="04814F4F"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6FCC38C0"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08AA20A7" w14:textId="77777777" w:rsidR="008A4324" w:rsidRPr="007353AC" w:rsidRDefault="008A4324">
            <w:pPr>
              <w:spacing w:line="520" w:lineRule="exact"/>
              <w:rPr>
                <w:rFonts w:ascii="Times New Roman" w:eastAsia="仿宋_GB2312" w:hAnsi="Times New Roman" w:cs="Times New Roman"/>
                <w:sz w:val="28"/>
                <w:szCs w:val="28"/>
              </w:rPr>
            </w:pPr>
          </w:p>
        </w:tc>
      </w:tr>
    </w:tbl>
    <w:p w14:paraId="5A78F963"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6E04228E" w14:textId="77777777" w:rsidR="008A4324" w:rsidRPr="007353AC" w:rsidRDefault="00111A09">
      <w:pPr>
        <w:spacing w:line="520" w:lineRule="exact"/>
        <w:ind w:firstLineChars="200" w:firstLine="640"/>
        <w:rPr>
          <w:rFonts w:ascii="Times New Roman" w:eastAsia="仿宋_GB2312" w:hAnsi="Times New Roman" w:cs="Times New Roman"/>
          <w:strike/>
          <w:szCs w:val="32"/>
        </w:rPr>
      </w:pPr>
      <w:r w:rsidRPr="007353AC">
        <w:rPr>
          <w:rFonts w:ascii="Times New Roman" w:eastAsia="仿宋_GB2312" w:hAnsi="Times New Roman" w:cs="Times New Roman"/>
          <w:szCs w:val="32"/>
        </w:rPr>
        <w:t>临床使用条件包括扫描频率、扫描参数、扫描功率、机架转速、安装位置是否倾斜等。申请人可列表说明，示例见表</w:t>
      </w:r>
      <w:r w:rsidRPr="007353AC">
        <w:rPr>
          <w:rFonts w:ascii="Times New Roman" w:eastAsia="仿宋_GB2312" w:hAnsi="Times New Roman" w:cs="Times New Roman"/>
          <w:szCs w:val="32"/>
        </w:rPr>
        <w:t>3</w:t>
      </w:r>
      <w:r w:rsidRPr="007353AC">
        <w:rPr>
          <w:rFonts w:ascii="Times New Roman" w:eastAsia="仿宋_GB2312" w:hAnsi="Times New Roman" w:cs="Times New Roman"/>
          <w:szCs w:val="32"/>
        </w:rPr>
        <w:t>。</w:t>
      </w:r>
    </w:p>
    <w:p w14:paraId="2FAE9F6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扫描频率包括检查患者例数、每例患者扫描次数、工作时长或天数、每天扫描秒等。</w:t>
      </w:r>
    </w:p>
    <w:p w14:paraId="5925984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扫描参数包括扫描类型（螺旋、序列）、扫描方式（平扫、增强）、管电压、管电流、加载时间、焦点尺寸等。</w:t>
      </w:r>
    </w:p>
    <w:p w14:paraId="093697F4" w14:textId="50179A6C" w:rsidR="008A4324" w:rsidRPr="007353AC" w:rsidRDefault="00111A09" w:rsidP="006461BD">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申请人需明确扫描参数的设定依据，扫描参数的选择需考虑临床典型的扫描部位（如头部、胸部、腹部、四肢关节）和特殊部位（如心脏）。其中，申请人选择</w:t>
      </w:r>
      <w:r w:rsidR="00F469C1" w:rsidRPr="007353AC">
        <w:rPr>
          <w:rFonts w:ascii="Times New Roman" w:eastAsia="仿宋_GB2312" w:hAnsi="Times New Roman" w:cs="Times New Roman"/>
          <w:szCs w:val="32"/>
        </w:rPr>
        <w:t>测试的扫描参数组合需保证</w:t>
      </w:r>
      <w:r w:rsidRPr="007353AC">
        <w:rPr>
          <w:rFonts w:ascii="Times New Roman" w:eastAsia="仿宋_GB2312" w:hAnsi="Times New Roman" w:cs="Times New Roman"/>
          <w:szCs w:val="32"/>
        </w:rPr>
        <w:t>一定比例的管组件测试功率不低于其标称</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阳极输入功率</w:t>
      </w:r>
      <w:r w:rsidRPr="007353AC">
        <w:rPr>
          <w:rFonts w:ascii="Times New Roman" w:eastAsia="仿宋_GB2312" w:hAnsi="Times New Roman" w:cs="Times New Roman"/>
          <w:szCs w:val="32"/>
        </w:rPr>
        <w:t>50%</w:t>
      </w:r>
      <w:r w:rsidRPr="007353AC">
        <w:rPr>
          <w:rFonts w:ascii="Times New Roman" w:eastAsia="仿宋_GB2312" w:hAnsi="Times New Roman" w:cs="Times New Roman"/>
          <w:szCs w:val="32"/>
        </w:rPr>
        <w:t>。申请人也可以选择最大输出条件下的扫描参数进行测试。</w:t>
      </w:r>
    </w:p>
    <w:p w14:paraId="19863257" w14:textId="77777777" w:rsidR="006461BD" w:rsidRPr="007353AC" w:rsidRDefault="006461BD" w:rsidP="001C5BB4">
      <w:pPr>
        <w:spacing w:line="520" w:lineRule="exact"/>
        <w:jc w:val="center"/>
        <w:rPr>
          <w:rFonts w:ascii="Times New Roman" w:eastAsia="黑体" w:hAnsi="Times New Roman" w:cs="Times New Roman"/>
          <w:sz w:val="28"/>
          <w:szCs w:val="28"/>
        </w:rPr>
      </w:pPr>
    </w:p>
    <w:p w14:paraId="0E700F03" w14:textId="6493EA08"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 xml:space="preserve">3 </w:t>
      </w:r>
      <w:r w:rsidRPr="007353AC">
        <w:rPr>
          <w:rFonts w:ascii="Times New Roman" w:eastAsia="黑体" w:hAnsi="Times New Roman" w:cs="Times New Roman"/>
          <w:sz w:val="28"/>
          <w:szCs w:val="28"/>
        </w:rPr>
        <w:t>临床使用条件示例</w:t>
      </w:r>
    </w:p>
    <w:tbl>
      <w:tblPr>
        <w:tblStyle w:val="af7"/>
        <w:tblW w:w="5000" w:type="pct"/>
        <w:tblLook w:val="04A0" w:firstRow="1" w:lastRow="0" w:firstColumn="1" w:lastColumn="0" w:noHBand="0" w:noVBand="1"/>
      </w:tblPr>
      <w:tblGrid>
        <w:gridCol w:w="743"/>
        <w:gridCol w:w="743"/>
        <w:gridCol w:w="1033"/>
        <w:gridCol w:w="1111"/>
        <w:gridCol w:w="882"/>
        <w:gridCol w:w="743"/>
        <w:gridCol w:w="743"/>
        <w:gridCol w:w="907"/>
        <w:gridCol w:w="1072"/>
        <w:gridCol w:w="743"/>
      </w:tblGrid>
      <w:tr w:rsidR="00457737" w:rsidRPr="007353AC" w14:paraId="68D5711D" w14:textId="77777777" w:rsidTr="006461BD">
        <w:tc>
          <w:tcPr>
            <w:tcW w:w="0" w:type="auto"/>
            <w:gridSpan w:val="6"/>
            <w:tcBorders>
              <w:bottom w:val="single" w:sz="4" w:space="0" w:color="auto"/>
            </w:tcBorders>
          </w:tcPr>
          <w:p w14:paraId="7BFC8F5F" w14:textId="77777777" w:rsidR="00457737" w:rsidRPr="007353AC" w:rsidRDefault="00457737" w:rsidP="006461BD">
            <w:pPr>
              <w:spacing w:line="40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扫描参数</w:t>
            </w:r>
          </w:p>
        </w:tc>
        <w:tc>
          <w:tcPr>
            <w:tcW w:w="0" w:type="auto"/>
            <w:vMerge w:val="restart"/>
          </w:tcPr>
          <w:p w14:paraId="231532F0"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扫描功率</w:t>
            </w:r>
          </w:p>
        </w:tc>
        <w:tc>
          <w:tcPr>
            <w:tcW w:w="0" w:type="auto"/>
            <w:vMerge w:val="restart"/>
          </w:tcPr>
          <w:p w14:paraId="7F4FEBBD"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机架旋转速度</w:t>
            </w:r>
          </w:p>
        </w:tc>
        <w:tc>
          <w:tcPr>
            <w:tcW w:w="0" w:type="auto"/>
            <w:vMerge w:val="restart"/>
          </w:tcPr>
          <w:p w14:paraId="3813A799"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安装位置是否倾斜</w:t>
            </w:r>
          </w:p>
        </w:tc>
        <w:tc>
          <w:tcPr>
            <w:tcW w:w="0" w:type="auto"/>
            <w:vMerge w:val="restart"/>
          </w:tcPr>
          <w:p w14:paraId="65116ED3"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扫描频率</w:t>
            </w:r>
          </w:p>
        </w:tc>
      </w:tr>
      <w:tr w:rsidR="00457737" w:rsidRPr="007353AC" w14:paraId="658D1FF3" w14:textId="77777777" w:rsidTr="006461BD">
        <w:tc>
          <w:tcPr>
            <w:tcW w:w="0" w:type="auto"/>
            <w:tcBorders>
              <w:top w:val="single" w:sz="4" w:space="0" w:color="auto"/>
              <w:left w:val="single" w:sz="4" w:space="0" w:color="auto"/>
              <w:bottom w:val="single" w:sz="4" w:space="0" w:color="auto"/>
              <w:right w:val="single" w:sz="4" w:space="0" w:color="auto"/>
            </w:tcBorders>
          </w:tcPr>
          <w:p w14:paraId="5F6144EB"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扫描类型</w:t>
            </w:r>
          </w:p>
        </w:tc>
        <w:tc>
          <w:tcPr>
            <w:tcW w:w="0" w:type="auto"/>
            <w:tcBorders>
              <w:top w:val="single" w:sz="4" w:space="0" w:color="auto"/>
              <w:left w:val="single" w:sz="4" w:space="0" w:color="auto"/>
              <w:bottom w:val="single" w:sz="4" w:space="0" w:color="auto"/>
              <w:right w:val="single" w:sz="4" w:space="0" w:color="auto"/>
            </w:tcBorders>
          </w:tcPr>
          <w:p w14:paraId="319DCDFA"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扫描方式</w:t>
            </w:r>
          </w:p>
        </w:tc>
        <w:tc>
          <w:tcPr>
            <w:tcW w:w="0" w:type="auto"/>
            <w:tcBorders>
              <w:top w:val="single" w:sz="4" w:space="0" w:color="auto"/>
              <w:left w:val="single" w:sz="4" w:space="0" w:color="auto"/>
              <w:bottom w:val="single" w:sz="4" w:space="0" w:color="auto"/>
              <w:right w:val="single" w:sz="4" w:space="0" w:color="auto"/>
            </w:tcBorders>
          </w:tcPr>
          <w:p w14:paraId="0DF3CB29"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管电压</w:t>
            </w:r>
            <w:r w:rsidRPr="007353AC">
              <w:rPr>
                <w:rFonts w:ascii="Times New Roman" w:eastAsia="仿宋_GB2312" w:hAnsi="Times New Roman" w:cs="Times New Roman"/>
                <w:sz w:val="28"/>
                <w:szCs w:val="28"/>
              </w:rPr>
              <w:t xml:space="preserve"> (kV) </w:t>
            </w:r>
          </w:p>
        </w:tc>
        <w:tc>
          <w:tcPr>
            <w:tcW w:w="0" w:type="auto"/>
            <w:tcBorders>
              <w:top w:val="single" w:sz="4" w:space="0" w:color="auto"/>
              <w:left w:val="single" w:sz="4" w:space="0" w:color="auto"/>
              <w:bottom w:val="single" w:sz="4" w:space="0" w:color="auto"/>
              <w:right w:val="single" w:sz="4" w:space="0" w:color="auto"/>
            </w:tcBorders>
          </w:tcPr>
          <w:p w14:paraId="5CC5A77A"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管电流</w:t>
            </w:r>
            <w:r w:rsidRPr="007353AC">
              <w:rPr>
                <w:rFonts w:ascii="Times New Roman" w:eastAsia="仿宋_GB2312" w:hAnsi="Times New Roman" w:cs="Times New Roman"/>
                <w:sz w:val="28"/>
                <w:szCs w:val="28"/>
              </w:rPr>
              <w:t xml:space="preserve"> (mA) </w:t>
            </w:r>
          </w:p>
        </w:tc>
        <w:tc>
          <w:tcPr>
            <w:tcW w:w="0" w:type="auto"/>
            <w:tcBorders>
              <w:top w:val="single" w:sz="4" w:space="0" w:color="auto"/>
              <w:left w:val="single" w:sz="4" w:space="0" w:color="auto"/>
              <w:bottom w:val="single" w:sz="4" w:space="0" w:color="auto"/>
              <w:right w:val="single" w:sz="4" w:space="0" w:color="auto"/>
            </w:tcBorders>
          </w:tcPr>
          <w:p w14:paraId="25B6ED61"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加载时间</w:t>
            </w:r>
            <w:r w:rsidRPr="007353AC">
              <w:rPr>
                <w:rFonts w:ascii="Times New Roman" w:eastAsia="仿宋_GB2312" w:hAnsi="Times New Roman" w:cs="Times New Roman"/>
                <w:sz w:val="28"/>
                <w:szCs w:val="28"/>
              </w:rPr>
              <w:t xml:space="preserve"> (s) </w:t>
            </w:r>
          </w:p>
        </w:tc>
        <w:tc>
          <w:tcPr>
            <w:tcW w:w="0" w:type="auto"/>
            <w:tcBorders>
              <w:top w:val="single" w:sz="4" w:space="0" w:color="auto"/>
              <w:left w:val="single" w:sz="4" w:space="0" w:color="auto"/>
              <w:bottom w:val="single" w:sz="4" w:space="0" w:color="auto"/>
              <w:right w:val="single" w:sz="4" w:space="0" w:color="auto"/>
            </w:tcBorders>
          </w:tcPr>
          <w:p w14:paraId="75BD77F4" w14:textId="108B99BF"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焦点尺寸</w:t>
            </w:r>
          </w:p>
        </w:tc>
        <w:tc>
          <w:tcPr>
            <w:tcW w:w="0" w:type="auto"/>
            <w:vMerge/>
            <w:tcBorders>
              <w:left w:val="single" w:sz="4" w:space="0" w:color="auto"/>
            </w:tcBorders>
          </w:tcPr>
          <w:p w14:paraId="00AFC40E"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vMerge/>
          </w:tcPr>
          <w:p w14:paraId="7200FCAA"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vMerge/>
          </w:tcPr>
          <w:p w14:paraId="2AE9ECB6"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vMerge/>
          </w:tcPr>
          <w:p w14:paraId="6B2AD729" w14:textId="77777777" w:rsidR="00457737" w:rsidRPr="007353AC" w:rsidRDefault="00457737" w:rsidP="006461BD">
            <w:pPr>
              <w:spacing w:line="400" w:lineRule="exact"/>
              <w:rPr>
                <w:rFonts w:ascii="Times New Roman" w:eastAsia="仿宋_GB2312" w:hAnsi="Times New Roman" w:cs="Times New Roman"/>
                <w:sz w:val="28"/>
                <w:szCs w:val="28"/>
              </w:rPr>
            </w:pPr>
          </w:p>
        </w:tc>
      </w:tr>
      <w:tr w:rsidR="00457737" w:rsidRPr="007353AC" w14:paraId="0E7D96BF" w14:textId="77777777" w:rsidTr="006461BD">
        <w:tc>
          <w:tcPr>
            <w:tcW w:w="0" w:type="auto"/>
            <w:tcBorders>
              <w:top w:val="single" w:sz="4" w:space="0" w:color="auto"/>
            </w:tcBorders>
          </w:tcPr>
          <w:p w14:paraId="720FA862"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5DBBA226"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02487109"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302528F5"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1CA10BCF"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694ED5A5" w14:textId="00123DF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106705CB"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5B55F0F8"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0B0A4B17"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24EF6189" w14:textId="77777777" w:rsidR="00457737" w:rsidRPr="007353AC" w:rsidRDefault="00457737" w:rsidP="006461BD">
            <w:pPr>
              <w:spacing w:line="400" w:lineRule="exact"/>
              <w:rPr>
                <w:rFonts w:ascii="Times New Roman" w:eastAsia="仿宋_GB2312" w:hAnsi="Times New Roman" w:cs="Times New Roman"/>
                <w:sz w:val="28"/>
                <w:szCs w:val="28"/>
              </w:rPr>
            </w:pPr>
          </w:p>
        </w:tc>
      </w:tr>
    </w:tbl>
    <w:p w14:paraId="030CC5ED"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1C11D2D7" w14:textId="2F921008"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5</w:t>
      </w:r>
      <w:r w:rsidRPr="007353AC">
        <w:rPr>
          <w:rFonts w:ascii="Times New Roman" w:eastAsia="仿宋_GB2312" w:hAnsi="Times New Roman" w:cs="Times New Roman"/>
          <w:szCs w:val="32"/>
        </w:rPr>
        <w:t>）失效模式</w:t>
      </w:r>
    </w:p>
    <w:p w14:paraId="72D24F5B" w14:textId="117DDEEC"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用管组件的失效模式以及失效判据。</w:t>
      </w:r>
    </w:p>
    <w:p w14:paraId="093B5152" w14:textId="39652A1E"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申请人可按照</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用管组件的结构组成分层，通过对</w:t>
      </w:r>
      <w:r w:rsidR="003364EA" w:rsidRPr="007353AC">
        <w:rPr>
          <w:rFonts w:ascii="Times New Roman" w:eastAsia="仿宋_GB2312" w:hAnsi="Times New Roman" w:cs="Times New Roman"/>
          <w:szCs w:val="32"/>
        </w:rPr>
        <w:t>产品</w:t>
      </w:r>
      <w:r w:rsidRPr="007353AC">
        <w:rPr>
          <w:rFonts w:ascii="Times New Roman" w:eastAsia="仿宋_GB2312" w:hAnsi="Times New Roman" w:cs="Times New Roman"/>
          <w:szCs w:val="32"/>
        </w:rPr>
        <w:t>开展失效模式、影响及危害性分析（</w:t>
      </w:r>
      <w:r w:rsidRPr="007353AC">
        <w:rPr>
          <w:rFonts w:ascii="Times New Roman" w:eastAsia="仿宋_GB2312" w:hAnsi="Times New Roman" w:cs="Times New Roman"/>
          <w:szCs w:val="32"/>
        </w:rPr>
        <w:t>FMECA</w:t>
      </w:r>
      <w:r w:rsidRPr="007353AC">
        <w:rPr>
          <w:rFonts w:ascii="Times New Roman" w:eastAsia="仿宋_GB2312" w:hAnsi="Times New Roman" w:cs="Times New Roman"/>
          <w:szCs w:val="32"/>
        </w:rPr>
        <w:t>）确定产品的失效模式，并在可靠性试验中识别失效模式。常见的失效模式及原因见表</w:t>
      </w:r>
      <w:r w:rsidRPr="007353AC">
        <w:rPr>
          <w:rFonts w:ascii="Times New Roman" w:eastAsia="仿宋_GB2312" w:hAnsi="Times New Roman" w:cs="Times New Roman"/>
          <w:szCs w:val="32"/>
        </w:rPr>
        <w:t>4</w:t>
      </w:r>
      <w:r w:rsidRPr="007353AC">
        <w:rPr>
          <w:rFonts w:ascii="Times New Roman" w:eastAsia="仿宋_GB2312" w:hAnsi="Times New Roman" w:cs="Times New Roman"/>
          <w:szCs w:val="32"/>
        </w:rPr>
        <w:t>。</w:t>
      </w:r>
    </w:p>
    <w:p w14:paraId="43AB629F"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可靠性试验过程中，通过对</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用管组件进行性能测试判定其是否失效，如果出现性能指标降低到不可接受范围或由于漏气、炸裂等导致无法继续曝光情况，均认为</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用管组件失效。性能测试的具体要求详见本章第（</w:t>
      </w:r>
      <w:r w:rsidRPr="007353AC">
        <w:rPr>
          <w:rFonts w:ascii="Times New Roman" w:eastAsia="仿宋_GB2312" w:hAnsi="Times New Roman" w:cs="Times New Roman"/>
          <w:szCs w:val="32"/>
        </w:rPr>
        <w:t>6</w:t>
      </w:r>
      <w:r w:rsidRPr="007353AC">
        <w:rPr>
          <w:rFonts w:ascii="Times New Roman" w:eastAsia="仿宋_GB2312" w:hAnsi="Times New Roman" w:cs="Times New Roman"/>
          <w:szCs w:val="32"/>
        </w:rPr>
        <w:t>）部分。</w:t>
      </w:r>
    </w:p>
    <w:p w14:paraId="02421177" w14:textId="0EA70710" w:rsidR="00EA2D7D" w:rsidRPr="007353AC" w:rsidRDefault="00EA2D7D">
      <w:pPr>
        <w:spacing w:line="520" w:lineRule="exact"/>
        <w:ind w:firstLineChars="200" w:firstLine="640"/>
        <w:rPr>
          <w:rFonts w:ascii="Times New Roman" w:eastAsia="仿宋_GB2312" w:hAnsi="Times New Roman" w:cs="Times New Roman"/>
          <w:szCs w:val="32"/>
        </w:rPr>
      </w:pPr>
    </w:p>
    <w:p w14:paraId="318CFF6B" w14:textId="7104B377"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4 CT</w:t>
      </w:r>
      <w:r w:rsidRPr="007353AC">
        <w:rPr>
          <w:rFonts w:ascii="Times New Roman" w:eastAsia="黑体" w:hAnsi="Times New Roman" w:cs="Times New Roman"/>
          <w:sz w:val="28"/>
          <w:szCs w:val="28"/>
        </w:rPr>
        <w:t>用管组件常见失效模式及其原因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060"/>
        <w:gridCol w:w="1910"/>
        <w:gridCol w:w="4904"/>
      </w:tblGrid>
      <w:tr w:rsidR="008A4324" w:rsidRPr="007353AC" w14:paraId="6A8BFAD3" w14:textId="77777777" w:rsidTr="00EA2D7D">
        <w:trPr>
          <w:jc w:val="center"/>
        </w:trPr>
        <w:tc>
          <w:tcPr>
            <w:tcW w:w="485" w:type="pct"/>
            <w:vAlign w:val="center"/>
          </w:tcPr>
          <w:p w14:paraId="092F7A40"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序号</w:t>
            </w:r>
          </w:p>
        </w:tc>
        <w:tc>
          <w:tcPr>
            <w:tcW w:w="608" w:type="pct"/>
            <w:vAlign w:val="center"/>
          </w:tcPr>
          <w:p w14:paraId="7D719C93" w14:textId="5C65BE63" w:rsidR="008A4324" w:rsidRPr="007353AC" w:rsidRDefault="003364EA">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部件</w:t>
            </w:r>
          </w:p>
        </w:tc>
        <w:tc>
          <w:tcPr>
            <w:tcW w:w="1095" w:type="pct"/>
            <w:vAlign w:val="center"/>
          </w:tcPr>
          <w:p w14:paraId="0A909D81" w14:textId="4645B401" w:rsidR="008A4324" w:rsidRPr="007353AC" w:rsidRDefault="00111A09" w:rsidP="003364EA">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常见失效模式</w:t>
            </w:r>
          </w:p>
        </w:tc>
        <w:tc>
          <w:tcPr>
            <w:tcW w:w="2812" w:type="pct"/>
            <w:vAlign w:val="center"/>
          </w:tcPr>
          <w:p w14:paraId="68F71921"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原因</w:t>
            </w:r>
          </w:p>
        </w:tc>
      </w:tr>
      <w:tr w:rsidR="008A4324" w:rsidRPr="007353AC" w14:paraId="00AB79CF" w14:textId="77777777" w:rsidTr="00EA2D7D">
        <w:trPr>
          <w:jc w:val="center"/>
        </w:trPr>
        <w:tc>
          <w:tcPr>
            <w:tcW w:w="485" w:type="pct"/>
            <w:vAlign w:val="center"/>
          </w:tcPr>
          <w:p w14:paraId="172269D0"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lastRenderedPageBreak/>
              <w:t>1</w:t>
            </w:r>
          </w:p>
        </w:tc>
        <w:tc>
          <w:tcPr>
            <w:tcW w:w="608" w:type="pct"/>
            <w:vAlign w:val="center"/>
          </w:tcPr>
          <w:p w14:paraId="1E421F64"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w:t>
            </w:r>
          </w:p>
        </w:tc>
        <w:tc>
          <w:tcPr>
            <w:tcW w:w="1095" w:type="pct"/>
            <w:vAlign w:val="center"/>
          </w:tcPr>
          <w:p w14:paraId="69BAF619"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灯丝短路或开路</w:t>
            </w:r>
          </w:p>
        </w:tc>
        <w:tc>
          <w:tcPr>
            <w:tcW w:w="2812" w:type="pct"/>
            <w:vAlign w:val="center"/>
          </w:tcPr>
          <w:p w14:paraId="448014D1"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灯丝老化；灯丝质量问题；电压过载。</w:t>
            </w:r>
            <w:r w:rsidRPr="007353AC">
              <w:rPr>
                <w:rFonts w:ascii="Times New Roman" w:eastAsia="仿宋_GB2312" w:hAnsi="Times New Roman" w:cs="Times New Roman"/>
                <w:sz w:val="28"/>
                <w:szCs w:val="28"/>
              </w:rPr>
              <w:t xml:space="preserve"> </w:t>
            </w:r>
          </w:p>
        </w:tc>
      </w:tr>
      <w:tr w:rsidR="008A4324" w:rsidRPr="007353AC" w14:paraId="6AFAAC31" w14:textId="77777777" w:rsidTr="00EA2D7D">
        <w:trPr>
          <w:jc w:val="center"/>
        </w:trPr>
        <w:tc>
          <w:tcPr>
            <w:tcW w:w="485" w:type="pct"/>
            <w:vAlign w:val="center"/>
          </w:tcPr>
          <w:p w14:paraId="4D6CB28B"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2</w:t>
            </w:r>
          </w:p>
        </w:tc>
        <w:tc>
          <w:tcPr>
            <w:tcW w:w="608" w:type="pct"/>
            <w:vAlign w:val="center"/>
          </w:tcPr>
          <w:p w14:paraId="5E0A6F1D"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靶盘</w:t>
            </w:r>
          </w:p>
        </w:tc>
        <w:tc>
          <w:tcPr>
            <w:tcW w:w="1095" w:type="pct"/>
            <w:vAlign w:val="center"/>
          </w:tcPr>
          <w:p w14:paraId="51559110"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靶面龟裂、熔毁</w:t>
            </w:r>
          </w:p>
        </w:tc>
        <w:tc>
          <w:tcPr>
            <w:tcW w:w="2812" w:type="pct"/>
            <w:vAlign w:val="center"/>
          </w:tcPr>
          <w:p w14:paraId="5AAAF15F"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频繁启</w:t>
            </w:r>
            <w:proofErr w:type="gramStart"/>
            <w:r w:rsidRPr="007353AC">
              <w:rPr>
                <w:rFonts w:ascii="Times New Roman" w:eastAsia="仿宋_GB2312" w:hAnsi="Times New Roman" w:cs="Times New Roman"/>
                <w:sz w:val="28"/>
                <w:szCs w:val="28"/>
              </w:rPr>
              <w:t>停导致</w:t>
            </w:r>
            <w:proofErr w:type="gramEnd"/>
            <w:r w:rsidRPr="007353AC">
              <w:rPr>
                <w:rFonts w:ascii="Times New Roman" w:eastAsia="仿宋_GB2312" w:hAnsi="Times New Roman" w:cs="Times New Roman"/>
                <w:sz w:val="28"/>
                <w:szCs w:val="28"/>
              </w:rPr>
              <w:t>热疲劳；电子束局部过聚焦；冷却不足；超额定功率，</w:t>
            </w:r>
            <w:proofErr w:type="gramStart"/>
            <w:r w:rsidRPr="007353AC">
              <w:rPr>
                <w:rFonts w:ascii="Times New Roman" w:eastAsia="仿宋_GB2312" w:hAnsi="Times New Roman" w:cs="Times New Roman"/>
                <w:sz w:val="28"/>
                <w:szCs w:val="28"/>
              </w:rPr>
              <w:t>超连续</w:t>
            </w:r>
            <w:proofErr w:type="gramEnd"/>
            <w:r w:rsidRPr="007353AC">
              <w:rPr>
                <w:rFonts w:ascii="Times New Roman" w:eastAsia="仿宋_GB2312" w:hAnsi="Times New Roman" w:cs="Times New Roman"/>
                <w:sz w:val="28"/>
                <w:szCs w:val="28"/>
              </w:rPr>
              <w:t>阳极输入功率，导致散热不充分。</w:t>
            </w:r>
          </w:p>
        </w:tc>
      </w:tr>
      <w:tr w:rsidR="008A4324" w:rsidRPr="007353AC" w14:paraId="37AA1E49" w14:textId="77777777" w:rsidTr="00EA2D7D">
        <w:trPr>
          <w:jc w:val="center"/>
        </w:trPr>
        <w:tc>
          <w:tcPr>
            <w:tcW w:w="485" w:type="pct"/>
            <w:vAlign w:val="center"/>
          </w:tcPr>
          <w:p w14:paraId="2DACB61C"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3</w:t>
            </w:r>
          </w:p>
        </w:tc>
        <w:tc>
          <w:tcPr>
            <w:tcW w:w="608" w:type="pct"/>
            <w:vAlign w:val="center"/>
          </w:tcPr>
          <w:p w14:paraId="55D30FA3"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轴承组件</w:t>
            </w:r>
          </w:p>
        </w:tc>
        <w:tc>
          <w:tcPr>
            <w:tcW w:w="1095" w:type="pct"/>
            <w:vAlign w:val="center"/>
          </w:tcPr>
          <w:p w14:paraId="1D0BB449"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旋转阳极不转</w:t>
            </w:r>
          </w:p>
        </w:tc>
        <w:tc>
          <w:tcPr>
            <w:tcW w:w="2812" w:type="pct"/>
            <w:vAlign w:val="center"/>
          </w:tcPr>
          <w:p w14:paraId="651026B7"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滚珠轴承磨损导致</w:t>
            </w:r>
            <w:proofErr w:type="gramStart"/>
            <w:r w:rsidRPr="007353AC">
              <w:rPr>
                <w:rFonts w:ascii="Times New Roman" w:eastAsia="仿宋_GB2312" w:hAnsi="Times New Roman" w:cs="Times New Roman"/>
                <w:sz w:val="28"/>
                <w:szCs w:val="28"/>
              </w:rPr>
              <w:t>旋转卡滞</w:t>
            </w:r>
            <w:proofErr w:type="gramEnd"/>
            <w:r w:rsidRPr="007353AC">
              <w:rPr>
                <w:rFonts w:ascii="Times New Roman" w:eastAsia="仿宋_GB2312" w:hAnsi="Times New Roman" w:cs="Times New Roman"/>
                <w:sz w:val="28"/>
                <w:szCs w:val="28"/>
              </w:rPr>
              <w:t>；散热不良导致轴承局部过热；液态金属轴承泄露或</w:t>
            </w:r>
            <w:proofErr w:type="gramStart"/>
            <w:r w:rsidRPr="007353AC">
              <w:rPr>
                <w:rFonts w:ascii="Times New Roman" w:eastAsia="仿宋_GB2312" w:hAnsi="Times New Roman" w:cs="Times New Roman"/>
                <w:sz w:val="28"/>
                <w:szCs w:val="28"/>
              </w:rPr>
              <w:t>旋转卡滞</w:t>
            </w:r>
            <w:proofErr w:type="gramEnd"/>
            <w:r w:rsidRPr="007353AC">
              <w:rPr>
                <w:rFonts w:ascii="Times New Roman" w:eastAsia="仿宋_GB2312" w:hAnsi="Times New Roman" w:cs="Times New Roman"/>
                <w:sz w:val="28"/>
                <w:szCs w:val="28"/>
              </w:rPr>
              <w:t>线圈损坏（开路或短路）。</w:t>
            </w:r>
          </w:p>
        </w:tc>
      </w:tr>
      <w:tr w:rsidR="008A4324" w:rsidRPr="007353AC" w14:paraId="0B99BF7B" w14:textId="77777777" w:rsidTr="00EA2D7D">
        <w:trPr>
          <w:jc w:val="center"/>
        </w:trPr>
        <w:tc>
          <w:tcPr>
            <w:tcW w:w="485" w:type="pct"/>
            <w:vAlign w:val="center"/>
          </w:tcPr>
          <w:p w14:paraId="1458AE43"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4</w:t>
            </w:r>
          </w:p>
        </w:tc>
        <w:tc>
          <w:tcPr>
            <w:tcW w:w="608" w:type="pct"/>
            <w:vAlign w:val="center"/>
          </w:tcPr>
          <w:p w14:paraId="29220EB7"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真空壳体</w:t>
            </w:r>
          </w:p>
        </w:tc>
        <w:tc>
          <w:tcPr>
            <w:tcW w:w="1095" w:type="pct"/>
            <w:vAlign w:val="center"/>
          </w:tcPr>
          <w:p w14:paraId="1A9B5C2C"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真空壳体内部打火</w:t>
            </w:r>
          </w:p>
        </w:tc>
        <w:tc>
          <w:tcPr>
            <w:tcW w:w="2812" w:type="pct"/>
            <w:vAlign w:val="center"/>
          </w:tcPr>
          <w:p w14:paraId="552BC7B8"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灯丝蒸发；靶面受损气化，导致壳体内真空度下降；壳体破损或密封失效导致漏油漏气；散热不良导致局部过热；绝缘材料或绝缘油性能下降。</w:t>
            </w:r>
          </w:p>
        </w:tc>
      </w:tr>
      <w:tr w:rsidR="008A4324" w:rsidRPr="007353AC" w14:paraId="2F0CB44A" w14:textId="77777777" w:rsidTr="00EA2D7D">
        <w:trPr>
          <w:jc w:val="center"/>
        </w:trPr>
        <w:tc>
          <w:tcPr>
            <w:tcW w:w="485" w:type="pct"/>
            <w:vAlign w:val="center"/>
          </w:tcPr>
          <w:p w14:paraId="245378CC"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5</w:t>
            </w:r>
          </w:p>
        </w:tc>
        <w:tc>
          <w:tcPr>
            <w:tcW w:w="608" w:type="pct"/>
            <w:vAlign w:val="center"/>
          </w:tcPr>
          <w:p w14:paraId="314DFCE8"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管套</w:t>
            </w:r>
          </w:p>
        </w:tc>
        <w:tc>
          <w:tcPr>
            <w:tcW w:w="1095" w:type="pct"/>
            <w:vAlign w:val="center"/>
          </w:tcPr>
          <w:p w14:paraId="17EC1F1C"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管套内打火</w:t>
            </w:r>
          </w:p>
        </w:tc>
        <w:tc>
          <w:tcPr>
            <w:tcW w:w="2812" w:type="pct"/>
            <w:vAlign w:val="center"/>
          </w:tcPr>
          <w:p w14:paraId="58722BF1"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电缆插头松动或与插座间的密封绝缘降低或高压插头开裂；管套密封失效导致漏油。</w:t>
            </w:r>
          </w:p>
        </w:tc>
      </w:tr>
      <w:tr w:rsidR="008A4324" w:rsidRPr="007353AC" w14:paraId="1DCEE741" w14:textId="77777777" w:rsidTr="00EA2D7D">
        <w:trPr>
          <w:jc w:val="center"/>
        </w:trPr>
        <w:tc>
          <w:tcPr>
            <w:tcW w:w="485" w:type="pct"/>
            <w:vAlign w:val="center"/>
          </w:tcPr>
          <w:p w14:paraId="156D3867"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6</w:t>
            </w:r>
          </w:p>
        </w:tc>
        <w:tc>
          <w:tcPr>
            <w:tcW w:w="608" w:type="pct"/>
            <w:vAlign w:val="center"/>
          </w:tcPr>
          <w:p w14:paraId="1A197FC4"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散热装置</w:t>
            </w:r>
          </w:p>
        </w:tc>
        <w:tc>
          <w:tcPr>
            <w:tcW w:w="1095" w:type="pct"/>
            <w:vAlign w:val="center"/>
          </w:tcPr>
          <w:p w14:paraId="5F474C75" w14:textId="77777777" w:rsidR="008A4324" w:rsidRPr="007353AC" w:rsidRDefault="00111A09" w:rsidP="003F2F0B">
            <w:pPr>
              <w:spacing w:line="520" w:lineRule="exact"/>
              <w:jc w:val="left"/>
              <w:rPr>
                <w:rFonts w:ascii="Times New Roman" w:eastAsia="仿宋_GB2312" w:hAnsi="Times New Roman" w:cs="Times New Roman"/>
                <w:sz w:val="28"/>
                <w:szCs w:val="28"/>
              </w:rPr>
            </w:pPr>
            <w:proofErr w:type="gramStart"/>
            <w:r w:rsidRPr="007353AC">
              <w:rPr>
                <w:rFonts w:ascii="Times New Roman" w:eastAsia="仿宋_GB2312" w:hAnsi="Times New Roman" w:cs="Times New Roman"/>
                <w:sz w:val="28"/>
                <w:szCs w:val="28"/>
              </w:rPr>
              <w:t>球管过热</w:t>
            </w:r>
            <w:proofErr w:type="gramEnd"/>
          </w:p>
        </w:tc>
        <w:tc>
          <w:tcPr>
            <w:tcW w:w="2812" w:type="pct"/>
            <w:vAlign w:val="center"/>
          </w:tcPr>
          <w:p w14:paraId="4D4CFE91"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油泵故障；温度开关故障；散热装置故障；长时间连续大功率使用，导致油温过高。</w:t>
            </w:r>
          </w:p>
        </w:tc>
      </w:tr>
    </w:tbl>
    <w:p w14:paraId="258A75A4"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4BCFE3ED" w14:textId="5F671762"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建议申请人通过实际失效数据分析和上市后反馈信息不断完善前期经风险分析构建的产品失效模式库，用于持续提高产品的可靠性。</w:t>
      </w:r>
    </w:p>
    <w:p w14:paraId="0167E2A7" w14:textId="77777777" w:rsidR="008A4324" w:rsidRPr="007353AC" w:rsidRDefault="00111A09">
      <w:pPr>
        <w:spacing w:line="520" w:lineRule="exact"/>
        <w:ind w:firstLineChars="200" w:firstLine="640"/>
        <w:rPr>
          <w:rFonts w:ascii="Times New Roman"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6</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用管组件性能测试</w:t>
      </w:r>
    </w:p>
    <w:p w14:paraId="096ED532"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申请人需明确可靠性试验的性能测试要求，包括测试指标、</w:t>
      </w:r>
      <w:r w:rsidRPr="007353AC">
        <w:rPr>
          <w:rFonts w:ascii="Times New Roman" w:eastAsia="仿宋_GB2312" w:hAnsi="Times New Roman" w:cs="Times New Roman"/>
          <w:szCs w:val="32"/>
        </w:rPr>
        <w:lastRenderedPageBreak/>
        <w:t>测试方法、测试时间点或采样频率、接受标准及确定依据。</w:t>
      </w:r>
    </w:p>
    <w:p w14:paraId="7BF59F4D" w14:textId="155EE7E6"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申请人需结合失效模式确定可靠性试验</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用管组件的性能测试指标，并给出确定理由。测试指标如高压击穿（打火）次数、焦点（如位置、尺寸）、剂量、密封性能、噪声</w:t>
      </w:r>
      <w:r w:rsidR="00223CD6"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振动、高压电路的电介质强度、灯丝电流、泄漏辐射、</w:t>
      </w:r>
      <w:proofErr w:type="gramStart"/>
      <w:r w:rsidRPr="007353AC">
        <w:rPr>
          <w:rFonts w:ascii="Times New Roman" w:eastAsia="仿宋_GB2312" w:hAnsi="Times New Roman" w:cs="Times New Roman"/>
          <w:szCs w:val="32"/>
        </w:rPr>
        <w:t>球管温度</w:t>
      </w:r>
      <w:proofErr w:type="gramEnd"/>
      <w:r w:rsidRPr="007353AC">
        <w:rPr>
          <w:rFonts w:ascii="Times New Roman" w:eastAsia="仿宋_GB2312" w:hAnsi="Times New Roman" w:cs="Times New Roman"/>
          <w:szCs w:val="32"/>
        </w:rPr>
        <w:t>、图像质量等。</w:t>
      </w:r>
    </w:p>
    <w:p w14:paraId="18ED44E6"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szCs w:val="32"/>
        </w:rPr>
        <w:t>建议申请人记录试验期间发生的所有打火次数以及每</w:t>
      </w:r>
      <w:r w:rsidRPr="007353AC">
        <w:rPr>
          <w:rFonts w:ascii="Times New Roman" w:eastAsia="仿宋_GB2312" w:hAnsi="Times New Roman" w:cs="Times New Roman"/>
          <w:color w:val="000000"/>
          <w:szCs w:val="32"/>
        </w:rPr>
        <w:t>次打火事件发生时对应的扫描参数和累计运行时间，并进行原因分析，用于后续产品可靠性优化工作的开展。</w:t>
      </w:r>
    </w:p>
    <w:p w14:paraId="6178E76C" w14:textId="0BA07410"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申请人需明确每个测试指标的测试时间点或采</w:t>
      </w:r>
      <w:r w:rsidR="00C03135" w:rsidRPr="007353AC">
        <w:rPr>
          <w:rFonts w:ascii="Times New Roman" w:eastAsia="仿宋_GB2312" w:hAnsi="Times New Roman" w:cs="Times New Roman"/>
          <w:szCs w:val="32"/>
        </w:rPr>
        <w:t>样</w:t>
      </w:r>
      <w:r w:rsidRPr="007353AC">
        <w:rPr>
          <w:rFonts w:ascii="Times New Roman" w:eastAsia="仿宋_GB2312" w:hAnsi="Times New Roman" w:cs="Times New Roman"/>
          <w:szCs w:val="32"/>
        </w:rPr>
        <w:t>频率，采样频率应确保能够识别到失效事件。可靠性试验后，申请人需对试验样品进行性能测试，至少包括焦点尺寸、剂量、噪声、振动、高压电路的电介质强度、泄漏辐射，测试不通过的样品按失效数据统计。</w:t>
      </w:r>
    </w:p>
    <w:p w14:paraId="7652F917" w14:textId="4BDCEC0D"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申请人需明确每个测试指标的接受标准及确定依据，优先选择适用标准中的方法，若选择其他方法或自定义方法，请提供充分的依据。例如，申请人可参考</w:t>
      </w:r>
      <w:r w:rsidR="00A471A0" w:rsidRPr="007353AC">
        <w:rPr>
          <w:rFonts w:ascii="Times New Roman" w:eastAsia="仿宋_GB2312" w:hAnsi="Times New Roman" w:cs="Times New Roman"/>
          <w:szCs w:val="32"/>
        </w:rPr>
        <w:t>《医用电气设备</w:t>
      </w:r>
      <w:r w:rsidR="00A471A0" w:rsidRPr="007353AC">
        <w:rPr>
          <w:rFonts w:ascii="Times New Roman" w:eastAsia="仿宋_GB2312" w:hAnsi="Times New Roman" w:cs="Times New Roman"/>
          <w:szCs w:val="32"/>
        </w:rPr>
        <w:t xml:space="preserve"> </w:t>
      </w:r>
      <w:r w:rsidR="00A471A0" w:rsidRPr="007353AC">
        <w:rPr>
          <w:rFonts w:ascii="Times New Roman" w:eastAsia="仿宋_GB2312" w:hAnsi="Times New Roman" w:cs="Times New Roman"/>
          <w:szCs w:val="32"/>
        </w:rPr>
        <w:t>医用诊断</w:t>
      </w:r>
      <w:r w:rsidR="00A471A0" w:rsidRPr="007353AC">
        <w:rPr>
          <w:rFonts w:ascii="Times New Roman" w:eastAsia="仿宋_GB2312" w:hAnsi="Times New Roman" w:cs="Times New Roman"/>
          <w:szCs w:val="32"/>
        </w:rPr>
        <w:t>X</w:t>
      </w:r>
      <w:r w:rsidR="00A471A0" w:rsidRPr="007353AC">
        <w:rPr>
          <w:rFonts w:ascii="Times New Roman" w:eastAsia="仿宋_GB2312" w:hAnsi="Times New Roman" w:cs="Times New Roman"/>
          <w:szCs w:val="32"/>
        </w:rPr>
        <w:t>射线管组件</w:t>
      </w:r>
      <w:r w:rsidR="00A471A0" w:rsidRPr="007353AC">
        <w:rPr>
          <w:rFonts w:ascii="Times New Roman" w:eastAsia="仿宋_GB2312" w:hAnsi="Times New Roman" w:cs="Times New Roman"/>
          <w:szCs w:val="32"/>
        </w:rPr>
        <w:t xml:space="preserve"> </w:t>
      </w:r>
      <w:r w:rsidR="00A471A0" w:rsidRPr="007353AC">
        <w:rPr>
          <w:rFonts w:ascii="Times New Roman" w:eastAsia="仿宋_GB2312" w:hAnsi="Times New Roman" w:cs="Times New Roman"/>
          <w:szCs w:val="32"/>
        </w:rPr>
        <w:t>焦点特性》（</w:t>
      </w:r>
      <w:r w:rsidRPr="007353AC">
        <w:rPr>
          <w:rFonts w:ascii="Times New Roman" w:eastAsia="仿宋_GB2312" w:hAnsi="Times New Roman" w:cs="Times New Roman"/>
          <w:szCs w:val="32"/>
        </w:rPr>
        <w:t>YY/T0063</w:t>
      </w:r>
      <w:r w:rsidR="00A471A0"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对焦点进行测试</w:t>
      </w:r>
      <w:r w:rsidR="005E4178" w:rsidRPr="007353AC">
        <w:rPr>
          <w:rFonts w:ascii="Times New Roman" w:eastAsia="仿宋_GB2312" w:hAnsi="Times New Roman" w:cs="Times New Roman"/>
          <w:szCs w:val="32"/>
        </w:rPr>
        <w:t>。申请人</w:t>
      </w:r>
      <w:r w:rsidRPr="007353AC">
        <w:rPr>
          <w:rFonts w:ascii="Times New Roman" w:eastAsia="仿宋_GB2312" w:hAnsi="Times New Roman" w:cs="Times New Roman"/>
          <w:szCs w:val="32"/>
        </w:rPr>
        <w:t>可参考</w:t>
      </w:r>
      <w:r w:rsidR="00B12D42" w:rsidRPr="007353AC">
        <w:rPr>
          <w:rFonts w:ascii="Times New Roman" w:eastAsia="仿宋_GB2312" w:hAnsi="Times New Roman" w:cs="Times New Roman"/>
          <w:szCs w:val="32"/>
        </w:rPr>
        <w:t>《医用成像部门的评价及例行试验</w:t>
      </w:r>
      <w:r w:rsidR="00B12D42" w:rsidRPr="007353AC">
        <w:rPr>
          <w:rFonts w:ascii="Times New Roman" w:eastAsia="仿宋_GB2312" w:hAnsi="Times New Roman" w:cs="Times New Roman"/>
          <w:szCs w:val="32"/>
        </w:rPr>
        <w:t> </w:t>
      </w:r>
      <w:r w:rsidR="00B12D42" w:rsidRPr="007353AC">
        <w:rPr>
          <w:rFonts w:ascii="Times New Roman" w:eastAsia="仿宋_GB2312" w:hAnsi="Times New Roman" w:cs="Times New Roman"/>
          <w:szCs w:val="32"/>
        </w:rPr>
        <w:t>第</w:t>
      </w:r>
      <w:r w:rsidR="00B12D42" w:rsidRPr="007353AC">
        <w:rPr>
          <w:rFonts w:ascii="Times New Roman" w:eastAsia="仿宋_GB2312" w:hAnsi="Times New Roman" w:cs="Times New Roman"/>
          <w:szCs w:val="32"/>
        </w:rPr>
        <w:t>3-5</w:t>
      </w:r>
      <w:r w:rsidR="00B12D42" w:rsidRPr="007353AC">
        <w:rPr>
          <w:rFonts w:ascii="Times New Roman" w:eastAsia="仿宋_GB2312" w:hAnsi="Times New Roman" w:cs="Times New Roman"/>
          <w:szCs w:val="32"/>
        </w:rPr>
        <w:t>部分</w:t>
      </w:r>
      <w:r w:rsidR="00B12D42" w:rsidRPr="007353AC">
        <w:rPr>
          <w:rFonts w:ascii="Times New Roman" w:eastAsia="仿宋_GB2312" w:hAnsi="Times New Roman" w:cs="Times New Roman"/>
          <w:szCs w:val="32"/>
        </w:rPr>
        <w:t>:X</w:t>
      </w:r>
      <w:r w:rsidR="00B12D42" w:rsidRPr="007353AC">
        <w:rPr>
          <w:rFonts w:ascii="Times New Roman" w:eastAsia="仿宋_GB2312" w:hAnsi="Times New Roman" w:cs="Times New Roman"/>
          <w:szCs w:val="32"/>
        </w:rPr>
        <w:t>射线计算机体层摄影设备成像性能验收试验》</w:t>
      </w:r>
      <w:r w:rsidR="00A471A0"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GB/T19042.5</w:t>
      </w:r>
      <w:r w:rsidR="00A471A0"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以及</w:t>
      </w:r>
      <w:r w:rsidR="00A471A0" w:rsidRPr="007353AC">
        <w:rPr>
          <w:rFonts w:ascii="Times New Roman" w:eastAsia="仿宋_GB2312" w:hAnsi="Times New Roman" w:cs="Times New Roman"/>
          <w:szCs w:val="32"/>
        </w:rPr>
        <w:t>《</w:t>
      </w:r>
      <w:r w:rsidR="00A471A0" w:rsidRPr="007353AC">
        <w:rPr>
          <w:rFonts w:ascii="Times New Roman" w:eastAsia="仿宋_GB2312" w:hAnsi="Times New Roman" w:cs="Times New Roman"/>
          <w:szCs w:val="32"/>
        </w:rPr>
        <w:t>X</w:t>
      </w:r>
      <w:r w:rsidR="00A471A0" w:rsidRPr="007353AC">
        <w:rPr>
          <w:rFonts w:ascii="Times New Roman" w:eastAsia="仿宋_GB2312" w:hAnsi="Times New Roman" w:cs="Times New Roman"/>
          <w:szCs w:val="32"/>
        </w:rPr>
        <w:t>射线计算机体层摄影设备通用技术条件》（</w:t>
      </w:r>
      <w:r w:rsidRPr="007353AC">
        <w:rPr>
          <w:rFonts w:ascii="Times New Roman" w:eastAsia="仿宋_GB2312" w:hAnsi="Times New Roman" w:cs="Times New Roman"/>
          <w:szCs w:val="32"/>
        </w:rPr>
        <w:t>YY/T0310</w:t>
      </w:r>
      <w:r w:rsidR="00A471A0" w:rsidRPr="007353AC">
        <w:rPr>
          <w:rFonts w:ascii="Times New Roman" w:eastAsia="仿宋_GB2312" w:hAnsi="Times New Roman" w:cs="Times New Roman"/>
          <w:szCs w:val="32"/>
        </w:rPr>
        <w:t>）</w:t>
      </w:r>
      <w:r w:rsidR="00413083" w:rsidRPr="007353AC">
        <w:rPr>
          <w:rFonts w:ascii="Times New Roman" w:eastAsia="仿宋_GB2312" w:hAnsi="Times New Roman" w:cs="Times New Roman"/>
          <w:szCs w:val="32"/>
        </w:rPr>
        <w:t>对</w:t>
      </w:r>
      <w:r w:rsidRPr="007353AC">
        <w:rPr>
          <w:rFonts w:ascii="Times New Roman" w:eastAsia="仿宋_GB2312" w:hAnsi="Times New Roman" w:cs="Times New Roman"/>
          <w:szCs w:val="32"/>
        </w:rPr>
        <w:t>图像质量</w:t>
      </w:r>
      <w:r w:rsidR="00413083" w:rsidRPr="007353AC">
        <w:rPr>
          <w:rFonts w:ascii="Times New Roman" w:eastAsia="仿宋_GB2312" w:hAnsi="Times New Roman" w:cs="Times New Roman"/>
          <w:szCs w:val="32"/>
        </w:rPr>
        <w:t>进行</w:t>
      </w:r>
      <w:r w:rsidRPr="007353AC">
        <w:rPr>
          <w:rFonts w:ascii="Times New Roman" w:eastAsia="仿宋_GB2312" w:hAnsi="Times New Roman" w:cs="Times New Roman"/>
          <w:szCs w:val="32"/>
        </w:rPr>
        <w:t>测试，每个测试时间点选取的图像质量测试条件应相同，统计</w:t>
      </w:r>
      <w:proofErr w:type="gramStart"/>
      <w:r w:rsidRPr="007353AC">
        <w:rPr>
          <w:rFonts w:ascii="Times New Roman" w:eastAsia="仿宋_GB2312" w:hAnsi="Times New Roman" w:cs="Times New Roman"/>
          <w:szCs w:val="32"/>
        </w:rPr>
        <w:t>因球管故障</w:t>
      </w:r>
      <w:proofErr w:type="gramEnd"/>
      <w:r w:rsidRPr="007353AC">
        <w:rPr>
          <w:rFonts w:ascii="Times New Roman" w:eastAsia="仿宋_GB2312" w:hAnsi="Times New Roman" w:cs="Times New Roman"/>
          <w:szCs w:val="32"/>
        </w:rPr>
        <w:t>导致图像质量降低的失效数据。</w:t>
      </w:r>
    </w:p>
    <w:p w14:paraId="682AE5E8"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7</w:t>
      </w:r>
      <w:r w:rsidRPr="007353AC">
        <w:rPr>
          <w:rFonts w:ascii="Times New Roman" w:eastAsia="仿宋_GB2312" w:hAnsi="Times New Roman" w:cs="Times New Roman"/>
          <w:szCs w:val="32"/>
        </w:rPr>
        <w:t>）失效数据统计分析</w:t>
      </w:r>
    </w:p>
    <w:p w14:paraId="50C2ED8A"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申请人对可靠性试验获得的失效数据进行统计分析，明确</w:t>
      </w:r>
      <w:r w:rsidRPr="007353AC">
        <w:rPr>
          <w:rFonts w:ascii="Times New Roman" w:eastAsia="仿宋_GB2312" w:hAnsi="Times New Roman" w:cs="Times New Roman"/>
          <w:szCs w:val="32"/>
        </w:rPr>
        <w:lastRenderedPageBreak/>
        <w:t>采用的统计分析方法及依据，验证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用管组件能达到预先设定的可靠性指标；或构建出使用期限和可靠度的关系函数，从而确定要声称的可靠性指标。</w:t>
      </w:r>
    </w:p>
    <w:p w14:paraId="611FB56D"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经验数据法</w:t>
      </w:r>
    </w:p>
    <w:p w14:paraId="187FFED3" w14:textId="5D804423"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申请人也可以根据产品的寿命分布模型，选择对申报产品或国内外已上市同类产品的经验数据进行统计分析，构建对应寿命分布模型下使用期限和可靠度的关系函数</w:t>
      </w:r>
      <w:r w:rsidR="00CD0504" w:rsidRPr="007353AC">
        <w:rPr>
          <w:rFonts w:ascii="Times New Roman" w:eastAsia="仿宋_GB2312" w:hAnsi="Times New Roman" w:cs="Times New Roman"/>
          <w:szCs w:val="32"/>
        </w:rPr>
        <w:t>，基于所构建的关系函数确定要声称的可靠性指标</w:t>
      </w:r>
      <w:r w:rsidRPr="007353AC">
        <w:rPr>
          <w:rFonts w:ascii="Times New Roman" w:eastAsia="仿宋_GB2312" w:hAnsi="Times New Roman" w:cs="Times New Roman"/>
          <w:szCs w:val="32"/>
        </w:rPr>
        <w:t>。申请人需</w:t>
      </w:r>
      <w:r w:rsidRPr="007353AC">
        <w:rPr>
          <w:rFonts w:ascii="Times New Roman" w:hAnsi="Times New Roman" w:cs="Times New Roman"/>
        </w:rPr>
        <w:t>明确所依据的失效模式库及经验数据中的失效判据。</w:t>
      </w:r>
      <w:r w:rsidRPr="007353AC">
        <w:rPr>
          <w:rFonts w:ascii="Times New Roman" w:eastAsia="仿宋_GB2312" w:hAnsi="Times New Roman" w:cs="Times New Roman"/>
          <w:szCs w:val="32"/>
        </w:rPr>
        <w:t>经验数据可能来源于</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用管组件的可靠性试验数据、安装记录、监测数据（如扫描参数、曝光次数、打火次数、球管油温等）、维修记录、投诉历史或公开文献的研究等。经验数据应真实、充足、无偏和</w:t>
      </w:r>
      <w:proofErr w:type="gramStart"/>
      <w:r w:rsidRPr="007353AC">
        <w:rPr>
          <w:rFonts w:ascii="Times New Roman" w:eastAsia="仿宋_GB2312" w:hAnsi="Times New Roman" w:cs="Times New Roman"/>
          <w:szCs w:val="32"/>
        </w:rPr>
        <w:t>可</w:t>
      </w:r>
      <w:proofErr w:type="gramEnd"/>
      <w:r w:rsidRPr="007353AC">
        <w:rPr>
          <w:rFonts w:ascii="Times New Roman" w:eastAsia="仿宋_GB2312" w:hAnsi="Times New Roman" w:cs="Times New Roman"/>
          <w:szCs w:val="32"/>
        </w:rPr>
        <w:t>追溯。</w:t>
      </w:r>
    </w:p>
    <w:p w14:paraId="015FB188" w14:textId="36AB817B" w:rsidR="008A4324" w:rsidRPr="007353AC" w:rsidRDefault="00517053">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五</w:t>
      </w:r>
      <w:r w:rsidR="00111A09" w:rsidRPr="007353AC">
        <w:rPr>
          <w:rFonts w:ascii="Times New Roman" w:eastAsia="黑体" w:hAnsi="Times New Roman" w:cs="Times New Roman"/>
          <w:szCs w:val="32"/>
        </w:rPr>
        <w:t>、注册申报资料要求</w:t>
      </w:r>
    </w:p>
    <w:p w14:paraId="4F2A6FD1"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（一）</w:t>
      </w:r>
      <w:r w:rsidRPr="007353AC">
        <w:rPr>
          <w:rFonts w:ascii="Times New Roman" w:eastAsia="楷体_GB2312" w:hAnsi="Times New Roman" w:cs="Times New Roman"/>
          <w:szCs w:val="32"/>
        </w:rPr>
        <w:t xml:space="preserve"> </w:t>
      </w:r>
      <w:r w:rsidRPr="007353AC">
        <w:rPr>
          <w:rFonts w:ascii="Times New Roman" w:eastAsia="楷体_GB2312" w:hAnsi="Times New Roman" w:cs="Times New Roman"/>
          <w:szCs w:val="32"/>
        </w:rPr>
        <w:t>产品注册</w:t>
      </w:r>
    </w:p>
    <w:p w14:paraId="2A1094B9"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研究资料</w:t>
      </w:r>
    </w:p>
    <w:p w14:paraId="59263C72" w14:textId="4BF6349B"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w:t>
      </w:r>
      <w:r w:rsidR="00573406" w:rsidRPr="007353AC">
        <w:rPr>
          <w:rFonts w:ascii="Times New Roman" w:eastAsia="仿宋_GB2312" w:hAnsi="Times New Roman" w:cs="Times New Roman"/>
          <w:szCs w:val="32"/>
        </w:rPr>
        <w:t>可参考表</w:t>
      </w:r>
      <w:r w:rsidR="00573406" w:rsidRPr="007353AC">
        <w:rPr>
          <w:rFonts w:ascii="Times New Roman" w:eastAsia="仿宋_GB2312" w:hAnsi="Times New Roman" w:cs="Times New Roman"/>
          <w:szCs w:val="32"/>
        </w:rPr>
        <w:t>5</w:t>
      </w:r>
      <w:r w:rsidRPr="007353AC">
        <w:rPr>
          <w:rFonts w:ascii="Times New Roman" w:eastAsia="仿宋_GB2312" w:hAnsi="Times New Roman" w:cs="Times New Roman"/>
          <w:szCs w:val="32"/>
        </w:rPr>
        <w:t>在注册申报资料</w:t>
      </w:r>
      <w:r w:rsidRPr="007353AC">
        <w:rPr>
          <w:rFonts w:ascii="Times New Roman" w:eastAsia="仿宋_GB2312" w:hAnsi="Times New Roman" w:cs="Times New Roman"/>
          <w:szCs w:val="32"/>
        </w:rPr>
        <w:t>CH3.7</w:t>
      </w:r>
      <w:r w:rsidRPr="007353AC">
        <w:rPr>
          <w:rFonts w:ascii="Times New Roman" w:eastAsia="仿宋_GB2312" w:hAnsi="Times New Roman" w:cs="Times New Roman"/>
          <w:szCs w:val="32"/>
        </w:rPr>
        <w:t>章节提供</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用管组件可靠性研究资料，证明在</w:t>
      </w:r>
      <w:r w:rsidR="00573406" w:rsidRPr="007353AC">
        <w:rPr>
          <w:rFonts w:ascii="Times New Roman" w:eastAsia="仿宋_GB2312" w:hAnsi="Times New Roman" w:cs="Times New Roman"/>
          <w:szCs w:val="32"/>
        </w:rPr>
        <w:t>申请人</w:t>
      </w:r>
      <w:r w:rsidRPr="007353AC">
        <w:rPr>
          <w:rFonts w:ascii="Times New Roman" w:eastAsia="仿宋_GB2312" w:hAnsi="Times New Roman" w:cs="Times New Roman"/>
          <w:szCs w:val="32"/>
        </w:rPr>
        <w:t>规定的使用期限</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使用次数内，在正</w:t>
      </w:r>
      <w:r w:rsidR="003F2F0B" w:rsidRPr="007353AC">
        <w:rPr>
          <w:rFonts w:ascii="Times New Roman" w:eastAsia="仿宋_GB2312" w:hAnsi="Times New Roman" w:cs="Times New Roman"/>
          <w:szCs w:val="32"/>
        </w:rPr>
        <w:t>常使用、维护和校准（如适用）情况下，产品的性能功能满足使用要求</w:t>
      </w:r>
      <w:r w:rsidRPr="007353AC">
        <w:rPr>
          <w:rFonts w:ascii="Times New Roman" w:eastAsia="仿宋_GB2312" w:hAnsi="Times New Roman" w:cs="Times New Roman"/>
          <w:szCs w:val="32"/>
        </w:rPr>
        <w:t>。</w:t>
      </w:r>
    </w:p>
    <w:p w14:paraId="2AE9C6F2" w14:textId="77777777" w:rsidR="008A4324" w:rsidRPr="007353AC" w:rsidRDefault="008A4324">
      <w:pPr>
        <w:spacing w:line="520" w:lineRule="exact"/>
        <w:jc w:val="center"/>
        <w:rPr>
          <w:rFonts w:ascii="Times New Roman" w:eastAsia="黑体" w:hAnsi="Times New Roman" w:cs="Times New Roman"/>
          <w:bCs/>
          <w:sz w:val="28"/>
          <w:szCs w:val="28"/>
        </w:rPr>
        <w:sectPr w:rsidR="008A4324" w:rsidRPr="007353AC" w:rsidSect="00EA2D7D">
          <w:footerReference w:type="default" r:id="rId9"/>
          <w:type w:val="continuous"/>
          <w:pgSz w:w="11906" w:h="16838"/>
          <w:pgMar w:top="1701" w:right="1588" w:bottom="1701" w:left="1588" w:header="851" w:footer="964" w:gutter="0"/>
          <w:pgNumType w:start="3"/>
          <w:cols w:space="720"/>
          <w:docGrid w:type="lines" w:linePitch="435"/>
        </w:sectPr>
      </w:pPr>
    </w:p>
    <w:p w14:paraId="6581EA1C" w14:textId="77777777" w:rsidR="008A4324" w:rsidRPr="007353AC" w:rsidRDefault="00111A09">
      <w:pPr>
        <w:spacing w:line="520" w:lineRule="exact"/>
        <w:jc w:val="center"/>
        <w:rPr>
          <w:rFonts w:ascii="Times New Roman" w:eastAsia="黑体" w:hAnsi="Times New Roman" w:cs="Times New Roman"/>
          <w:bCs/>
          <w:sz w:val="28"/>
          <w:szCs w:val="28"/>
        </w:rPr>
      </w:pPr>
      <w:r w:rsidRPr="007353AC">
        <w:rPr>
          <w:rFonts w:ascii="Times New Roman" w:eastAsia="黑体" w:hAnsi="Times New Roman" w:cs="Times New Roman"/>
          <w:bCs/>
          <w:sz w:val="28"/>
          <w:szCs w:val="28"/>
        </w:rPr>
        <w:lastRenderedPageBreak/>
        <w:t>表</w:t>
      </w:r>
      <w:r w:rsidRPr="007353AC">
        <w:rPr>
          <w:rFonts w:ascii="Times New Roman" w:eastAsia="黑体" w:hAnsi="Times New Roman" w:cs="Times New Roman"/>
          <w:bCs/>
          <w:sz w:val="28"/>
          <w:szCs w:val="28"/>
        </w:rPr>
        <w:t>5 CT</w:t>
      </w:r>
      <w:r w:rsidRPr="007353AC">
        <w:rPr>
          <w:rFonts w:ascii="Times New Roman" w:eastAsia="黑体" w:hAnsi="Times New Roman" w:cs="Times New Roman"/>
          <w:bCs/>
          <w:sz w:val="28"/>
          <w:szCs w:val="28"/>
        </w:rPr>
        <w:t>用管组件可靠性研究报告框架</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176"/>
        <w:gridCol w:w="5670"/>
        <w:gridCol w:w="4853"/>
      </w:tblGrid>
      <w:tr w:rsidR="008A4324" w:rsidRPr="007353AC" w14:paraId="5E209353" w14:textId="77777777" w:rsidTr="00EA2D7D">
        <w:trPr>
          <w:trHeight w:val="690"/>
          <w:jc w:val="center"/>
        </w:trPr>
        <w:tc>
          <w:tcPr>
            <w:tcW w:w="2655" w:type="dxa"/>
            <w:gridSpan w:val="2"/>
            <w:vAlign w:val="center"/>
          </w:tcPr>
          <w:p w14:paraId="43FF16DA" w14:textId="77777777" w:rsidR="008A4324" w:rsidRPr="007353AC" w:rsidRDefault="00111A09">
            <w:pPr>
              <w:spacing w:line="520" w:lineRule="exact"/>
              <w:jc w:val="center"/>
              <w:rPr>
                <w:rFonts w:ascii="Times New Roman" w:eastAsia="黑体" w:hAnsi="Times New Roman" w:cs="Times New Roman"/>
                <w:kern w:val="0"/>
                <w:sz w:val="28"/>
                <w:szCs w:val="28"/>
              </w:rPr>
            </w:pPr>
            <w:r w:rsidRPr="007353AC">
              <w:rPr>
                <w:rFonts w:ascii="Times New Roman" w:eastAsia="黑体" w:hAnsi="Times New Roman" w:cs="Times New Roman"/>
                <w:kern w:val="0"/>
                <w:sz w:val="28"/>
                <w:szCs w:val="28"/>
              </w:rPr>
              <w:t>报告条款</w:t>
            </w:r>
          </w:p>
        </w:tc>
        <w:tc>
          <w:tcPr>
            <w:tcW w:w="10523" w:type="dxa"/>
            <w:gridSpan w:val="2"/>
            <w:vAlign w:val="center"/>
          </w:tcPr>
          <w:p w14:paraId="2C1C8B81" w14:textId="77777777" w:rsidR="008A4324" w:rsidRPr="007353AC" w:rsidRDefault="00111A09">
            <w:pPr>
              <w:spacing w:line="520" w:lineRule="exact"/>
              <w:jc w:val="center"/>
              <w:rPr>
                <w:rFonts w:ascii="Times New Roman" w:eastAsia="黑体" w:hAnsi="Times New Roman" w:cs="Times New Roman"/>
                <w:kern w:val="0"/>
                <w:sz w:val="28"/>
                <w:szCs w:val="28"/>
              </w:rPr>
            </w:pPr>
            <w:r w:rsidRPr="007353AC">
              <w:rPr>
                <w:rFonts w:ascii="Times New Roman" w:eastAsia="黑体" w:hAnsi="Times New Roman" w:cs="Times New Roman"/>
                <w:kern w:val="0"/>
                <w:sz w:val="28"/>
                <w:szCs w:val="28"/>
              </w:rPr>
              <w:t>报告内容</w:t>
            </w:r>
          </w:p>
        </w:tc>
      </w:tr>
      <w:tr w:rsidR="008A4324" w:rsidRPr="007353AC" w14:paraId="723D68C3" w14:textId="77777777" w:rsidTr="00EA2D7D">
        <w:trPr>
          <w:trHeight w:val="569"/>
          <w:jc w:val="center"/>
        </w:trPr>
        <w:tc>
          <w:tcPr>
            <w:tcW w:w="479" w:type="dxa"/>
            <w:vMerge w:val="restart"/>
            <w:vAlign w:val="center"/>
          </w:tcPr>
          <w:p w14:paraId="22C0D196" w14:textId="77777777" w:rsidR="008A4324" w:rsidRPr="007353AC" w:rsidRDefault="00111A09">
            <w:pPr>
              <w:spacing w:line="520" w:lineRule="exact"/>
              <w:jc w:val="center"/>
              <w:rPr>
                <w:rFonts w:ascii="Times New Roman" w:eastAsia="仿宋_GB2312" w:hAnsi="Times New Roman" w:cs="Times New Roman"/>
                <w:bCs/>
                <w:sz w:val="28"/>
                <w:szCs w:val="28"/>
              </w:rPr>
            </w:pPr>
            <w:r w:rsidRPr="007353AC">
              <w:rPr>
                <w:rFonts w:ascii="Times New Roman" w:eastAsia="仿宋_GB2312" w:hAnsi="Times New Roman" w:cs="Times New Roman"/>
                <w:kern w:val="0"/>
                <w:sz w:val="28"/>
                <w:szCs w:val="28"/>
              </w:rPr>
              <w:t>基本信息</w:t>
            </w:r>
          </w:p>
        </w:tc>
        <w:tc>
          <w:tcPr>
            <w:tcW w:w="2176" w:type="dxa"/>
            <w:vAlign w:val="center"/>
          </w:tcPr>
          <w:p w14:paraId="5A3539B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管组件类型</w:t>
            </w:r>
          </w:p>
        </w:tc>
        <w:tc>
          <w:tcPr>
            <w:tcW w:w="10523" w:type="dxa"/>
            <w:gridSpan w:val="2"/>
            <w:vAlign w:val="center"/>
          </w:tcPr>
          <w:p w14:paraId="46F2F8BE" w14:textId="77777777" w:rsidR="008A4324" w:rsidRPr="007353AC" w:rsidRDefault="00111A09">
            <w:pPr>
              <w:spacing w:line="520" w:lineRule="exact"/>
              <w:jc w:val="center"/>
              <w:rPr>
                <w:rFonts w:ascii="Times New Roman" w:eastAsia="仿宋_GB2312" w:hAnsi="Times New Roman" w:cs="Times New Roman"/>
                <w:bCs/>
                <w:kern w:val="0"/>
                <w:sz w:val="28"/>
                <w:szCs w:val="28"/>
              </w:rPr>
            </w:pPr>
            <w:proofErr w:type="gramStart"/>
            <w:r w:rsidRPr="007353AC">
              <w:rPr>
                <w:rFonts w:ascii="Times New Roman" w:eastAsia="仿宋_GB2312" w:hAnsi="Times New Roman" w:cs="Times New Roman"/>
                <w:bCs/>
                <w:kern w:val="0"/>
                <w:sz w:val="28"/>
                <w:szCs w:val="28"/>
              </w:rPr>
              <w:t>明确球管</w:t>
            </w:r>
            <w:proofErr w:type="gramEnd"/>
            <w:r w:rsidRPr="007353AC">
              <w:rPr>
                <w:rFonts w:ascii="Times New Roman" w:eastAsia="仿宋_GB2312" w:hAnsi="Times New Roman" w:cs="Times New Roman"/>
                <w:bCs/>
                <w:kern w:val="0"/>
                <w:sz w:val="28"/>
                <w:szCs w:val="28"/>
              </w:rPr>
              <w:t>类型（固定阳极、旋转阳极、栅控），描述工作原理。</w:t>
            </w:r>
          </w:p>
        </w:tc>
      </w:tr>
      <w:tr w:rsidR="008A4324" w:rsidRPr="007353AC" w14:paraId="3F8CBD93" w14:textId="77777777" w:rsidTr="00EA2D7D">
        <w:trPr>
          <w:trHeight w:val="644"/>
          <w:jc w:val="center"/>
        </w:trPr>
        <w:tc>
          <w:tcPr>
            <w:tcW w:w="479" w:type="dxa"/>
            <w:vMerge/>
            <w:vAlign w:val="center"/>
          </w:tcPr>
          <w:p w14:paraId="38E8F594" w14:textId="77777777" w:rsidR="008A4324" w:rsidRPr="007353AC" w:rsidRDefault="008A4324">
            <w:pPr>
              <w:spacing w:line="520" w:lineRule="exact"/>
              <w:jc w:val="center"/>
              <w:rPr>
                <w:rFonts w:ascii="Times New Roman" w:eastAsia="仿宋_GB2312" w:hAnsi="Times New Roman" w:cs="Times New Roman"/>
                <w:bCs/>
                <w:sz w:val="28"/>
                <w:szCs w:val="28"/>
              </w:rPr>
            </w:pPr>
          </w:p>
        </w:tc>
        <w:tc>
          <w:tcPr>
            <w:tcW w:w="2176" w:type="dxa"/>
            <w:vAlign w:val="center"/>
          </w:tcPr>
          <w:p w14:paraId="5C22089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结构组成</w:t>
            </w:r>
          </w:p>
        </w:tc>
        <w:tc>
          <w:tcPr>
            <w:tcW w:w="10523" w:type="dxa"/>
            <w:gridSpan w:val="2"/>
            <w:vAlign w:val="center"/>
          </w:tcPr>
          <w:p w14:paraId="20B0F3FC"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按照产品的结构组成层级，描述关键部件的结构、材料、参数、与前代产品和</w:t>
            </w:r>
            <w:r w:rsidRPr="007353AC">
              <w:rPr>
                <w:rFonts w:ascii="Times New Roman" w:eastAsia="仿宋_GB2312" w:hAnsi="Times New Roman" w:cs="Times New Roman"/>
                <w:bCs/>
                <w:kern w:val="0"/>
                <w:sz w:val="28"/>
                <w:szCs w:val="28"/>
              </w:rPr>
              <w:t>/</w:t>
            </w:r>
            <w:r w:rsidRPr="007353AC">
              <w:rPr>
                <w:rFonts w:ascii="Times New Roman" w:eastAsia="仿宋_GB2312" w:hAnsi="Times New Roman" w:cs="Times New Roman"/>
                <w:bCs/>
                <w:kern w:val="0"/>
                <w:sz w:val="28"/>
                <w:szCs w:val="28"/>
              </w:rPr>
              <w:t>或同类产品技术差异（若适用）等。</w:t>
            </w:r>
          </w:p>
        </w:tc>
      </w:tr>
      <w:tr w:rsidR="008A4324" w:rsidRPr="007353AC" w14:paraId="4EAACF88" w14:textId="77777777" w:rsidTr="00EA2D7D">
        <w:trPr>
          <w:trHeight w:val="340"/>
          <w:jc w:val="center"/>
        </w:trPr>
        <w:tc>
          <w:tcPr>
            <w:tcW w:w="479" w:type="dxa"/>
            <w:vMerge/>
            <w:vAlign w:val="center"/>
          </w:tcPr>
          <w:p w14:paraId="15517EA1" w14:textId="77777777" w:rsidR="008A4324" w:rsidRPr="007353AC" w:rsidRDefault="008A4324">
            <w:pPr>
              <w:spacing w:line="520" w:lineRule="exact"/>
              <w:jc w:val="center"/>
              <w:rPr>
                <w:rFonts w:ascii="Times New Roman" w:eastAsia="仿宋_GB2312" w:hAnsi="Times New Roman" w:cs="Times New Roman"/>
                <w:bCs/>
                <w:sz w:val="28"/>
                <w:szCs w:val="28"/>
              </w:rPr>
            </w:pPr>
          </w:p>
        </w:tc>
        <w:tc>
          <w:tcPr>
            <w:tcW w:w="2176" w:type="dxa"/>
            <w:vAlign w:val="center"/>
          </w:tcPr>
          <w:p w14:paraId="7273B23D"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规格参数</w:t>
            </w:r>
          </w:p>
        </w:tc>
        <w:tc>
          <w:tcPr>
            <w:tcW w:w="10523" w:type="dxa"/>
            <w:gridSpan w:val="2"/>
            <w:vAlign w:val="center"/>
          </w:tcPr>
          <w:p w14:paraId="5B89C08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w:t>
            </w: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用管组件可靠性相关的规格参数。</w:t>
            </w:r>
          </w:p>
        </w:tc>
      </w:tr>
      <w:tr w:rsidR="008A4324" w:rsidRPr="007353AC" w14:paraId="6B0DA225" w14:textId="77777777" w:rsidTr="00EA2D7D">
        <w:trPr>
          <w:trHeight w:val="340"/>
          <w:jc w:val="center"/>
        </w:trPr>
        <w:tc>
          <w:tcPr>
            <w:tcW w:w="479" w:type="dxa"/>
            <w:vMerge w:val="restart"/>
            <w:vAlign w:val="center"/>
          </w:tcPr>
          <w:p w14:paraId="09E876DE" w14:textId="77777777" w:rsidR="008A4324" w:rsidRPr="007353AC" w:rsidRDefault="00111A09">
            <w:pPr>
              <w:spacing w:line="520" w:lineRule="exact"/>
              <w:jc w:val="center"/>
              <w:rPr>
                <w:rFonts w:ascii="Times New Roman" w:eastAsia="仿宋_GB2312" w:hAnsi="Times New Roman" w:cs="Times New Roman"/>
                <w:bCs/>
                <w:sz w:val="28"/>
                <w:szCs w:val="28"/>
              </w:rPr>
            </w:pPr>
            <w:r w:rsidRPr="007353AC">
              <w:rPr>
                <w:rFonts w:ascii="Times New Roman" w:eastAsia="仿宋_GB2312" w:hAnsi="Times New Roman" w:cs="Times New Roman"/>
                <w:sz w:val="28"/>
                <w:szCs w:val="28"/>
              </w:rPr>
              <w:t>可靠性评价</w:t>
            </w:r>
          </w:p>
        </w:tc>
        <w:tc>
          <w:tcPr>
            <w:tcW w:w="2176" w:type="dxa"/>
            <w:vAlign w:val="center"/>
          </w:tcPr>
          <w:p w14:paraId="3624C9B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可靠性指标</w:t>
            </w:r>
          </w:p>
        </w:tc>
        <w:tc>
          <w:tcPr>
            <w:tcW w:w="10523" w:type="dxa"/>
            <w:gridSpan w:val="2"/>
            <w:vAlign w:val="center"/>
          </w:tcPr>
          <w:p w14:paraId="3C5A30C4" w14:textId="62E8DCBE" w:rsidR="008A4324" w:rsidRPr="007353AC" w:rsidRDefault="004477C3" w:rsidP="003F2F0B">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用管组件在</w:t>
            </w:r>
            <w:r w:rsidRPr="007353AC">
              <w:rPr>
                <w:rFonts w:ascii="Times New Roman" w:eastAsia="仿宋_GB2312" w:hAnsi="Times New Roman" w:cs="Times New Roman"/>
                <w:bCs/>
                <w:kern w:val="0"/>
                <w:sz w:val="28"/>
                <w:szCs w:val="28"/>
              </w:rPr>
              <w:t>Z</w:t>
            </w:r>
            <w:r w:rsidRPr="007353AC">
              <w:rPr>
                <w:rFonts w:ascii="Times New Roman" w:eastAsia="仿宋_GB2312" w:hAnsi="Times New Roman" w:cs="Times New Roman"/>
                <w:bCs/>
                <w:kern w:val="0"/>
                <w:sz w:val="28"/>
                <w:szCs w:val="28"/>
              </w:rPr>
              <w:t>年使用期限（时间段或扫描秒、扫描次数、千瓦秒）内，在置信度为</w:t>
            </w:r>
            <w:r w:rsidRPr="007353AC">
              <w:rPr>
                <w:rFonts w:ascii="Times New Roman" w:eastAsia="仿宋_GB2312" w:hAnsi="Times New Roman" w:cs="Times New Roman"/>
                <w:bCs/>
                <w:kern w:val="0"/>
                <w:sz w:val="28"/>
                <w:szCs w:val="28"/>
              </w:rPr>
              <w:t>Y</w:t>
            </w:r>
            <w:r w:rsidRPr="007353AC">
              <w:rPr>
                <w:rFonts w:ascii="Times New Roman" w:eastAsia="仿宋_GB2312" w:hAnsi="Times New Roman" w:cs="Times New Roman"/>
                <w:bCs/>
                <w:kern w:val="0"/>
                <w:sz w:val="28"/>
                <w:szCs w:val="28"/>
              </w:rPr>
              <w:t>的条件下，可靠度达到</w:t>
            </w:r>
            <w:r w:rsidRPr="007353AC">
              <w:rPr>
                <w:rFonts w:ascii="Times New Roman" w:eastAsia="仿宋_GB2312" w:hAnsi="Times New Roman" w:cs="Times New Roman"/>
                <w:bCs/>
                <w:kern w:val="0"/>
                <w:sz w:val="28"/>
                <w:szCs w:val="28"/>
              </w:rPr>
              <w:t>X</w:t>
            </w:r>
            <w:r w:rsidRPr="007353AC">
              <w:rPr>
                <w:rFonts w:ascii="Times New Roman" w:eastAsia="仿宋_GB2312" w:hAnsi="Times New Roman" w:cs="Times New Roman"/>
                <w:bCs/>
                <w:kern w:val="0"/>
                <w:sz w:val="28"/>
                <w:szCs w:val="28"/>
              </w:rPr>
              <w:t>。</w:t>
            </w:r>
          </w:p>
        </w:tc>
      </w:tr>
      <w:tr w:rsidR="008A4324" w:rsidRPr="007353AC" w14:paraId="2F1E2B83" w14:textId="77777777" w:rsidTr="00EA2D7D">
        <w:trPr>
          <w:trHeight w:val="340"/>
          <w:jc w:val="center"/>
        </w:trPr>
        <w:tc>
          <w:tcPr>
            <w:tcW w:w="479" w:type="dxa"/>
            <w:vMerge/>
            <w:textDirection w:val="tbRlV"/>
            <w:vAlign w:val="center"/>
          </w:tcPr>
          <w:p w14:paraId="05126892"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2E4257B9"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评价方式</w:t>
            </w:r>
          </w:p>
        </w:tc>
        <w:tc>
          <w:tcPr>
            <w:tcW w:w="10523" w:type="dxa"/>
            <w:gridSpan w:val="2"/>
            <w:vAlign w:val="center"/>
          </w:tcPr>
          <w:p w14:paraId="422C0DE7" w14:textId="1A69520C" w:rsidR="008A4324" w:rsidRPr="007353AC" w:rsidRDefault="00111A09" w:rsidP="00317987">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w:t>
            </w: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用管组件可靠性评价方式（验证</w:t>
            </w:r>
            <w:r w:rsidR="00317987" w:rsidRPr="007353AC">
              <w:rPr>
                <w:rFonts w:ascii="Times New Roman" w:eastAsia="仿宋_GB2312" w:hAnsi="Times New Roman" w:cs="Times New Roman"/>
                <w:bCs/>
                <w:kern w:val="0"/>
                <w:sz w:val="28"/>
                <w:szCs w:val="28"/>
              </w:rPr>
              <w:t>、确定</w:t>
            </w:r>
            <w:r w:rsidRPr="007353AC">
              <w:rPr>
                <w:rFonts w:ascii="Times New Roman" w:eastAsia="仿宋_GB2312" w:hAnsi="Times New Roman" w:cs="Times New Roman"/>
                <w:bCs/>
                <w:kern w:val="0"/>
                <w:sz w:val="28"/>
                <w:szCs w:val="28"/>
              </w:rPr>
              <w:t>）。</w:t>
            </w:r>
          </w:p>
        </w:tc>
      </w:tr>
      <w:tr w:rsidR="008A4324" w:rsidRPr="007353AC" w14:paraId="42034528" w14:textId="77777777" w:rsidTr="00EA2D7D">
        <w:trPr>
          <w:trHeight w:val="340"/>
          <w:jc w:val="center"/>
        </w:trPr>
        <w:tc>
          <w:tcPr>
            <w:tcW w:w="479" w:type="dxa"/>
            <w:vMerge/>
            <w:textDirection w:val="tbRlV"/>
            <w:vAlign w:val="center"/>
          </w:tcPr>
          <w:p w14:paraId="33781D34"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22051AD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评价方法</w:t>
            </w:r>
          </w:p>
        </w:tc>
        <w:tc>
          <w:tcPr>
            <w:tcW w:w="5670" w:type="dxa"/>
            <w:vAlign w:val="center"/>
          </w:tcPr>
          <w:p w14:paraId="38E3D132"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可靠性试验</w:t>
            </w:r>
          </w:p>
        </w:tc>
        <w:tc>
          <w:tcPr>
            <w:tcW w:w="4853" w:type="dxa"/>
            <w:vAlign w:val="center"/>
          </w:tcPr>
          <w:p w14:paraId="16DD4741"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经验数据</w:t>
            </w:r>
          </w:p>
        </w:tc>
      </w:tr>
      <w:tr w:rsidR="008A4324" w:rsidRPr="007353AC" w14:paraId="4175F9D9" w14:textId="77777777" w:rsidTr="00EA2D7D">
        <w:trPr>
          <w:trHeight w:val="340"/>
          <w:jc w:val="center"/>
        </w:trPr>
        <w:tc>
          <w:tcPr>
            <w:tcW w:w="479" w:type="dxa"/>
            <w:vMerge/>
            <w:vAlign w:val="center"/>
          </w:tcPr>
          <w:p w14:paraId="1280E062"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752CC2B3"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试验类型</w:t>
            </w:r>
          </w:p>
        </w:tc>
        <w:tc>
          <w:tcPr>
            <w:tcW w:w="5670" w:type="dxa"/>
            <w:vAlign w:val="center"/>
          </w:tcPr>
          <w:p w14:paraId="51364895"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常态、加速</w:t>
            </w:r>
          </w:p>
        </w:tc>
        <w:tc>
          <w:tcPr>
            <w:tcW w:w="4853" w:type="dxa"/>
            <w:vAlign w:val="center"/>
          </w:tcPr>
          <w:p w14:paraId="2A8B6A33"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55E73C69" w14:textId="77777777" w:rsidTr="00EA2D7D">
        <w:trPr>
          <w:trHeight w:val="340"/>
          <w:jc w:val="center"/>
        </w:trPr>
        <w:tc>
          <w:tcPr>
            <w:tcW w:w="479" w:type="dxa"/>
            <w:vMerge/>
            <w:vAlign w:val="center"/>
          </w:tcPr>
          <w:p w14:paraId="65FED312"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7BF4403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寿命分布</w:t>
            </w:r>
          </w:p>
        </w:tc>
        <w:tc>
          <w:tcPr>
            <w:tcW w:w="10523" w:type="dxa"/>
            <w:gridSpan w:val="2"/>
            <w:vAlign w:val="center"/>
          </w:tcPr>
          <w:p w14:paraId="644F6BCB"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明确寿命分布模型（若适用）。</w:t>
            </w:r>
          </w:p>
        </w:tc>
      </w:tr>
      <w:tr w:rsidR="008A4324" w:rsidRPr="007353AC" w14:paraId="06321820" w14:textId="77777777" w:rsidTr="00EA2D7D">
        <w:trPr>
          <w:trHeight w:val="340"/>
          <w:jc w:val="center"/>
        </w:trPr>
        <w:tc>
          <w:tcPr>
            <w:tcW w:w="479" w:type="dxa"/>
            <w:vMerge/>
            <w:vAlign w:val="center"/>
          </w:tcPr>
          <w:p w14:paraId="2305770A"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23B48DE1"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试验时间</w:t>
            </w:r>
          </w:p>
        </w:tc>
        <w:tc>
          <w:tcPr>
            <w:tcW w:w="5670" w:type="dxa"/>
            <w:vAlign w:val="center"/>
          </w:tcPr>
          <w:p w14:paraId="60B3C302" w14:textId="557D54D9"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根据评价方式（确定、验证）和寿命分布（已知、未知）等条件确定</w:t>
            </w:r>
            <w:r w:rsidR="002813C6" w:rsidRPr="007353AC">
              <w:rPr>
                <w:rFonts w:ascii="Times New Roman" w:eastAsia="仿宋_GB2312" w:hAnsi="Times New Roman" w:cs="Times New Roman"/>
                <w:bCs/>
                <w:kern w:val="0"/>
                <w:sz w:val="28"/>
                <w:szCs w:val="28"/>
              </w:rPr>
              <w:t>试验</w:t>
            </w:r>
            <w:r w:rsidRPr="007353AC">
              <w:rPr>
                <w:rFonts w:ascii="Times New Roman" w:eastAsia="仿宋_GB2312" w:hAnsi="Times New Roman" w:cs="Times New Roman"/>
                <w:bCs/>
                <w:kern w:val="0"/>
                <w:sz w:val="28"/>
                <w:szCs w:val="28"/>
              </w:rPr>
              <w:t>时间。</w:t>
            </w:r>
          </w:p>
        </w:tc>
        <w:tc>
          <w:tcPr>
            <w:tcW w:w="4853" w:type="dxa"/>
            <w:vAlign w:val="center"/>
          </w:tcPr>
          <w:p w14:paraId="6B4D0E7F"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25043E51" w14:textId="77777777" w:rsidTr="00EA2D7D">
        <w:trPr>
          <w:trHeight w:val="340"/>
          <w:jc w:val="center"/>
        </w:trPr>
        <w:tc>
          <w:tcPr>
            <w:tcW w:w="479" w:type="dxa"/>
            <w:vMerge/>
            <w:vAlign w:val="center"/>
          </w:tcPr>
          <w:p w14:paraId="4AD42C03"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48A94542"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样本量</w:t>
            </w:r>
          </w:p>
        </w:tc>
        <w:tc>
          <w:tcPr>
            <w:tcW w:w="5670" w:type="dxa"/>
            <w:vAlign w:val="center"/>
          </w:tcPr>
          <w:p w14:paraId="20D2CA79"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给出样本量计算过程或确定依据。</w:t>
            </w:r>
          </w:p>
        </w:tc>
        <w:tc>
          <w:tcPr>
            <w:tcW w:w="4853" w:type="dxa"/>
            <w:vAlign w:val="center"/>
          </w:tcPr>
          <w:p w14:paraId="51AE4119"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明确样本来源（如可靠性试验数据、安装记录、监测数据、维修记录、投</w:t>
            </w:r>
            <w:r w:rsidRPr="007353AC">
              <w:rPr>
                <w:rFonts w:ascii="Times New Roman" w:eastAsia="仿宋_GB2312" w:hAnsi="Times New Roman" w:cs="Times New Roman"/>
                <w:bCs/>
                <w:kern w:val="0"/>
                <w:sz w:val="28"/>
                <w:szCs w:val="28"/>
              </w:rPr>
              <w:lastRenderedPageBreak/>
              <w:t>诉历史或公开文献的研究等）及数量。</w:t>
            </w:r>
          </w:p>
        </w:tc>
      </w:tr>
      <w:tr w:rsidR="008A4324" w:rsidRPr="007353AC" w14:paraId="79007602" w14:textId="77777777" w:rsidTr="00EA2D7D">
        <w:trPr>
          <w:trHeight w:val="340"/>
          <w:jc w:val="center"/>
        </w:trPr>
        <w:tc>
          <w:tcPr>
            <w:tcW w:w="479" w:type="dxa"/>
            <w:vMerge/>
            <w:vAlign w:val="center"/>
          </w:tcPr>
          <w:p w14:paraId="2ED761EC"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17D472EE"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试验设备</w:t>
            </w:r>
          </w:p>
        </w:tc>
        <w:tc>
          <w:tcPr>
            <w:tcW w:w="5670" w:type="dxa"/>
            <w:vAlign w:val="center"/>
          </w:tcPr>
          <w:p w14:paraId="4C49BFEB"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明确试验设备。</w:t>
            </w:r>
          </w:p>
        </w:tc>
        <w:tc>
          <w:tcPr>
            <w:tcW w:w="4853" w:type="dxa"/>
            <w:vAlign w:val="center"/>
          </w:tcPr>
          <w:p w14:paraId="445481B3"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6C6FAD86" w14:textId="77777777" w:rsidTr="00EA2D7D">
        <w:trPr>
          <w:trHeight w:val="693"/>
          <w:jc w:val="center"/>
        </w:trPr>
        <w:tc>
          <w:tcPr>
            <w:tcW w:w="479" w:type="dxa"/>
            <w:vMerge/>
            <w:vAlign w:val="center"/>
          </w:tcPr>
          <w:p w14:paraId="21BC1D98"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48C8153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试验条件</w:t>
            </w:r>
            <w:r w:rsidRPr="007353AC">
              <w:rPr>
                <w:rFonts w:ascii="Times New Roman" w:eastAsia="仿宋_GB2312" w:hAnsi="Times New Roman" w:cs="Times New Roman"/>
                <w:bCs/>
                <w:kern w:val="0"/>
                <w:sz w:val="28"/>
                <w:szCs w:val="28"/>
              </w:rPr>
              <w:t>/</w:t>
            </w:r>
            <w:r w:rsidRPr="007353AC">
              <w:rPr>
                <w:rFonts w:ascii="Times New Roman" w:eastAsia="仿宋_GB2312" w:hAnsi="Times New Roman" w:cs="Times New Roman"/>
                <w:bCs/>
                <w:kern w:val="0"/>
                <w:sz w:val="28"/>
                <w:szCs w:val="28"/>
              </w:rPr>
              <w:t>临床使用场景</w:t>
            </w:r>
          </w:p>
        </w:tc>
        <w:tc>
          <w:tcPr>
            <w:tcW w:w="5670" w:type="dxa"/>
            <w:vAlign w:val="center"/>
          </w:tcPr>
          <w:p w14:paraId="3EE33713"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明确临床使用场景，以及转化为试验条件的依据。</w:t>
            </w:r>
          </w:p>
        </w:tc>
        <w:tc>
          <w:tcPr>
            <w:tcW w:w="4853" w:type="dxa"/>
            <w:vAlign w:val="center"/>
          </w:tcPr>
          <w:p w14:paraId="2DC4A80C"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明确临床使用场景。</w:t>
            </w:r>
          </w:p>
        </w:tc>
      </w:tr>
      <w:tr w:rsidR="008A4324" w:rsidRPr="007353AC" w14:paraId="7116E2E7" w14:textId="77777777" w:rsidTr="00EA2D7D">
        <w:trPr>
          <w:trHeight w:val="340"/>
          <w:jc w:val="center"/>
        </w:trPr>
        <w:tc>
          <w:tcPr>
            <w:tcW w:w="479" w:type="dxa"/>
            <w:vMerge/>
            <w:vAlign w:val="center"/>
          </w:tcPr>
          <w:p w14:paraId="1360CD5E"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03B340FB" w14:textId="019A4271"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失效模式</w:t>
            </w:r>
          </w:p>
        </w:tc>
        <w:tc>
          <w:tcPr>
            <w:tcW w:w="10523" w:type="dxa"/>
            <w:gridSpan w:val="2"/>
            <w:vAlign w:val="center"/>
          </w:tcPr>
          <w:p w14:paraId="0ED088A5" w14:textId="15F3903E" w:rsidR="008A4324" w:rsidRPr="007353AC" w:rsidRDefault="00111A09" w:rsidP="000E17B4">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w:t>
            </w: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用管组件的</w:t>
            </w:r>
            <w:r w:rsidR="000E17B4" w:rsidRPr="007353AC">
              <w:rPr>
                <w:rFonts w:ascii="Times New Roman" w:eastAsia="仿宋_GB2312" w:hAnsi="Times New Roman" w:cs="Times New Roman"/>
                <w:bCs/>
                <w:kern w:val="0"/>
                <w:sz w:val="28"/>
                <w:szCs w:val="28"/>
              </w:rPr>
              <w:t>失效部件、</w:t>
            </w:r>
            <w:r w:rsidRPr="007353AC">
              <w:rPr>
                <w:rFonts w:ascii="Times New Roman" w:eastAsia="仿宋_GB2312" w:hAnsi="Times New Roman" w:cs="Times New Roman"/>
                <w:bCs/>
                <w:kern w:val="0"/>
                <w:sz w:val="28"/>
                <w:szCs w:val="28"/>
              </w:rPr>
              <w:t>失效模式、失效判据。</w:t>
            </w:r>
          </w:p>
        </w:tc>
      </w:tr>
      <w:tr w:rsidR="008A4324" w:rsidRPr="007353AC" w14:paraId="7C73C8A0" w14:textId="77777777" w:rsidTr="00EA2D7D">
        <w:trPr>
          <w:trHeight w:val="340"/>
          <w:jc w:val="center"/>
        </w:trPr>
        <w:tc>
          <w:tcPr>
            <w:tcW w:w="479" w:type="dxa"/>
            <w:vMerge/>
            <w:vAlign w:val="center"/>
          </w:tcPr>
          <w:p w14:paraId="160BA444"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57A9915B"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性能测试</w:t>
            </w:r>
          </w:p>
        </w:tc>
        <w:tc>
          <w:tcPr>
            <w:tcW w:w="5670" w:type="dxa"/>
            <w:vAlign w:val="center"/>
          </w:tcPr>
          <w:p w14:paraId="1F3A22EE"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明确可靠性试验中测试指标、测试方法、测试时间点或采样频率、接受标准及确定依据。</w:t>
            </w:r>
          </w:p>
        </w:tc>
        <w:tc>
          <w:tcPr>
            <w:tcW w:w="4853" w:type="dxa"/>
            <w:vAlign w:val="center"/>
          </w:tcPr>
          <w:p w14:paraId="145ADA42"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65F5E1D7" w14:textId="77777777" w:rsidTr="00EA2D7D">
        <w:trPr>
          <w:trHeight w:val="880"/>
          <w:jc w:val="center"/>
        </w:trPr>
        <w:tc>
          <w:tcPr>
            <w:tcW w:w="479" w:type="dxa"/>
            <w:vMerge/>
            <w:vAlign w:val="center"/>
          </w:tcPr>
          <w:p w14:paraId="00E49A3D"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5CFDD03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试验结果及失效数据统计</w:t>
            </w:r>
          </w:p>
        </w:tc>
        <w:tc>
          <w:tcPr>
            <w:tcW w:w="5670" w:type="dxa"/>
            <w:vAlign w:val="center"/>
          </w:tcPr>
          <w:p w14:paraId="102A3883"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根据试验结果，对失效数据统计，证明满足设定的可靠性指标。</w:t>
            </w:r>
          </w:p>
        </w:tc>
        <w:tc>
          <w:tcPr>
            <w:tcW w:w="4853" w:type="dxa"/>
            <w:vAlign w:val="center"/>
          </w:tcPr>
          <w:p w14:paraId="3EC6A6B2"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对失效数据统计，证明满足设定的可靠性指标。</w:t>
            </w:r>
          </w:p>
        </w:tc>
      </w:tr>
      <w:tr w:rsidR="008A4324" w:rsidRPr="007353AC" w14:paraId="5F61EE36" w14:textId="77777777" w:rsidTr="00EA2D7D">
        <w:trPr>
          <w:trHeight w:val="340"/>
          <w:jc w:val="center"/>
        </w:trPr>
        <w:tc>
          <w:tcPr>
            <w:tcW w:w="2655" w:type="dxa"/>
            <w:gridSpan w:val="2"/>
            <w:vAlign w:val="center"/>
          </w:tcPr>
          <w:p w14:paraId="24E5D384"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结论</w:t>
            </w:r>
          </w:p>
        </w:tc>
        <w:tc>
          <w:tcPr>
            <w:tcW w:w="10523" w:type="dxa"/>
            <w:gridSpan w:val="2"/>
            <w:vAlign w:val="center"/>
          </w:tcPr>
          <w:p w14:paraId="1FF043B3"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简述可靠性研究过程（设计分析、过程控制、试验验证等）的规范性、充分性和正确性，判定可靠性研究结果是否满足可靠性指标的要求。</w:t>
            </w:r>
          </w:p>
        </w:tc>
      </w:tr>
    </w:tbl>
    <w:p w14:paraId="4AFC72B2" w14:textId="77777777" w:rsidR="008A4324" w:rsidRPr="007353AC" w:rsidRDefault="008A4324">
      <w:pPr>
        <w:adjustRightInd w:val="0"/>
        <w:snapToGrid w:val="0"/>
        <w:spacing w:line="520" w:lineRule="exact"/>
        <w:rPr>
          <w:rFonts w:ascii="Times New Roman" w:hAnsi="Times New Roman" w:cs="Times New Roman"/>
        </w:rPr>
        <w:sectPr w:rsidR="008A4324" w:rsidRPr="007353AC" w:rsidSect="00EA2D7D">
          <w:pgSz w:w="16838" w:h="11906" w:orient="landscape"/>
          <w:pgMar w:top="1418" w:right="1588" w:bottom="1418" w:left="1588" w:header="851" w:footer="964" w:gutter="0"/>
          <w:cols w:space="720"/>
          <w:docGrid w:type="lines" w:linePitch="435"/>
        </w:sectPr>
      </w:pPr>
    </w:p>
    <w:p w14:paraId="51C8F1C7"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2.</w:t>
      </w:r>
      <w:r w:rsidRPr="007353AC">
        <w:rPr>
          <w:rFonts w:ascii="Times New Roman" w:eastAsia="仿宋_GB2312" w:hAnsi="Times New Roman" w:cs="Times New Roman"/>
          <w:szCs w:val="32"/>
        </w:rPr>
        <w:t>说明书</w:t>
      </w:r>
    </w:p>
    <w:p w14:paraId="24F03457" w14:textId="5ABE81C8" w:rsidR="008A4324" w:rsidRPr="007353AC" w:rsidRDefault="008861E1">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说明书明确使用期限。若开展可靠性研究，</w:t>
      </w:r>
      <w:r w:rsidR="00111A09" w:rsidRPr="007353AC">
        <w:rPr>
          <w:rFonts w:ascii="Times New Roman" w:eastAsia="仿宋_GB2312" w:hAnsi="Times New Roman" w:cs="Times New Roman"/>
          <w:szCs w:val="32"/>
        </w:rPr>
        <w:t>建议申请人根据可靠性研究结果在说明书中给出产品可靠性指标，以证明可靠性水平。</w:t>
      </w:r>
    </w:p>
    <w:p w14:paraId="2E14A74D"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（二）变更注册</w:t>
      </w:r>
    </w:p>
    <w:p w14:paraId="2C79C9D7" w14:textId="439D8D43" w:rsidR="008A4324" w:rsidRPr="007353AC" w:rsidRDefault="00111A09" w:rsidP="004D0511">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申请人需根据变更的内容，分析是否对</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用管组件的可靠性评价产生影响。影响</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用管组件可靠性评价的举例详见第三章第（三）部分。若是，申请人需</w:t>
      </w:r>
      <w:r w:rsidR="005E6C4D" w:rsidRPr="007353AC">
        <w:rPr>
          <w:rFonts w:ascii="Times New Roman" w:eastAsia="仿宋_GB2312" w:hAnsi="Times New Roman" w:cs="Times New Roman"/>
          <w:szCs w:val="32"/>
        </w:rPr>
        <w:t>按照第四章</w:t>
      </w:r>
      <w:r w:rsidR="00F7720D" w:rsidRPr="007353AC">
        <w:rPr>
          <w:rFonts w:ascii="Times New Roman" w:eastAsia="仿宋_GB2312" w:hAnsi="Times New Roman" w:cs="Times New Roman"/>
          <w:szCs w:val="32"/>
        </w:rPr>
        <w:t>的要求</w:t>
      </w:r>
      <w:r w:rsidR="005E6C4D" w:rsidRPr="007353AC">
        <w:rPr>
          <w:rFonts w:ascii="Times New Roman" w:eastAsia="仿宋_GB2312" w:hAnsi="Times New Roman" w:cs="Times New Roman"/>
          <w:szCs w:val="32"/>
        </w:rPr>
        <w:t>开展变更后</w:t>
      </w:r>
      <w:r w:rsidR="005E6C4D" w:rsidRPr="007353AC">
        <w:rPr>
          <w:rFonts w:ascii="Times New Roman" w:eastAsia="仿宋_GB2312" w:hAnsi="Times New Roman" w:cs="Times New Roman"/>
          <w:szCs w:val="32"/>
        </w:rPr>
        <w:t>CT</w:t>
      </w:r>
      <w:r w:rsidR="005E6C4D" w:rsidRPr="007353AC">
        <w:rPr>
          <w:rFonts w:ascii="Times New Roman" w:eastAsia="仿宋_GB2312" w:hAnsi="Times New Roman" w:cs="Times New Roman"/>
          <w:szCs w:val="32"/>
        </w:rPr>
        <w:t>用管组件可靠性评价，并</w:t>
      </w:r>
      <w:r w:rsidR="00317987" w:rsidRPr="007353AC">
        <w:rPr>
          <w:rFonts w:ascii="Times New Roman" w:eastAsia="仿宋_GB2312" w:hAnsi="Times New Roman" w:cs="Times New Roman"/>
          <w:szCs w:val="32"/>
        </w:rPr>
        <w:t>按照第五章的要求</w:t>
      </w:r>
      <w:r w:rsidRPr="007353AC">
        <w:rPr>
          <w:rFonts w:ascii="Times New Roman" w:eastAsia="仿宋_GB2312" w:hAnsi="Times New Roman" w:cs="Times New Roman"/>
          <w:szCs w:val="32"/>
        </w:rPr>
        <w:t>提供可靠性研究资料。若否，申请人需提供变更内容对可靠性评价不产生影响的理由。</w:t>
      </w:r>
    </w:p>
    <w:p w14:paraId="57411778" w14:textId="37CFE73A" w:rsidR="008A4324" w:rsidRPr="007353AC" w:rsidRDefault="00F93FE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六</w:t>
      </w:r>
      <w:r w:rsidR="00111A09" w:rsidRPr="007353AC">
        <w:rPr>
          <w:rFonts w:ascii="Times New Roman" w:eastAsia="黑体" w:hAnsi="Times New Roman" w:cs="Times New Roman"/>
          <w:szCs w:val="32"/>
        </w:rPr>
        <w:t>、参考文献</w:t>
      </w:r>
    </w:p>
    <w:p w14:paraId="772E32AD"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w:t>
      </w:r>
      <w:r w:rsidRPr="007353AC">
        <w:rPr>
          <w:rFonts w:ascii="Times New Roman" w:eastAsia="仿宋_GB2312" w:hAnsi="Times New Roman" w:cs="Times New Roman"/>
          <w:color w:val="000000"/>
          <w:szCs w:val="32"/>
        </w:rPr>
        <w:t>国家市场监督管理总局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医疗器械注册与备案管理办法</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国家市场监督管理总局令第</w:t>
      </w:r>
      <w:r w:rsidRPr="007353AC">
        <w:rPr>
          <w:rFonts w:ascii="Times New Roman" w:eastAsia="仿宋_GB2312" w:hAnsi="Times New Roman" w:cs="Times New Roman"/>
          <w:color w:val="000000"/>
          <w:szCs w:val="32"/>
        </w:rPr>
        <w:t>47</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425B201E"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w:t>
      </w:r>
      <w:r w:rsidRPr="007353AC">
        <w:rPr>
          <w:rFonts w:ascii="Times New Roman" w:eastAsia="仿宋_GB2312" w:hAnsi="Times New Roman" w:cs="Times New Roman"/>
          <w:color w:val="000000"/>
          <w:szCs w:val="32"/>
        </w:rPr>
        <w:t>国家食品药品监督管理局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医疗器械说明书和标签管理规定</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国家食品药品监督管理总局令第</w:t>
      </w:r>
      <w:r w:rsidRPr="007353AC">
        <w:rPr>
          <w:rFonts w:ascii="Times New Roman" w:eastAsia="仿宋_GB2312" w:hAnsi="Times New Roman" w:cs="Times New Roman"/>
          <w:color w:val="000000"/>
          <w:szCs w:val="32"/>
        </w:rPr>
        <w:t>6</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3CEBEFBF"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[3]</w:t>
      </w:r>
      <w:r w:rsidRPr="007353AC">
        <w:rPr>
          <w:rFonts w:ascii="Times New Roman" w:eastAsia="仿宋_GB2312" w:hAnsi="Times New Roman" w:cs="Times New Roman"/>
          <w:color w:val="000000"/>
          <w:szCs w:val="32"/>
        </w:rPr>
        <w:t>国家药品监督管理局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医疗器械注册申报资料要求和批准证明文件格式</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国家药监局公告</w:t>
      </w:r>
      <w:r w:rsidRPr="007353AC">
        <w:rPr>
          <w:rFonts w:ascii="Times New Roman" w:eastAsia="仿宋_GB2312" w:hAnsi="Times New Roman" w:cs="Times New Roman"/>
          <w:color w:val="000000"/>
          <w:szCs w:val="32"/>
        </w:rPr>
        <w:t>2021</w:t>
      </w:r>
      <w:r w:rsidRPr="007353AC">
        <w:rPr>
          <w:rFonts w:ascii="Times New Roman" w:eastAsia="仿宋_GB2312" w:hAnsi="Times New Roman" w:cs="Times New Roman"/>
          <w:color w:val="000000"/>
          <w:szCs w:val="32"/>
        </w:rPr>
        <w:t>年第</w:t>
      </w:r>
      <w:r w:rsidRPr="007353AC">
        <w:rPr>
          <w:rFonts w:ascii="Times New Roman" w:eastAsia="仿宋_GB2312" w:hAnsi="Times New Roman" w:cs="Times New Roman"/>
          <w:color w:val="000000"/>
          <w:szCs w:val="32"/>
        </w:rPr>
        <w:t>121</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42594BDA"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[4]</w:t>
      </w:r>
      <w:r w:rsidRPr="007353AC">
        <w:rPr>
          <w:rFonts w:ascii="Times New Roman" w:eastAsia="仿宋_GB2312" w:hAnsi="Times New Roman" w:cs="Times New Roman"/>
          <w:color w:val="000000"/>
          <w:szCs w:val="32"/>
        </w:rPr>
        <w:t>国家药品监督管理局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《有源医疗器械使用期限技术审评指导原则》（</w:t>
      </w:r>
      <w:r w:rsidRPr="007353AC">
        <w:rPr>
          <w:rFonts w:ascii="Times New Roman" w:eastAsia="仿宋_GB2312" w:hAnsi="Times New Roman" w:cs="Times New Roman"/>
          <w:color w:val="000000"/>
          <w:szCs w:val="32"/>
        </w:rPr>
        <w:t>2019</w:t>
      </w:r>
      <w:r w:rsidRPr="007353AC">
        <w:rPr>
          <w:rFonts w:ascii="Times New Roman" w:eastAsia="仿宋_GB2312" w:hAnsi="Times New Roman" w:cs="Times New Roman"/>
          <w:color w:val="000000"/>
          <w:szCs w:val="32"/>
        </w:rPr>
        <w:t>年</w:t>
      </w:r>
      <w:r w:rsidRPr="007353AC">
        <w:rPr>
          <w:rFonts w:ascii="Times New Roman" w:eastAsia="仿宋_GB2312" w:hAnsi="Times New Roman" w:cs="Times New Roman"/>
          <w:color w:val="000000"/>
          <w:szCs w:val="32"/>
        </w:rPr>
        <w:t>23</w:t>
      </w:r>
      <w:r w:rsidRPr="007353AC">
        <w:rPr>
          <w:rFonts w:ascii="Times New Roman" w:eastAsia="仿宋_GB2312" w:hAnsi="Times New Roman" w:cs="Times New Roman"/>
          <w:color w:val="000000"/>
          <w:szCs w:val="32"/>
        </w:rPr>
        <w:t>号通告）</w:t>
      </w:r>
      <w:r w:rsidRPr="007353AC">
        <w:rPr>
          <w:rFonts w:ascii="Times New Roman" w:eastAsia="仿宋_GB2312" w:hAnsi="Times New Roman" w:cs="Times New Roman"/>
          <w:color w:val="000000"/>
          <w:szCs w:val="32"/>
        </w:rPr>
        <w:t>[Z].</w:t>
      </w:r>
    </w:p>
    <w:p w14:paraId="76BFBF63"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[5]</w:t>
      </w:r>
      <w:r w:rsidRPr="007353AC">
        <w:rPr>
          <w:rFonts w:ascii="Times New Roman" w:eastAsia="仿宋_GB2312" w:hAnsi="Times New Roman" w:cs="Times New Roman"/>
          <w:color w:val="000000"/>
          <w:szCs w:val="32"/>
        </w:rPr>
        <w:t>国家药品监督管理局医疗器械技术审评中心</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《医用诊断</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射线管组件注册技术审查指导原则》（</w:t>
      </w:r>
      <w:r w:rsidRPr="007353AC">
        <w:rPr>
          <w:rFonts w:ascii="Times New Roman" w:eastAsia="仿宋_GB2312" w:hAnsi="Times New Roman" w:cs="Times New Roman"/>
          <w:color w:val="000000"/>
          <w:szCs w:val="32"/>
        </w:rPr>
        <w:t>2019</w:t>
      </w:r>
      <w:r w:rsidRPr="007353AC">
        <w:rPr>
          <w:rFonts w:ascii="Times New Roman" w:eastAsia="仿宋_GB2312" w:hAnsi="Times New Roman" w:cs="Times New Roman"/>
          <w:color w:val="000000"/>
          <w:szCs w:val="32"/>
        </w:rPr>
        <w:t>年第</w:t>
      </w:r>
      <w:r w:rsidRPr="007353AC">
        <w:rPr>
          <w:rFonts w:ascii="Times New Roman" w:eastAsia="仿宋_GB2312" w:hAnsi="Times New Roman" w:cs="Times New Roman"/>
          <w:color w:val="000000"/>
          <w:szCs w:val="32"/>
        </w:rPr>
        <w:t>79</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351E26F6"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[6]</w:t>
      </w:r>
      <w:r w:rsidRPr="007353AC">
        <w:rPr>
          <w:rFonts w:ascii="Times New Roman" w:eastAsia="仿宋_GB2312" w:hAnsi="Times New Roman" w:cs="Times New Roman"/>
          <w:color w:val="000000"/>
          <w:szCs w:val="32"/>
        </w:rPr>
        <w:t>国家食品药品监督管理总局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射线计算机体层摄影设备注册技术审查指导原则》（</w:t>
      </w:r>
      <w:r w:rsidRPr="007353AC">
        <w:rPr>
          <w:rFonts w:ascii="Times New Roman" w:eastAsia="仿宋_GB2312" w:hAnsi="Times New Roman" w:cs="Times New Roman"/>
          <w:color w:val="000000"/>
          <w:szCs w:val="32"/>
        </w:rPr>
        <w:t>2018</w:t>
      </w:r>
      <w:r w:rsidRPr="007353AC">
        <w:rPr>
          <w:rFonts w:ascii="Times New Roman" w:eastAsia="仿宋_GB2312" w:hAnsi="Times New Roman" w:cs="Times New Roman"/>
          <w:color w:val="000000"/>
          <w:szCs w:val="32"/>
        </w:rPr>
        <w:t>年第</w:t>
      </w:r>
      <w:r w:rsidRPr="007353AC">
        <w:rPr>
          <w:rFonts w:ascii="Times New Roman" w:eastAsia="仿宋_GB2312" w:hAnsi="Times New Roman" w:cs="Times New Roman"/>
          <w:color w:val="000000"/>
          <w:szCs w:val="32"/>
        </w:rPr>
        <w:t>26</w:t>
      </w:r>
      <w:r w:rsidRPr="007353AC">
        <w:rPr>
          <w:rFonts w:ascii="Times New Roman" w:eastAsia="仿宋_GB2312" w:hAnsi="Times New Roman" w:cs="Times New Roman"/>
          <w:color w:val="000000"/>
          <w:szCs w:val="32"/>
        </w:rPr>
        <w:t>号通告）</w:t>
      </w:r>
      <w:r w:rsidRPr="007353AC">
        <w:rPr>
          <w:rFonts w:ascii="Times New Roman" w:eastAsia="仿宋_GB2312" w:hAnsi="Times New Roman" w:cs="Times New Roman"/>
          <w:color w:val="000000"/>
          <w:szCs w:val="32"/>
        </w:rPr>
        <w:t>[Z].</w:t>
      </w:r>
    </w:p>
    <w:p w14:paraId="60C977B8" w14:textId="44AC2D82"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w:t>
      </w:r>
      <w:proofErr w:type="gramStart"/>
      <w:r w:rsidRPr="007353AC">
        <w:rPr>
          <w:rFonts w:ascii="Times New Roman" w:eastAsia="仿宋_GB2312" w:hAnsi="Times New Roman" w:cs="Times New Roman"/>
          <w:color w:val="000000"/>
          <w:szCs w:val="32"/>
        </w:rPr>
        <w:t>7]</w:t>
      </w:r>
      <w:proofErr w:type="spellStart"/>
      <w:r w:rsidRPr="007353AC">
        <w:rPr>
          <w:rFonts w:ascii="Times New Roman" w:eastAsia="仿宋_GB2312" w:hAnsi="Times New Roman" w:cs="Times New Roman"/>
          <w:color w:val="000000"/>
          <w:szCs w:val="32"/>
        </w:rPr>
        <w:t>Elsayed</w:t>
      </w:r>
      <w:proofErr w:type="spellEnd"/>
      <w:proofErr w:type="gramEnd"/>
      <w:r w:rsidRPr="007353AC">
        <w:rPr>
          <w:rFonts w:ascii="Times New Roman" w:eastAsia="仿宋_GB2312" w:hAnsi="Times New Roman" w:cs="Times New Roman"/>
          <w:color w:val="000000"/>
          <w:szCs w:val="32"/>
        </w:rPr>
        <w:t xml:space="preserve"> A. </w:t>
      </w:r>
      <w:proofErr w:type="spellStart"/>
      <w:r w:rsidRPr="007353AC">
        <w:rPr>
          <w:rFonts w:ascii="Times New Roman" w:eastAsia="仿宋_GB2312" w:hAnsi="Times New Roman" w:cs="Times New Roman"/>
          <w:color w:val="000000"/>
          <w:szCs w:val="32"/>
        </w:rPr>
        <w:t>Elsayed</w:t>
      </w:r>
      <w:proofErr w:type="spellEnd"/>
      <w:r w:rsidRPr="007353AC">
        <w:rPr>
          <w:rFonts w:ascii="Times New Roman" w:eastAsia="仿宋_GB2312" w:hAnsi="Times New Roman" w:cs="Times New Roman"/>
          <w:color w:val="000000"/>
          <w:szCs w:val="32"/>
        </w:rPr>
        <w:t>. Reliability Engineering [M</w:t>
      </w:r>
      <w:proofErr w:type="gramStart"/>
      <w:r w:rsidRPr="007353AC">
        <w:rPr>
          <w:rFonts w:ascii="Times New Roman" w:eastAsia="仿宋_GB2312" w:hAnsi="Times New Roman" w:cs="Times New Roman"/>
          <w:color w:val="000000"/>
          <w:szCs w:val="32"/>
        </w:rPr>
        <w:t>].Third</w:t>
      </w:r>
      <w:proofErr w:type="gramEnd"/>
      <w:r w:rsidRPr="007353AC">
        <w:rPr>
          <w:rFonts w:ascii="Times New Roman" w:eastAsia="仿宋_GB2312" w:hAnsi="Times New Roman" w:cs="Times New Roman"/>
          <w:color w:val="000000"/>
          <w:szCs w:val="32"/>
        </w:rPr>
        <w:t xml:space="preserve"> </w:t>
      </w:r>
      <w:proofErr w:type="spellStart"/>
      <w:r w:rsidRPr="007353AC">
        <w:rPr>
          <w:rFonts w:ascii="Times New Roman" w:eastAsia="仿宋_GB2312" w:hAnsi="Times New Roman" w:cs="Times New Roman"/>
          <w:color w:val="000000"/>
          <w:szCs w:val="32"/>
        </w:rPr>
        <w:lastRenderedPageBreak/>
        <w:t>edtion</w:t>
      </w:r>
      <w:proofErr w:type="spellEnd"/>
      <w:r w:rsidRPr="007353AC">
        <w:rPr>
          <w:rFonts w:ascii="Times New Roman" w:eastAsia="仿宋_GB2312" w:hAnsi="Times New Roman" w:cs="Times New Roman"/>
          <w:color w:val="000000"/>
          <w:szCs w:val="32"/>
        </w:rPr>
        <w:t xml:space="preserve">. Wiley, 2021. </w:t>
      </w:r>
    </w:p>
    <w:p w14:paraId="2C02AB35"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[8]</w:t>
      </w:r>
      <w:r w:rsidRPr="007353AC">
        <w:rPr>
          <w:rFonts w:ascii="Times New Roman" w:eastAsia="仿宋_GB2312" w:hAnsi="Times New Roman" w:cs="Times New Roman"/>
          <w:color w:val="000000"/>
          <w:szCs w:val="32"/>
        </w:rPr>
        <w:t>胡湘洪，高军，李劲等</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可靠性试验</w:t>
      </w:r>
      <w:r w:rsidRPr="007353AC">
        <w:rPr>
          <w:rFonts w:ascii="Times New Roman" w:eastAsia="仿宋_GB2312" w:hAnsi="Times New Roman" w:cs="Times New Roman"/>
          <w:color w:val="000000"/>
          <w:szCs w:val="32"/>
        </w:rPr>
        <w:t>[M].</w:t>
      </w:r>
      <w:r w:rsidRPr="007353AC">
        <w:rPr>
          <w:rFonts w:ascii="Times New Roman" w:eastAsia="仿宋_GB2312" w:hAnsi="Times New Roman" w:cs="Times New Roman"/>
          <w:color w:val="000000"/>
          <w:szCs w:val="32"/>
        </w:rPr>
        <w:t>北京：电子工业出版社，</w:t>
      </w:r>
      <w:r w:rsidRPr="007353AC">
        <w:rPr>
          <w:rFonts w:ascii="Times New Roman" w:eastAsia="仿宋_GB2312" w:hAnsi="Times New Roman" w:cs="Times New Roman"/>
          <w:color w:val="000000"/>
          <w:szCs w:val="32"/>
        </w:rPr>
        <w:t>2015</w:t>
      </w:r>
      <w:r w:rsidRPr="007353AC">
        <w:rPr>
          <w:rFonts w:ascii="Times New Roman" w:eastAsia="仿宋_GB2312" w:hAnsi="Times New Roman" w:cs="Times New Roman"/>
          <w:color w:val="000000"/>
          <w:szCs w:val="32"/>
        </w:rPr>
        <w:t>年</w:t>
      </w:r>
      <w:r w:rsidRPr="007353AC">
        <w:rPr>
          <w:rFonts w:ascii="Times New Roman" w:eastAsia="仿宋_GB2312" w:hAnsi="Times New Roman" w:cs="Times New Roman"/>
          <w:color w:val="000000"/>
          <w:szCs w:val="32"/>
        </w:rPr>
        <w:t>.</w:t>
      </w:r>
    </w:p>
    <w:p w14:paraId="7D6ED02A" w14:textId="60867C7A"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[9]</w:t>
      </w:r>
      <w:hyperlink r:id="rId10" w:tgtFrame="_blank" w:history="1">
        <w:r w:rsidR="00954E5D" w:rsidRPr="007353AC">
          <w:rPr>
            <w:rFonts w:ascii="Times New Roman" w:eastAsia="仿宋_GB2312" w:hAnsi="Times New Roman" w:cs="Times New Roman"/>
            <w:color w:val="000000"/>
            <w:szCs w:val="32"/>
          </w:rPr>
          <w:t>YY/T</w:t>
        </w:r>
        <w:r w:rsidRPr="007353AC">
          <w:rPr>
            <w:rFonts w:ascii="Times New Roman" w:eastAsia="仿宋_GB2312" w:hAnsi="Times New Roman" w:cs="Times New Roman"/>
            <w:color w:val="000000"/>
            <w:szCs w:val="32"/>
          </w:rPr>
          <w:t>1837-2022</w:t>
        </w:r>
      </w:hyperlink>
      <w:r w:rsidRPr="007353AC">
        <w:rPr>
          <w:rFonts w:ascii="Times New Roman" w:eastAsia="仿宋_GB2312" w:hAnsi="Times New Roman" w:cs="Times New Roman"/>
          <w:color w:val="000000"/>
          <w:szCs w:val="32"/>
        </w:rPr>
        <w:t>医用电气设备</w:t>
      </w:r>
      <w:r w:rsidRPr="007353AC">
        <w:rPr>
          <w:rFonts w:ascii="Times New Roman" w:eastAsia="仿宋_GB2312" w:hAnsi="Times New Roman" w:cs="Times New Roman"/>
          <w:color w:val="000000"/>
          <w:szCs w:val="32"/>
        </w:rPr>
        <w:t xml:space="preserve"> </w:t>
      </w:r>
      <w:r w:rsidRPr="007353AC">
        <w:rPr>
          <w:rFonts w:ascii="Times New Roman" w:eastAsia="仿宋_GB2312" w:hAnsi="Times New Roman" w:cs="Times New Roman"/>
          <w:color w:val="000000"/>
          <w:szCs w:val="32"/>
        </w:rPr>
        <w:t>可靠性技术通用要求</w:t>
      </w:r>
      <w:r w:rsidRPr="007353AC">
        <w:rPr>
          <w:rFonts w:ascii="Times New Roman" w:eastAsia="仿宋_GB2312" w:hAnsi="Times New Roman" w:cs="Times New Roman"/>
          <w:color w:val="000000"/>
          <w:szCs w:val="32"/>
        </w:rPr>
        <w:t>[S].</w:t>
      </w:r>
    </w:p>
    <w:p w14:paraId="1F34D924" w14:textId="62429731"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[10]</w:t>
      </w:r>
      <w:hyperlink r:id="rId11" w:tgtFrame="_blank" w:history="1">
        <w:r w:rsidR="00954E5D" w:rsidRPr="007353AC">
          <w:rPr>
            <w:rFonts w:ascii="Times New Roman" w:eastAsia="仿宋_GB2312" w:hAnsi="Times New Roman" w:cs="Times New Roman"/>
            <w:color w:val="000000"/>
            <w:szCs w:val="32"/>
          </w:rPr>
          <w:t>YY/T</w:t>
        </w:r>
        <w:r w:rsidRPr="007353AC">
          <w:rPr>
            <w:rFonts w:ascii="Times New Roman" w:eastAsia="仿宋_GB2312" w:hAnsi="Times New Roman" w:cs="Times New Roman"/>
            <w:color w:val="000000"/>
            <w:szCs w:val="32"/>
          </w:rPr>
          <w:t>1813-2022</w:t>
        </w:r>
      </w:hyperlink>
      <w:r w:rsidRPr="007353AC">
        <w:rPr>
          <w:rFonts w:ascii="Times New Roman" w:eastAsia="仿宋_GB2312" w:hAnsi="Times New Roman" w:cs="Times New Roman"/>
          <w:color w:val="000000"/>
          <w:szCs w:val="32"/>
        </w:rPr>
        <w:t>医用电气设备</w:t>
      </w:r>
      <w:r w:rsidRPr="007353AC">
        <w:rPr>
          <w:rFonts w:ascii="Times New Roman" w:eastAsia="仿宋_GB2312" w:hAnsi="Times New Roman" w:cs="Times New Roman"/>
          <w:color w:val="000000"/>
          <w:szCs w:val="32"/>
        </w:rPr>
        <w:t xml:space="preserve"> </w:t>
      </w:r>
      <w:r w:rsidRPr="007353AC">
        <w:rPr>
          <w:rFonts w:ascii="Times New Roman" w:eastAsia="仿宋_GB2312" w:hAnsi="Times New Roman" w:cs="Times New Roman"/>
          <w:color w:val="000000"/>
          <w:szCs w:val="32"/>
        </w:rPr>
        <w:t>使用可靠性信息收集与评估方法</w:t>
      </w:r>
      <w:r w:rsidRPr="007353AC">
        <w:rPr>
          <w:rFonts w:ascii="Times New Roman" w:eastAsia="仿宋_GB2312" w:hAnsi="Times New Roman" w:cs="Times New Roman"/>
          <w:color w:val="000000"/>
          <w:szCs w:val="32"/>
        </w:rPr>
        <w:t>[S].</w:t>
      </w:r>
    </w:p>
    <w:p w14:paraId="497AF38C" w14:textId="64455397" w:rsidR="008A4324"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[11]</w:t>
      </w:r>
      <w:r w:rsidR="00111A09" w:rsidRPr="007353AC">
        <w:rPr>
          <w:rFonts w:ascii="Times New Roman" w:eastAsia="仿宋_GB2312" w:hAnsi="Times New Roman" w:cs="Times New Roman"/>
          <w:color w:val="000000"/>
          <w:szCs w:val="32"/>
        </w:rPr>
        <w:t>GB/T5080.1-2012</w:t>
      </w:r>
      <w:r w:rsidR="00111A09" w:rsidRPr="007353AC">
        <w:rPr>
          <w:rFonts w:ascii="Times New Roman" w:eastAsia="仿宋_GB2312" w:hAnsi="Times New Roman" w:cs="Times New Roman"/>
          <w:color w:val="000000"/>
          <w:szCs w:val="32"/>
        </w:rPr>
        <w:t>《</w:t>
      </w:r>
      <w:hyperlink r:id="rId12" w:tgtFrame="_blank" w:history="1">
        <w:r w:rsidR="00111A09" w:rsidRPr="007353AC">
          <w:rPr>
            <w:rFonts w:ascii="Times New Roman" w:eastAsia="仿宋_GB2312" w:hAnsi="Times New Roman" w:cs="Times New Roman"/>
            <w:color w:val="000000"/>
            <w:szCs w:val="32"/>
          </w:rPr>
          <w:t>可靠性试验第</w:t>
        </w:r>
        <w:r w:rsidR="00111A09" w:rsidRPr="007353AC">
          <w:rPr>
            <w:rFonts w:ascii="Times New Roman" w:eastAsia="仿宋_GB2312" w:hAnsi="Times New Roman" w:cs="Times New Roman"/>
            <w:color w:val="000000"/>
            <w:szCs w:val="32"/>
          </w:rPr>
          <w:t>1</w:t>
        </w:r>
        <w:r w:rsidR="00111A09" w:rsidRPr="007353AC">
          <w:rPr>
            <w:rFonts w:ascii="Times New Roman" w:eastAsia="仿宋_GB2312" w:hAnsi="Times New Roman" w:cs="Times New Roman"/>
            <w:color w:val="000000"/>
            <w:szCs w:val="32"/>
          </w:rPr>
          <w:t>部分</w:t>
        </w:r>
        <w:r w:rsidR="00111A09" w:rsidRPr="007353AC">
          <w:rPr>
            <w:rFonts w:ascii="Times New Roman" w:eastAsia="仿宋_GB2312" w:hAnsi="Times New Roman" w:cs="Times New Roman"/>
            <w:color w:val="000000"/>
            <w:szCs w:val="32"/>
          </w:rPr>
          <w:t>:</w:t>
        </w:r>
        <w:r w:rsidR="00111A09" w:rsidRPr="007353AC">
          <w:rPr>
            <w:rFonts w:ascii="Times New Roman" w:eastAsia="仿宋_GB2312" w:hAnsi="Times New Roman" w:cs="Times New Roman"/>
            <w:color w:val="000000"/>
            <w:szCs w:val="32"/>
          </w:rPr>
          <w:t>试验条件和统计检验原理</w:t>
        </w:r>
      </w:hyperlink>
      <w:r w:rsidR="00111A09" w:rsidRPr="007353AC">
        <w:rPr>
          <w:rFonts w:ascii="Times New Roman" w:eastAsia="仿宋_GB2312" w:hAnsi="Times New Roman" w:cs="Times New Roman"/>
          <w:color w:val="000000"/>
          <w:szCs w:val="32"/>
        </w:rPr>
        <w:t>》</w:t>
      </w:r>
      <w:r w:rsidR="00111A09" w:rsidRPr="007353AC">
        <w:rPr>
          <w:rFonts w:ascii="Times New Roman" w:eastAsia="仿宋_GB2312" w:hAnsi="Times New Roman" w:cs="Times New Roman"/>
          <w:color w:val="000000"/>
          <w:szCs w:val="32"/>
        </w:rPr>
        <w:t>[S].</w:t>
      </w:r>
    </w:p>
    <w:p w14:paraId="0CDE27EA" w14:textId="5951E473"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[12]GB/T34986-2017</w:t>
      </w:r>
      <w:r w:rsidRPr="007353AC">
        <w:rPr>
          <w:rFonts w:ascii="Times New Roman" w:eastAsia="仿宋_GB2312" w:hAnsi="Times New Roman" w:cs="Times New Roman"/>
          <w:color w:val="000000"/>
          <w:szCs w:val="32"/>
        </w:rPr>
        <w:t>《产品加速试验方法》</w:t>
      </w:r>
      <w:r w:rsidRPr="007353AC">
        <w:rPr>
          <w:rFonts w:ascii="Times New Roman" w:eastAsia="仿宋_GB2312" w:hAnsi="Times New Roman" w:cs="Times New Roman"/>
          <w:color w:val="000000"/>
          <w:szCs w:val="32"/>
        </w:rPr>
        <w:t>[S].</w:t>
      </w:r>
    </w:p>
    <w:p w14:paraId="41ADFE9F" w14:textId="0F5E1F7A"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[13]GB/T34987-2017</w:t>
      </w:r>
      <w:r w:rsidRPr="007353AC">
        <w:rPr>
          <w:rFonts w:ascii="Times New Roman" w:eastAsia="仿宋_GB2312" w:hAnsi="Times New Roman" w:cs="Times New Roman"/>
          <w:color w:val="000000"/>
          <w:szCs w:val="32"/>
        </w:rPr>
        <w:t>《威布尔分析》</w:t>
      </w:r>
      <w:r w:rsidRPr="007353AC">
        <w:rPr>
          <w:rFonts w:ascii="Times New Roman" w:eastAsia="仿宋_GB2312" w:hAnsi="Times New Roman" w:cs="Times New Roman"/>
          <w:color w:val="000000"/>
          <w:szCs w:val="32"/>
        </w:rPr>
        <w:t>[S].</w:t>
      </w:r>
    </w:p>
    <w:p w14:paraId="4B0DDF98"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 xml:space="preserve">[14] </w:t>
      </w:r>
      <w:hyperlink r:id="rId13" w:tgtFrame="_blank" w:history="1">
        <w:proofErr w:type="gramStart"/>
        <w:r w:rsidRPr="007353AC">
          <w:rPr>
            <w:rFonts w:ascii="Times New Roman" w:eastAsia="仿宋_GB2312" w:hAnsi="Times New Roman" w:cs="Times New Roman"/>
            <w:color w:val="000000"/>
            <w:szCs w:val="32"/>
          </w:rPr>
          <w:t>茆诗松</w:t>
        </w:r>
        <w:proofErr w:type="gramEnd"/>
      </w:hyperlink>
      <w:r w:rsidRPr="007353AC">
        <w:rPr>
          <w:rFonts w:ascii="Times New Roman" w:eastAsia="仿宋_GB2312" w:hAnsi="Times New Roman" w:cs="Times New Roman"/>
          <w:color w:val="000000"/>
          <w:szCs w:val="32"/>
        </w:rPr>
        <w:t>，</w:t>
      </w:r>
      <w:hyperlink r:id="rId14" w:tgtFrame="_blank" w:history="1">
        <w:proofErr w:type="gramStart"/>
        <w:r w:rsidRPr="007353AC">
          <w:rPr>
            <w:rFonts w:ascii="Times New Roman" w:eastAsia="仿宋_GB2312" w:hAnsi="Times New Roman" w:cs="Times New Roman"/>
            <w:color w:val="000000"/>
            <w:szCs w:val="32"/>
          </w:rPr>
          <w:t>汤银才</w:t>
        </w:r>
        <w:proofErr w:type="gramEnd"/>
      </w:hyperlink>
      <w:r w:rsidRPr="007353AC">
        <w:rPr>
          <w:rFonts w:ascii="Times New Roman" w:eastAsia="仿宋_GB2312" w:hAnsi="Times New Roman" w:cs="Times New Roman"/>
          <w:color w:val="000000"/>
          <w:szCs w:val="32"/>
        </w:rPr>
        <w:t>，王玲玲</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可靠性统计</w:t>
      </w:r>
      <w:r w:rsidRPr="007353AC">
        <w:rPr>
          <w:rFonts w:ascii="Times New Roman" w:eastAsia="仿宋_GB2312" w:hAnsi="Times New Roman" w:cs="Times New Roman"/>
          <w:color w:val="000000"/>
          <w:szCs w:val="32"/>
        </w:rPr>
        <w:t>[M].</w:t>
      </w:r>
      <w:r w:rsidRPr="007353AC">
        <w:rPr>
          <w:rFonts w:ascii="Times New Roman" w:eastAsia="仿宋_GB2312" w:hAnsi="Times New Roman" w:cs="Times New Roman"/>
          <w:color w:val="000000"/>
          <w:szCs w:val="32"/>
        </w:rPr>
        <w:t>北京：高等教育出版社，</w:t>
      </w:r>
      <w:r w:rsidRPr="007353AC">
        <w:rPr>
          <w:rFonts w:ascii="Times New Roman" w:eastAsia="仿宋_GB2312" w:hAnsi="Times New Roman" w:cs="Times New Roman"/>
          <w:color w:val="000000"/>
          <w:szCs w:val="32"/>
        </w:rPr>
        <w:t>2008</w:t>
      </w:r>
      <w:r w:rsidRPr="007353AC">
        <w:rPr>
          <w:rFonts w:ascii="Times New Roman" w:eastAsia="仿宋_GB2312" w:hAnsi="Times New Roman" w:cs="Times New Roman"/>
          <w:color w:val="000000"/>
          <w:szCs w:val="32"/>
        </w:rPr>
        <w:t>年</w:t>
      </w:r>
      <w:r w:rsidRPr="007353AC">
        <w:rPr>
          <w:rFonts w:ascii="Times New Roman" w:eastAsia="仿宋_GB2312" w:hAnsi="Times New Roman" w:cs="Times New Roman"/>
          <w:color w:val="000000"/>
          <w:szCs w:val="32"/>
        </w:rPr>
        <w:t>.287.</w:t>
      </w:r>
    </w:p>
    <w:p w14:paraId="6E47AF25" w14:textId="5059A170"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w:t>
      </w:r>
      <w:proofErr w:type="gramStart"/>
      <w:r w:rsidRPr="007353AC">
        <w:rPr>
          <w:rFonts w:ascii="Times New Roman" w:eastAsia="仿宋_GB2312" w:hAnsi="Times New Roman" w:cs="Times New Roman"/>
          <w:color w:val="000000"/>
          <w:szCs w:val="32"/>
        </w:rPr>
        <w:t>15]IEC</w:t>
      </w:r>
      <w:proofErr w:type="gramEnd"/>
      <w:r w:rsidRPr="007353AC">
        <w:rPr>
          <w:rFonts w:ascii="Times New Roman" w:eastAsia="仿宋_GB2312" w:hAnsi="Times New Roman" w:cs="Times New Roman"/>
          <w:color w:val="000000"/>
          <w:szCs w:val="32"/>
        </w:rPr>
        <w:t>62506: 2023 Methods for product accelerated testing[S].</w:t>
      </w:r>
    </w:p>
    <w:p w14:paraId="4F1711FB"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[16]GB9706.1-2020</w:t>
      </w:r>
      <w:r w:rsidRPr="007353AC">
        <w:rPr>
          <w:rFonts w:ascii="Times New Roman" w:eastAsia="仿宋_GB2312" w:hAnsi="Times New Roman" w:cs="Times New Roman"/>
          <w:color w:val="000000"/>
          <w:szCs w:val="32"/>
        </w:rPr>
        <w:t>医用电气设备第</w:t>
      </w:r>
      <w:r w:rsidRPr="007353AC">
        <w:rPr>
          <w:rFonts w:ascii="Times New Roman" w:eastAsia="仿宋_GB2312" w:hAnsi="Times New Roman" w:cs="Times New Roman"/>
          <w:color w:val="000000"/>
          <w:szCs w:val="32"/>
        </w:rPr>
        <w:t>1</w:t>
      </w:r>
      <w:r w:rsidRPr="007353AC">
        <w:rPr>
          <w:rFonts w:ascii="Times New Roman" w:eastAsia="仿宋_GB2312" w:hAnsi="Times New Roman" w:cs="Times New Roman"/>
          <w:color w:val="000000"/>
          <w:szCs w:val="32"/>
        </w:rPr>
        <w:t>部分：基本安全和基本性能的通用要求</w:t>
      </w:r>
      <w:r w:rsidRPr="007353AC">
        <w:rPr>
          <w:rFonts w:ascii="Times New Roman" w:eastAsia="仿宋_GB2312" w:hAnsi="Times New Roman" w:cs="Times New Roman"/>
          <w:color w:val="000000"/>
          <w:szCs w:val="32"/>
        </w:rPr>
        <w:t>[S].</w:t>
      </w:r>
    </w:p>
    <w:p w14:paraId="4319A79F" w14:textId="0E12B16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[17]GB9706.228-2020</w:t>
      </w:r>
      <w:r w:rsidRPr="007353AC">
        <w:rPr>
          <w:rFonts w:ascii="Times New Roman" w:eastAsia="仿宋_GB2312" w:hAnsi="Times New Roman" w:cs="Times New Roman"/>
          <w:color w:val="000000"/>
          <w:szCs w:val="32"/>
        </w:rPr>
        <w:t>医用电气设备第</w:t>
      </w:r>
      <w:r w:rsidRPr="007353AC">
        <w:rPr>
          <w:rFonts w:ascii="Times New Roman" w:eastAsia="仿宋_GB2312" w:hAnsi="Times New Roman" w:cs="Times New Roman"/>
          <w:color w:val="000000"/>
          <w:szCs w:val="32"/>
        </w:rPr>
        <w:t>2</w:t>
      </w:r>
      <w:r w:rsidRPr="007353AC">
        <w:rPr>
          <w:rFonts w:ascii="Times New Roman" w:eastAsia="仿宋_GB2312" w:hAnsi="Times New Roman" w:cs="Times New Roman"/>
          <w:color w:val="000000"/>
          <w:szCs w:val="32"/>
        </w:rPr>
        <w:t>部分：医用诊断</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w:t>
      </w:r>
      <w:r w:rsidR="0036686B" w:rsidRPr="007353AC">
        <w:rPr>
          <w:rFonts w:ascii="Times New Roman" w:eastAsia="仿宋_GB2312" w:hAnsi="Times New Roman" w:cs="Times New Roman"/>
          <w:color w:val="000000"/>
          <w:szCs w:val="32"/>
        </w:rPr>
        <w:t>管</w:t>
      </w:r>
      <w:r w:rsidRPr="007353AC">
        <w:rPr>
          <w:rFonts w:ascii="Times New Roman" w:eastAsia="仿宋_GB2312" w:hAnsi="Times New Roman" w:cs="Times New Roman"/>
          <w:color w:val="000000"/>
          <w:szCs w:val="32"/>
        </w:rPr>
        <w:t>组件的基本安全和基本性能</w:t>
      </w:r>
      <w:proofErr w:type="gramStart"/>
      <w:r w:rsidRPr="007353AC">
        <w:rPr>
          <w:rFonts w:ascii="Times New Roman" w:eastAsia="仿宋_GB2312" w:hAnsi="Times New Roman" w:cs="Times New Roman"/>
          <w:color w:val="000000"/>
          <w:szCs w:val="32"/>
        </w:rPr>
        <w:t>专用要求</w:t>
      </w:r>
      <w:proofErr w:type="gramEnd"/>
      <w:r w:rsidRPr="007353AC">
        <w:rPr>
          <w:rFonts w:ascii="Times New Roman" w:eastAsia="仿宋_GB2312" w:hAnsi="Times New Roman" w:cs="Times New Roman"/>
          <w:color w:val="000000"/>
          <w:szCs w:val="32"/>
        </w:rPr>
        <w:t>[S].</w:t>
      </w:r>
    </w:p>
    <w:p w14:paraId="4A4045A5"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[18</w:t>
      </w:r>
      <w:r w:rsidR="00AD06A4" w:rsidRPr="007353AC">
        <w:rPr>
          <w:rFonts w:ascii="Times New Roman" w:eastAsia="仿宋_GB2312" w:hAnsi="Times New Roman" w:cs="Times New Roman"/>
          <w:color w:val="000000"/>
          <w:szCs w:val="32"/>
        </w:rPr>
        <w:t>]GB9706.103-2020</w:t>
      </w:r>
      <w:r w:rsidRPr="007353AC">
        <w:rPr>
          <w:rFonts w:ascii="Times New Roman" w:eastAsia="仿宋_GB2312" w:hAnsi="Times New Roman" w:cs="Times New Roman"/>
          <w:color w:val="000000"/>
          <w:szCs w:val="32"/>
        </w:rPr>
        <w:t>医用电气设备第</w:t>
      </w:r>
      <w:r w:rsidRPr="007353AC">
        <w:rPr>
          <w:rFonts w:ascii="Times New Roman" w:eastAsia="仿宋_GB2312" w:hAnsi="Times New Roman" w:cs="Times New Roman"/>
          <w:color w:val="000000"/>
          <w:szCs w:val="32"/>
        </w:rPr>
        <w:t>1-3</w:t>
      </w:r>
      <w:r w:rsidRPr="007353AC">
        <w:rPr>
          <w:rFonts w:ascii="Times New Roman" w:eastAsia="仿宋_GB2312" w:hAnsi="Times New Roman" w:cs="Times New Roman"/>
          <w:color w:val="000000"/>
          <w:szCs w:val="32"/>
        </w:rPr>
        <w:t>部分：基本安全和基本性能的通用要求</w:t>
      </w:r>
      <w:r w:rsidRPr="007353AC">
        <w:rPr>
          <w:rFonts w:ascii="Times New Roman" w:eastAsia="仿宋_GB2312" w:hAnsi="Times New Roman" w:cs="Times New Roman"/>
          <w:color w:val="000000"/>
          <w:szCs w:val="32"/>
        </w:rPr>
        <w:t xml:space="preserve"> </w:t>
      </w:r>
      <w:r w:rsidRPr="007353AC">
        <w:rPr>
          <w:rFonts w:ascii="Times New Roman" w:eastAsia="仿宋_GB2312" w:hAnsi="Times New Roman" w:cs="Times New Roman"/>
          <w:color w:val="000000"/>
          <w:szCs w:val="32"/>
        </w:rPr>
        <w:t>并列标准：诊断</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射线设备辐射防护</w:t>
      </w:r>
      <w:r w:rsidRPr="007353AC">
        <w:rPr>
          <w:rFonts w:ascii="Times New Roman" w:eastAsia="仿宋_GB2312" w:hAnsi="Times New Roman" w:cs="Times New Roman"/>
          <w:color w:val="000000"/>
          <w:szCs w:val="32"/>
        </w:rPr>
        <w:t>[S].</w:t>
      </w:r>
    </w:p>
    <w:p w14:paraId="1EBC9E57" w14:textId="53C0A860"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[19]</w:t>
      </w:r>
      <w:r w:rsidR="005D0C9F" w:rsidRPr="007353AC">
        <w:rPr>
          <w:rFonts w:ascii="Times New Roman" w:eastAsia="仿宋_GB2312" w:hAnsi="Times New Roman" w:cs="Times New Roman"/>
          <w:color w:val="000000"/>
          <w:szCs w:val="32"/>
        </w:rPr>
        <w:t>YY/T0609-2018</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射线管组件通用技术条件</w:t>
      </w:r>
      <w:r w:rsidR="005D0C9F" w:rsidRPr="007353AC">
        <w:rPr>
          <w:rFonts w:ascii="Times New Roman" w:eastAsia="仿宋_GB2312" w:hAnsi="Times New Roman" w:cs="Times New Roman"/>
          <w:color w:val="000000"/>
          <w:szCs w:val="32"/>
        </w:rPr>
        <w:t>[S].</w:t>
      </w:r>
    </w:p>
    <w:p w14:paraId="45132973" w14:textId="78007DAF"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[20]</w:t>
      </w:r>
      <w:r w:rsidR="005D0C9F" w:rsidRPr="007353AC">
        <w:rPr>
          <w:rFonts w:ascii="Times New Roman" w:eastAsia="仿宋_GB2312" w:hAnsi="Times New Roman" w:cs="Times New Roman"/>
          <w:color w:val="000000"/>
          <w:szCs w:val="32"/>
        </w:rPr>
        <w:t>GB/T13797-2023</w:t>
      </w:r>
      <w:r w:rsidR="005D0C9F" w:rsidRPr="007353AC">
        <w:rPr>
          <w:rFonts w:ascii="Times New Roman" w:eastAsia="仿宋_GB2312" w:hAnsi="Times New Roman" w:cs="Times New Roman"/>
          <w:color w:val="000000"/>
          <w:szCs w:val="32"/>
        </w:rPr>
        <w:t>医用</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射线管通用技术条件</w:t>
      </w:r>
      <w:r w:rsidR="005D0C9F" w:rsidRPr="007353AC">
        <w:rPr>
          <w:rFonts w:ascii="Times New Roman" w:eastAsia="仿宋_GB2312" w:hAnsi="Times New Roman" w:cs="Times New Roman"/>
          <w:color w:val="000000"/>
          <w:szCs w:val="32"/>
        </w:rPr>
        <w:t>[S].</w:t>
      </w:r>
    </w:p>
    <w:p w14:paraId="0B2A0350" w14:textId="4D1AFE60"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[21]</w:t>
      </w:r>
      <w:r w:rsidR="005D0C9F" w:rsidRPr="007353AC">
        <w:rPr>
          <w:rFonts w:ascii="Times New Roman" w:eastAsia="仿宋_GB2312" w:hAnsi="Times New Roman" w:cs="Times New Roman"/>
          <w:color w:val="000000"/>
          <w:szCs w:val="32"/>
        </w:rPr>
        <w:t>YY/T0062.1-2024</w:t>
      </w:r>
      <w:r w:rsidR="005D0C9F" w:rsidRPr="007353AC">
        <w:rPr>
          <w:rFonts w:ascii="Times New Roman" w:eastAsia="仿宋_GB2312" w:hAnsi="Times New Roman" w:cs="Times New Roman"/>
          <w:color w:val="000000"/>
          <w:szCs w:val="32"/>
        </w:rPr>
        <w:t>医用电气设备</w:t>
      </w:r>
      <w:r w:rsidR="005D0C9F" w:rsidRPr="007353AC">
        <w:rPr>
          <w:rFonts w:ascii="Times New Roman" w:eastAsia="仿宋_GB2312" w:hAnsi="Times New Roman" w:cs="Times New Roman"/>
          <w:color w:val="000000"/>
          <w:szCs w:val="32"/>
        </w:rPr>
        <w:t xml:space="preserve"> </w:t>
      </w:r>
      <w:r w:rsidR="005D0C9F" w:rsidRPr="007353AC">
        <w:rPr>
          <w:rFonts w:ascii="Times New Roman" w:eastAsia="仿宋_GB2312" w:hAnsi="Times New Roman" w:cs="Times New Roman"/>
          <w:color w:val="000000"/>
          <w:szCs w:val="32"/>
        </w:rPr>
        <w:t>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射线第</w:t>
      </w:r>
      <w:r w:rsidR="005D0C9F" w:rsidRPr="007353AC">
        <w:rPr>
          <w:rFonts w:ascii="Times New Roman" w:eastAsia="仿宋_GB2312" w:hAnsi="Times New Roman" w:cs="Times New Roman"/>
          <w:color w:val="000000"/>
          <w:szCs w:val="32"/>
        </w:rPr>
        <w:t>1</w:t>
      </w:r>
      <w:r w:rsidR="005D0C9F" w:rsidRPr="007353AC">
        <w:rPr>
          <w:rFonts w:ascii="Times New Roman" w:eastAsia="仿宋_GB2312" w:hAnsi="Times New Roman" w:cs="Times New Roman"/>
          <w:color w:val="000000"/>
          <w:szCs w:val="32"/>
        </w:rPr>
        <w:t>部</w:t>
      </w:r>
      <w:r w:rsidR="005D0C9F" w:rsidRPr="007353AC">
        <w:rPr>
          <w:rFonts w:ascii="Times New Roman" w:eastAsia="仿宋_GB2312" w:hAnsi="Times New Roman" w:cs="Times New Roman"/>
          <w:color w:val="000000"/>
          <w:szCs w:val="32"/>
        </w:rPr>
        <w:lastRenderedPageBreak/>
        <w:t>分：等效滤过和固有滤过的测定</w:t>
      </w:r>
      <w:r w:rsidR="005D0C9F" w:rsidRPr="007353AC">
        <w:rPr>
          <w:rFonts w:ascii="Times New Roman" w:eastAsia="仿宋_GB2312" w:hAnsi="Times New Roman" w:cs="Times New Roman"/>
          <w:color w:val="000000"/>
          <w:szCs w:val="32"/>
        </w:rPr>
        <w:t>[S].</w:t>
      </w:r>
    </w:p>
    <w:p w14:paraId="65CDC211" w14:textId="17E266AF" w:rsidR="008A4324"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[22]</w:t>
      </w:r>
      <w:r w:rsidR="005D0C9F" w:rsidRPr="007353AC">
        <w:rPr>
          <w:rFonts w:ascii="Times New Roman" w:eastAsia="仿宋_GB2312" w:hAnsi="Times New Roman" w:cs="Times New Roman"/>
          <w:color w:val="000000"/>
          <w:szCs w:val="32"/>
        </w:rPr>
        <w:t>YY/T0063-2024</w:t>
      </w:r>
      <w:r w:rsidR="005D0C9F" w:rsidRPr="007353AC">
        <w:rPr>
          <w:rFonts w:ascii="Times New Roman" w:eastAsia="仿宋_GB2312" w:hAnsi="Times New Roman" w:cs="Times New Roman"/>
          <w:color w:val="000000"/>
          <w:szCs w:val="32"/>
        </w:rPr>
        <w:t>医用电气设备</w:t>
      </w:r>
      <w:r w:rsidR="005D0C9F" w:rsidRPr="007353AC">
        <w:rPr>
          <w:rFonts w:ascii="Times New Roman" w:eastAsia="仿宋_GB2312" w:hAnsi="Times New Roman" w:cs="Times New Roman"/>
          <w:color w:val="000000"/>
          <w:szCs w:val="32"/>
        </w:rPr>
        <w:t xml:space="preserve"> </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w:t>
      </w:r>
      <w:r w:rsidR="005D0C9F" w:rsidRPr="007353AC">
        <w:rPr>
          <w:rFonts w:ascii="Times New Roman" w:eastAsia="仿宋_GB2312" w:hAnsi="Times New Roman" w:cs="Times New Roman"/>
          <w:color w:val="000000"/>
          <w:szCs w:val="32"/>
        </w:rPr>
        <w:t xml:space="preserve"> </w:t>
      </w:r>
      <w:r w:rsidR="005D0C9F" w:rsidRPr="007353AC">
        <w:rPr>
          <w:rFonts w:ascii="Times New Roman" w:eastAsia="仿宋_GB2312" w:hAnsi="Times New Roman" w:cs="Times New Roman"/>
          <w:color w:val="000000"/>
          <w:szCs w:val="32"/>
        </w:rPr>
        <w:t>焦点特性</w:t>
      </w:r>
      <w:r w:rsidR="005D0C9F" w:rsidRPr="007353AC">
        <w:rPr>
          <w:rFonts w:ascii="Times New Roman" w:eastAsia="仿宋_GB2312" w:hAnsi="Times New Roman" w:cs="Times New Roman"/>
          <w:color w:val="000000"/>
          <w:szCs w:val="32"/>
        </w:rPr>
        <w:t>[S].</w:t>
      </w:r>
    </w:p>
    <w:p w14:paraId="219AF43F" w14:textId="1D08D649" w:rsidR="008A4324"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[23]</w:t>
      </w:r>
      <w:r w:rsidR="005D0C9F" w:rsidRPr="007353AC">
        <w:rPr>
          <w:rFonts w:ascii="Times New Roman" w:eastAsia="仿宋_GB2312" w:hAnsi="Times New Roman" w:cs="Times New Roman"/>
          <w:color w:val="000000"/>
          <w:szCs w:val="32"/>
        </w:rPr>
        <w:t>YY/T0064-2016</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射线管组件电气及负载特性</w:t>
      </w:r>
      <w:r w:rsidR="005D0C9F" w:rsidRPr="007353AC">
        <w:rPr>
          <w:rFonts w:ascii="Times New Roman" w:eastAsia="仿宋_GB2312" w:hAnsi="Times New Roman" w:cs="Times New Roman"/>
          <w:color w:val="000000"/>
          <w:szCs w:val="32"/>
        </w:rPr>
        <w:t>[S].</w:t>
      </w:r>
    </w:p>
    <w:p w14:paraId="5098E835" w14:textId="430FF4CD"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[24]</w:t>
      </w:r>
      <w:r w:rsidR="005D0C9F" w:rsidRPr="007353AC">
        <w:rPr>
          <w:rFonts w:ascii="Times New Roman" w:eastAsia="仿宋_GB2312" w:hAnsi="Times New Roman" w:cs="Times New Roman"/>
          <w:color w:val="000000"/>
          <w:szCs w:val="32"/>
        </w:rPr>
        <w:t>YY/T0291-2016</w:t>
      </w:r>
      <w:r w:rsidR="005D0C9F" w:rsidRPr="007353AC">
        <w:rPr>
          <w:rFonts w:ascii="Times New Roman" w:eastAsia="仿宋_GB2312" w:hAnsi="Times New Roman" w:cs="Times New Roman"/>
          <w:color w:val="000000"/>
          <w:szCs w:val="32"/>
        </w:rPr>
        <w:t>医用</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射线设备环境要求及试验方法</w:t>
      </w:r>
      <w:r w:rsidR="005D0C9F" w:rsidRPr="007353AC">
        <w:rPr>
          <w:rFonts w:ascii="Times New Roman" w:eastAsia="仿宋_GB2312" w:hAnsi="Times New Roman" w:cs="Times New Roman"/>
          <w:color w:val="000000"/>
          <w:szCs w:val="32"/>
        </w:rPr>
        <w:t>[S].</w:t>
      </w:r>
      <w:r w:rsidRPr="007353AC">
        <w:rPr>
          <w:rFonts w:ascii="Times New Roman" w:eastAsia="仿宋_GB2312" w:hAnsi="Times New Roman" w:cs="Times New Roman"/>
          <w:color w:val="000000"/>
          <w:szCs w:val="32"/>
        </w:rPr>
        <w:t xml:space="preserve"> </w:t>
      </w:r>
    </w:p>
    <w:p w14:paraId="1511127F" w14:textId="462399DE"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[25]</w:t>
      </w:r>
      <w:r w:rsidR="005D0C9F" w:rsidRPr="007353AC">
        <w:rPr>
          <w:rFonts w:ascii="Times New Roman" w:eastAsia="仿宋_GB2312" w:hAnsi="Times New Roman" w:cs="Times New Roman"/>
          <w:color w:val="000000"/>
          <w:szCs w:val="32"/>
        </w:rPr>
        <w:t>YY/T0892-2013</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射线管组件泄漏辐射测试方法</w:t>
      </w:r>
      <w:r w:rsidR="005D0C9F" w:rsidRPr="007353AC">
        <w:rPr>
          <w:rFonts w:ascii="Times New Roman" w:eastAsia="仿宋_GB2312" w:hAnsi="Times New Roman" w:cs="Times New Roman"/>
          <w:color w:val="000000"/>
          <w:szCs w:val="32"/>
        </w:rPr>
        <w:t>[S].</w:t>
      </w:r>
    </w:p>
    <w:p w14:paraId="4AFF526D" w14:textId="5C50C0DD" w:rsidR="005D0C9F"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[26]</w:t>
      </w:r>
      <w:r w:rsidR="00954E5D" w:rsidRPr="007353AC">
        <w:rPr>
          <w:rFonts w:ascii="Times New Roman" w:eastAsia="仿宋_GB2312" w:hAnsi="Times New Roman" w:cs="Times New Roman"/>
          <w:color w:val="000000"/>
          <w:szCs w:val="32"/>
        </w:rPr>
        <w:t>GB/T</w:t>
      </w:r>
      <w:r w:rsidR="005D0C9F" w:rsidRPr="007353AC">
        <w:rPr>
          <w:rFonts w:ascii="Times New Roman" w:eastAsia="仿宋_GB2312" w:hAnsi="Times New Roman" w:cs="Times New Roman"/>
          <w:color w:val="000000"/>
          <w:szCs w:val="32"/>
        </w:rPr>
        <w:t>37929-2019</w:t>
      </w:r>
      <w:r w:rsidR="005D0C9F" w:rsidRPr="007353AC">
        <w:rPr>
          <w:rFonts w:ascii="Times New Roman" w:eastAsia="仿宋_GB2312" w:hAnsi="Times New Roman" w:cs="Times New Roman"/>
          <w:color w:val="000000"/>
          <w:szCs w:val="32"/>
        </w:rPr>
        <w:t>无损检测仪器</w:t>
      </w:r>
      <w:r w:rsidR="005D0C9F" w:rsidRPr="007353AC">
        <w:rPr>
          <w:rFonts w:ascii="Times New Roman" w:eastAsia="仿宋_GB2312" w:hAnsi="Times New Roman" w:cs="Times New Roman"/>
          <w:color w:val="000000"/>
          <w:szCs w:val="32"/>
        </w:rPr>
        <w:t xml:space="preserve"> X</w:t>
      </w:r>
      <w:r w:rsidR="005D0C9F" w:rsidRPr="007353AC">
        <w:rPr>
          <w:rFonts w:ascii="Times New Roman" w:eastAsia="仿宋_GB2312" w:hAnsi="Times New Roman" w:cs="Times New Roman"/>
          <w:color w:val="000000"/>
          <w:szCs w:val="32"/>
        </w:rPr>
        <w:t>射线管寿命试验方法</w:t>
      </w:r>
      <w:r w:rsidR="005D0C9F" w:rsidRPr="007353AC">
        <w:rPr>
          <w:rFonts w:ascii="Times New Roman" w:eastAsia="仿宋_GB2312" w:hAnsi="Times New Roman" w:cs="Times New Roman"/>
          <w:color w:val="000000"/>
          <w:szCs w:val="32"/>
        </w:rPr>
        <w:t>[S].</w:t>
      </w:r>
    </w:p>
    <w:p w14:paraId="2103D606" w14:textId="4969D521"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7C222D0C" w14:textId="4627324D"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8C18112" w14:textId="62818C38"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1EED23C7" w14:textId="0A823E32"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198C0C8" w14:textId="1C28907A"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5B3B474D" w14:textId="0C2B2A8B"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F0BDA9A" w14:textId="34CE4A6B"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909CA1A" w14:textId="379B427A"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5A5225E6" w14:textId="1C84D1C2"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2E6FB3DA" w14:textId="0E538AC4"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35FF2924" w14:textId="18DA1CCD"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028FAC55" w14:textId="5CD2F3C5"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23DEC3EE" w14:textId="340F5981"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BE96DBF" w14:textId="552427F4"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71DA73C" w14:textId="77A5A2B4"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285FC189" w14:textId="7C907F34"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E6CF74F" w14:textId="455870A2"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CE5D602" w14:textId="484FFECA"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3FEE7329" w14:textId="39C4B553"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A6D0B4A" w14:textId="5457036D"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292B5BDE" w14:textId="7F70235E"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0C09D78B" w14:textId="709EB5DA"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13B35B8B" w14:textId="62CB93F9"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36F8A54E" w14:textId="7BEA5FBF"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9682E5A" w14:textId="5CC71839"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5CF92144" w14:textId="5C7E1062"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B4761E8" w14:textId="2C83E71C"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5B45F151" w14:textId="25478998"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476458A" w14:textId="08569741"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7CF53D1A" w14:textId="6735F9E4"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1CC08BF4" w14:textId="21C5C73D"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3B794075" w14:textId="35AAA56A"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E98B656" w14:textId="7397F17B"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2717FFC9" w14:textId="5EBC7E7C"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004D4B4B" w14:textId="304E3378"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3E3B570C" w14:textId="5CFD0B8B" w:rsidR="007353AC" w:rsidRPr="007353AC" w:rsidRDefault="007353AC" w:rsidP="007353AC">
      <w:pPr>
        <w:spacing w:line="560" w:lineRule="exact"/>
        <w:rPr>
          <w:rFonts w:ascii="Times New Roman" w:eastAsia="仿宋_GB2312" w:hAnsi="Times New Roman" w:cs="Times New Roman"/>
          <w:color w:val="000000"/>
          <w:szCs w:val="32"/>
        </w:rPr>
      </w:pPr>
    </w:p>
    <w:p w14:paraId="72B0BD11" w14:textId="77777777" w:rsidR="007353AC" w:rsidRPr="007353AC" w:rsidRDefault="007353AC" w:rsidP="007353AC">
      <w:pPr>
        <w:spacing w:line="560" w:lineRule="exact"/>
        <w:rPr>
          <w:rFonts w:ascii="Times New Roman" w:eastAsia="仿宋_GB2312" w:hAnsi="Times New Roman" w:cs="Times New Roman"/>
          <w:color w:val="000000"/>
          <w:szCs w:val="32"/>
        </w:rPr>
      </w:pPr>
    </w:p>
    <w:p w14:paraId="05874386" w14:textId="77777777" w:rsidR="007353AC" w:rsidRPr="007353AC" w:rsidRDefault="007353AC" w:rsidP="007353AC">
      <w:pPr>
        <w:spacing w:line="360" w:lineRule="exact"/>
        <w:rPr>
          <w:rFonts w:ascii="Times New Roman" w:hAnsi="Times New Roman" w:cs="Times New Roman"/>
          <w:color w:val="000000"/>
          <w:sz w:val="28"/>
          <w:szCs w:val="28"/>
        </w:rPr>
      </w:pPr>
      <w:r w:rsidRPr="007353A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780DF51" wp14:editId="5038AD45">
                <wp:simplePos x="0" y="0"/>
                <wp:positionH relativeFrom="column">
                  <wp:posOffset>-200025</wp:posOffset>
                </wp:positionH>
                <wp:positionV relativeFrom="paragraph">
                  <wp:posOffset>146685</wp:posOffset>
                </wp:positionV>
                <wp:extent cx="5724000" cy="20320"/>
                <wp:effectExtent l="0" t="0" r="29210" b="368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000" cy="20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1069B" id="直接连接符 1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1.55pt" to="434.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" strokeweight="1.25pt"/>
            </w:pict>
          </mc:Fallback>
        </mc:AlternateContent>
      </w:r>
    </w:p>
    <w:p w14:paraId="31362F31" w14:textId="77777777" w:rsidR="007353AC" w:rsidRPr="007353AC" w:rsidRDefault="007353AC" w:rsidP="007353AC">
      <w:pPr>
        <w:spacing w:line="360" w:lineRule="exact"/>
        <w:ind w:leftChars="-80" w:left="-88" w:hangingChars="60" w:hanging="168"/>
        <w:rPr>
          <w:rFonts w:ascii="Times New Roman" w:hAnsi="Times New Roman" w:cs="Times New Roman"/>
          <w:color w:val="000000"/>
          <w:sz w:val="28"/>
          <w:szCs w:val="28"/>
        </w:rPr>
      </w:pPr>
      <w:r w:rsidRPr="007353AC">
        <w:rPr>
          <w:rFonts w:ascii="Times New Roman" w:eastAsia="仿宋_GB2312" w:hAnsi="Times New Roman" w:cs="Times New Roman"/>
          <w:color w:val="000000"/>
          <w:sz w:val="28"/>
          <w:szCs w:val="20"/>
        </w:rPr>
        <w:t>报送：局领导。</w:t>
      </w:r>
    </w:p>
    <w:p w14:paraId="06BD3788" w14:textId="77777777" w:rsidR="007353AC" w:rsidRPr="007353AC" w:rsidRDefault="007353AC" w:rsidP="007353AC">
      <w:pPr>
        <w:spacing w:line="440" w:lineRule="exact"/>
        <w:ind w:leftChars="-73" w:left="827" w:hangingChars="379" w:hanging="1061"/>
        <w:rPr>
          <w:rFonts w:ascii="Times New Roman" w:eastAsia="仿宋_GB2312" w:hAnsi="Times New Roman" w:cs="Times New Roman"/>
          <w:color w:val="000000"/>
          <w:sz w:val="28"/>
          <w:szCs w:val="20"/>
        </w:rPr>
      </w:pPr>
      <w:r w:rsidRPr="007353AC">
        <w:rPr>
          <w:rFonts w:ascii="Times New Roman" w:eastAsia="仿宋_GB2312" w:hAnsi="Times New Roman" w:cs="Times New Roman"/>
          <w:color w:val="000000"/>
          <w:sz w:val="28"/>
          <w:szCs w:val="20"/>
        </w:rPr>
        <w:t>抄送：器械注册司。</w:t>
      </w:r>
    </w:p>
    <w:p w14:paraId="24080FE2" w14:textId="77777777" w:rsidR="007353AC" w:rsidRPr="007353AC" w:rsidRDefault="007353AC" w:rsidP="007353AC">
      <w:pPr>
        <w:spacing w:line="440" w:lineRule="exact"/>
        <w:ind w:leftChars="-61" w:left="841" w:rightChars="-95" w:right="-304" w:hangingChars="370" w:hanging="1036"/>
        <w:rPr>
          <w:rFonts w:ascii="Times New Roman" w:eastAsia="仿宋_GB2312" w:hAnsi="Times New Roman" w:cs="Times New Roman"/>
          <w:color w:val="000000"/>
          <w:sz w:val="28"/>
          <w:szCs w:val="20"/>
        </w:rPr>
      </w:pPr>
      <w:r w:rsidRPr="007353AC">
        <w:rPr>
          <w:rFonts w:ascii="Times New Roman" w:eastAsia="仿宋_GB2312" w:hAnsi="Times New Roman" w:cs="Times New Roman"/>
          <w:color w:val="000000"/>
          <w:sz w:val="28"/>
          <w:szCs w:val="20"/>
        </w:rPr>
        <w:t>分送：</w:t>
      </w:r>
      <w:r w:rsidRPr="007353AC">
        <w:rPr>
          <w:rFonts w:ascii="Times New Roman" w:eastAsia="仿宋_GB2312" w:hAnsi="Times New Roman" w:cs="Times New Roman"/>
          <w:color w:val="000000"/>
          <w:spacing w:val="-8"/>
          <w:sz w:val="28"/>
          <w:szCs w:val="20"/>
        </w:rPr>
        <w:t>质量管理部。</w:t>
      </w:r>
    </w:p>
    <w:p w14:paraId="4319576A" w14:textId="4249A17A" w:rsidR="007353AC" w:rsidRPr="007353AC" w:rsidRDefault="007353AC" w:rsidP="007353AC">
      <w:pPr>
        <w:spacing w:line="440" w:lineRule="exact"/>
        <w:ind w:leftChars="-61" w:left="841" w:rightChars="-95" w:right="-304" w:hangingChars="370" w:hanging="1036"/>
        <w:rPr>
          <w:rFonts w:ascii="Times New Roman" w:eastAsia="仿宋_GB2312" w:hAnsi="Times New Roman" w:cs="Times New Roman"/>
          <w:color w:val="000000"/>
          <w:sz w:val="28"/>
          <w:szCs w:val="20"/>
        </w:rPr>
      </w:pPr>
      <w:r w:rsidRPr="007353AC">
        <w:rPr>
          <w:rFonts w:ascii="Times New Roman" w:eastAsia="仿宋_GB2312" w:hAnsi="Times New Roman" w:cs="Times New Roman"/>
          <w:noProof/>
          <w:color w:val="000000"/>
          <w:sz w:val="28"/>
          <w:szCs w:val="20"/>
        </w:rPr>
        <mc:AlternateContent>
          <mc:Choice Requires="wps">
            <w:drawing>
              <wp:anchor distT="0" distB="0" distL="114300" distR="114300" simplePos="0" relativeHeight="251661312" behindDoc="0" locked="0" layoutInCell="1" allowOverlap="1" wp14:anchorId="15EE3552" wp14:editId="193950B9">
                <wp:simplePos x="0" y="0"/>
                <wp:positionH relativeFrom="column">
                  <wp:posOffset>-216535</wp:posOffset>
                </wp:positionH>
                <wp:positionV relativeFrom="paragraph">
                  <wp:posOffset>313690</wp:posOffset>
                </wp:positionV>
                <wp:extent cx="5724000" cy="15240"/>
                <wp:effectExtent l="0" t="0" r="29210" b="228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152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55BA"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24.7pt" to="433.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" strokeweight="1.25pt"/>
            </w:pict>
          </mc:Fallback>
        </mc:AlternateContent>
      </w:r>
      <w:r w:rsidRPr="007353AC">
        <w:rPr>
          <w:rFonts w:ascii="Times New Roman" w:eastAsia="仿宋_GB2312" w:hAnsi="Times New Roman" w:cs="Times New Roman"/>
          <w:noProof/>
          <w:color w:val="000000"/>
          <w:sz w:val="28"/>
          <w:szCs w:val="20"/>
        </w:rPr>
        <mc:AlternateContent>
          <mc:Choice Requires="wps">
            <w:drawing>
              <wp:anchor distT="0" distB="0" distL="114300" distR="114300" simplePos="0" relativeHeight="251662336" behindDoc="0" locked="0" layoutInCell="1" allowOverlap="1" wp14:anchorId="668D3434" wp14:editId="57D342BC">
                <wp:simplePos x="0" y="0"/>
                <wp:positionH relativeFrom="column">
                  <wp:posOffset>2492375</wp:posOffset>
                </wp:positionH>
                <wp:positionV relativeFrom="paragraph">
                  <wp:posOffset>717550</wp:posOffset>
                </wp:positionV>
                <wp:extent cx="1066800" cy="340658"/>
                <wp:effectExtent l="0" t="0" r="0" b="2540"/>
                <wp:wrapNone/>
                <wp:docPr id="1" name="矩形 1"/>
                <wp:cNvGraphicFramePr/>
                <a:graphic xmlns:a="http://schemas.openxmlformats.org/drawingml/2006/main">
                  <a:graphicData uri="http://schemas.microsoft.com/office/word/2010/wordprocessingShape">
                    <wps:wsp>
                      <wps:cNvSpPr/>
                      <wps:spPr>
                        <a:xfrm>
                          <a:off x="0" y="0"/>
                          <a:ext cx="1066800" cy="3406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002FB" id="矩形 1" o:spid="_x0000_s1026" style="position:absolute;left:0;text-align:left;margin-left:196.25pt;margin-top:56.5pt;width:84pt;height:2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" fillcolor="white [3212]" stroked="f" strokeweight="1pt"/>
            </w:pict>
          </mc:Fallback>
        </mc:AlternateContent>
      </w:r>
      <w:r w:rsidRPr="007353AC">
        <w:rPr>
          <w:rFonts w:ascii="Times New Roman" w:eastAsia="仿宋_GB2312" w:hAnsi="Times New Roman" w:cs="Times New Roman"/>
          <w:noProof/>
          <w:color w:val="000000"/>
          <w:sz w:val="28"/>
          <w:szCs w:val="20"/>
        </w:rPr>
        <mc:AlternateContent>
          <mc:Choice Requires="wps">
            <w:drawing>
              <wp:anchor distT="0" distB="0" distL="114300" distR="114300" simplePos="0" relativeHeight="251660288" behindDoc="0" locked="0" layoutInCell="1" allowOverlap="1" wp14:anchorId="4815718F" wp14:editId="3EEF5E14">
                <wp:simplePos x="0" y="0"/>
                <wp:positionH relativeFrom="column">
                  <wp:posOffset>-212725</wp:posOffset>
                </wp:positionH>
                <wp:positionV relativeFrom="paragraph">
                  <wp:posOffset>25400</wp:posOffset>
                </wp:positionV>
                <wp:extent cx="5724000" cy="2540"/>
                <wp:effectExtent l="0" t="0" r="29210" b="3556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B4D50" id="直接连接符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2pt" to="433.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" strokeweight=".5pt"/>
            </w:pict>
          </mc:Fallback>
        </mc:AlternateContent>
      </w:r>
      <w:r w:rsidRPr="007353AC">
        <w:rPr>
          <w:rFonts w:ascii="Times New Roman" w:eastAsia="仿宋_GB2312" w:hAnsi="Times New Roman" w:cs="Times New Roman"/>
          <w:color w:val="000000"/>
          <w:sz w:val="28"/>
          <w:szCs w:val="20"/>
        </w:rPr>
        <w:t>国家药监</w:t>
      </w:r>
      <w:proofErr w:type="gramStart"/>
      <w:r w:rsidRPr="007353AC">
        <w:rPr>
          <w:rFonts w:ascii="Times New Roman" w:eastAsia="仿宋_GB2312" w:hAnsi="Times New Roman" w:cs="Times New Roman"/>
          <w:color w:val="000000"/>
          <w:sz w:val="28"/>
          <w:szCs w:val="20"/>
        </w:rPr>
        <w:t>局器审中心</w:t>
      </w:r>
      <w:proofErr w:type="gramEnd"/>
      <w:r w:rsidRPr="007353AC">
        <w:rPr>
          <w:rFonts w:ascii="Times New Roman" w:eastAsia="仿宋_GB2312" w:hAnsi="Times New Roman" w:cs="Times New Roman"/>
          <w:color w:val="000000"/>
          <w:sz w:val="28"/>
          <w:szCs w:val="20"/>
        </w:rPr>
        <w:t xml:space="preserve">                   </w:t>
      </w:r>
      <w:r w:rsidRPr="007353AC">
        <w:rPr>
          <w:rFonts w:ascii="Times New Roman" w:eastAsia="仿宋_GB2312" w:hAnsi="Times New Roman" w:cs="Times New Roman"/>
          <w:color w:val="000000"/>
          <w:sz w:val="28"/>
          <w:szCs w:val="20"/>
        </w:rPr>
        <w:t xml:space="preserve"> </w:t>
      </w:r>
      <w:r w:rsidRPr="007353AC">
        <w:rPr>
          <w:rFonts w:ascii="Times New Roman" w:eastAsia="仿宋_GB2312" w:hAnsi="Times New Roman" w:cs="Times New Roman"/>
          <w:color w:val="000000"/>
          <w:sz w:val="28"/>
          <w:szCs w:val="20"/>
        </w:rPr>
        <w:t xml:space="preserve">     2026</w:t>
      </w:r>
      <w:r w:rsidRPr="007353AC">
        <w:rPr>
          <w:rFonts w:ascii="Times New Roman" w:eastAsia="仿宋_GB2312" w:hAnsi="Times New Roman" w:cs="Times New Roman"/>
          <w:color w:val="000000"/>
          <w:sz w:val="28"/>
          <w:szCs w:val="20"/>
        </w:rPr>
        <w:t>年</w:t>
      </w:r>
      <w:r w:rsidRPr="007353AC">
        <w:rPr>
          <w:rFonts w:ascii="Times New Roman" w:eastAsia="仿宋_GB2312" w:hAnsi="Times New Roman" w:cs="Times New Roman"/>
          <w:color w:val="000000"/>
          <w:sz w:val="28"/>
          <w:szCs w:val="20"/>
        </w:rPr>
        <w:t>2</w:t>
      </w:r>
      <w:r w:rsidRPr="007353AC">
        <w:rPr>
          <w:rFonts w:ascii="Times New Roman" w:eastAsia="仿宋_GB2312" w:hAnsi="Times New Roman" w:cs="Times New Roman"/>
          <w:color w:val="000000"/>
          <w:sz w:val="28"/>
          <w:szCs w:val="20"/>
        </w:rPr>
        <w:t>月</w:t>
      </w:r>
      <w:r w:rsidRPr="007353AC">
        <w:rPr>
          <w:rFonts w:ascii="Times New Roman" w:eastAsia="仿宋_GB2312" w:hAnsi="Times New Roman" w:cs="Times New Roman"/>
          <w:color w:val="000000"/>
          <w:sz w:val="28"/>
          <w:szCs w:val="20"/>
        </w:rPr>
        <w:t>28</w:t>
      </w:r>
      <w:r w:rsidRPr="007353AC">
        <w:rPr>
          <w:rFonts w:ascii="Times New Roman" w:eastAsia="仿宋_GB2312" w:hAnsi="Times New Roman" w:cs="Times New Roman"/>
          <w:color w:val="000000"/>
          <w:sz w:val="28"/>
          <w:szCs w:val="20"/>
        </w:rPr>
        <w:t>日印发</w:t>
      </w:r>
    </w:p>
    <w:sectPr w:rsidR="007353AC" w:rsidRPr="007353AC">
      <w:footerReference w:type="default" r:id="rId15"/>
      <w:type w:val="continuous"/>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912C9" w14:textId="77777777" w:rsidR="00A17437" w:rsidRDefault="00A17437">
      <w:r>
        <w:separator/>
      </w:r>
    </w:p>
  </w:endnote>
  <w:endnote w:type="continuationSeparator" w:id="0">
    <w:p w14:paraId="0C9BF414" w14:textId="77777777" w:rsidR="00A17437" w:rsidRDefault="00A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7733" w14:textId="27737938" w:rsidR="00DB13F0" w:rsidRDefault="00DB13F0">
    <w:pPr>
      <w:pStyle w:val="ae"/>
      <w:jc w:val="center"/>
    </w:pPr>
  </w:p>
  <w:p w14:paraId="63E9A954" w14:textId="77777777" w:rsidR="00DB13F0" w:rsidRDefault="00DB13F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F914" w14:textId="3830B0EB" w:rsidR="00DB13F0" w:rsidRDefault="00DB13F0">
    <w:pPr>
      <w:pStyle w:val="ae"/>
      <w:jc w:val="center"/>
    </w:pPr>
  </w:p>
  <w:p w14:paraId="513E3F0B" w14:textId="77777777" w:rsidR="00DB13F0" w:rsidRDefault="00DB13F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0F814" w14:textId="77777777" w:rsidR="00A17437" w:rsidRDefault="00A17437">
      <w:r>
        <w:separator/>
      </w:r>
    </w:p>
  </w:footnote>
  <w:footnote w:type="continuationSeparator" w:id="0">
    <w:p w14:paraId="4F210D24" w14:textId="77777777" w:rsidR="00A17437" w:rsidRDefault="00A17437">
      <w:r>
        <w:continuationSeparator/>
      </w:r>
    </w:p>
  </w:footnote>
  <w:footnote w:id="1">
    <w:p w14:paraId="2F582514" w14:textId="77777777" w:rsidR="00DB13F0" w:rsidRDefault="00DB13F0">
      <w:pPr>
        <w:pStyle w:val="af2"/>
        <w:rPr>
          <w:b/>
        </w:rPr>
      </w:pPr>
      <w:r>
        <w:rPr>
          <w:rStyle w:val="afd"/>
          <w:b/>
        </w:rPr>
        <w:footnoteRef/>
      </w:r>
      <w:r>
        <w:rPr>
          <w:b/>
        </w:rPr>
        <w:t xml:space="preserve"> </w:t>
      </w:r>
      <w:r>
        <w:rPr>
          <w:rStyle w:val="af8"/>
          <w:rFonts w:ascii="Segoe UI" w:hAnsi="Segoe UI" w:cs="Segoe UI"/>
          <w:b w:val="0"/>
          <w:color w:val="404040"/>
          <w:shd w:val="clear" w:color="auto" w:fill="FFFFFF"/>
        </w:rPr>
        <w:t>根据</w:t>
      </w:r>
      <w:r>
        <w:rPr>
          <w:rStyle w:val="af8"/>
          <w:rFonts w:ascii="Segoe UI" w:hAnsi="Segoe UI" w:cs="Segoe UI"/>
          <w:b w:val="0"/>
          <w:color w:val="404040"/>
          <w:shd w:val="clear" w:color="auto" w:fill="FFFFFF"/>
        </w:rPr>
        <w:t>GB/T 5080.1-2012</w:t>
      </w:r>
      <w:r>
        <w:rPr>
          <w:rStyle w:val="af8"/>
          <w:rFonts w:ascii="Segoe UI" w:hAnsi="Segoe UI" w:cs="Segoe UI"/>
          <w:b w:val="0"/>
          <w:color w:val="404040"/>
          <w:shd w:val="clear" w:color="auto" w:fill="FFFFFF"/>
        </w:rPr>
        <w:t>《可靠性试验</w:t>
      </w:r>
      <w:r>
        <w:rPr>
          <w:rStyle w:val="af8"/>
          <w:rFonts w:ascii="Segoe UI" w:hAnsi="Segoe UI" w:cs="Segoe UI"/>
          <w:b w:val="0"/>
          <w:color w:val="404040"/>
          <w:shd w:val="clear" w:color="auto" w:fill="FFFFFF"/>
        </w:rPr>
        <w:t xml:space="preserve"> </w:t>
      </w:r>
      <w:r>
        <w:rPr>
          <w:rStyle w:val="af8"/>
          <w:rFonts w:ascii="Segoe UI" w:hAnsi="Segoe UI" w:cs="Segoe UI"/>
          <w:b w:val="0"/>
          <w:color w:val="404040"/>
          <w:shd w:val="clear" w:color="auto" w:fill="FFFFFF"/>
        </w:rPr>
        <w:t>第</w:t>
      </w:r>
      <w:r>
        <w:rPr>
          <w:rStyle w:val="af8"/>
          <w:rFonts w:ascii="Segoe UI" w:hAnsi="Segoe UI" w:cs="Segoe UI"/>
          <w:b w:val="0"/>
          <w:color w:val="404040"/>
          <w:shd w:val="clear" w:color="auto" w:fill="FFFFFF"/>
        </w:rPr>
        <w:t>1</w:t>
      </w:r>
      <w:r>
        <w:rPr>
          <w:rStyle w:val="af8"/>
          <w:rFonts w:ascii="Segoe UI" w:hAnsi="Segoe UI" w:cs="Segoe UI"/>
          <w:b w:val="0"/>
          <w:color w:val="404040"/>
          <w:shd w:val="clear" w:color="auto" w:fill="FFFFFF"/>
        </w:rPr>
        <w:t>部分：试验条件和统计检验原理》，</w:t>
      </w:r>
      <w:r>
        <w:rPr>
          <w:rStyle w:val="af8"/>
          <w:rFonts w:ascii="Segoe UI" w:hAnsi="Segoe UI" w:cs="Segoe UI" w:hint="eastAsia"/>
          <w:b w:val="0"/>
          <w:color w:val="404040"/>
          <w:shd w:val="clear" w:color="auto" w:fill="FFFFFF"/>
        </w:rPr>
        <w:t>定时</w:t>
      </w:r>
      <w:r>
        <w:rPr>
          <w:rStyle w:val="af8"/>
          <w:rFonts w:ascii="Segoe UI" w:hAnsi="Segoe UI" w:cs="Segoe UI"/>
          <w:b w:val="0"/>
          <w:color w:val="404040"/>
          <w:shd w:val="clear" w:color="auto" w:fill="FFFFFF"/>
        </w:rPr>
        <w:t>截尾试验是</w:t>
      </w:r>
      <w:proofErr w:type="gramStart"/>
      <w:r>
        <w:rPr>
          <w:rStyle w:val="af8"/>
          <w:rFonts w:ascii="Segoe UI" w:hAnsi="Segoe UI" w:cs="Segoe UI"/>
          <w:b w:val="0"/>
          <w:color w:val="404040"/>
          <w:shd w:val="clear" w:color="auto" w:fill="FFFFFF"/>
        </w:rPr>
        <w:t>指试验</w:t>
      </w:r>
      <w:proofErr w:type="gramEnd"/>
      <w:r>
        <w:rPr>
          <w:rStyle w:val="af8"/>
          <w:rFonts w:ascii="Segoe UI" w:hAnsi="Segoe UI" w:cs="Segoe UI"/>
          <w:b w:val="0"/>
          <w:color w:val="404040"/>
          <w:shd w:val="clear" w:color="auto" w:fill="FFFFFF"/>
        </w:rPr>
        <w:t>进行到规定的相关试验时间即终止的试验方案。该方案下，试验时间是固定的，而观测到的失效数是随机的。</w:t>
      </w:r>
    </w:p>
  </w:footnote>
  <w:footnote w:id="2">
    <w:p w14:paraId="63933E0A" w14:textId="77777777" w:rsidR="00DB13F0" w:rsidRDefault="00DB13F0">
      <w:pPr>
        <w:pStyle w:val="af2"/>
      </w:pPr>
      <w:r>
        <w:rPr>
          <w:rStyle w:val="afd"/>
        </w:rPr>
        <w:footnoteRef/>
      </w:r>
      <w:r>
        <w:t xml:space="preserve"> </w:t>
      </w:r>
      <w:r>
        <w:rPr>
          <w:rFonts w:hint="eastAsia"/>
        </w:rPr>
        <w:t>公式</w:t>
      </w:r>
      <w:r>
        <w:t>来源：</w:t>
      </w:r>
      <w:r>
        <w:rPr>
          <w:rFonts w:ascii="Times New Roman" w:eastAsia="仿宋_GB2312" w:hAnsi="Times New Roman" w:cs="Times New Roman"/>
          <w:color w:val="000000"/>
          <w:szCs w:val="32"/>
        </w:rPr>
        <w:t>IEC</w:t>
      </w:r>
      <w:r>
        <w:rPr>
          <w:rFonts w:ascii="Times New Roman" w:eastAsia="仿宋_GB2312" w:hAnsi="Times New Roman" w:cs="Times New Roman" w:hint="eastAsia"/>
          <w:color w:val="000000"/>
          <w:szCs w:val="32"/>
        </w:rPr>
        <w:t>62506</w:t>
      </w:r>
      <w:r>
        <w:rPr>
          <w:rFonts w:ascii="Times New Roman" w:eastAsia="仿宋_GB2312" w:hAnsi="Times New Roman" w:cs="Times New Roman" w:hint="eastAsia"/>
          <w:color w:val="000000"/>
          <w:szCs w:val="32"/>
        </w:rPr>
        <w:t>：</w:t>
      </w:r>
      <w:r>
        <w:rPr>
          <w:rFonts w:ascii="Times New Roman" w:eastAsia="仿宋_GB2312" w:hAnsi="Times New Roman" w:cs="Times New Roman"/>
          <w:color w:val="000000"/>
          <w:szCs w:val="32"/>
        </w:rPr>
        <w:t>2023 M</w:t>
      </w:r>
      <w:r>
        <w:rPr>
          <w:rFonts w:ascii="Times New Roman" w:eastAsia="仿宋_GB2312" w:hAnsi="Times New Roman" w:cs="Times New Roman" w:hint="eastAsia"/>
          <w:color w:val="000000"/>
          <w:szCs w:val="32"/>
        </w:rPr>
        <w:t>e</w:t>
      </w:r>
      <w:r>
        <w:rPr>
          <w:rFonts w:ascii="Times New Roman" w:eastAsia="仿宋_GB2312" w:hAnsi="Times New Roman" w:cs="Times New Roman"/>
          <w:color w:val="000000"/>
          <w:szCs w:val="32"/>
        </w:rPr>
        <w:t>thods for product accelerated testing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D3FBC"/>
    <w:multiLevelType w:val="multilevel"/>
    <w:tmpl w:val="657D3FBC"/>
    <w:lvl w:ilvl="0">
      <w:start w:val="1"/>
      <w:numFmt w:val="upperLetter"/>
      <w:pStyle w:val="a"/>
      <w:suff w:val="nothing"/>
      <w:lvlText w:val="附录%1"/>
      <w:lvlJc w:val="left"/>
      <w:pPr>
        <w:ind w:left="0" w:firstLine="0"/>
      </w:pPr>
      <w:rPr>
        <w:rFonts w:hint="eastAsia"/>
        <w:spacing w:val="100"/>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int="eastAsia"/>
        <w:b w:val="0"/>
        <w:i w:val="0"/>
        <w:sz w:val="21"/>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hZjdkNzVjYTVhMzhjNjYwZjYxODBjMzY2ZjZiNTIifQ=="/>
  </w:docVars>
  <w:rsids>
    <w:rsidRoot w:val="00000314"/>
    <w:rsid w:val="00000314"/>
    <w:rsid w:val="00000FDD"/>
    <w:rsid w:val="00002888"/>
    <w:rsid w:val="0000349A"/>
    <w:rsid w:val="00003FEB"/>
    <w:rsid w:val="00004B4A"/>
    <w:rsid w:val="00005174"/>
    <w:rsid w:val="00007080"/>
    <w:rsid w:val="00007BBC"/>
    <w:rsid w:val="0001087F"/>
    <w:rsid w:val="00010DD1"/>
    <w:rsid w:val="00011677"/>
    <w:rsid w:val="00012109"/>
    <w:rsid w:val="00013485"/>
    <w:rsid w:val="0001403F"/>
    <w:rsid w:val="00014C12"/>
    <w:rsid w:val="0001601A"/>
    <w:rsid w:val="00020FFB"/>
    <w:rsid w:val="0002132A"/>
    <w:rsid w:val="00021947"/>
    <w:rsid w:val="00024A38"/>
    <w:rsid w:val="00027373"/>
    <w:rsid w:val="000311F7"/>
    <w:rsid w:val="0003231A"/>
    <w:rsid w:val="00034770"/>
    <w:rsid w:val="00035CDF"/>
    <w:rsid w:val="000405A7"/>
    <w:rsid w:val="00043D78"/>
    <w:rsid w:val="00044809"/>
    <w:rsid w:val="00045679"/>
    <w:rsid w:val="00047EB9"/>
    <w:rsid w:val="00050047"/>
    <w:rsid w:val="00050D0D"/>
    <w:rsid w:val="0005669E"/>
    <w:rsid w:val="00061E9D"/>
    <w:rsid w:val="000632CB"/>
    <w:rsid w:val="00063D20"/>
    <w:rsid w:val="00067CE3"/>
    <w:rsid w:val="00070605"/>
    <w:rsid w:val="0007200A"/>
    <w:rsid w:val="0007516C"/>
    <w:rsid w:val="0007524C"/>
    <w:rsid w:val="0007573D"/>
    <w:rsid w:val="00076204"/>
    <w:rsid w:val="00077B6A"/>
    <w:rsid w:val="00080CC6"/>
    <w:rsid w:val="00081C75"/>
    <w:rsid w:val="00082C88"/>
    <w:rsid w:val="00084341"/>
    <w:rsid w:val="00085670"/>
    <w:rsid w:val="00090EC9"/>
    <w:rsid w:val="00093238"/>
    <w:rsid w:val="00093DF4"/>
    <w:rsid w:val="000952FC"/>
    <w:rsid w:val="00095DA8"/>
    <w:rsid w:val="000970FD"/>
    <w:rsid w:val="0009774E"/>
    <w:rsid w:val="00097C8E"/>
    <w:rsid w:val="000A06AF"/>
    <w:rsid w:val="000A2A30"/>
    <w:rsid w:val="000A363D"/>
    <w:rsid w:val="000A4AFE"/>
    <w:rsid w:val="000A6735"/>
    <w:rsid w:val="000A6905"/>
    <w:rsid w:val="000A6A4C"/>
    <w:rsid w:val="000A6C5C"/>
    <w:rsid w:val="000A7583"/>
    <w:rsid w:val="000B1466"/>
    <w:rsid w:val="000B560A"/>
    <w:rsid w:val="000B5CD1"/>
    <w:rsid w:val="000C0FF2"/>
    <w:rsid w:val="000D07E5"/>
    <w:rsid w:val="000D0AF2"/>
    <w:rsid w:val="000D0DF3"/>
    <w:rsid w:val="000D0FBE"/>
    <w:rsid w:val="000D1193"/>
    <w:rsid w:val="000D1E86"/>
    <w:rsid w:val="000D203E"/>
    <w:rsid w:val="000D3EB0"/>
    <w:rsid w:val="000D55A5"/>
    <w:rsid w:val="000D6C19"/>
    <w:rsid w:val="000D6C44"/>
    <w:rsid w:val="000E0334"/>
    <w:rsid w:val="000E17B4"/>
    <w:rsid w:val="000E24D1"/>
    <w:rsid w:val="000E772C"/>
    <w:rsid w:val="000F304C"/>
    <w:rsid w:val="000F6245"/>
    <w:rsid w:val="000F704B"/>
    <w:rsid w:val="001005DF"/>
    <w:rsid w:val="0010181B"/>
    <w:rsid w:val="00103876"/>
    <w:rsid w:val="00104A5A"/>
    <w:rsid w:val="00106E0B"/>
    <w:rsid w:val="00107734"/>
    <w:rsid w:val="00111A09"/>
    <w:rsid w:val="00114324"/>
    <w:rsid w:val="00115CC2"/>
    <w:rsid w:val="00116592"/>
    <w:rsid w:val="001227B9"/>
    <w:rsid w:val="00123E9C"/>
    <w:rsid w:val="00125466"/>
    <w:rsid w:val="00125995"/>
    <w:rsid w:val="00126280"/>
    <w:rsid w:val="00127042"/>
    <w:rsid w:val="00131A1E"/>
    <w:rsid w:val="00131A93"/>
    <w:rsid w:val="0013271B"/>
    <w:rsid w:val="001335B8"/>
    <w:rsid w:val="0013530E"/>
    <w:rsid w:val="00135986"/>
    <w:rsid w:val="00140296"/>
    <w:rsid w:val="00140B30"/>
    <w:rsid w:val="00141FB4"/>
    <w:rsid w:val="00142301"/>
    <w:rsid w:val="00142B58"/>
    <w:rsid w:val="00143F47"/>
    <w:rsid w:val="00144390"/>
    <w:rsid w:val="00146762"/>
    <w:rsid w:val="00146ED6"/>
    <w:rsid w:val="001501D2"/>
    <w:rsid w:val="001528BA"/>
    <w:rsid w:val="0015489D"/>
    <w:rsid w:val="00155635"/>
    <w:rsid w:val="00155C81"/>
    <w:rsid w:val="00160835"/>
    <w:rsid w:val="00160D8E"/>
    <w:rsid w:val="00160EE8"/>
    <w:rsid w:val="001630FB"/>
    <w:rsid w:val="00163998"/>
    <w:rsid w:val="00165347"/>
    <w:rsid w:val="001657AD"/>
    <w:rsid w:val="00166F74"/>
    <w:rsid w:val="001671F0"/>
    <w:rsid w:val="00167D34"/>
    <w:rsid w:val="00170FD4"/>
    <w:rsid w:val="00171639"/>
    <w:rsid w:val="00171926"/>
    <w:rsid w:val="00172227"/>
    <w:rsid w:val="00177526"/>
    <w:rsid w:val="00180822"/>
    <w:rsid w:val="00180A36"/>
    <w:rsid w:val="001821ED"/>
    <w:rsid w:val="0018253B"/>
    <w:rsid w:val="0018290A"/>
    <w:rsid w:val="00182A7B"/>
    <w:rsid w:val="00182C3E"/>
    <w:rsid w:val="00182DCB"/>
    <w:rsid w:val="001866D1"/>
    <w:rsid w:val="00187679"/>
    <w:rsid w:val="001909F1"/>
    <w:rsid w:val="00191791"/>
    <w:rsid w:val="00195F23"/>
    <w:rsid w:val="001A09CA"/>
    <w:rsid w:val="001A0AF3"/>
    <w:rsid w:val="001A2955"/>
    <w:rsid w:val="001A29F6"/>
    <w:rsid w:val="001A2CFE"/>
    <w:rsid w:val="001A3FBB"/>
    <w:rsid w:val="001A4726"/>
    <w:rsid w:val="001A4A68"/>
    <w:rsid w:val="001A4F4B"/>
    <w:rsid w:val="001A7613"/>
    <w:rsid w:val="001B193D"/>
    <w:rsid w:val="001B37BE"/>
    <w:rsid w:val="001B50E9"/>
    <w:rsid w:val="001B5131"/>
    <w:rsid w:val="001B5C6E"/>
    <w:rsid w:val="001C1AE1"/>
    <w:rsid w:val="001C5BB4"/>
    <w:rsid w:val="001C5E5D"/>
    <w:rsid w:val="001D05D2"/>
    <w:rsid w:val="001D0DB4"/>
    <w:rsid w:val="001D2A50"/>
    <w:rsid w:val="001D35C5"/>
    <w:rsid w:val="001D3D89"/>
    <w:rsid w:val="001D4D51"/>
    <w:rsid w:val="001D52BE"/>
    <w:rsid w:val="001D6BF7"/>
    <w:rsid w:val="001D7755"/>
    <w:rsid w:val="001D78F4"/>
    <w:rsid w:val="001E0D60"/>
    <w:rsid w:val="001E138B"/>
    <w:rsid w:val="001E1846"/>
    <w:rsid w:val="001E4A05"/>
    <w:rsid w:val="001E5D16"/>
    <w:rsid w:val="001E6666"/>
    <w:rsid w:val="001F168A"/>
    <w:rsid w:val="001F1D92"/>
    <w:rsid w:val="001F3B4F"/>
    <w:rsid w:val="001F3FFB"/>
    <w:rsid w:val="001F66B1"/>
    <w:rsid w:val="001F71F2"/>
    <w:rsid w:val="00201E74"/>
    <w:rsid w:val="00202A52"/>
    <w:rsid w:val="0020723F"/>
    <w:rsid w:val="002074CA"/>
    <w:rsid w:val="00207F2B"/>
    <w:rsid w:val="00215C67"/>
    <w:rsid w:val="00223CD6"/>
    <w:rsid w:val="00225574"/>
    <w:rsid w:val="00226350"/>
    <w:rsid w:val="00226A75"/>
    <w:rsid w:val="00226FA0"/>
    <w:rsid w:val="0022775E"/>
    <w:rsid w:val="00232E5A"/>
    <w:rsid w:val="002330D7"/>
    <w:rsid w:val="002405A7"/>
    <w:rsid w:val="00240C6C"/>
    <w:rsid w:val="00241FBB"/>
    <w:rsid w:val="0024303D"/>
    <w:rsid w:val="00243848"/>
    <w:rsid w:val="00246A49"/>
    <w:rsid w:val="002519FB"/>
    <w:rsid w:val="00254470"/>
    <w:rsid w:val="00254B5A"/>
    <w:rsid w:val="00254C1D"/>
    <w:rsid w:val="002561B4"/>
    <w:rsid w:val="002571F2"/>
    <w:rsid w:val="00261181"/>
    <w:rsid w:val="00262ECC"/>
    <w:rsid w:val="00263E46"/>
    <w:rsid w:val="002643DF"/>
    <w:rsid w:val="00266158"/>
    <w:rsid w:val="00266352"/>
    <w:rsid w:val="00273F6F"/>
    <w:rsid w:val="0027420A"/>
    <w:rsid w:val="0027438A"/>
    <w:rsid w:val="00276EC7"/>
    <w:rsid w:val="00277354"/>
    <w:rsid w:val="00280A18"/>
    <w:rsid w:val="00280AF7"/>
    <w:rsid w:val="002813C6"/>
    <w:rsid w:val="00281466"/>
    <w:rsid w:val="00286FE3"/>
    <w:rsid w:val="0028716E"/>
    <w:rsid w:val="002915CE"/>
    <w:rsid w:val="00292FCD"/>
    <w:rsid w:val="002968DC"/>
    <w:rsid w:val="002A3989"/>
    <w:rsid w:val="002A4433"/>
    <w:rsid w:val="002A5B88"/>
    <w:rsid w:val="002A5BD1"/>
    <w:rsid w:val="002A6696"/>
    <w:rsid w:val="002B15BA"/>
    <w:rsid w:val="002B2EF9"/>
    <w:rsid w:val="002B3FD6"/>
    <w:rsid w:val="002B741C"/>
    <w:rsid w:val="002B7E9B"/>
    <w:rsid w:val="002C0045"/>
    <w:rsid w:val="002C0657"/>
    <w:rsid w:val="002C1B43"/>
    <w:rsid w:val="002C35D6"/>
    <w:rsid w:val="002C38FA"/>
    <w:rsid w:val="002C3FE4"/>
    <w:rsid w:val="002C6682"/>
    <w:rsid w:val="002C725A"/>
    <w:rsid w:val="002C75E1"/>
    <w:rsid w:val="002C7B9C"/>
    <w:rsid w:val="002D0D20"/>
    <w:rsid w:val="002D13E7"/>
    <w:rsid w:val="002D295B"/>
    <w:rsid w:val="002D2E51"/>
    <w:rsid w:val="002D348D"/>
    <w:rsid w:val="002D4A57"/>
    <w:rsid w:val="002D69E4"/>
    <w:rsid w:val="002E01FD"/>
    <w:rsid w:val="002E3E07"/>
    <w:rsid w:val="002E60F9"/>
    <w:rsid w:val="002E6526"/>
    <w:rsid w:val="002F00E1"/>
    <w:rsid w:val="002F2ED5"/>
    <w:rsid w:val="002F3055"/>
    <w:rsid w:val="002F3699"/>
    <w:rsid w:val="002F7103"/>
    <w:rsid w:val="003007FB"/>
    <w:rsid w:val="003026C3"/>
    <w:rsid w:val="00304393"/>
    <w:rsid w:val="003054EC"/>
    <w:rsid w:val="0030611C"/>
    <w:rsid w:val="00310542"/>
    <w:rsid w:val="00314295"/>
    <w:rsid w:val="003152AB"/>
    <w:rsid w:val="003159D8"/>
    <w:rsid w:val="00317987"/>
    <w:rsid w:val="00322216"/>
    <w:rsid w:val="00324BFD"/>
    <w:rsid w:val="00326B20"/>
    <w:rsid w:val="00331AEC"/>
    <w:rsid w:val="00334B40"/>
    <w:rsid w:val="003364EA"/>
    <w:rsid w:val="00337771"/>
    <w:rsid w:val="0034724C"/>
    <w:rsid w:val="003501C5"/>
    <w:rsid w:val="003516A2"/>
    <w:rsid w:val="00352808"/>
    <w:rsid w:val="00352A55"/>
    <w:rsid w:val="00352C47"/>
    <w:rsid w:val="00353B94"/>
    <w:rsid w:val="0035450C"/>
    <w:rsid w:val="003603CB"/>
    <w:rsid w:val="0036531A"/>
    <w:rsid w:val="0036686B"/>
    <w:rsid w:val="00374535"/>
    <w:rsid w:val="0037486E"/>
    <w:rsid w:val="00376E5B"/>
    <w:rsid w:val="00384C6B"/>
    <w:rsid w:val="00384D8C"/>
    <w:rsid w:val="00385118"/>
    <w:rsid w:val="00386842"/>
    <w:rsid w:val="00386FF7"/>
    <w:rsid w:val="00387B6F"/>
    <w:rsid w:val="00390FAD"/>
    <w:rsid w:val="0039167C"/>
    <w:rsid w:val="003924E0"/>
    <w:rsid w:val="00392BC9"/>
    <w:rsid w:val="003A0943"/>
    <w:rsid w:val="003A1505"/>
    <w:rsid w:val="003A1678"/>
    <w:rsid w:val="003A49EF"/>
    <w:rsid w:val="003B0598"/>
    <w:rsid w:val="003B1CA7"/>
    <w:rsid w:val="003B78A0"/>
    <w:rsid w:val="003B7FCD"/>
    <w:rsid w:val="003C14B5"/>
    <w:rsid w:val="003C6CFF"/>
    <w:rsid w:val="003C6D26"/>
    <w:rsid w:val="003D09E3"/>
    <w:rsid w:val="003D2EBC"/>
    <w:rsid w:val="003D3EE1"/>
    <w:rsid w:val="003E2F1F"/>
    <w:rsid w:val="003E4C66"/>
    <w:rsid w:val="003E6579"/>
    <w:rsid w:val="003E6997"/>
    <w:rsid w:val="003F1078"/>
    <w:rsid w:val="003F1644"/>
    <w:rsid w:val="003F1DA8"/>
    <w:rsid w:val="003F2535"/>
    <w:rsid w:val="003F2F0B"/>
    <w:rsid w:val="003F3000"/>
    <w:rsid w:val="003F456A"/>
    <w:rsid w:val="00407673"/>
    <w:rsid w:val="0041036A"/>
    <w:rsid w:val="00410727"/>
    <w:rsid w:val="00410FC7"/>
    <w:rsid w:val="00413083"/>
    <w:rsid w:val="00415116"/>
    <w:rsid w:val="00423CA7"/>
    <w:rsid w:val="00427124"/>
    <w:rsid w:val="00431A1D"/>
    <w:rsid w:val="00431D32"/>
    <w:rsid w:val="004323DA"/>
    <w:rsid w:val="0044009E"/>
    <w:rsid w:val="004414A4"/>
    <w:rsid w:val="004474BD"/>
    <w:rsid w:val="004477C3"/>
    <w:rsid w:val="0045002F"/>
    <w:rsid w:val="00451E52"/>
    <w:rsid w:val="00454E28"/>
    <w:rsid w:val="004565C0"/>
    <w:rsid w:val="00456D50"/>
    <w:rsid w:val="00457737"/>
    <w:rsid w:val="00461DC0"/>
    <w:rsid w:val="00462809"/>
    <w:rsid w:val="004662B1"/>
    <w:rsid w:val="004678B4"/>
    <w:rsid w:val="0047041C"/>
    <w:rsid w:val="0048437F"/>
    <w:rsid w:val="00484B30"/>
    <w:rsid w:val="00486D15"/>
    <w:rsid w:val="00491872"/>
    <w:rsid w:val="00491E09"/>
    <w:rsid w:val="004A0112"/>
    <w:rsid w:val="004A0621"/>
    <w:rsid w:val="004A0629"/>
    <w:rsid w:val="004A1381"/>
    <w:rsid w:val="004A1EE1"/>
    <w:rsid w:val="004A26D1"/>
    <w:rsid w:val="004A3FA6"/>
    <w:rsid w:val="004A40A5"/>
    <w:rsid w:val="004A6BEB"/>
    <w:rsid w:val="004B038A"/>
    <w:rsid w:val="004B4E6A"/>
    <w:rsid w:val="004B5321"/>
    <w:rsid w:val="004B5429"/>
    <w:rsid w:val="004B55C7"/>
    <w:rsid w:val="004B75E6"/>
    <w:rsid w:val="004C13B2"/>
    <w:rsid w:val="004C2809"/>
    <w:rsid w:val="004C643C"/>
    <w:rsid w:val="004C7A84"/>
    <w:rsid w:val="004D0511"/>
    <w:rsid w:val="004D0CD4"/>
    <w:rsid w:val="004D2970"/>
    <w:rsid w:val="004D5E04"/>
    <w:rsid w:val="004D68A6"/>
    <w:rsid w:val="004E42C3"/>
    <w:rsid w:val="004E48EC"/>
    <w:rsid w:val="004E681D"/>
    <w:rsid w:val="004F07DF"/>
    <w:rsid w:val="004F29CE"/>
    <w:rsid w:val="00500493"/>
    <w:rsid w:val="00503ABF"/>
    <w:rsid w:val="00510F8A"/>
    <w:rsid w:val="00511A60"/>
    <w:rsid w:val="005121CE"/>
    <w:rsid w:val="00513880"/>
    <w:rsid w:val="00516257"/>
    <w:rsid w:val="00516626"/>
    <w:rsid w:val="00516CC7"/>
    <w:rsid w:val="00517053"/>
    <w:rsid w:val="005220EE"/>
    <w:rsid w:val="005227CB"/>
    <w:rsid w:val="005229A2"/>
    <w:rsid w:val="0052519C"/>
    <w:rsid w:val="00527193"/>
    <w:rsid w:val="0053100E"/>
    <w:rsid w:val="00531793"/>
    <w:rsid w:val="00533EB4"/>
    <w:rsid w:val="00534782"/>
    <w:rsid w:val="005377C8"/>
    <w:rsid w:val="00544100"/>
    <w:rsid w:val="0054520B"/>
    <w:rsid w:val="0054678B"/>
    <w:rsid w:val="00550E5B"/>
    <w:rsid w:val="005528E0"/>
    <w:rsid w:val="00552DE4"/>
    <w:rsid w:val="00554F6D"/>
    <w:rsid w:val="00554FD8"/>
    <w:rsid w:val="0055735D"/>
    <w:rsid w:val="00560449"/>
    <w:rsid w:val="00561CDF"/>
    <w:rsid w:val="00564004"/>
    <w:rsid w:val="00564185"/>
    <w:rsid w:val="00564E80"/>
    <w:rsid w:val="00565F56"/>
    <w:rsid w:val="00570427"/>
    <w:rsid w:val="00570B80"/>
    <w:rsid w:val="00571464"/>
    <w:rsid w:val="00573406"/>
    <w:rsid w:val="00573EEC"/>
    <w:rsid w:val="00576BB4"/>
    <w:rsid w:val="005803A8"/>
    <w:rsid w:val="005827FE"/>
    <w:rsid w:val="00582A9A"/>
    <w:rsid w:val="00583718"/>
    <w:rsid w:val="0058595A"/>
    <w:rsid w:val="005905AF"/>
    <w:rsid w:val="005913FC"/>
    <w:rsid w:val="00592767"/>
    <w:rsid w:val="00592E3F"/>
    <w:rsid w:val="00592EBB"/>
    <w:rsid w:val="005930D8"/>
    <w:rsid w:val="005A001C"/>
    <w:rsid w:val="005A061E"/>
    <w:rsid w:val="005A066D"/>
    <w:rsid w:val="005A0C46"/>
    <w:rsid w:val="005A12E2"/>
    <w:rsid w:val="005A19E7"/>
    <w:rsid w:val="005A2CAF"/>
    <w:rsid w:val="005A428D"/>
    <w:rsid w:val="005B1AA8"/>
    <w:rsid w:val="005B1E5E"/>
    <w:rsid w:val="005B2AC2"/>
    <w:rsid w:val="005B2C55"/>
    <w:rsid w:val="005B395D"/>
    <w:rsid w:val="005B47B8"/>
    <w:rsid w:val="005B5342"/>
    <w:rsid w:val="005C091F"/>
    <w:rsid w:val="005C29D4"/>
    <w:rsid w:val="005C33FE"/>
    <w:rsid w:val="005C43E5"/>
    <w:rsid w:val="005C4594"/>
    <w:rsid w:val="005C74E2"/>
    <w:rsid w:val="005D099A"/>
    <w:rsid w:val="005D0C9F"/>
    <w:rsid w:val="005D2742"/>
    <w:rsid w:val="005D390A"/>
    <w:rsid w:val="005D6035"/>
    <w:rsid w:val="005D78A6"/>
    <w:rsid w:val="005D7AC4"/>
    <w:rsid w:val="005E1928"/>
    <w:rsid w:val="005E251D"/>
    <w:rsid w:val="005E2A4D"/>
    <w:rsid w:val="005E329C"/>
    <w:rsid w:val="005E3EDA"/>
    <w:rsid w:val="005E4178"/>
    <w:rsid w:val="005E5EC6"/>
    <w:rsid w:val="005E6C4D"/>
    <w:rsid w:val="005F0189"/>
    <w:rsid w:val="005F0BD1"/>
    <w:rsid w:val="005F2557"/>
    <w:rsid w:val="005F5BAF"/>
    <w:rsid w:val="005F654E"/>
    <w:rsid w:val="005F7250"/>
    <w:rsid w:val="006010EF"/>
    <w:rsid w:val="00601BF6"/>
    <w:rsid w:val="00603D1B"/>
    <w:rsid w:val="0060708B"/>
    <w:rsid w:val="006111A9"/>
    <w:rsid w:val="00611FCE"/>
    <w:rsid w:val="00613B2A"/>
    <w:rsid w:val="00615E1D"/>
    <w:rsid w:val="00615E60"/>
    <w:rsid w:val="006177F5"/>
    <w:rsid w:val="0062172A"/>
    <w:rsid w:val="00622D13"/>
    <w:rsid w:val="00622D20"/>
    <w:rsid w:val="00624A4B"/>
    <w:rsid w:val="00630922"/>
    <w:rsid w:val="00632B4B"/>
    <w:rsid w:val="00637395"/>
    <w:rsid w:val="006461BD"/>
    <w:rsid w:val="006505C2"/>
    <w:rsid w:val="006517E5"/>
    <w:rsid w:val="00654085"/>
    <w:rsid w:val="00656C40"/>
    <w:rsid w:val="00660205"/>
    <w:rsid w:val="00660225"/>
    <w:rsid w:val="00660B74"/>
    <w:rsid w:val="006615F7"/>
    <w:rsid w:val="00661EF0"/>
    <w:rsid w:val="0066259A"/>
    <w:rsid w:val="00664272"/>
    <w:rsid w:val="00664E9A"/>
    <w:rsid w:val="00665384"/>
    <w:rsid w:val="0066617A"/>
    <w:rsid w:val="006722C0"/>
    <w:rsid w:val="00675BA4"/>
    <w:rsid w:val="0068005A"/>
    <w:rsid w:val="00680860"/>
    <w:rsid w:val="00684E6F"/>
    <w:rsid w:val="00685CA7"/>
    <w:rsid w:val="006864F8"/>
    <w:rsid w:val="006910EC"/>
    <w:rsid w:val="0069289C"/>
    <w:rsid w:val="00693140"/>
    <w:rsid w:val="00693B3C"/>
    <w:rsid w:val="0069482E"/>
    <w:rsid w:val="00695A28"/>
    <w:rsid w:val="006A22B0"/>
    <w:rsid w:val="006A48C0"/>
    <w:rsid w:val="006B019B"/>
    <w:rsid w:val="006B0266"/>
    <w:rsid w:val="006B3440"/>
    <w:rsid w:val="006B4833"/>
    <w:rsid w:val="006B54DC"/>
    <w:rsid w:val="006B5A2C"/>
    <w:rsid w:val="006B5E83"/>
    <w:rsid w:val="006B6019"/>
    <w:rsid w:val="006B6666"/>
    <w:rsid w:val="006C005A"/>
    <w:rsid w:val="006D125E"/>
    <w:rsid w:val="006D2050"/>
    <w:rsid w:val="006D281E"/>
    <w:rsid w:val="006D5092"/>
    <w:rsid w:val="006D595C"/>
    <w:rsid w:val="006D6EE4"/>
    <w:rsid w:val="006D6F03"/>
    <w:rsid w:val="006E1268"/>
    <w:rsid w:val="006E525C"/>
    <w:rsid w:val="006E5C60"/>
    <w:rsid w:val="006F0D98"/>
    <w:rsid w:val="006F3078"/>
    <w:rsid w:val="006F5E23"/>
    <w:rsid w:val="006F6646"/>
    <w:rsid w:val="00703429"/>
    <w:rsid w:val="007068B7"/>
    <w:rsid w:val="007137F2"/>
    <w:rsid w:val="00715AB5"/>
    <w:rsid w:val="007201D0"/>
    <w:rsid w:val="007222B2"/>
    <w:rsid w:val="007222D7"/>
    <w:rsid w:val="00725E27"/>
    <w:rsid w:val="0072735E"/>
    <w:rsid w:val="007278B8"/>
    <w:rsid w:val="007310C6"/>
    <w:rsid w:val="00733A95"/>
    <w:rsid w:val="00735079"/>
    <w:rsid w:val="007353AC"/>
    <w:rsid w:val="00736D26"/>
    <w:rsid w:val="00741387"/>
    <w:rsid w:val="00743B7F"/>
    <w:rsid w:val="00747094"/>
    <w:rsid w:val="00750D4F"/>
    <w:rsid w:val="0075219B"/>
    <w:rsid w:val="007543AC"/>
    <w:rsid w:val="00755B7F"/>
    <w:rsid w:val="00755D86"/>
    <w:rsid w:val="00756307"/>
    <w:rsid w:val="00764B50"/>
    <w:rsid w:val="00766F87"/>
    <w:rsid w:val="00771F13"/>
    <w:rsid w:val="00773EFC"/>
    <w:rsid w:val="00774856"/>
    <w:rsid w:val="00775BA8"/>
    <w:rsid w:val="0077763A"/>
    <w:rsid w:val="00777744"/>
    <w:rsid w:val="007821FB"/>
    <w:rsid w:val="00787E8F"/>
    <w:rsid w:val="007915CA"/>
    <w:rsid w:val="00793F2F"/>
    <w:rsid w:val="007944B3"/>
    <w:rsid w:val="007A02D4"/>
    <w:rsid w:val="007A1B98"/>
    <w:rsid w:val="007A23D7"/>
    <w:rsid w:val="007A26F9"/>
    <w:rsid w:val="007A47DB"/>
    <w:rsid w:val="007A4CA1"/>
    <w:rsid w:val="007A62A4"/>
    <w:rsid w:val="007A650F"/>
    <w:rsid w:val="007B0A52"/>
    <w:rsid w:val="007B23C3"/>
    <w:rsid w:val="007B38C2"/>
    <w:rsid w:val="007B45D0"/>
    <w:rsid w:val="007B6202"/>
    <w:rsid w:val="007B667E"/>
    <w:rsid w:val="007B750D"/>
    <w:rsid w:val="007C2EB0"/>
    <w:rsid w:val="007C45A9"/>
    <w:rsid w:val="007C6326"/>
    <w:rsid w:val="007C6713"/>
    <w:rsid w:val="007C7993"/>
    <w:rsid w:val="007D03AB"/>
    <w:rsid w:val="007D0BAE"/>
    <w:rsid w:val="007D14A6"/>
    <w:rsid w:val="007D1923"/>
    <w:rsid w:val="007D2215"/>
    <w:rsid w:val="007E2F33"/>
    <w:rsid w:val="007E2FD4"/>
    <w:rsid w:val="007F0104"/>
    <w:rsid w:val="007F0DE0"/>
    <w:rsid w:val="007F1662"/>
    <w:rsid w:val="007F26F0"/>
    <w:rsid w:val="007F3B48"/>
    <w:rsid w:val="007F7B1F"/>
    <w:rsid w:val="00800164"/>
    <w:rsid w:val="00801AE9"/>
    <w:rsid w:val="00802F46"/>
    <w:rsid w:val="008044EC"/>
    <w:rsid w:val="00805E00"/>
    <w:rsid w:val="008141F0"/>
    <w:rsid w:val="00814777"/>
    <w:rsid w:val="00817689"/>
    <w:rsid w:val="0082220B"/>
    <w:rsid w:val="00822870"/>
    <w:rsid w:val="00822C9F"/>
    <w:rsid w:val="00824229"/>
    <w:rsid w:val="00824FEA"/>
    <w:rsid w:val="008274E5"/>
    <w:rsid w:val="00830B93"/>
    <w:rsid w:val="00832460"/>
    <w:rsid w:val="00832EC3"/>
    <w:rsid w:val="008330FB"/>
    <w:rsid w:val="008346FA"/>
    <w:rsid w:val="00834899"/>
    <w:rsid w:val="00834C57"/>
    <w:rsid w:val="00836219"/>
    <w:rsid w:val="00836437"/>
    <w:rsid w:val="008367BB"/>
    <w:rsid w:val="00837EC9"/>
    <w:rsid w:val="00843396"/>
    <w:rsid w:val="0084502E"/>
    <w:rsid w:val="008465FD"/>
    <w:rsid w:val="00846EB6"/>
    <w:rsid w:val="0085060D"/>
    <w:rsid w:val="00850FA5"/>
    <w:rsid w:val="00851432"/>
    <w:rsid w:val="00851825"/>
    <w:rsid w:val="00851870"/>
    <w:rsid w:val="00852959"/>
    <w:rsid w:val="0085404D"/>
    <w:rsid w:val="008544EE"/>
    <w:rsid w:val="00856AF1"/>
    <w:rsid w:val="008579F6"/>
    <w:rsid w:val="00863614"/>
    <w:rsid w:val="00864CB3"/>
    <w:rsid w:val="008709F5"/>
    <w:rsid w:val="008716C5"/>
    <w:rsid w:val="0087387D"/>
    <w:rsid w:val="00874F4B"/>
    <w:rsid w:val="00877718"/>
    <w:rsid w:val="008801B8"/>
    <w:rsid w:val="008809B9"/>
    <w:rsid w:val="008818F2"/>
    <w:rsid w:val="00885ED9"/>
    <w:rsid w:val="008861E1"/>
    <w:rsid w:val="00892394"/>
    <w:rsid w:val="00892D23"/>
    <w:rsid w:val="00893CF3"/>
    <w:rsid w:val="008943D1"/>
    <w:rsid w:val="00897681"/>
    <w:rsid w:val="008A2ADB"/>
    <w:rsid w:val="008A4324"/>
    <w:rsid w:val="008A4A00"/>
    <w:rsid w:val="008B3DB7"/>
    <w:rsid w:val="008B698F"/>
    <w:rsid w:val="008C13E9"/>
    <w:rsid w:val="008C30E0"/>
    <w:rsid w:val="008C3936"/>
    <w:rsid w:val="008C5053"/>
    <w:rsid w:val="008D0F2B"/>
    <w:rsid w:val="008D2585"/>
    <w:rsid w:val="008D4160"/>
    <w:rsid w:val="008E04BA"/>
    <w:rsid w:val="008E1645"/>
    <w:rsid w:val="008E43DA"/>
    <w:rsid w:val="008E5516"/>
    <w:rsid w:val="008E6C18"/>
    <w:rsid w:val="008E7328"/>
    <w:rsid w:val="008E79A5"/>
    <w:rsid w:val="008E7D1E"/>
    <w:rsid w:val="008F0417"/>
    <w:rsid w:val="008F10DB"/>
    <w:rsid w:val="008F3E4E"/>
    <w:rsid w:val="008F6ECD"/>
    <w:rsid w:val="00901A14"/>
    <w:rsid w:val="00901CB6"/>
    <w:rsid w:val="00903D53"/>
    <w:rsid w:val="0090438D"/>
    <w:rsid w:val="00907E28"/>
    <w:rsid w:val="009101B6"/>
    <w:rsid w:val="0091063D"/>
    <w:rsid w:val="00910FCA"/>
    <w:rsid w:val="00911128"/>
    <w:rsid w:val="009123E8"/>
    <w:rsid w:val="00913E1A"/>
    <w:rsid w:val="009141BF"/>
    <w:rsid w:val="00916B96"/>
    <w:rsid w:val="0091714D"/>
    <w:rsid w:val="009172B8"/>
    <w:rsid w:val="00925ADE"/>
    <w:rsid w:val="0093144C"/>
    <w:rsid w:val="009319F6"/>
    <w:rsid w:val="009340E0"/>
    <w:rsid w:val="00935422"/>
    <w:rsid w:val="009376AB"/>
    <w:rsid w:val="00944046"/>
    <w:rsid w:val="0094410A"/>
    <w:rsid w:val="009445C8"/>
    <w:rsid w:val="009475B8"/>
    <w:rsid w:val="009504F8"/>
    <w:rsid w:val="009511B8"/>
    <w:rsid w:val="00951CAD"/>
    <w:rsid w:val="00952C34"/>
    <w:rsid w:val="009549EF"/>
    <w:rsid w:val="00954E5D"/>
    <w:rsid w:val="009558F1"/>
    <w:rsid w:val="00957DB0"/>
    <w:rsid w:val="00963825"/>
    <w:rsid w:val="00963C3C"/>
    <w:rsid w:val="00973308"/>
    <w:rsid w:val="00974156"/>
    <w:rsid w:val="00975400"/>
    <w:rsid w:val="00980765"/>
    <w:rsid w:val="00981DB2"/>
    <w:rsid w:val="009829BF"/>
    <w:rsid w:val="00983DE7"/>
    <w:rsid w:val="00985864"/>
    <w:rsid w:val="0099061E"/>
    <w:rsid w:val="00991086"/>
    <w:rsid w:val="00992D35"/>
    <w:rsid w:val="00993D24"/>
    <w:rsid w:val="00994D2A"/>
    <w:rsid w:val="009952C3"/>
    <w:rsid w:val="00996313"/>
    <w:rsid w:val="009A3FBB"/>
    <w:rsid w:val="009A48EE"/>
    <w:rsid w:val="009A4AD4"/>
    <w:rsid w:val="009A6C53"/>
    <w:rsid w:val="009A7F58"/>
    <w:rsid w:val="009B1615"/>
    <w:rsid w:val="009B30D0"/>
    <w:rsid w:val="009B3982"/>
    <w:rsid w:val="009B5F14"/>
    <w:rsid w:val="009B7437"/>
    <w:rsid w:val="009B76FF"/>
    <w:rsid w:val="009C1B42"/>
    <w:rsid w:val="009C2961"/>
    <w:rsid w:val="009C2BC0"/>
    <w:rsid w:val="009C3108"/>
    <w:rsid w:val="009D00D8"/>
    <w:rsid w:val="009D22D1"/>
    <w:rsid w:val="009D3120"/>
    <w:rsid w:val="009D7E83"/>
    <w:rsid w:val="009E12FA"/>
    <w:rsid w:val="009E2000"/>
    <w:rsid w:val="009F314F"/>
    <w:rsid w:val="009F3F83"/>
    <w:rsid w:val="009F60B1"/>
    <w:rsid w:val="009F6C1C"/>
    <w:rsid w:val="009F6C63"/>
    <w:rsid w:val="009F72F8"/>
    <w:rsid w:val="009F7F10"/>
    <w:rsid w:val="00A00DAC"/>
    <w:rsid w:val="00A026F5"/>
    <w:rsid w:val="00A049A3"/>
    <w:rsid w:val="00A0668E"/>
    <w:rsid w:val="00A067D5"/>
    <w:rsid w:val="00A06B4D"/>
    <w:rsid w:val="00A117DF"/>
    <w:rsid w:val="00A15813"/>
    <w:rsid w:val="00A1605C"/>
    <w:rsid w:val="00A171F6"/>
    <w:rsid w:val="00A17437"/>
    <w:rsid w:val="00A20243"/>
    <w:rsid w:val="00A20E34"/>
    <w:rsid w:val="00A21198"/>
    <w:rsid w:val="00A2156F"/>
    <w:rsid w:val="00A22763"/>
    <w:rsid w:val="00A23FE3"/>
    <w:rsid w:val="00A26A3F"/>
    <w:rsid w:val="00A2752D"/>
    <w:rsid w:val="00A3152C"/>
    <w:rsid w:val="00A31D96"/>
    <w:rsid w:val="00A328FB"/>
    <w:rsid w:val="00A33096"/>
    <w:rsid w:val="00A33B44"/>
    <w:rsid w:val="00A359A1"/>
    <w:rsid w:val="00A36DA9"/>
    <w:rsid w:val="00A414AC"/>
    <w:rsid w:val="00A4173F"/>
    <w:rsid w:val="00A41867"/>
    <w:rsid w:val="00A41EB8"/>
    <w:rsid w:val="00A4258B"/>
    <w:rsid w:val="00A44DBC"/>
    <w:rsid w:val="00A471A0"/>
    <w:rsid w:val="00A53D1E"/>
    <w:rsid w:val="00A6078F"/>
    <w:rsid w:val="00A62521"/>
    <w:rsid w:val="00A6453D"/>
    <w:rsid w:val="00A6463D"/>
    <w:rsid w:val="00A64B17"/>
    <w:rsid w:val="00A66B44"/>
    <w:rsid w:val="00A70FF0"/>
    <w:rsid w:val="00A741F4"/>
    <w:rsid w:val="00A77B34"/>
    <w:rsid w:val="00A805A0"/>
    <w:rsid w:val="00A80C52"/>
    <w:rsid w:val="00A83454"/>
    <w:rsid w:val="00A847CB"/>
    <w:rsid w:val="00A85187"/>
    <w:rsid w:val="00A86067"/>
    <w:rsid w:val="00A86C78"/>
    <w:rsid w:val="00A917CC"/>
    <w:rsid w:val="00A93FAB"/>
    <w:rsid w:val="00A97001"/>
    <w:rsid w:val="00AA0AAC"/>
    <w:rsid w:val="00AA2912"/>
    <w:rsid w:val="00AA2C23"/>
    <w:rsid w:val="00AA3719"/>
    <w:rsid w:val="00AA59EE"/>
    <w:rsid w:val="00AA5A09"/>
    <w:rsid w:val="00AA6F33"/>
    <w:rsid w:val="00AB437D"/>
    <w:rsid w:val="00AB4784"/>
    <w:rsid w:val="00AB4DAC"/>
    <w:rsid w:val="00AB70A7"/>
    <w:rsid w:val="00AB7A9D"/>
    <w:rsid w:val="00AB7DBD"/>
    <w:rsid w:val="00AC00C1"/>
    <w:rsid w:val="00AC350D"/>
    <w:rsid w:val="00AC705B"/>
    <w:rsid w:val="00AD06A4"/>
    <w:rsid w:val="00AD77D0"/>
    <w:rsid w:val="00AD7C51"/>
    <w:rsid w:val="00AD7F24"/>
    <w:rsid w:val="00AE273D"/>
    <w:rsid w:val="00AE3135"/>
    <w:rsid w:val="00AE33ED"/>
    <w:rsid w:val="00AE45CA"/>
    <w:rsid w:val="00AE5136"/>
    <w:rsid w:val="00AE54B2"/>
    <w:rsid w:val="00AE5683"/>
    <w:rsid w:val="00AE5BAA"/>
    <w:rsid w:val="00AE79B3"/>
    <w:rsid w:val="00AF263D"/>
    <w:rsid w:val="00B004F3"/>
    <w:rsid w:val="00B02DBB"/>
    <w:rsid w:val="00B03C26"/>
    <w:rsid w:val="00B05F2A"/>
    <w:rsid w:val="00B12D42"/>
    <w:rsid w:val="00B17A0E"/>
    <w:rsid w:val="00B17F97"/>
    <w:rsid w:val="00B20ED4"/>
    <w:rsid w:val="00B219C7"/>
    <w:rsid w:val="00B21B6E"/>
    <w:rsid w:val="00B220B4"/>
    <w:rsid w:val="00B24798"/>
    <w:rsid w:val="00B24F5C"/>
    <w:rsid w:val="00B3172F"/>
    <w:rsid w:val="00B31DE5"/>
    <w:rsid w:val="00B32B32"/>
    <w:rsid w:val="00B351D3"/>
    <w:rsid w:val="00B35557"/>
    <w:rsid w:val="00B35E5B"/>
    <w:rsid w:val="00B4468C"/>
    <w:rsid w:val="00B456CE"/>
    <w:rsid w:val="00B45767"/>
    <w:rsid w:val="00B4628D"/>
    <w:rsid w:val="00B47AFD"/>
    <w:rsid w:val="00B47F0A"/>
    <w:rsid w:val="00B53FB5"/>
    <w:rsid w:val="00B614F5"/>
    <w:rsid w:val="00B62D03"/>
    <w:rsid w:val="00B62ECE"/>
    <w:rsid w:val="00B644DA"/>
    <w:rsid w:val="00B70E2D"/>
    <w:rsid w:val="00B718BA"/>
    <w:rsid w:val="00B720AF"/>
    <w:rsid w:val="00B72EDE"/>
    <w:rsid w:val="00B74899"/>
    <w:rsid w:val="00B75FE8"/>
    <w:rsid w:val="00B80632"/>
    <w:rsid w:val="00B82A86"/>
    <w:rsid w:val="00B83F4A"/>
    <w:rsid w:val="00B85A19"/>
    <w:rsid w:val="00B86399"/>
    <w:rsid w:val="00B866A7"/>
    <w:rsid w:val="00B86E24"/>
    <w:rsid w:val="00B87452"/>
    <w:rsid w:val="00B91BA1"/>
    <w:rsid w:val="00B9206E"/>
    <w:rsid w:val="00B920E4"/>
    <w:rsid w:val="00B93C7C"/>
    <w:rsid w:val="00B96831"/>
    <w:rsid w:val="00B97172"/>
    <w:rsid w:val="00B974AC"/>
    <w:rsid w:val="00BA1D37"/>
    <w:rsid w:val="00BA271D"/>
    <w:rsid w:val="00BA3BA1"/>
    <w:rsid w:val="00BA5A94"/>
    <w:rsid w:val="00BA7C99"/>
    <w:rsid w:val="00BB0C49"/>
    <w:rsid w:val="00BB2D25"/>
    <w:rsid w:val="00BB3222"/>
    <w:rsid w:val="00BB3580"/>
    <w:rsid w:val="00BB5576"/>
    <w:rsid w:val="00BB6A39"/>
    <w:rsid w:val="00BB7066"/>
    <w:rsid w:val="00BC024A"/>
    <w:rsid w:val="00BC09AC"/>
    <w:rsid w:val="00BC12F8"/>
    <w:rsid w:val="00BC27BB"/>
    <w:rsid w:val="00BC3921"/>
    <w:rsid w:val="00BC52A2"/>
    <w:rsid w:val="00BD6AFC"/>
    <w:rsid w:val="00BD6FEB"/>
    <w:rsid w:val="00BD775C"/>
    <w:rsid w:val="00BE3FD2"/>
    <w:rsid w:val="00BE5C0F"/>
    <w:rsid w:val="00BE7975"/>
    <w:rsid w:val="00BF69DF"/>
    <w:rsid w:val="00BF69E8"/>
    <w:rsid w:val="00BF7364"/>
    <w:rsid w:val="00C0113B"/>
    <w:rsid w:val="00C03135"/>
    <w:rsid w:val="00C13DF5"/>
    <w:rsid w:val="00C13FD6"/>
    <w:rsid w:val="00C14F48"/>
    <w:rsid w:val="00C15065"/>
    <w:rsid w:val="00C16F5E"/>
    <w:rsid w:val="00C21097"/>
    <w:rsid w:val="00C216D6"/>
    <w:rsid w:val="00C22564"/>
    <w:rsid w:val="00C229F3"/>
    <w:rsid w:val="00C24532"/>
    <w:rsid w:val="00C24571"/>
    <w:rsid w:val="00C24B19"/>
    <w:rsid w:val="00C26856"/>
    <w:rsid w:val="00C30D15"/>
    <w:rsid w:val="00C326CA"/>
    <w:rsid w:val="00C32DD0"/>
    <w:rsid w:val="00C34FE2"/>
    <w:rsid w:val="00C37A20"/>
    <w:rsid w:val="00C410D6"/>
    <w:rsid w:val="00C414FA"/>
    <w:rsid w:val="00C457FF"/>
    <w:rsid w:val="00C4706A"/>
    <w:rsid w:val="00C511F8"/>
    <w:rsid w:val="00C5190F"/>
    <w:rsid w:val="00C555ED"/>
    <w:rsid w:val="00C56B07"/>
    <w:rsid w:val="00C64C0D"/>
    <w:rsid w:val="00C67A97"/>
    <w:rsid w:val="00C716EF"/>
    <w:rsid w:val="00C71E9E"/>
    <w:rsid w:val="00C73514"/>
    <w:rsid w:val="00C743EA"/>
    <w:rsid w:val="00C75255"/>
    <w:rsid w:val="00C769A6"/>
    <w:rsid w:val="00C801E0"/>
    <w:rsid w:val="00C81955"/>
    <w:rsid w:val="00C835E6"/>
    <w:rsid w:val="00C83AD2"/>
    <w:rsid w:val="00C84293"/>
    <w:rsid w:val="00C844A3"/>
    <w:rsid w:val="00C85CAD"/>
    <w:rsid w:val="00C85EB7"/>
    <w:rsid w:val="00C911B2"/>
    <w:rsid w:val="00C9160D"/>
    <w:rsid w:val="00C94596"/>
    <w:rsid w:val="00C9470C"/>
    <w:rsid w:val="00CA1666"/>
    <w:rsid w:val="00CA2FDC"/>
    <w:rsid w:val="00CA6853"/>
    <w:rsid w:val="00CB0CCF"/>
    <w:rsid w:val="00CB14BC"/>
    <w:rsid w:val="00CB31EC"/>
    <w:rsid w:val="00CB59B1"/>
    <w:rsid w:val="00CB77B6"/>
    <w:rsid w:val="00CC0563"/>
    <w:rsid w:val="00CC287E"/>
    <w:rsid w:val="00CC6BC1"/>
    <w:rsid w:val="00CD01B3"/>
    <w:rsid w:val="00CD0504"/>
    <w:rsid w:val="00CD1A37"/>
    <w:rsid w:val="00CD3119"/>
    <w:rsid w:val="00CD5E80"/>
    <w:rsid w:val="00CE05FB"/>
    <w:rsid w:val="00CE1A4F"/>
    <w:rsid w:val="00CE1F00"/>
    <w:rsid w:val="00CE2A83"/>
    <w:rsid w:val="00CE7D1F"/>
    <w:rsid w:val="00CF1031"/>
    <w:rsid w:val="00CF1050"/>
    <w:rsid w:val="00CF140E"/>
    <w:rsid w:val="00CF173A"/>
    <w:rsid w:val="00D02B0F"/>
    <w:rsid w:val="00D06FD8"/>
    <w:rsid w:val="00D106C9"/>
    <w:rsid w:val="00D116F8"/>
    <w:rsid w:val="00D1692C"/>
    <w:rsid w:val="00D20485"/>
    <w:rsid w:val="00D2143C"/>
    <w:rsid w:val="00D23B5E"/>
    <w:rsid w:val="00D240C9"/>
    <w:rsid w:val="00D27965"/>
    <w:rsid w:val="00D3766B"/>
    <w:rsid w:val="00D41790"/>
    <w:rsid w:val="00D42CC4"/>
    <w:rsid w:val="00D441E0"/>
    <w:rsid w:val="00D447B3"/>
    <w:rsid w:val="00D50432"/>
    <w:rsid w:val="00D54257"/>
    <w:rsid w:val="00D568B6"/>
    <w:rsid w:val="00D56EB2"/>
    <w:rsid w:val="00D57EF5"/>
    <w:rsid w:val="00D6075A"/>
    <w:rsid w:val="00D60FA9"/>
    <w:rsid w:val="00D617DB"/>
    <w:rsid w:val="00D6203C"/>
    <w:rsid w:val="00D65EC9"/>
    <w:rsid w:val="00D67039"/>
    <w:rsid w:val="00D71025"/>
    <w:rsid w:val="00D729ED"/>
    <w:rsid w:val="00D72BB8"/>
    <w:rsid w:val="00D74F53"/>
    <w:rsid w:val="00D76BBF"/>
    <w:rsid w:val="00D81BFC"/>
    <w:rsid w:val="00D82631"/>
    <w:rsid w:val="00D84533"/>
    <w:rsid w:val="00D95A69"/>
    <w:rsid w:val="00D96FEB"/>
    <w:rsid w:val="00DA2C7E"/>
    <w:rsid w:val="00DA39F7"/>
    <w:rsid w:val="00DA41A1"/>
    <w:rsid w:val="00DA44BE"/>
    <w:rsid w:val="00DA5549"/>
    <w:rsid w:val="00DA7740"/>
    <w:rsid w:val="00DB12B9"/>
    <w:rsid w:val="00DB13C7"/>
    <w:rsid w:val="00DB13F0"/>
    <w:rsid w:val="00DB15CD"/>
    <w:rsid w:val="00DB26AA"/>
    <w:rsid w:val="00DB5579"/>
    <w:rsid w:val="00DB63C3"/>
    <w:rsid w:val="00DC084A"/>
    <w:rsid w:val="00DC0CC8"/>
    <w:rsid w:val="00DC1AB8"/>
    <w:rsid w:val="00DC252D"/>
    <w:rsid w:val="00DC686C"/>
    <w:rsid w:val="00DC6D01"/>
    <w:rsid w:val="00DD010D"/>
    <w:rsid w:val="00DD0BA7"/>
    <w:rsid w:val="00DD2240"/>
    <w:rsid w:val="00DD52EE"/>
    <w:rsid w:val="00DD5CA0"/>
    <w:rsid w:val="00DE4DE7"/>
    <w:rsid w:val="00DE522C"/>
    <w:rsid w:val="00DF0B95"/>
    <w:rsid w:val="00DF220D"/>
    <w:rsid w:val="00DF6311"/>
    <w:rsid w:val="00DF7B2D"/>
    <w:rsid w:val="00E04CC2"/>
    <w:rsid w:val="00E07448"/>
    <w:rsid w:val="00E12A6D"/>
    <w:rsid w:val="00E12F29"/>
    <w:rsid w:val="00E152E6"/>
    <w:rsid w:val="00E16580"/>
    <w:rsid w:val="00E17A32"/>
    <w:rsid w:val="00E20CEC"/>
    <w:rsid w:val="00E21AF8"/>
    <w:rsid w:val="00E21C0B"/>
    <w:rsid w:val="00E23048"/>
    <w:rsid w:val="00E24BDF"/>
    <w:rsid w:val="00E24C3D"/>
    <w:rsid w:val="00E255E3"/>
    <w:rsid w:val="00E25858"/>
    <w:rsid w:val="00E25CC5"/>
    <w:rsid w:val="00E268ED"/>
    <w:rsid w:val="00E328BE"/>
    <w:rsid w:val="00E34AF0"/>
    <w:rsid w:val="00E35336"/>
    <w:rsid w:val="00E36BA0"/>
    <w:rsid w:val="00E408F1"/>
    <w:rsid w:val="00E40BA2"/>
    <w:rsid w:val="00E422D0"/>
    <w:rsid w:val="00E432DD"/>
    <w:rsid w:val="00E44B64"/>
    <w:rsid w:val="00E453D6"/>
    <w:rsid w:val="00E5406A"/>
    <w:rsid w:val="00E54700"/>
    <w:rsid w:val="00E549B2"/>
    <w:rsid w:val="00E56C32"/>
    <w:rsid w:val="00E57544"/>
    <w:rsid w:val="00E63209"/>
    <w:rsid w:val="00E6798B"/>
    <w:rsid w:val="00E70B5E"/>
    <w:rsid w:val="00E72F71"/>
    <w:rsid w:val="00E744C9"/>
    <w:rsid w:val="00E77E6D"/>
    <w:rsid w:val="00E814DE"/>
    <w:rsid w:val="00E83AEE"/>
    <w:rsid w:val="00E8646B"/>
    <w:rsid w:val="00E86D7E"/>
    <w:rsid w:val="00E87417"/>
    <w:rsid w:val="00E9312F"/>
    <w:rsid w:val="00E95FE1"/>
    <w:rsid w:val="00E97007"/>
    <w:rsid w:val="00EA11DA"/>
    <w:rsid w:val="00EA292D"/>
    <w:rsid w:val="00EA2C79"/>
    <w:rsid w:val="00EA2D7D"/>
    <w:rsid w:val="00EA52D0"/>
    <w:rsid w:val="00EA77A9"/>
    <w:rsid w:val="00EA7B02"/>
    <w:rsid w:val="00EB00F3"/>
    <w:rsid w:val="00EB2084"/>
    <w:rsid w:val="00EB3F27"/>
    <w:rsid w:val="00EB5C13"/>
    <w:rsid w:val="00EB70A8"/>
    <w:rsid w:val="00EC040F"/>
    <w:rsid w:val="00EC192F"/>
    <w:rsid w:val="00EC6B09"/>
    <w:rsid w:val="00EC708D"/>
    <w:rsid w:val="00EC7869"/>
    <w:rsid w:val="00EC7C03"/>
    <w:rsid w:val="00ED1392"/>
    <w:rsid w:val="00ED189A"/>
    <w:rsid w:val="00ED2BD1"/>
    <w:rsid w:val="00EE0CCA"/>
    <w:rsid w:val="00EE12EC"/>
    <w:rsid w:val="00EE53BE"/>
    <w:rsid w:val="00EE5A2D"/>
    <w:rsid w:val="00EF2548"/>
    <w:rsid w:val="00EF2D9D"/>
    <w:rsid w:val="00EF5DCC"/>
    <w:rsid w:val="00EF6927"/>
    <w:rsid w:val="00F005F9"/>
    <w:rsid w:val="00F01A8F"/>
    <w:rsid w:val="00F01C93"/>
    <w:rsid w:val="00F03652"/>
    <w:rsid w:val="00F03E54"/>
    <w:rsid w:val="00F05372"/>
    <w:rsid w:val="00F06345"/>
    <w:rsid w:val="00F10948"/>
    <w:rsid w:val="00F10B66"/>
    <w:rsid w:val="00F1281C"/>
    <w:rsid w:val="00F15216"/>
    <w:rsid w:val="00F15CA0"/>
    <w:rsid w:val="00F20AB0"/>
    <w:rsid w:val="00F2281F"/>
    <w:rsid w:val="00F24FA3"/>
    <w:rsid w:val="00F26AC8"/>
    <w:rsid w:val="00F271BE"/>
    <w:rsid w:val="00F313A7"/>
    <w:rsid w:val="00F31D0A"/>
    <w:rsid w:val="00F31F60"/>
    <w:rsid w:val="00F32167"/>
    <w:rsid w:val="00F337FE"/>
    <w:rsid w:val="00F339B6"/>
    <w:rsid w:val="00F371B5"/>
    <w:rsid w:val="00F413EF"/>
    <w:rsid w:val="00F4142E"/>
    <w:rsid w:val="00F4239B"/>
    <w:rsid w:val="00F469C1"/>
    <w:rsid w:val="00F4700F"/>
    <w:rsid w:val="00F502A3"/>
    <w:rsid w:val="00F507D0"/>
    <w:rsid w:val="00F510F8"/>
    <w:rsid w:val="00F51740"/>
    <w:rsid w:val="00F52367"/>
    <w:rsid w:val="00F5431B"/>
    <w:rsid w:val="00F60897"/>
    <w:rsid w:val="00F624E2"/>
    <w:rsid w:val="00F626F2"/>
    <w:rsid w:val="00F66BA9"/>
    <w:rsid w:val="00F66CFC"/>
    <w:rsid w:val="00F73701"/>
    <w:rsid w:val="00F75DF8"/>
    <w:rsid w:val="00F7720D"/>
    <w:rsid w:val="00F77CBB"/>
    <w:rsid w:val="00F805A5"/>
    <w:rsid w:val="00F81EDE"/>
    <w:rsid w:val="00F83CCC"/>
    <w:rsid w:val="00F84D9A"/>
    <w:rsid w:val="00F84DB6"/>
    <w:rsid w:val="00F93FE9"/>
    <w:rsid w:val="00FA29CA"/>
    <w:rsid w:val="00FA3111"/>
    <w:rsid w:val="00FA39B6"/>
    <w:rsid w:val="00FA5899"/>
    <w:rsid w:val="00FC3A04"/>
    <w:rsid w:val="00FC68F1"/>
    <w:rsid w:val="00FC79BB"/>
    <w:rsid w:val="00FD0C26"/>
    <w:rsid w:val="00FD1FEB"/>
    <w:rsid w:val="00FD7752"/>
    <w:rsid w:val="00FE0486"/>
    <w:rsid w:val="00FE1810"/>
    <w:rsid w:val="00FE223D"/>
    <w:rsid w:val="00FE2254"/>
    <w:rsid w:val="00FE3849"/>
    <w:rsid w:val="00FE3DE5"/>
    <w:rsid w:val="00FE713C"/>
    <w:rsid w:val="00FE7F7A"/>
    <w:rsid w:val="00FF1693"/>
    <w:rsid w:val="00FF2E5B"/>
    <w:rsid w:val="00FF2F43"/>
    <w:rsid w:val="00FF5024"/>
    <w:rsid w:val="00FF595B"/>
    <w:rsid w:val="00FF6CE9"/>
    <w:rsid w:val="00FF7914"/>
    <w:rsid w:val="09E112A1"/>
    <w:rsid w:val="0BD400F3"/>
    <w:rsid w:val="0FC32916"/>
    <w:rsid w:val="15F036CA"/>
    <w:rsid w:val="1A4150A4"/>
    <w:rsid w:val="1AAC0209"/>
    <w:rsid w:val="1DC32B52"/>
    <w:rsid w:val="1FE159A2"/>
    <w:rsid w:val="24BA10B8"/>
    <w:rsid w:val="282A61ED"/>
    <w:rsid w:val="2BD85275"/>
    <w:rsid w:val="2E08626C"/>
    <w:rsid w:val="310440EE"/>
    <w:rsid w:val="338627D5"/>
    <w:rsid w:val="497F2C68"/>
    <w:rsid w:val="4B2A00A4"/>
    <w:rsid w:val="4E85755C"/>
    <w:rsid w:val="526B7C2D"/>
    <w:rsid w:val="531670F9"/>
    <w:rsid w:val="53AE0B43"/>
    <w:rsid w:val="54602B7C"/>
    <w:rsid w:val="54905446"/>
    <w:rsid w:val="55621682"/>
    <w:rsid w:val="58113BE5"/>
    <w:rsid w:val="59F50C71"/>
    <w:rsid w:val="5BC012FE"/>
    <w:rsid w:val="5E035552"/>
    <w:rsid w:val="5F47768D"/>
    <w:rsid w:val="67E01A11"/>
    <w:rsid w:val="6A0810EA"/>
    <w:rsid w:val="73CB6B2F"/>
    <w:rsid w:val="79082EE8"/>
    <w:rsid w:val="798C2968"/>
    <w:rsid w:val="7C453F17"/>
    <w:rsid w:val="7D1B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9A1F5"/>
  <w15:docId w15:val="{83302C15-B628-4DD6-8B5D-9E3035C3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rFonts w:ascii="Calibri" w:eastAsia="仿宋" w:hAnsi="Calibri" w:cs="Calibri"/>
      <w:kern w:val="2"/>
      <w:sz w:val="32"/>
      <w:szCs w:val="21"/>
    </w:rPr>
  </w:style>
  <w:style w:type="paragraph" w:styleId="1">
    <w:name w:val="heading 1"/>
    <w:basedOn w:val="a5"/>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5"/>
    <w:next w:val="a5"/>
    <w:link w:val="30"/>
    <w:uiPriority w:val="9"/>
    <w:unhideWhenUsed/>
    <w:qFormat/>
    <w:pPr>
      <w:keepNext/>
      <w:keepLines/>
      <w:spacing w:before="260" w:after="260" w:line="416" w:lineRule="auto"/>
      <w:outlineLvl w:val="2"/>
    </w:pPr>
    <w:rPr>
      <w:b/>
      <w:bCs/>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caption"/>
    <w:basedOn w:val="a5"/>
    <w:next w:val="a5"/>
    <w:uiPriority w:val="35"/>
    <w:semiHidden/>
    <w:unhideWhenUsed/>
    <w:qFormat/>
    <w:rPr>
      <w:rFonts w:asciiTheme="majorHAnsi" w:eastAsia="黑体" w:hAnsiTheme="majorHAnsi" w:cstheme="majorBidi"/>
      <w:sz w:val="20"/>
      <w:szCs w:val="20"/>
    </w:rPr>
  </w:style>
  <w:style w:type="paragraph" w:styleId="aa">
    <w:name w:val="annotation text"/>
    <w:basedOn w:val="a5"/>
    <w:link w:val="ab"/>
    <w:uiPriority w:val="99"/>
    <w:unhideWhenUsed/>
    <w:qFormat/>
    <w:pPr>
      <w:jc w:val="left"/>
    </w:pPr>
  </w:style>
  <w:style w:type="paragraph" w:styleId="ac">
    <w:name w:val="Balloon Text"/>
    <w:basedOn w:val="a5"/>
    <w:link w:val="ad"/>
    <w:uiPriority w:val="99"/>
    <w:semiHidden/>
    <w:unhideWhenUsed/>
    <w:rPr>
      <w:sz w:val="18"/>
      <w:szCs w:val="18"/>
    </w:rPr>
  </w:style>
  <w:style w:type="paragraph" w:styleId="ae">
    <w:name w:val="footer"/>
    <w:basedOn w:val="a5"/>
    <w:link w:val="af"/>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5"/>
    <w:link w:val="af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footnote text"/>
    <w:basedOn w:val="a5"/>
    <w:link w:val="af3"/>
    <w:uiPriority w:val="99"/>
    <w:semiHidden/>
    <w:unhideWhenUsed/>
    <w:qFormat/>
    <w:pPr>
      <w:snapToGrid w:val="0"/>
      <w:jc w:val="left"/>
    </w:pPr>
    <w:rPr>
      <w:sz w:val="18"/>
      <w:szCs w:val="18"/>
    </w:rPr>
  </w:style>
  <w:style w:type="paragraph" w:styleId="af4">
    <w:name w:val="Normal (Web)"/>
    <w:basedOn w:val="a5"/>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a"/>
    <w:next w:val="aa"/>
    <w:link w:val="af6"/>
    <w:uiPriority w:val="99"/>
    <w:semiHidden/>
    <w:unhideWhenUsed/>
    <w:qFormat/>
    <w:rPr>
      <w:b/>
      <w:bCs/>
    </w:rPr>
  </w:style>
  <w:style w:type="table" w:styleId="af7">
    <w:name w:val="Table Grid"/>
    <w:basedOn w:val="a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6"/>
    <w:uiPriority w:val="22"/>
    <w:qFormat/>
    <w:rPr>
      <w:b/>
      <w:bCs/>
    </w:rPr>
  </w:style>
  <w:style w:type="character" w:styleId="af9">
    <w:name w:val="Emphasis"/>
    <w:basedOn w:val="a6"/>
    <w:uiPriority w:val="20"/>
    <w:qFormat/>
    <w:rPr>
      <w:i/>
      <w:iCs/>
    </w:rPr>
  </w:style>
  <w:style w:type="character" w:styleId="afa">
    <w:name w:val="line number"/>
    <w:basedOn w:val="a6"/>
    <w:uiPriority w:val="99"/>
    <w:semiHidden/>
    <w:unhideWhenUsed/>
    <w:qFormat/>
  </w:style>
  <w:style w:type="character" w:styleId="afb">
    <w:name w:val="Hyperlink"/>
    <w:basedOn w:val="a6"/>
    <w:uiPriority w:val="99"/>
    <w:semiHidden/>
    <w:unhideWhenUsed/>
    <w:qFormat/>
    <w:rPr>
      <w:color w:val="0000FF"/>
      <w:u w:val="single"/>
    </w:rPr>
  </w:style>
  <w:style w:type="character" w:styleId="afc">
    <w:name w:val="annotation reference"/>
    <w:basedOn w:val="a6"/>
    <w:uiPriority w:val="99"/>
    <w:semiHidden/>
    <w:unhideWhenUsed/>
    <w:qFormat/>
    <w:rPr>
      <w:sz w:val="21"/>
      <w:szCs w:val="21"/>
    </w:rPr>
  </w:style>
  <w:style w:type="character" w:styleId="afd">
    <w:name w:val="footnote reference"/>
    <w:basedOn w:val="a6"/>
    <w:uiPriority w:val="99"/>
    <w:semiHidden/>
    <w:unhideWhenUsed/>
    <w:qFormat/>
    <w:rPr>
      <w:vertAlign w:val="superscript"/>
    </w:rPr>
  </w:style>
  <w:style w:type="character" w:customStyle="1" w:styleId="af1">
    <w:name w:val="页眉 字符"/>
    <w:basedOn w:val="a6"/>
    <w:link w:val="af0"/>
    <w:uiPriority w:val="99"/>
    <w:qFormat/>
    <w:rPr>
      <w:sz w:val="18"/>
      <w:szCs w:val="18"/>
    </w:rPr>
  </w:style>
  <w:style w:type="character" w:customStyle="1" w:styleId="af">
    <w:name w:val="页脚 字符"/>
    <w:basedOn w:val="a6"/>
    <w:link w:val="ae"/>
    <w:uiPriority w:val="99"/>
    <w:qFormat/>
    <w:rPr>
      <w:sz w:val="18"/>
      <w:szCs w:val="18"/>
    </w:rPr>
  </w:style>
  <w:style w:type="paragraph" w:customStyle="1" w:styleId="Afe">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mulua">
    <w:name w:val="mulua"/>
    <w:basedOn w:val="a5"/>
    <w:qFormat/>
    <w:pPr>
      <w:widowControl/>
      <w:spacing w:before="100" w:beforeAutospacing="1" w:after="100" w:afterAutospacing="1"/>
      <w:jc w:val="left"/>
    </w:pPr>
    <w:rPr>
      <w:rFonts w:ascii="宋体" w:eastAsia="宋体" w:hAnsi="宋体" w:cs="宋体"/>
      <w:kern w:val="0"/>
      <w:sz w:val="24"/>
      <w:szCs w:val="24"/>
    </w:rPr>
  </w:style>
  <w:style w:type="character" w:customStyle="1" w:styleId="fl-r">
    <w:name w:val="fl-r"/>
    <w:basedOn w:val="a6"/>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Table">
    <w:name w:val="Table"/>
    <w:basedOn w:val="a9"/>
    <w:qFormat/>
    <w:pPr>
      <w:jc w:val="center"/>
    </w:pPr>
    <w:rPr>
      <w:rFonts w:ascii="宋体" w:eastAsia="宋体" w:hAnsi="宋体" w:cs="Times New Roman"/>
      <w:b/>
      <w:bCs/>
    </w:rPr>
  </w:style>
  <w:style w:type="character" w:customStyle="1" w:styleId="f101">
    <w:name w:val="f101"/>
    <w:uiPriority w:val="99"/>
    <w:qFormat/>
    <w:rPr>
      <w:sz w:val="24"/>
      <w:szCs w:val="24"/>
    </w:rPr>
  </w:style>
  <w:style w:type="paragraph" w:styleId="aff">
    <w:name w:val="List Paragraph"/>
    <w:basedOn w:val="a5"/>
    <w:link w:val="aff0"/>
    <w:uiPriority w:val="34"/>
    <w:qFormat/>
    <w:pPr>
      <w:ind w:firstLineChars="200" w:firstLine="420"/>
    </w:pPr>
  </w:style>
  <w:style w:type="character" w:customStyle="1" w:styleId="ab">
    <w:name w:val="批注文字 字符"/>
    <w:basedOn w:val="a6"/>
    <w:link w:val="aa"/>
    <w:uiPriority w:val="99"/>
    <w:qFormat/>
    <w:rPr>
      <w:rFonts w:ascii="Calibri" w:eastAsia="仿宋" w:hAnsi="Calibri" w:cs="Calibri"/>
      <w:sz w:val="32"/>
      <w:szCs w:val="21"/>
    </w:rPr>
  </w:style>
  <w:style w:type="character" w:customStyle="1" w:styleId="af6">
    <w:name w:val="批注主题 字符"/>
    <w:basedOn w:val="ab"/>
    <w:link w:val="af5"/>
    <w:uiPriority w:val="99"/>
    <w:semiHidden/>
    <w:qFormat/>
    <w:rPr>
      <w:rFonts w:ascii="Calibri" w:eastAsia="仿宋" w:hAnsi="Calibri" w:cs="Calibri"/>
      <w:b/>
      <w:bCs/>
      <w:sz w:val="32"/>
      <w:szCs w:val="21"/>
    </w:rPr>
  </w:style>
  <w:style w:type="character" w:customStyle="1" w:styleId="ad">
    <w:name w:val="批注框文本 字符"/>
    <w:basedOn w:val="a6"/>
    <w:link w:val="ac"/>
    <w:uiPriority w:val="99"/>
    <w:semiHidden/>
    <w:qFormat/>
    <w:rPr>
      <w:rFonts w:ascii="Calibri" w:eastAsia="仿宋" w:hAnsi="Calibri" w:cs="Calibri"/>
      <w:sz w:val="18"/>
      <w:szCs w:val="18"/>
    </w:rPr>
  </w:style>
  <w:style w:type="character" w:customStyle="1" w:styleId="aff0">
    <w:name w:val="列出段落 字符"/>
    <w:link w:val="aff"/>
    <w:uiPriority w:val="34"/>
    <w:qFormat/>
    <w:locked/>
    <w:rPr>
      <w:rFonts w:ascii="Calibri" w:eastAsia="仿宋" w:hAnsi="Calibri" w:cs="Calibri"/>
      <w:sz w:val="32"/>
      <w:szCs w:val="21"/>
    </w:rPr>
  </w:style>
  <w:style w:type="character" w:customStyle="1" w:styleId="10">
    <w:name w:val="标题 1 字符"/>
    <w:basedOn w:val="a6"/>
    <w:link w:val="1"/>
    <w:uiPriority w:val="9"/>
    <w:qFormat/>
    <w:rPr>
      <w:rFonts w:ascii="宋体" w:eastAsia="宋体" w:hAnsi="宋体" w:cs="宋体"/>
      <w:b/>
      <w:bCs/>
      <w:kern w:val="36"/>
      <w:sz w:val="48"/>
      <w:szCs w:val="48"/>
    </w:rPr>
  </w:style>
  <w:style w:type="character" w:customStyle="1" w:styleId="30">
    <w:name w:val="标题 3 字符"/>
    <w:basedOn w:val="a6"/>
    <w:link w:val="3"/>
    <w:uiPriority w:val="9"/>
    <w:qFormat/>
    <w:rPr>
      <w:rFonts w:ascii="Calibri" w:eastAsia="仿宋" w:hAnsi="Calibri" w:cs="Calibri"/>
      <w:b/>
      <w:bCs/>
      <w:sz w:val="32"/>
      <w:szCs w:val="32"/>
    </w:rPr>
  </w:style>
  <w:style w:type="paragraph" w:customStyle="1" w:styleId="2">
    <w:name w:val="样式2"/>
    <w:basedOn w:val="a5"/>
    <w:link w:val="20"/>
    <w:qFormat/>
    <w:pPr>
      <w:spacing w:line="360" w:lineRule="auto"/>
      <w:jc w:val="left"/>
      <w:outlineLvl w:val="0"/>
    </w:pPr>
    <w:rPr>
      <w:rFonts w:ascii="宋体" w:eastAsia="宋体" w:hAnsi="宋体" w:cs="Times New Roman"/>
      <w:b/>
      <w:sz w:val="28"/>
      <w:szCs w:val="28"/>
    </w:rPr>
  </w:style>
  <w:style w:type="character" w:customStyle="1" w:styleId="20">
    <w:name w:val="样式2 字符"/>
    <w:basedOn w:val="a6"/>
    <w:link w:val="2"/>
    <w:qFormat/>
    <w:rPr>
      <w:rFonts w:ascii="宋体" w:eastAsia="宋体" w:hAnsi="宋体" w:cs="Times New Roman"/>
      <w:b/>
      <w:sz w:val="28"/>
      <w:szCs w:val="28"/>
    </w:rPr>
  </w:style>
  <w:style w:type="paragraph" w:customStyle="1" w:styleId="11">
    <w:name w:val="修订1"/>
    <w:hidden/>
    <w:uiPriority w:val="99"/>
    <w:semiHidden/>
    <w:qFormat/>
    <w:rPr>
      <w:rFonts w:ascii="Calibri" w:eastAsia="仿宋" w:hAnsi="Calibri" w:cs="Calibri"/>
      <w:kern w:val="2"/>
      <w:sz w:val="32"/>
      <w:szCs w:val="21"/>
    </w:rPr>
  </w:style>
  <w:style w:type="paragraph" w:customStyle="1" w:styleId="aff1">
    <w:name w:val="标准文件_段"/>
    <w:link w:val="Char"/>
    <w:qFormat/>
    <w:pPr>
      <w:ind w:firstLineChars="200" w:firstLine="200"/>
      <w:jc w:val="both"/>
    </w:pPr>
    <w:rPr>
      <w:rFonts w:ascii="Times New Roman" w:eastAsia="宋体" w:hAnsi="Times New Roman" w:cs="Times New Roman"/>
      <w:sz w:val="21"/>
    </w:rPr>
  </w:style>
  <w:style w:type="paragraph" w:customStyle="1" w:styleId="a">
    <w:name w:val="标准文件_附录标识"/>
    <w:next w:val="aff1"/>
    <w:qFormat/>
    <w:pPr>
      <w:numPr>
        <w:numId w:val="1"/>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0">
    <w:name w:val="标准文件_附录一级条标题"/>
    <w:next w:val="aff1"/>
    <w:qFormat/>
    <w:pPr>
      <w:widowControl w:val="0"/>
      <w:numPr>
        <w:ilvl w:val="1"/>
        <w:numId w:val="1"/>
      </w:numPr>
      <w:spacing w:beforeLines="50" w:before="50" w:afterLines="50" w:after="50"/>
      <w:jc w:val="both"/>
      <w:outlineLvl w:val="2"/>
    </w:pPr>
    <w:rPr>
      <w:rFonts w:ascii="黑体" w:eastAsia="黑体" w:hAnsi="Times New Roman" w:cs="Times New Roman"/>
      <w:kern w:val="21"/>
      <w:sz w:val="21"/>
    </w:rPr>
  </w:style>
  <w:style w:type="paragraph" w:customStyle="1" w:styleId="a1">
    <w:name w:val="标准文件_附录二级条标题"/>
    <w:basedOn w:val="a0"/>
    <w:next w:val="aff1"/>
    <w:qFormat/>
    <w:pPr>
      <w:widowControl/>
      <w:numPr>
        <w:ilvl w:val="2"/>
      </w:numPr>
      <w:wordWrap w:val="0"/>
      <w:overflowPunct w:val="0"/>
      <w:autoSpaceDE w:val="0"/>
      <w:autoSpaceDN w:val="0"/>
      <w:textAlignment w:val="baseline"/>
      <w:outlineLvl w:val="3"/>
    </w:pPr>
  </w:style>
  <w:style w:type="paragraph" w:customStyle="1" w:styleId="a2">
    <w:name w:val="标准文件_附录三级条标题"/>
    <w:next w:val="aff1"/>
    <w:qFormat/>
    <w:pPr>
      <w:widowControl w:val="0"/>
      <w:numPr>
        <w:ilvl w:val="3"/>
        <w:numId w:val="1"/>
      </w:numPr>
      <w:spacing w:beforeLines="50" w:before="50" w:afterLines="50" w:after="50"/>
      <w:jc w:val="both"/>
      <w:outlineLvl w:val="4"/>
    </w:pPr>
    <w:rPr>
      <w:rFonts w:ascii="黑体" w:eastAsia="黑体" w:hAnsi="Times New Roman" w:cs="Times New Roman"/>
      <w:kern w:val="21"/>
      <w:sz w:val="21"/>
    </w:rPr>
  </w:style>
  <w:style w:type="paragraph" w:customStyle="1" w:styleId="a3">
    <w:name w:val="标准文件_附录四级条标题"/>
    <w:next w:val="aff1"/>
    <w:qFormat/>
    <w:pPr>
      <w:widowControl w:val="0"/>
      <w:numPr>
        <w:ilvl w:val="4"/>
        <w:numId w:val="1"/>
      </w:numPr>
      <w:spacing w:beforeLines="50" w:before="50" w:afterLines="50" w:after="50"/>
      <w:jc w:val="both"/>
      <w:outlineLvl w:val="5"/>
    </w:pPr>
    <w:rPr>
      <w:rFonts w:ascii="黑体" w:eastAsia="黑体" w:hAnsi="Times New Roman" w:cs="Times New Roman"/>
      <w:kern w:val="21"/>
      <w:sz w:val="21"/>
    </w:rPr>
  </w:style>
  <w:style w:type="paragraph" w:customStyle="1" w:styleId="a4">
    <w:name w:val="标准文件_附录五级条标题"/>
    <w:next w:val="aff1"/>
    <w:qFormat/>
    <w:pPr>
      <w:widowControl w:val="0"/>
      <w:numPr>
        <w:ilvl w:val="5"/>
        <w:numId w:val="1"/>
      </w:numPr>
      <w:spacing w:beforeLines="50" w:before="50" w:afterLines="50" w:after="50"/>
      <w:jc w:val="both"/>
      <w:outlineLvl w:val="6"/>
    </w:pPr>
    <w:rPr>
      <w:rFonts w:ascii="黑体" w:eastAsia="黑体" w:hAnsi="Times New Roman" w:cs="Times New Roman"/>
      <w:kern w:val="21"/>
      <w:sz w:val="21"/>
    </w:rPr>
  </w:style>
  <w:style w:type="paragraph" w:customStyle="1" w:styleId="aff2">
    <w:name w:val="标准文件_正文公式"/>
    <w:basedOn w:val="a5"/>
    <w:next w:val="a5"/>
    <w:qFormat/>
    <w:pPr>
      <w:tabs>
        <w:tab w:val="center" w:pos="4678"/>
        <w:tab w:val="right" w:leader="middleDot" w:pos="9356"/>
      </w:tabs>
      <w:adjustRightInd w:val="0"/>
    </w:pPr>
    <w:rPr>
      <w:rFonts w:ascii="宋体" w:eastAsia="宋体" w:hAnsi="宋体" w:cs="Times New Roman"/>
      <w:sz w:val="21"/>
    </w:rPr>
  </w:style>
  <w:style w:type="character" w:customStyle="1" w:styleId="Char">
    <w:name w:val="标准文件_段 Char"/>
    <w:link w:val="aff1"/>
    <w:qFormat/>
    <w:rPr>
      <w:rFonts w:ascii="Times New Roman" w:eastAsia="宋体" w:hAnsi="Times New Roman" w:cs="Times New Roman"/>
      <w:kern w:val="0"/>
      <w:szCs w:val="20"/>
    </w:rPr>
  </w:style>
  <w:style w:type="paragraph" w:customStyle="1" w:styleId="aff3">
    <w:name w:val="段"/>
    <w:link w:val="Char0"/>
    <w:uiPriority w:val="99"/>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0">
    <w:name w:val="段 Char"/>
    <w:link w:val="aff3"/>
    <w:uiPriority w:val="99"/>
    <w:qFormat/>
    <w:rPr>
      <w:rFonts w:ascii="宋体" w:eastAsia="宋体" w:hAnsi="Times New Roman" w:cs="Times New Roman"/>
      <w:kern w:val="0"/>
      <w:szCs w:val="20"/>
    </w:rPr>
  </w:style>
  <w:style w:type="paragraph" w:customStyle="1" w:styleId="paragraph1g9za2">
    <w:name w:val="_paragraph_1g9za_2"/>
    <w:basedOn w:val="a5"/>
    <w:qFormat/>
    <w:pPr>
      <w:widowControl/>
      <w:jc w:val="left"/>
    </w:pPr>
    <w:rPr>
      <w:rFonts w:ascii="宋体" w:eastAsia="宋体" w:hAnsi="宋体" w:cs="宋体"/>
      <w:kern w:val="0"/>
      <w:sz w:val="24"/>
      <w:szCs w:val="24"/>
    </w:rPr>
  </w:style>
  <w:style w:type="character" w:customStyle="1" w:styleId="tts-b-hl">
    <w:name w:val="tts-b-hl"/>
    <w:basedOn w:val="a6"/>
    <w:qFormat/>
  </w:style>
  <w:style w:type="paragraph" w:customStyle="1" w:styleId="21">
    <w:name w:val="修订2"/>
    <w:hidden/>
    <w:uiPriority w:val="99"/>
    <w:semiHidden/>
    <w:qFormat/>
    <w:rPr>
      <w:rFonts w:ascii="Calibri" w:eastAsia="仿宋" w:hAnsi="Calibri" w:cs="Calibri"/>
      <w:kern w:val="2"/>
      <w:sz w:val="32"/>
      <w:szCs w:val="21"/>
    </w:rPr>
  </w:style>
  <w:style w:type="character" w:customStyle="1" w:styleId="af3">
    <w:name w:val="脚注文本 字符"/>
    <w:basedOn w:val="a6"/>
    <w:link w:val="af2"/>
    <w:uiPriority w:val="99"/>
    <w:semiHidden/>
    <w:qFormat/>
    <w:rPr>
      <w:rFonts w:ascii="Calibri" w:eastAsia="仿宋" w:hAnsi="Calibri" w:cs="Calibri"/>
      <w:kern w:val="2"/>
      <w:sz w:val="18"/>
      <w:szCs w:val="18"/>
    </w:rPr>
  </w:style>
  <w:style w:type="paragraph" w:customStyle="1" w:styleId="31">
    <w:name w:val="修订3"/>
    <w:hidden/>
    <w:uiPriority w:val="99"/>
    <w:unhideWhenUsed/>
    <w:qFormat/>
    <w:rPr>
      <w:rFonts w:ascii="Calibri" w:eastAsia="仿宋" w:hAnsi="Calibri" w:cs="Calibri"/>
      <w:kern w:val="2"/>
      <w:sz w:val="32"/>
      <w:szCs w:val="21"/>
    </w:rPr>
  </w:style>
  <w:style w:type="character" w:customStyle="1" w:styleId="textwbl2v">
    <w:name w:val="text_wbl2v"/>
    <w:basedOn w:val="a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40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8%8C%86%E8%AF%97%E6%9D%BE/160647?fromModule=lemma_inli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aidu.com/link?url=W6xGPWCdh9ZKy7n3169uQhrBmExh2E5HzzldAtdUF4nWGsB18cp13GNvJpBWrSC0C8E7pEjZRqlMF6Bk6TGfdK&amp;wd=&amp;eqid=bb99c351000396b200000003688b679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link?url=-9WmPC9zjbaVnXAhsXf0PEmhIWz30q6wYpNZw0Ihq50YRMQKkptw-EM8jeyvpAwWbLLNUWqEHS-NwbzJ8JqbHXTvPQCxjNHvBbj4oHUrQj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aidu.com/link?url=_7qM9il8vfc7bMNJSaw1XBPBLqDtmHwYdGFlqaWeIhZfFWQV3JOfECmhgaHt8zrWyeWfs_6rwtZ0SeDRt7r6Dq"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6%B1%A4%E9%93%B6%E6%89%8D/49774389?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41959-FAB4-4A3B-BB69-5CCC345B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18</Pages>
  <Words>1372</Words>
  <Characters>7822</Characters>
  <Application>Microsoft Office Word</Application>
  <DocSecurity>0</DocSecurity>
  <Lines>65</Lines>
  <Paragraphs>18</Paragraphs>
  <ScaleCrop>false</ScaleCrop>
  <Company>神州网信技术有限公司</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郑晨</dc:creator>
  <cp:lastModifiedBy>办公室发文</cp:lastModifiedBy>
  <cp:revision>539</cp:revision>
  <dcterms:created xsi:type="dcterms:W3CDTF">2025-07-30T02:23:00Z</dcterms:created>
  <dcterms:modified xsi:type="dcterms:W3CDTF">2026-02-28T06:23:00Z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eyJoZGlkIjoiOWY0Njc2YmQ4ZTg4ZTVjYjc5MDdlNTEwYTAzYzczZjgifQ==</vt:lpwstr>
  </property>
  <property fmtid="{D5CDD505-2E9C-101B-9397-08002B2CF9AE}" pid="3" name="KSOProductBuildVer">
    <vt:lpwstr>2052-12.1.0.15355</vt:lpwstr>
  </property>
  <property fmtid="{D5CDD505-2E9C-101B-9397-08002B2CF9AE}" pid="4" name="ICV">
    <vt:lpwstr>F7AD499E78AD49938CFF515EC00641A2_12</vt:lpwstr>
  </property>
</Properties>
</file>