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F2537" w14:textId="3D84FE58" w:rsidR="002351E1" w:rsidRPr="00617B5A" w:rsidRDefault="002351E1" w:rsidP="002351E1">
      <w:pPr>
        <w:autoSpaceDE w:val="0"/>
        <w:autoSpaceDN w:val="0"/>
        <w:adjustRightInd w:val="0"/>
        <w:spacing w:line="360" w:lineRule="auto"/>
        <w:ind w:right="-52"/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617B5A">
        <w:rPr>
          <w:rFonts w:ascii="Times New Roman" w:eastAsia="黑体" w:hAnsi="Times New Roman" w:cs="Times New Roman"/>
          <w:sz w:val="32"/>
          <w:szCs w:val="32"/>
        </w:rPr>
        <w:t>附件</w:t>
      </w:r>
      <w:r w:rsidR="004B7991" w:rsidRPr="00617B5A">
        <w:rPr>
          <w:rFonts w:ascii="Times New Roman" w:eastAsia="黑体" w:hAnsi="Times New Roman" w:cs="Times New Roman"/>
          <w:sz w:val="32"/>
          <w:szCs w:val="32"/>
        </w:rPr>
        <w:t>2</w:t>
      </w:r>
    </w:p>
    <w:p w14:paraId="15A0125B" w14:textId="77777777" w:rsidR="00617B5A" w:rsidRPr="00617B5A" w:rsidRDefault="003248C2" w:rsidP="00617B5A">
      <w:pPr>
        <w:autoSpaceDE w:val="0"/>
        <w:autoSpaceDN w:val="0"/>
        <w:adjustRightInd w:val="0"/>
        <w:spacing w:line="600" w:lineRule="exact"/>
        <w:ind w:right="-5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17B5A">
        <w:rPr>
          <w:rFonts w:ascii="Times New Roman" w:eastAsia="方正小标宋简体" w:hAnsi="Times New Roman" w:cs="Times New Roman"/>
          <w:sz w:val="44"/>
          <w:szCs w:val="44"/>
        </w:rPr>
        <w:t>体外诊断试剂</w:t>
      </w:r>
      <w:r w:rsidR="00461972" w:rsidRPr="00617B5A">
        <w:rPr>
          <w:rFonts w:ascii="Times New Roman" w:eastAsia="方正小标宋简体" w:hAnsi="Times New Roman" w:cs="Times New Roman"/>
          <w:sz w:val="44"/>
          <w:szCs w:val="44"/>
        </w:rPr>
        <w:t>参考区间</w:t>
      </w:r>
      <w:r w:rsidR="00092E09" w:rsidRPr="00617B5A">
        <w:rPr>
          <w:rFonts w:ascii="Times New Roman" w:eastAsia="方正小标宋简体" w:hAnsi="Times New Roman" w:cs="Times New Roman"/>
          <w:sz w:val="44"/>
          <w:szCs w:val="44"/>
        </w:rPr>
        <w:t>确定</w:t>
      </w:r>
    </w:p>
    <w:p w14:paraId="1BE59D9A" w14:textId="6A7495B4" w:rsidR="00894FE0" w:rsidRPr="00617B5A" w:rsidRDefault="00461972" w:rsidP="00617B5A">
      <w:pPr>
        <w:autoSpaceDE w:val="0"/>
        <w:autoSpaceDN w:val="0"/>
        <w:adjustRightInd w:val="0"/>
        <w:spacing w:line="600" w:lineRule="exact"/>
        <w:ind w:right="-51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17B5A">
        <w:rPr>
          <w:rFonts w:ascii="Times New Roman" w:eastAsia="方正小标宋简体" w:hAnsi="Times New Roman" w:cs="Times New Roman"/>
          <w:sz w:val="44"/>
          <w:szCs w:val="44"/>
        </w:rPr>
        <w:t>注册审查指导原则</w:t>
      </w:r>
    </w:p>
    <w:p w14:paraId="52DBE686" w14:textId="77777777" w:rsidR="00461972" w:rsidRPr="00617B5A" w:rsidRDefault="00461972" w:rsidP="00461972">
      <w:pPr>
        <w:jc w:val="left"/>
        <w:rPr>
          <w:rFonts w:ascii="Times New Roman" w:eastAsia="黑体" w:hAnsi="Times New Roman" w:cs="Times New Roman"/>
          <w:b/>
          <w:sz w:val="32"/>
          <w:szCs w:val="32"/>
        </w:rPr>
      </w:pPr>
    </w:p>
    <w:p w14:paraId="59278AC1" w14:textId="77777777" w:rsidR="00461972" w:rsidRPr="00617B5A" w:rsidRDefault="0066122E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本指导原则旨在指导注册申请人对</w:t>
      </w:r>
      <w:r w:rsidR="00034BD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注册申报资料中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</w:t>
      </w:r>
      <w:r w:rsidR="00092E0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研究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资料的准备及撰写，同时也为技术审评部门审评注册申报资料提供参考。</w:t>
      </w:r>
    </w:p>
    <w:p w14:paraId="5D02F36A" w14:textId="48AC0D0A" w:rsidR="0066122E" w:rsidRPr="00617B5A" w:rsidRDefault="0066122E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本指导原则是对</w:t>
      </w:r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体外诊断试剂</w:t>
      </w:r>
      <w:r w:rsidR="008474C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</w:t>
      </w:r>
      <w:r w:rsidR="00092E0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确定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的一般要求，申请人应依据产品的具体特性确定其中内容是否适用，若不适用，需具体阐述理由及相应的科学依据，并依据产品的具体特性对注册申报资料的内容进行充实和细化。</w:t>
      </w:r>
    </w:p>
    <w:p w14:paraId="55411986" w14:textId="2FEE4F68" w:rsidR="0066122E" w:rsidRPr="00617B5A" w:rsidRDefault="0066122E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本指导原则是</w:t>
      </w:r>
      <w:proofErr w:type="gramStart"/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供</w:t>
      </w:r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注册</w:t>
      </w:r>
      <w:proofErr w:type="gramEnd"/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申请人和技术审评人员使用的指导文件，但不包括</w:t>
      </w:r>
      <w:proofErr w:type="gramStart"/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审评审批</w:t>
      </w:r>
      <w:proofErr w:type="gramEnd"/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所涉及的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行政事项，亦不作为法规强制执行，</w:t>
      </w:r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应在遵循相关法规的前提下使用本指导原则。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如</w:t>
      </w:r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果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有能够满足</w:t>
      </w:r>
      <w:r w:rsidR="002351E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相关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法规要求的其他方法，也可以采用，但应提供详细的研究资料和验证资料。</w:t>
      </w:r>
    </w:p>
    <w:p w14:paraId="3D7D18B9" w14:textId="77777777" w:rsidR="00461972" w:rsidRPr="00617B5A" w:rsidRDefault="0066122E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本指导原则是在现行法规、标准体系及当前认知水平下制定的，随着法规、标准体系的不断完善和科学技术的不断发展，本指导原则相关内容也将适时进行调整。</w:t>
      </w:r>
    </w:p>
    <w:p w14:paraId="032A5265" w14:textId="77777777" w:rsidR="00461972" w:rsidRPr="00617B5A" w:rsidRDefault="0066122E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黑体" w:hAnsi="Times New Roman" w:cs="Times New Roman"/>
          <w:sz w:val="28"/>
          <w:szCs w:val="28"/>
        </w:rPr>
      </w:pPr>
      <w:r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一</w:t>
      </w:r>
      <w:r w:rsidR="00461972"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、适用范围</w:t>
      </w:r>
    </w:p>
    <w:p w14:paraId="09A7905C" w14:textId="31A937FF" w:rsidR="000C4FA4" w:rsidRPr="00617B5A" w:rsidRDefault="00034BD6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本指导原则适用</w:t>
      </w:r>
      <w:r w:rsidR="0030128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于</w:t>
      </w:r>
      <w:r w:rsidR="00527DD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定量检测</w:t>
      </w:r>
      <w:r w:rsidR="009550F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体外诊断</w:t>
      </w:r>
      <w:r w:rsidR="00527DD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试剂</w:t>
      </w:r>
      <w:r w:rsidR="0030128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参考区间的确定研究。</w:t>
      </w:r>
      <w:r w:rsidR="000C4FA4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本文主要讨论健康人群相关的参考区间，申请人也可用类似方法建立其他类型参考人群的参考区间，如其他</w:t>
      </w:r>
      <w:r w:rsidR="0049118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特定</w:t>
      </w:r>
      <w:r w:rsidR="000C4FA4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生理</w:t>
      </w:r>
      <w:r w:rsidR="000C4FA4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或病理条件</w:t>
      </w:r>
      <w:r w:rsidR="00C97CB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的参考区</w:t>
      </w:r>
      <w:r w:rsidR="000C4FA4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间。</w:t>
      </w:r>
    </w:p>
    <w:p w14:paraId="7C59DE94" w14:textId="5B448376" w:rsidR="000C4FA4" w:rsidRPr="00617B5A" w:rsidRDefault="000C4FA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本指导原则不适用于定性</w:t>
      </w:r>
      <w:r w:rsidR="001777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和半定量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检测试剂；不适用于药物浓度监测用途的检测试剂；</w:t>
      </w:r>
      <w:r w:rsidR="00C97CB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不适用于</w:t>
      </w:r>
      <w:r w:rsidR="009A651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致病性病原体相关检测试剂；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不适用于医学决定水平的确定。</w:t>
      </w:r>
      <w:r w:rsidR="00D127D2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已经有国内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公认</w:t>
      </w:r>
      <w:r w:rsidR="0045467A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、统一的</w:t>
      </w:r>
      <w:r w:rsidR="0049118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</w:t>
      </w:r>
      <w:r w:rsidR="000B210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和医学决定水平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="0049118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检测项目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49118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可不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再建立参考区间，此类产品应将评估重点放在标准化方面。</w:t>
      </w:r>
    </w:p>
    <w:p w14:paraId="1EBCDDB4" w14:textId="4F003193" w:rsidR="00DE00BB" w:rsidRPr="00617B5A" w:rsidRDefault="00DE00BB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本指导原则适用于进行相关产品注册和</w:t>
      </w:r>
      <w:r w:rsidR="00EB496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变更注册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="009550F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体外诊断试剂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</w:t>
      </w:r>
      <w:r w:rsidR="00810C6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确定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，包括申报资料中的部分要求，其他未尽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事宜</w:t>
      </w:r>
      <w:r w:rsidR="0014355E"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="003D2B3C" w:rsidRPr="00617B5A">
        <w:rPr>
          <w:rFonts w:ascii="Times New Roman" w:eastAsia="仿宋_GB2312" w:hAnsi="Times New Roman" w:cs="Times New Roman"/>
          <w:sz w:val="32"/>
          <w:szCs w:val="32"/>
        </w:rPr>
        <w:t>应当符合《体外诊断试剂注册与备案管理办法》（国家市场监督管理总局令</w:t>
      </w:r>
      <w:r w:rsidR="003D2B3C" w:rsidRPr="00617B5A">
        <w:rPr>
          <w:rFonts w:ascii="Times New Roman" w:eastAsia="仿宋_GB2312" w:hAnsi="Times New Roman" w:cs="Times New Roman"/>
          <w:sz w:val="32"/>
          <w:szCs w:val="32"/>
        </w:rPr>
        <w:t>48</w:t>
      </w:r>
      <w:r w:rsidR="003D2B3C" w:rsidRPr="00617B5A">
        <w:rPr>
          <w:rFonts w:ascii="Times New Roman" w:eastAsia="仿宋_GB2312" w:hAnsi="Times New Roman" w:cs="Times New Roman"/>
          <w:sz w:val="32"/>
          <w:szCs w:val="32"/>
        </w:rPr>
        <w:t>号</w:t>
      </w:r>
      <w:r w:rsidR="008D187B" w:rsidRPr="00617B5A">
        <w:rPr>
          <w:rFonts w:ascii="Times New Roman" w:eastAsia="仿宋_GB2312" w:hAnsi="Times New Roman" w:cs="Times New Roman"/>
          <w:sz w:val="32"/>
          <w:szCs w:val="32"/>
        </w:rPr>
        <w:t>）（</w:t>
      </w:r>
      <w:r w:rsidR="003D2B3C" w:rsidRPr="00617B5A">
        <w:rPr>
          <w:rFonts w:ascii="Times New Roman" w:eastAsia="仿宋_GB2312" w:hAnsi="Times New Roman" w:cs="Times New Roman"/>
          <w:sz w:val="32"/>
          <w:szCs w:val="32"/>
        </w:rPr>
        <w:t>以下简称《办法》）等相关法规要求。</w:t>
      </w:r>
    </w:p>
    <w:p w14:paraId="4E91F604" w14:textId="77777777" w:rsidR="000C4FA4" w:rsidRPr="00617B5A" w:rsidRDefault="000C4FA4" w:rsidP="00617B5A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28"/>
          <w:szCs w:val="28"/>
        </w:rPr>
      </w:pPr>
      <w:r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二、基本原则</w:t>
      </w:r>
    </w:p>
    <w:p w14:paraId="5097D710" w14:textId="51F7DCC4" w:rsidR="00BE2375" w:rsidRPr="00617B5A" w:rsidRDefault="000B0908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应按照以下情况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,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分别选择</w:t>
      </w:r>
      <w:r w:rsidR="0065766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建立和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验证的方式确定</w:t>
      </w:r>
      <w:r w:rsidR="00810C6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申报产品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的参考区间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14:paraId="6C2251F5" w14:textId="636E30A0" w:rsidR="00667A53" w:rsidRPr="00617B5A" w:rsidRDefault="00617B5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 w:rsidR="00033BE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首个</w:t>
      </w:r>
      <w:r w:rsidR="00810C6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申报产品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F63C6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境内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无同类</w:t>
      </w:r>
      <w:r w:rsidR="00F63C6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已批准上市</w:t>
      </w:r>
      <w:r w:rsidR="00BE237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注册产品）</w:t>
      </w:r>
    </w:p>
    <w:p w14:paraId="7BAF1957" w14:textId="154C5B0B" w:rsidR="00667A53" w:rsidRPr="00617B5A" w:rsidRDefault="00617B5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1.1</w:t>
      </w:r>
      <w:r w:rsidR="00667A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境内</w:t>
      </w:r>
      <w:r w:rsidR="00810C6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申报产品</w:t>
      </w:r>
      <w:r w:rsidR="00667A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应通过建立的方法，确定申报产品的参考区间。</w:t>
      </w:r>
    </w:p>
    <w:p w14:paraId="0C02F015" w14:textId="4ED34A00" w:rsidR="00CE1123" w:rsidRPr="00617B5A" w:rsidRDefault="00617B5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1.2</w:t>
      </w:r>
      <w:r w:rsidR="00CE112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进口</w:t>
      </w:r>
      <w:r w:rsidR="00810C6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申报产品</w:t>
      </w:r>
      <w:r w:rsidR="00CE112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如在境外申请人注册地或者生产地所在国家（地区）已批准上市，申请人需验证申报产品说明书载明的参考区间的适用性。如验证不通过，需建立适用于中国人群的参考区间。未在境外申请人注册地或生产地所在国家（地区）上市的创新医疗器械，应建立包含中国人群参考区间。</w:t>
      </w:r>
    </w:p>
    <w:p w14:paraId="67C1014F" w14:textId="7B8705FB" w:rsidR="00CE1123" w:rsidRPr="00617B5A" w:rsidRDefault="00617B5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 w:rsidR="00CE112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国内已有同类产品批准上市的申报产品，可选择自行建立参考区间，也可以选择验证该产品境外注册试剂说明书中的参考区间（进口注册适用），或其他国内已注册产品参考区间，但</w:t>
      </w:r>
      <w:r w:rsidR="00CE112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应首选注册申报中临床试验或临床评价中方法学比对时，所选择的对比试剂的参考区间进行验证。如验证通过，可直接采用经验证的参考区间；如验证不通过，应建立参考区间。</w:t>
      </w:r>
    </w:p>
    <w:p w14:paraId="5EC73EC2" w14:textId="725C2FED" w:rsidR="001C42AE" w:rsidRPr="00617B5A" w:rsidRDefault="00CE112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上述参考区间的验证应满足下文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（二）参考区间的验证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章节相关条件；参考区间的建立应满足下文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（一）参考区间的建立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章节相关要求。</w:t>
      </w:r>
    </w:p>
    <w:p w14:paraId="1CBF7F95" w14:textId="77777777" w:rsidR="00461972" w:rsidRPr="00617B5A" w:rsidRDefault="004B6F11" w:rsidP="00617B5A">
      <w:pPr>
        <w:spacing w:line="5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三</w:t>
      </w:r>
      <w:r w:rsidR="00461972"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、</w:t>
      </w:r>
      <w:r w:rsidR="008A3C01"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技术审查要点</w:t>
      </w:r>
    </w:p>
    <w:p w14:paraId="798E2834" w14:textId="77777777" w:rsidR="00E47B74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楷体_GB2312" w:hAnsi="Times New Roman" w:cs="Times New Roman"/>
          <w:sz w:val="32"/>
          <w:szCs w:val="32"/>
        </w:rPr>
        <w:t>（一）</w:t>
      </w:r>
      <w:r w:rsidR="00296907" w:rsidRPr="00617B5A">
        <w:rPr>
          <w:rFonts w:ascii="Times New Roman" w:eastAsia="楷体_GB2312" w:hAnsi="Times New Roman" w:cs="Times New Roman"/>
          <w:sz w:val="32"/>
          <w:szCs w:val="32"/>
        </w:rPr>
        <w:t>参考区间的</w:t>
      </w:r>
      <w:r w:rsidR="002E7E26" w:rsidRPr="00617B5A">
        <w:rPr>
          <w:rFonts w:ascii="Times New Roman" w:eastAsia="楷体_GB2312" w:hAnsi="Times New Roman" w:cs="Times New Roman"/>
          <w:sz w:val="32"/>
          <w:szCs w:val="32"/>
        </w:rPr>
        <w:t>建立</w:t>
      </w:r>
    </w:p>
    <w:p w14:paraId="5DA9521E" w14:textId="77777777" w:rsidR="00307380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1.</w:t>
      </w:r>
      <w:r w:rsidR="001A71DC" w:rsidRPr="00617B5A">
        <w:rPr>
          <w:rFonts w:ascii="Times New Roman" w:eastAsia="仿宋_GB2312" w:hAnsi="Times New Roman" w:cs="Times New Roman"/>
          <w:sz w:val="32"/>
          <w:szCs w:val="32"/>
        </w:rPr>
        <w:t>参考样本组的选择</w:t>
      </w:r>
    </w:p>
    <w:p w14:paraId="43C03339" w14:textId="77777777" w:rsidR="00642B19" w:rsidRPr="00617B5A" w:rsidRDefault="00642B19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1.</w:t>
      </w:r>
      <w:r w:rsidR="00E47B74" w:rsidRPr="00617B5A">
        <w:rPr>
          <w:rFonts w:ascii="Times New Roman" w:eastAsia="仿宋_GB2312" w:hAnsi="Times New Roman" w:cs="Times New Roman"/>
          <w:sz w:val="32"/>
          <w:szCs w:val="32"/>
        </w:rPr>
        <w:t>1</w:t>
      </w:r>
      <w:r w:rsidR="00513757" w:rsidRPr="00617B5A">
        <w:rPr>
          <w:rFonts w:ascii="Times New Roman" w:eastAsia="仿宋_GB2312" w:hAnsi="Times New Roman" w:cs="Times New Roman"/>
          <w:sz w:val="32"/>
          <w:szCs w:val="32"/>
        </w:rPr>
        <w:t>制定</w:t>
      </w:r>
      <w:r w:rsidR="00307380" w:rsidRPr="00617B5A">
        <w:rPr>
          <w:rFonts w:ascii="Times New Roman" w:eastAsia="仿宋_GB2312" w:hAnsi="Times New Roman" w:cs="Times New Roman"/>
          <w:sz w:val="32"/>
          <w:szCs w:val="32"/>
        </w:rPr>
        <w:t>参考个体的选择标准</w:t>
      </w:r>
    </w:p>
    <w:p w14:paraId="3F79E1E1" w14:textId="4A4B591B" w:rsidR="00307380" w:rsidRPr="00617B5A" w:rsidRDefault="00307380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筛选参考个体时，</w:t>
      </w:r>
      <w:r w:rsidR="00567BA6" w:rsidRPr="00617B5A">
        <w:rPr>
          <w:rFonts w:ascii="Times New Roman" w:eastAsia="仿宋_GB2312" w:hAnsi="Times New Roman" w:cs="Times New Roman"/>
          <w:sz w:val="32"/>
          <w:szCs w:val="32"/>
        </w:rPr>
        <w:t>应首先确定</w:t>
      </w:r>
      <w:r w:rsidR="004B3701" w:rsidRPr="00617B5A">
        <w:rPr>
          <w:rFonts w:ascii="Times New Roman" w:eastAsia="仿宋_GB2312" w:hAnsi="Times New Roman" w:cs="Times New Roman"/>
          <w:sz w:val="32"/>
          <w:szCs w:val="32"/>
        </w:rPr>
        <w:t>检测</w:t>
      </w:r>
      <w:r w:rsidR="00567BA6" w:rsidRPr="00617B5A">
        <w:rPr>
          <w:rFonts w:ascii="Times New Roman" w:eastAsia="仿宋_GB2312" w:hAnsi="Times New Roman" w:cs="Times New Roman"/>
          <w:sz w:val="32"/>
          <w:szCs w:val="32"/>
        </w:rPr>
        <w:t>项目的适用人群，除成年表观健康人外，</w:t>
      </w:r>
      <w:r w:rsidR="0054507C" w:rsidRPr="00617B5A">
        <w:rPr>
          <w:rFonts w:ascii="Times New Roman" w:eastAsia="仿宋_GB2312" w:hAnsi="Times New Roman" w:cs="Times New Roman"/>
          <w:sz w:val="32"/>
          <w:szCs w:val="32"/>
        </w:rPr>
        <w:t>适用时，</w:t>
      </w:r>
      <w:r w:rsidR="00567BA6" w:rsidRPr="00617B5A">
        <w:rPr>
          <w:rFonts w:ascii="Times New Roman" w:eastAsia="仿宋_GB2312" w:hAnsi="Times New Roman" w:cs="Times New Roman"/>
          <w:sz w:val="32"/>
          <w:szCs w:val="32"/>
        </w:rPr>
        <w:t>也应考虑纳入未成年人（如评估生长发育的指标）</w:t>
      </w:r>
      <w:r w:rsidR="0054507C" w:rsidRPr="00617B5A">
        <w:rPr>
          <w:rFonts w:ascii="Times New Roman" w:eastAsia="仿宋_GB2312" w:hAnsi="Times New Roman" w:cs="Times New Roman"/>
          <w:sz w:val="32"/>
          <w:szCs w:val="32"/>
        </w:rPr>
        <w:t>或</w:t>
      </w:r>
      <w:r w:rsidR="00567BA6" w:rsidRPr="00617B5A">
        <w:rPr>
          <w:rFonts w:ascii="Times New Roman" w:eastAsia="仿宋_GB2312" w:hAnsi="Times New Roman" w:cs="Times New Roman"/>
          <w:sz w:val="32"/>
          <w:szCs w:val="32"/>
        </w:rPr>
        <w:t>老年人（如评估衰老相关疾病的指标），绝经前和绝经后表观健康女性个体（如部分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女性相关肿瘤标志物、骨代谢标志物等）</w:t>
      </w:r>
      <w:r w:rsidR="0048148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，不同月经周期女性（如性激素）</w:t>
      </w:r>
      <w:r w:rsidR="0038444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等；对于特定体液样本类型，如脑脊液，可考虑将非相关病理人群的特定评估指标作为参考个体的筛选标准。</w:t>
      </w:r>
      <w:r w:rsidR="001708C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根据</w:t>
      </w:r>
      <w:r w:rsidR="002F1A5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申报产品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个性化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定义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表观健康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，评估可能的生理及病理影响因素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，据此</w:t>
      </w:r>
      <w:r w:rsidR="00567BA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设定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明确的</w:t>
      </w:r>
      <w:r w:rsidR="00E9308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纳入、</w:t>
      </w:r>
      <w:r w:rsidR="00EA303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排除标准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。应依据纳</w:t>
      </w:r>
      <w:r w:rsidR="004B370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入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、排</w:t>
      </w:r>
      <w:r w:rsidR="004B370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除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标准</w:t>
      </w:r>
      <w:r w:rsidR="001708C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设计</w:t>
      </w:r>
      <w:r w:rsidR="00916AA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参考个体</w:t>
      </w:r>
      <w:r w:rsidR="001708C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调查</w:t>
      </w:r>
      <w:r w:rsidR="00916AA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问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卷，并采取必要的措施保证问卷填写的准确、客观</w:t>
      </w:r>
      <w:r w:rsidR="001708C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41DB5C37" w14:textId="32752F57" w:rsidR="00E6795E" w:rsidRPr="00617B5A" w:rsidRDefault="001A71DC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综上，</w:t>
      </w:r>
      <w:r w:rsidR="00DA5E3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针对不同</w:t>
      </w:r>
      <w:r w:rsidR="00E6795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检测</w:t>
      </w:r>
      <w:r w:rsidR="00DA5E3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 w:rsidR="00E6795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参考个体的排除标准也不尽相同</w:t>
      </w:r>
      <w:r w:rsidR="00DA5E3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E6795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表</w:t>
      </w:r>
      <w:r w:rsidR="00E6795E" w:rsidRPr="00617B5A">
        <w:rPr>
          <w:rFonts w:ascii="Times New Roman" w:eastAsia="仿宋_GB2312" w:hAnsi="Times New Roman" w:cs="Times New Roman"/>
          <w:sz w:val="32"/>
          <w:szCs w:val="32"/>
        </w:rPr>
        <w:t>1</w:t>
      </w:r>
      <w:r w:rsidR="00E6795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中列出</w:t>
      </w:r>
      <w:r w:rsidR="0026742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应予以考虑</w:t>
      </w:r>
      <w:r w:rsidR="00E6795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="0026742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部分</w:t>
      </w:r>
      <w:r w:rsidR="007409C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排除</w:t>
      </w:r>
      <w:r w:rsidR="00E6795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因素</w:t>
      </w:r>
      <w:r w:rsidR="0026742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2F1A5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申请人</w:t>
      </w:r>
      <w:r w:rsidR="008A515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</w:t>
      </w:r>
      <w:r w:rsidR="0026742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根据检测项目的不同，增加或减少排除标准。</w:t>
      </w:r>
    </w:p>
    <w:p w14:paraId="54A5E8E2" w14:textId="77777777" w:rsidR="004C3CBA" w:rsidRPr="00617B5A" w:rsidRDefault="004C3CB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176D7DE7" w14:textId="77777777" w:rsidR="00267429" w:rsidRPr="00617B5A" w:rsidRDefault="00267429" w:rsidP="00617B5A">
      <w:pPr>
        <w:spacing w:line="520" w:lineRule="exact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617B5A">
        <w:rPr>
          <w:rFonts w:ascii="Times New Roman" w:eastAsia="黑体" w:hAnsi="Times New Roman" w:cs="Times New Roman"/>
          <w:kern w:val="0"/>
          <w:sz w:val="28"/>
          <w:szCs w:val="28"/>
        </w:rPr>
        <w:lastRenderedPageBreak/>
        <w:t>表</w:t>
      </w:r>
      <w:r w:rsidRPr="00617B5A">
        <w:rPr>
          <w:rFonts w:ascii="Times New Roman" w:eastAsia="黑体" w:hAnsi="Times New Roman" w:cs="Times New Roman"/>
          <w:sz w:val="28"/>
          <w:szCs w:val="28"/>
        </w:rPr>
        <w:t>1</w:t>
      </w:r>
      <w:r w:rsidRPr="00617B5A">
        <w:rPr>
          <w:rFonts w:ascii="Times New Roman" w:eastAsia="黑体" w:hAnsi="Times New Roman" w:cs="Times New Roman"/>
          <w:kern w:val="0"/>
          <w:sz w:val="28"/>
          <w:szCs w:val="28"/>
        </w:rPr>
        <w:t xml:space="preserve"> </w:t>
      </w:r>
      <w:r w:rsidRPr="00617B5A">
        <w:rPr>
          <w:rFonts w:ascii="Times New Roman" w:eastAsia="黑体" w:hAnsi="Times New Roman" w:cs="Times New Roman"/>
          <w:kern w:val="0"/>
          <w:sz w:val="28"/>
          <w:szCs w:val="28"/>
        </w:rPr>
        <w:t>参考个体选择应考虑的</w:t>
      </w:r>
      <w:r w:rsidR="007409C3" w:rsidRPr="00617B5A">
        <w:rPr>
          <w:rFonts w:ascii="Times New Roman" w:eastAsia="黑体" w:hAnsi="Times New Roman" w:cs="Times New Roman"/>
          <w:kern w:val="0"/>
          <w:sz w:val="28"/>
          <w:szCs w:val="28"/>
        </w:rPr>
        <w:t>排除</w:t>
      </w:r>
      <w:r w:rsidRPr="00617B5A">
        <w:rPr>
          <w:rFonts w:ascii="Times New Roman" w:eastAsia="黑体" w:hAnsi="Times New Roman" w:cs="Times New Roman"/>
          <w:kern w:val="0"/>
          <w:sz w:val="28"/>
          <w:szCs w:val="28"/>
        </w:rPr>
        <w:t>因素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838"/>
        <w:gridCol w:w="2268"/>
        <w:gridCol w:w="4253"/>
      </w:tblGrid>
      <w:tr w:rsidR="004C3CBA" w:rsidRPr="00617B5A" w14:paraId="4B0A07C4" w14:textId="26A83882" w:rsidTr="00812CB5">
        <w:trPr>
          <w:trHeight w:val="20"/>
        </w:trPr>
        <w:tc>
          <w:tcPr>
            <w:tcW w:w="1838" w:type="dxa"/>
            <w:vAlign w:val="center"/>
          </w:tcPr>
          <w:p w14:paraId="5E83CB2D" w14:textId="7060ECDA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饮酒</w:t>
            </w:r>
          </w:p>
        </w:tc>
        <w:tc>
          <w:tcPr>
            <w:tcW w:w="2268" w:type="dxa"/>
            <w:vAlign w:val="center"/>
          </w:tcPr>
          <w:p w14:paraId="01166966" w14:textId="1E03617B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妊娠或哺乳期</w:t>
            </w:r>
          </w:p>
        </w:tc>
        <w:tc>
          <w:tcPr>
            <w:tcW w:w="4253" w:type="dxa"/>
            <w:vAlign w:val="center"/>
          </w:tcPr>
          <w:p w14:paraId="53D61EAF" w14:textId="039B4F18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血压异常</w:t>
            </w:r>
          </w:p>
        </w:tc>
      </w:tr>
      <w:tr w:rsidR="004C3CBA" w:rsidRPr="00617B5A" w14:paraId="2A2B7367" w14:textId="13DE4D9D" w:rsidTr="00812CB5">
        <w:trPr>
          <w:trHeight w:val="20"/>
        </w:trPr>
        <w:tc>
          <w:tcPr>
            <w:tcW w:w="1838" w:type="dxa"/>
            <w:vAlign w:val="center"/>
          </w:tcPr>
          <w:p w14:paraId="5AD8B7FA" w14:textId="2EE0873B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肥胖</w:t>
            </w:r>
          </w:p>
        </w:tc>
        <w:tc>
          <w:tcPr>
            <w:tcW w:w="2268" w:type="dxa"/>
            <w:vAlign w:val="center"/>
          </w:tcPr>
          <w:p w14:paraId="4716E07D" w14:textId="28A6BF72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近期或既往疾病</w:t>
            </w:r>
          </w:p>
        </w:tc>
        <w:tc>
          <w:tcPr>
            <w:tcW w:w="4253" w:type="dxa"/>
            <w:vAlign w:val="center"/>
          </w:tcPr>
          <w:p w14:paraId="53AF001D" w14:textId="200B3722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献血</w:t>
            </w:r>
          </w:p>
        </w:tc>
      </w:tr>
      <w:tr w:rsidR="004C3CBA" w:rsidRPr="00617B5A" w14:paraId="6B92662B" w14:textId="02ADC140" w:rsidTr="00812CB5">
        <w:trPr>
          <w:trHeight w:val="20"/>
        </w:trPr>
        <w:tc>
          <w:tcPr>
            <w:tcW w:w="1838" w:type="dxa"/>
            <w:vAlign w:val="center"/>
          </w:tcPr>
          <w:p w14:paraId="5FF70431" w14:textId="1D3C213F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吸烟</w:t>
            </w:r>
          </w:p>
        </w:tc>
        <w:tc>
          <w:tcPr>
            <w:tcW w:w="2268" w:type="dxa"/>
            <w:vAlign w:val="center"/>
          </w:tcPr>
          <w:p w14:paraId="2268BA79" w14:textId="4121C87F" w:rsidR="004C3CBA" w:rsidRPr="00617B5A" w:rsidRDefault="002E485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维生素滥用</w:t>
            </w:r>
          </w:p>
        </w:tc>
        <w:tc>
          <w:tcPr>
            <w:tcW w:w="4253" w:type="dxa"/>
            <w:vAlign w:val="center"/>
          </w:tcPr>
          <w:p w14:paraId="26C6724D" w14:textId="353E655E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近期外科手术</w:t>
            </w:r>
          </w:p>
        </w:tc>
      </w:tr>
      <w:tr w:rsidR="004C3CBA" w:rsidRPr="00617B5A" w14:paraId="0D81276E" w14:textId="77777777" w:rsidTr="00812CB5">
        <w:trPr>
          <w:trHeight w:val="20"/>
        </w:trPr>
        <w:tc>
          <w:tcPr>
            <w:tcW w:w="1838" w:type="dxa"/>
            <w:vAlign w:val="center"/>
          </w:tcPr>
          <w:p w14:paraId="4B90603A" w14:textId="48158268" w:rsidR="004C3CBA" w:rsidRPr="00617B5A" w:rsidRDefault="002E485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环境因素</w:t>
            </w:r>
          </w:p>
        </w:tc>
        <w:tc>
          <w:tcPr>
            <w:tcW w:w="2268" w:type="dxa"/>
            <w:vAlign w:val="center"/>
          </w:tcPr>
          <w:p w14:paraId="7CC8758C" w14:textId="709BF311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药物滥用</w:t>
            </w:r>
          </w:p>
        </w:tc>
        <w:tc>
          <w:tcPr>
            <w:tcW w:w="4253" w:type="dxa"/>
            <w:vAlign w:val="center"/>
          </w:tcPr>
          <w:p w14:paraId="31526BF4" w14:textId="2FBB84F1" w:rsidR="004C3CBA" w:rsidRPr="00617B5A" w:rsidRDefault="000B2105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饮食情况（</w:t>
            </w:r>
            <w:proofErr w:type="gramStart"/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如素</w:t>
            </w:r>
            <w:proofErr w:type="gramEnd"/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食、节食）</w:t>
            </w:r>
          </w:p>
        </w:tc>
      </w:tr>
      <w:tr w:rsidR="004C3CBA" w:rsidRPr="00617B5A" w14:paraId="64C266B9" w14:textId="77777777" w:rsidTr="00812CB5">
        <w:trPr>
          <w:trHeight w:val="20"/>
        </w:trPr>
        <w:tc>
          <w:tcPr>
            <w:tcW w:w="1838" w:type="dxa"/>
            <w:vAlign w:val="center"/>
          </w:tcPr>
          <w:p w14:paraId="32D8B1CF" w14:textId="76E2B8F9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遗传因素</w:t>
            </w:r>
          </w:p>
        </w:tc>
        <w:tc>
          <w:tcPr>
            <w:tcW w:w="2268" w:type="dxa"/>
            <w:vAlign w:val="center"/>
          </w:tcPr>
          <w:p w14:paraId="3E2A2944" w14:textId="72DF3039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特殊职业</w:t>
            </w:r>
          </w:p>
        </w:tc>
        <w:tc>
          <w:tcPr>
            <w:tcW w:w="4253" w:type="dxa"/>
            <w:vAlign w:val="center"/>
          </w:tcPr>
          <w:p w14:paraId="727DF216" w14:textId="774A0000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药物（处方、非处方及避孕药）</w:t>
            </w:r>
          </w:p>
        </w:tc>
      </w:tr>
      <w:tr w:rsidR="004C3CBA" w:rsidRPr="00617B5A" w14:paraId="327F3552" w14:textId="77777777" w:rsidTr="00812CB5">
        <w:trPr>
          <w:trHeight w:val="20"/>
        </w:trPr>
        <w:tc>
          <w:tcPr>
            <w:tcW w:w="1838" w:type="dxa"/>
            <w:vAlign w:val="center"/>
          </w:tcPr>
          <w:p w14:paraId="747A4538" w14:textId="0D187D5A" w:rsidR="004C3CBA" w:rsidRPr="00617B5A" w:rsidRDefault="000B2105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剧烈运动</w:t>
            </w:r>
          </w:p>
        </w:tc>
        <w:tc>
          <w:tcPr>
            <w:tcW w:w="2268" w:type="dxa"/>
            <w:vAlign w:val="center"/>
          </w:tcPr>
          <w:p w14:paraId="11BE66DD" w14:textId="626FFCCC" w:rsidR="004C3CBA" w:rsidRPr="00617B5A" w:rsidRDefault="004C3CBA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近期输血史</w:t>
            </w:r>
          </w:p>
        </w:tc>
        <w:tc>
          <w:tcPr>
            <w:tcW w:w="4253" w:type="dxa"/>
            <w:vAlign w:val="center"/>
          </w:tcPr>
          <w:p w14:paraId="507CE6F4" w14:textId="609D4978" w:rsidR="004C3CBA" w:rsidRPr="00617B5A" w:rsidRDefault="000B2105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近期住院或正在住院治疗</w:t>
            </w:r>
          </w:p>
        </w:tc>
      </w:tr>
    </w:tbl>
    <w:p w14:paraId="15C81EBD" w14:textId="77777777" w:rsidR="00267429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1.2</w:t>
      </w:r>
      <w:r w:rsidR="00E82CE6" w:rsidRPr="00617B5A">
        <w:rPr>
          <w:rFonts w:ascii="Times New Roman" w:eastAsia="仿宋_GB2312" w:hAnsi="Times New Roman" w:cs="Times New Roman"/>
          <w:sz w:val="32"/>
          <w:szCs w:val="32"/>
        </w:rPr>
        <w:t>制定</w:t>
      </w:r>
      <w:r w:rsidR="00CC7E3C" w:rsidRPr="00617B5A">
        <w:rPr>
          <w:rFonts w:ascii="Times New Roman" w:eastAsia="仿宋_GB2312" w:hAnsi="Times New Roman" w:cs="Times New Roman"/>
          <w:sz w:val="32"/>
          <w:szCs w:val="32"/>
        </w:rPr>
        <w:t>参考个体的</w:t>
      </w:r>
      <w:r w:rsidR="00553D48" w:rsidRPr="00617B5A">
        <w:rPr>
          <w:rFonts w:ascii="Times New Roman" w:eastAsia="仿宋_GB2312" w:hAnsi="Times New Roman" w:cs="Times New Roman"/>
          <w:sz w:val="32"/>
          <w:szCs w:val="32"/>
        </w:rPr>
        <w:t>分组</w:t>
      </w:r>
      <w:r w:rsidR="00E82CE6" w:rsidRPr="00617B5A">
        <w:rPr>
          <w:rFonts w:ascii="Times New Roman" w:eastAsia="仿宋_GB2312" w:hAnsi="Times New Roman" w:cs="Times New Roman"/>
          <w:sz w:val="32"/>
          <w:szCs w:val="32"/>
        </w:rPr>
        <w:t>标准</w:t>
      </w:r>
    </w:p>
    <w:p w14:paraId="394FF102" w14:textId="55468159" w:rsidR="00553D48" w:rsidRPr="00617B5A" w:rsidRDefault="00B64DD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根据所筛选参考个体的特征，考虑其是否对临床决策具有意义等情况，对其进行分组。</w:t>
      </w:r>
      <w:r w:rsidR="00513757" w:rsidRPr="00617B5A">
        <w:rPr>
          <w:rFonts w:ascii="Times New Roman" w:eastAsia="仿宋_GB2312" w:hAnsi="Times New Roman" w:cs="Times New Roman"/>
          <w:sz w:val="32"/>
          <w:szCs w:val="32"/>
        </w:rPr>
        <w:t>研究者应根据检测项目的不同，合理设计分组条件。</w:t>
      </w:r>
      <w:r w:rsidR="004519BE" w:rsidRPr="00617B5A">
        <w:rPr>
          <w:rFonts w:ascii="Times New Roman" w:eastAsia="仿宋_GB2312" w:hAnsi="Times New Roman" w:cs="Times New Roman"/>
          <w:sz w:val="32"/>
          <w:szCs w:val="32"/>
        </w:rPr>
        <w:t>潜在分组条件可以是年龄、性别、</w:t>
      </w:r>
      <w:r w:rsidR="00553D48" w:rsidRPr="00617B5A">
        <w:rPr>
          <w:rFonts w:ascii="Times New Roman" w:eastAsia="仿宋_GB2312" w:hAnsi="Times New Roman" w:cs="Times New Roman"/>
          <w:sz w:val="32"/>
          <w:szCs w:val="32"/>
        </w:rPr>
        <w:t>血型、种族、昼夜节律、饮食、吸烟、运动、月经周期、妊娠阶段、采样时间、地理位置、职业等因素。</w:t>
      </w:r>
    </w:p>
    <w:p w14:paraId="4ADDA3FB" w14:textId="77777777" w:rsidR="00043A8C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1.3</w:t>
      </w:r>
      <w:r w:rsidR="00043A8C" w:rsidRPr="00617B5A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43A8C" w:rsidRPr="00617B5A">
        <w:rPr>
          <w:rFonts w:ascii="Times New Roman" w:eastAsia="仿宋_GB2312" w:hAnsi="Times New Roman" w:cs="Times New Roman"/>
          <w:sz w:val="32"/>
          <w:szCs w:val="32"/>
        </w:rPr>
        <w:t>参考个体的选择</w:t>
      </w:r>
    </w:p>
    <w:p w14:paraId="33E8AE40" w14:textId="13DE6DBC" w:rsidR="00043A8C" w:rsidRPr="00617B5A" w:rsidRDefault="00043A8C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参考个体选择</w:t>
      </w:r>
      <w:r w:rsidR="00084544" w:rsidRPr="00617B5A">
        <w:rPr>
          <w:rFonts w:ascii="Times New Roman" w:eastAsia="仿宋_GB2312" w:hAnsi="Times New Roman" w:cs="Times New Roman"/>
          <w:sz w:val="32"/>
          <w:szCs w:val="32"/>
        </w:rPr>
        <w:t>时</w:t>
      </w:r>
      <w:r w:rsidR="00FB2684"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应按照</w:t>
      </w:r>
      <w:r w:rsidR="00DF77ED" w:rsidRPr="00617B5A">
        <w:rPr>
          <w:rFonts w:ascii="Times New Roman" w:eastAsia="仿宋_GB2312" w:hAnsi="Times New Roman" w:cs="Times New Roman"/>
          <w:sz w:val="32"/>
          <w:szCs w:val="32"/>
        </w:rPr>
        <w:t>明确的标准采用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直接</w:t>
      </w:r>
      <w:r w:rsidR="00205B19" w:rsidRPr="00617B5A">
        <w:rPr>
          <w:rFonts w:ascii="Times New Roman" w:eastAsia="仿宋_GB2312" w:hAnsi="Times New Roman" w:cs="Times New Roman"/>
          <w:sz w:val="32"/>
          <w:szCs w:val="32"/>
        </w:rPr>
        <w:t>抽样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方式进行</w:t>
      </w:r>
      <w:r w:rsidR="009E4E3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选择。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参考个体应尽可能接近检测项目的临床患者分布组成，尽可能涵盖各年龄组内不同年龄段，且男女个体数量应相当</w:t>
      </w:r>
      <w:r w:rsidR="00AE0B6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 w:rsidR="00AE0B6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适用时）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，地域选择应具有代表性。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参考个体</w:t>
      </w:r>
      <w:r w:rsidR="00C93F5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分布特征</w:t>
      </w:r>
      <w:r w:rsidR="0054507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应尽量接近社区人群分布</w:t>
      </w:r>
      <w:r w:rsidR="00C93F5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B162E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注册申请人根据产品特点设计纳</w:t>
      </w:r>
      <w:r w:rsidR="004B370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入、</w:t>
      </w:r>
      <w:r w:rsidR="00B162E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排</w:t>
      </w:r>
      <w:r w:rsidR="004B3701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除</w:t>
      </w:r>
      <w:r w:rsidR="00B162E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标准，将符合标准的</w:t>
      </w:r>
      <w:r w:rsidR="006D4A4B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具有人群代表性的</w:t>
      </w:r>
      <w:r w:rsidR="00B162E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个体纳入参考人群。</w:t>
      </w:r>
      <w:r w:rsidR="007D703B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建议通过多中心招募的形式纳入参考人群。</w:t>
      </w:r>
    </w:p>
    <w:p w14:paraId="00718D78" w14:textId="77777777" w:rsidR="00267429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2.</w:t>
      </w:r>
      <w:r w:rsidR="00F86CD9" w:rsidRPr="00617B5A">
        <w:rPr>
          <w:rFonts w:ascii="Times New Roman" w:eastAsia="仿宋_GB2312" w:hAnsi="Times New Roman" w:cs="Times New Roman"/>
          <w:sz w:val="32"/>
          <w:szCs w:val="32"/>
        </w:rPr>
        <w:t>样本采集与处理</w:t>
      </w:r>
    </w:p>
    <w:p w14:paraId="1F4CDB42" w14:textId="77777777" w:rsidR="00C960D2" w:rsidRPr="00617B5A" w:rsidRDefault="00C960D2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2.1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参考个体准备</w:t>
      </w:r>
    </w:p>
    <w:p w14:paraId="62844253" w14:textId="71AA5D2F" w:rsidR="00C960D2" w:rsidRPr="00617B5A" w:rsidRDefault="00C960D2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lastRenderedPageBreak/>
        <w:t>参考个体的状态指对</w:t>
      </w:r>
      <w:r w:rsidR="005F06CF" w:rsidRPr="00617B5A">
        <w:rPr>
          <w:rFonts w:ascii="Times New Roman" w:eastAsia="仿宋_GB2312" w:hAnsi="Times New Roman" w:cs="Times New Roman"/>
          <w:sz w:val="32"/>
          <w:szCs w:val="32"/>
        </w:rPr>
        <w:t>检测项目</w:t>
      </w:r>
      <w:r w:rsidR="008F591C" w:rsidRPr="00617B5A">
        <w:rPr>
          <w:rFonts w:ascii="Times New Roman" w:eastAsia="仿宋_GB2312" w:hAnsi="Times New Roman" w:cs="Times New Roman"/>
          <w:sz w:val="32"/>
          <w:szCs w:val="32"/>
        </w:rPr>
        <w:t>结果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具有影响的状态。样本采集前进食会对许多检测项目有直接（浓度改变）或间接（脂类物质干扰）的影响，长期节食也会造成许多检测指标的改变。另外，咖啡因、酒精、香烟和维生素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C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等，也会对许多检测项目的检测结果产生影响。因此，应该对参考个体各项可能产生影响的因素（表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2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）进行评价，保证状态良好方可进行样本的</w:t>
      </w:r>
      <w:r w:rsidR="00084544" w:rsidRPr="00617B5A">
        <w:rPr>
          <w:rFonts w:ascii="Times New Roman" w:eastAsia="仿宋_GB2312" w:hAnsi="Times New Roman" w:cs="Times New Roman"/>
          <w:sz w:val="32"/>
          <w:szCs w:val="32"/>
        </w:rPr>
        <w:t>采集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C5B735" w14:textId="77777777" w:rsidR="00433999" w:rsidRPr="00617B5A" w:rsidRDefault="00433999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6F15D35" w14:textId="77777777" w:rsidR="00C960D2" w:rsidRPr="00617B5A" w:rsidRDefault="00C960D2" w:rsidP="00617B5A">
      <w:pPr>
        <w:spacing w:line="52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617B5A">
        <w:rPr>
          <w:rFonts w:ascii="Times New Roman" w:eastAsia="黑体" w:hAnsi="Times New Roman" w:cs="Times New Roman"/>
          <w:sz w:val="28"/>
          <w:szCs w:val="28"/>
        </w:rPr>
        <w:t>表</w:t>
      </w:r>
      <w:r w:rsidRPr="00617B5A">
        <w:rPr>
          <w:rFonts w:ascii="Times New Roman" w:eastAsia="黑体" w:hAnsi="Times New Roman" w:cs="Times New Roman"/>
          <w:sz w:val="28"/>
          <w:szCs w:val="28"/>
        </w:rPr>
        <w:t xml:space="preserve">2 </w:t>
      </w:r>
      <w:r w:rsidRPr="00617B5A">
        <w:rPr>
          <w:rFonts w:ascii="Times New Roman" w:eastAsia="黑体" w:hAnsi="Times New Roman" w:cs="Times New Roman"/>
          <w:sz w:val="28"/>
          <w:szCs w:val="28"/>
        </w:rPr>
        <w:t>参考个体的状态因素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985"/>
        <w:gridCol w:w="1559"/>
        <w:gridCol w:w="2914"/>
      </w:tblGrid>
      <w:tr w:rsidR="00F632AB" w:rsidRPr="00617B5A" w14:paraId="42AB5F60" w14:textId="77777777" w:rsidTr="00433999">
        <w:tc>
          <w:tcPr>
            <w:tcW w:w="1701" w:type="dxa"/>
            <w:vAlign w:val="center"/>
          </w:tcPr>
          <w:p w14:paraId="74917D63" w14:textId="77777777" w:rsidR="00F632AB" w:rsidRPr="00617B5A" w:rsidRDefault="00F632AB" w:rsidP="00617B5A">
            <w:pPr>
              <w:spacing w:line="52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先前的饮食</w:t>
            </w:r>
          </w:p>
        </w:tc>
        <w:tc>
          <w:tcPr>
            <w:tcW w:w="1985" w:type="dxa"/>
            <w:vAlign w:val="center"/>
          </w:tcPr>
          <w:p w14:paraId="0C843594" w14:textId="57F8D634" w:rsidR="00F632AB" w:rsidRPr="00617B5A" w:rsidRDefault="00084544" w:rsidP="00617B5A">
            <w:pPr>
              <w:spacing w:line="52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禁</w:t>
            </w:r>
            <w:r w:rsidR="00F632AB"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食或非禁食</w:t>
            </w:r>
          </w:p>
        </w:tc>
        <w:tc>
          <w:tcPr>
            <w:tcW w:w="1559" w:type="dxa"/>
            <w:vAlign w:val="center"/>
          </w:tcPr>
          <w:p w14:paraId="470836EC" w14:textId="11A612F5" w:rsidR="00F632AB" w:rsidRPr="00617B5A" w:rsidRDefault="00F632AB" w:rsidP="00617B5A">
            <w:pPr>
              <w:spacing w:line="520" w:lineRule="exact"/>
              <w:ind w:firstLineChars="50" w:firstLine="14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药物</w:t>
            </w:r>
            <w:r w:rsidR="0012231E"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戒断</w:t>
            </w:r>
          </w:p>
        </w:tc>
        <w:tc>
          <w:tcPr>
            <w:tcW w:w="2914" w:type="dxa"/>
            <w:vAlign w:val="center"/>
          </w:tcPr>
          <w:p w14:paraId="212FD281" w14:textId="53FFF583" w:rsidR="00F632AB" w:rsidRPr="00617B5A" w:rsidRDefault="00433999" w:rsidP="00617B5A">
            <w:pPr>
              <w:spacing w:line="520" w:lineRule="exac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生物节奏和采样时间</w:t>
            </w:r>
          </w:p>
        </w:tc>
      </w:tr>
      <w:tr w:rsidR="00F632AB" w:rsidRPr="00617B5A" w14:paraId="2A128D45" w14:textId="77777777" w:rsidTr="00433999">
        <w:tc>
          <w:tcPr>
            <w:tcW w:w="1701" w:type="dxa"/>
            <w:vAlign w:val="center"/>
          </w:tcPr>
          <w:p w14:paraId="4376CEC6" w14:textId="0BF513A9" w:rsidR="00F632AB" w:rsidRPr="00617B5A" w:rsidRDefault="00433999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药物摄取</w:t>
            </w:r>
          </w:p>
        </w:tc>
        <w:tc>
          <w:tcPr>
            <w:tcW w:w="1985" w:type="dxa"/>
            <w:vAlign w:val="center"/>
          </w:tcPr>
          <w:p w14:paraId="3FE76728" w14:textId="77777777" w:rsidR="00F632AB" w:rsidRPr="00617B5A" w:rsidRDefault="00F632AB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身体活动</w:t>
            </w:r>
          </w:p>
        </w:tc>
        <w:tc>
          <w:tcPr>
            <w:tcW w:w="1559" w:type="dxa"/>
            <w:vAlign w:val="center"/>
          </w:tcPr>
          <w:p w14:paraId="2B6D5295" w14:textId="1708AEC9" w:rsidR="00F632AB" w:rsidRPr="00617B5A" w:rsidRDefault="00433999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压力</w:t>
            </w:r>
          </w:p>
        </w:tc>
        <w:tc>
          <w:tcPr>
            <w:tcW w:w="2914" w:type="dxa"/>
            <w:vAlign w:val="center"/>
          </w:tcPr>
          <w:p w14:paraId="1C05EAEF" w14:textId="57EF6BD5" w:rsidR="00F632AB" w:rsidRPr="00617B5A" w:rsidRDefault="00433999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采样前的休息时期</w:t>
            </w:r>
          </w:p>
        </w:tc>
      </w:tr>
    </w:tbl>
    <w:p w14:paraId="1D4F02F4" w14:textId="77777777" w:rsidR="00617B5A" w:rsidRPr="00617B5A" w:rsidRDefault="00617B5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4C25D9F" w14:textId="58CBCB9C" w:rsidR="008F591C" w:rsidRPr="00617B5A" w:rsidRDefault="008F591C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2.2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样本的采集、处理和储存</w:t>
      </w:r>
    </w:p>
    <w:p w14:paraId="4F8E5029" w14:textId="35F2EA90" w:rsidR="00C8184D" w:rsidRPr="00617B5A" w:rsidRDefault="008F591C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影响参考样本采集、处理和储存的因素包括采样环境、采样时间、采样体位、样本类型、运送方式、</w:t>
      </w:r>
      <w:r w:rsidR="009D1D4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样本状态、样本分离、储存方式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等。申请人应采用符合说明书声称要求的样本进行参考区间研究，并在研究报告中详细说明样本类型、储存方式等情况。如检测采用血液样本，应区分动脉血、静脉血及毛细血管血；如需使用抗凝剂，需明确抗凝剂的类型；如采集尿液样本应</w:t>
      </w:r>
      <w:r w:rsidR="009E4E3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明确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取样时间段</w:t>
      </w:r>
      <w:r w:rsidR="004C1F6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（如适用）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21A625F7" w14:textId="77777777" w:rsidR="009517F3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3.</w:t>
      </w:r>
      <w:r w:rsidR="009517F3" w:rsidRPr="00617B5A">
        <w:rPr>
          <w:rFonts w:ascii="Times New Roman" w:eastAsia="仿宋_GB2312" w:hAnsi="Times New Roman" w:cs="Times New Roman"/>
          <w:sz w:val="32"/>
          <w:szCs w:val="32"/>
        </w:rPr>
        <w:t>样本检测</w:t>
      </w:r>
    </w:p>
    <w:p w14:paraId="7E0B2BE0" w14:textId="77777777" w:rsidR="008E260D" w:rsidRPr="00617B5A" w:rsidRDefault="007C303B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应采用</w:t>
      </w:r>
      <w:r w:rsidR="006779AB" w:rsidRPr="00617B5A">
        <w:rPr>
          <w:rFonts w:ascii="Times New Roman" w:eastAsia="仿宋_GB2312" w:hAnsi="Times New Roman" w:cs="Times New Roman"/>
          <w:sz w:val="32"/>
          <w:szCs w:val="32"/>
        </w:rPr>
        <w:t>检测系统</w:t>
      </w:r>
      <w:r w:rsidR="00BD2D3D" w:rsidRPr="00617B5A">
        <w:rPr>
          <w:rFonts w:ascii="Times New Roman" w:eastAsia="仿宋_GB2312" w:hAnsi="Times New Roman" w:cs="Times New Roman"/>
          <w:sz w:val="32"/>
          <w:szCs w:val="32"/>
        </w:rPr>
        <w:t>进行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参考样本的检测。检测系统</w:t>
      </w:r>
      <w:r w:rsidR="00BD2D3D" w:rsidRPr="00617B5A">
        <w:rPr>
          <w:rFonts w:ascii="Times New Roman" w:eastAsia="仿宋_GB2312" w:hAnsi="Times New Roman" w:cs="Times New Roman"/>
          <w:sz w:val="32"/>
          <w:szCs w:val="32"/>
        </w:rPr>
        <w:t>包括样本处理用产品、检测试剂、校准品、质控品、检测设备等。</w:t>
      </w:r>
    </w:p>
    <w:p w14:paraId="0D9F2498" w14:textId="77777777" w:rsidR="00642B19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</w:t>
      </w:r>
      <w:r w:rsidR="00ED54F0" w:rsidRPr="00617B5A">
        <w:rPr>
          <w:rFonts w:ascii="Times New Roman" w:eastAsia="仿宋_GB2312" w:hAnsi="Times New Roman" w:cs="Times New Roman"/>
          <w:sz w:val="32"/>
          <w:szCs w:val="32"/>
        </w:rPr>
        <w:t>数据分析</w:t>
      </w:r>
    </w:p>
    <w:p w14:paraId="2D4B8435" w14:textId="5B161354" w:rsidR="006C58BD" w:rsidRPr="00617B5A" w:rsidRDefault="006C58B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依据临床意义的不同，参考区间研究需要确定检测项目的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lastRenderedPageBreak/>
        <w:t>单侧界值或双侧界值。通常使用</w:t>
      </w:r>
      <w:r w:rsidR="004F7A88" w:rsidRPr="00617B5A">
        <w:rPr>
          <w:rFonts w:ascii="Times New Roman" w:eastAsia="仿宋_GB2312" w:hAnsi="Times New Roman" w:cs="Times New Roman"/>
          <w:sz w:val="32"/>
          <w:szCs w:val="32"/>
        </w:rPr>
        <w:t>双侧</w:t>
      </w:r>
      <w:r w:rsidR="004F7A88" w:rsidRPr="00617B5A">
        <w:rPr>
          <w:rFonts w:ascii="Times New Roman" w:eastAsia="仿宋_GB2312" w:hAnsi="Times New Roman" w:cs="Times New Roman"/>
          <w:sz w:val="32"/>
          <w:szCs w:val="32"/>
        </w:rPr>
        <w:t>2.5</w:t>
      </w:r>
      <w:r w:rsidR="00703994" w:rsidRPr="00617B5A">
        <w:rPr>
          <w:rFonts w:ascii="Times New Roman" w:eastAsia="仿宋_GB2312" w:hAnsi="Times New Roman" w:cs="Times New Roman"/>
          <w:sz w:val="32"/>
          <w:szCs w:val="32"/>
        </w:rPr>
        <w:t>%</w:t>
      </w:r>
      <w:r w:rsidR="00B73DF2" w:rsidRPr="00617B5A">
        <w:rPr>
          <w:rFonts w:ascii="Times New Roman" w:eastAsia="仿宋_GB2312" w:hAnsi="Times New Roman" w:cs="Times New Roman"/>
          <w:sz w:val="32"/>
          <w:szCs w:val="32"/>
        </w:rPr>
        <w:t>～</w:t>
      </w:r>
      <w:r w:rsidR="004F7A88" w:rsidRPr="00617B5A">
        <w:rPr>
          <w:rFonts w:ascii="Times New Roman" w:eastAsia="仿宋_GB2312" w:hAnsi="Times New Roman" w:cs="Times New Roman"/>
          <w:sz w:val="32"/>
          <w:szCs w:val="32"/>
        </w:rPr>
        <w:t>97.5%</w:t>
      </w:r>
      <w:r w:rsidR="004F7A88" w:rsidRPr="00617B5A">
        <w:rPr>
          <w:rFonts w:ascii="Times New Roman" w:eastAsia="仿宋_GB2312" w:hAnsi="Times New Roman" w:cs="Times New Roman"/>
          <w:sz w:val="32"/>
          <w:szCs w:val="32"/>
        </w:rPr>
        <w:t>人群分布，单侧时可选择</w:t>
      </w:r>
      <w:r w:rsidR="004F7A88" w:rsidRPr="00617B5A">
        <w:rPr>
          <w:rFonts w:ascii="Times New Roman" w:eastAsia="仿宋_GB2312" w:hAnsi="Times New Roman" w:cs="Times New Roman"/>
          <w:sz w:val="32"/>
          <w:szCs w:val="32"/>
        </w:rPr>
        <w:t>95%</w:t>
      </w:r>
      <w:r w:rsidR="004F7A88" w:rsidRPr="00617B5A">
        <w:rPr>
          <w:rFonts w:ascii="Times New Roman" w:eastAsia="仿宋_GB2312" w:hAnsi="Times New Roman" w:cs="Times New Roman"/>
          <w:sz w:val="32"/>
          <w:szCs w:val="32"/>
        </w:rPr>
        <w:t>或</w:t>
      </w:r>
      <w:r w:rsidR="00703994" w:rsidRPr="00617B5A">
        <w:rPr>
          <w:rFonts w:ascii="Times New Roman" w:eastAsia="仿宋_GB2312" w:hAnsi="Times New Roman" w:cs="Times New Roman"/>
          <w:sz w:val="32"/>
          <w:szCs w:val="32"/>
        </w:rPr>
        <w:t>5%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51BA671" w14:textId="77777777" w:rsidR="00285769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</w:t>
      </w:r>
      <w:r w:rsidR="00285769" w:rsidRPr="00617B5A">
        <w:rPr>
          <w:rFonts w:ascii="Times New Roman" w:eastAsia="仿宋_GB2312" w:hAnsi="Times New Roman" w:cs="Times New Roman"/>
          <w:sz w:val="32"/>
          <w:szCs w:val="32"/>
        </w:rPr>
        <w:t>1</w:t>
      </w:r>
      <w:r w:rsidR="00285769" w:rsidRPr="00617B5A">
        <w:rPr>
          <w:rFonts w:ascii="Times New Roman" w:eastAsia="仿宋_GB2312" w:hAnsi="Times New Roman" w:cs="Times New Roman"/>
          <w:sz w:val="32"/>
          <w:szCs w:val="32"/>
        </w:rPr>
        <w:t>参考样本数量</w:t>
      </w:r>
    </w:p>
    <w:p w14:paraId="50CD17F0" w14:textId="4FC8FF5A" w:rsidR="00285769" w:rsidRPr="00617B5A" w:rsidRDefault="00AB7208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285769" w:rsidRPr="00617B5A">
        <w:rPr>
          <w:rFonts w:ascii="Times New Roman" w:eastAsia="仿宋_GB2312" w:hAnsi="Times New Roman" w:cs="Times New Roman"/>
          <w:sz w:val="32"/>
          <w:szCs w:val="32"/>
        </w:rPr>
        <w:t>至少需要</w:t>
      </w:r>
      <w:r w:rsidR="00DD1133" w:rsidRPr="00617B5A">
        <w:rPr>
          <w:rFonts w:ascii="Times New Roman" w:eastAsia="仿宋_GB2312" w:hAnsi="Times New Roman" w:cs="Times New Roman"/>
          <w:sz w:val="32"/>
          <w:szCs w:val="32"/>
        </w:rPr>
        <w:t>120</w:t>
      </w:r>
      <w:r w:rsidR="00285769" w:rsidRPr="00617B5A">
        <w:rPr>
          <w:rFonts w:ascii="Times New Roman" w:eastAsia="仿宋_GB2312" w:hAnsi="Times New Roman" w:cs="Times New Roman"/>
          <w:sz w:val="32"/>
          <w:szCs w:val="32"/>
        </w:rPr>
        <w:t>例参考样本</w:t>
      </w:r>
      <w:r w:rsidR="00DD1133" w:rsidRPr="00617B5A">
        <w:rPr>
          <w:rFonts w:ascii="Times New Roman" w:eastAsia="仿宋_GB2312" w:hAnsi="Times New Roman" w:cs="Times New Roman"/>
          <w:sz w:val="32"/>
          <w:szCs w:val="32"/>
        </w:rPr>
        <w:t>,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此时可对参考限的</w:t>
      </w:r>
      <w:r w:rsidR="00DD1133" w:rsidRPr="00617B5A">
        <w:rPr>
          <w:rFonts w:ascii="Times New Roman" w:eastAsia="仿宋_GB2312" w:hAnsi="Times New Roman" w:cs="Times New Roman"/>
          <w:sz w:val="32"/>
          <w:szCs w:val="32"/>
        </w:rPr>
        <w:t>90%</w:t>
      </w:r>
      <w:r w:rsidR="00DD1133" w:rsidRPr="00617B5A">
        <w:rPr>
          <w:rFonts w:ascii="Times New Roman" w:eastAsia="仿宋_GB2312" w:hAnsi="Times New Roman" w:cs="Times New Roman"/>
          <w:sz w:val="32"/>
          <w:szCs w:val="32"/>
        </w:rPr>
        <w:t>置信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区间进行准确估计</w:t>
      </w:r>
      <w:r w:rsidR="00285769" w:rsidRPr="00617B5A">
        <w:rPr>
          <w:rFonts w:ascii="Times New Roman" w:eastAsia="仿宋_GB2312" w:hAnsi="Times New Roman" w:cs="Times New Roman"/>
          <w:sz w:val="32"/>
          <w:szCs w:val="32"/>
        </w:rPr>
        <w:t>。参考限的置信区间不同，所需参考样本量也不尽相同</w:t>
      </w:r>
      <w:r w:rsidR="00FD4101"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="00954910" w:rsidRPr="00617B5A">
        <w:rPr>
          <w:rFonts w:ascii="Times New Roman" w:eastAsia="仿宋_GB2312" w:hAnsi="Times New Roman" w:cs="Times New Roman"/>
          <w:sz w:val="32"/>
          <w:szCs w:val="32"/>
        </w:rPr>
        <w:t>具体</w:t>
      </w:r>
      <w:r w:rsidR="00FD4101" w:rsidRPr="00617B5A">
        <w:rPr>
          <w:rFonts w:ascii="Times New Roman" w:eastAsia="仿宋_GB2312" w:hAnsi="Times New Roman" w:cs="Times New Roman"/>
          <w:sz w:val="32"/>
          <w:szCs w:val="32"/>
        </w:rPr>
        <w:t>见表</w:t>
      </w:r>
      <w:r w:rsidR="00FD4101" w:rsidRPr="00617B5A">
        <w:rPr>
          <w:rFonts w:ascii="Times New Roman" w:eastAsia="仿宋_GB2312" w:hAnsi="Times New Roman" w:cs="Times New Roman"/>
          <w:sz w:val="32"/>
          <w:szCs w:val="32"/>
        </w:rPr>
        <w:t>3</w:t>
      </w:r>
      <w:r w:rsidR="00285769" w:rsidRPr="00617B5A">
        <w:rPr>
          <w:rFonts w:ascii="Times New Roman" w:eastAsia="仿宋_GB2312" w:hAnsi="Times New Roman" w:cs="Times New Roman"/>
          <w:sz w:val="32"/>
          <w:szCs w:val="32"/>
        </w:rPr>
        <w:t>。如需分组评估，则每组均需要满足相应置信区间的参考样本量要求。如有离群值，则应在剔除离群值后补足相应参考样本例数。</w:t>
      </w:r>
    </w:p>
    <w:p w14:paraId="062EECC9" w14:textId="77777777" w:rsidR="00617B5A" w:rsidRPr="00617B5A" w:rsidRDefault="00617B5A" w:rsidP="00617B5A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D06B88B" w14:textId="257149F4" w:rsidR="00FD4101" w:rsidRPr="00617B5A" w:rsidRDefault="00FD4101" w:rsidP="00617B5A">
      <w:pPr>
        <w:spacing w:line="520" w:lineRule="exact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617B5A">
        <w:rPr>
          <w:rFonts w:ascii="Times New Roman" w:eastAsia="黑体" w:hAnsi="Times New Roman" w:cs="Times New Roman"/>
          <w:sz w:val="28"/>
          <w:szCs w:val="28"/>
        </w:rPr>
        <w:t>表</w:t>
      </w:r>
      <w:r w:rsidRPr="00617B5A">
        <w:rPr>
          <w:rFonts w:ascii="Times New Roman" w:eastAsia="黑体" w:hAnsi="Times New Roman" w:cs="Times New Roman"/>
          <w:sz w:val="28"/>
          <w:szCs w:val="28"/>
        </w:rPr>
        <w:t>3 95%</w:t>
      </w:r>
      <w:r w:rsidRPr="00617B5A">
        <w:rPr>
          <w:rFonts w:ascii="Times New Roman" w:eastAsia="黑体" w:hAnsi="Times New Roman" w:cs="Times New Roman"/>
          <w:sz w:val="28"/>
          <w:szCs w:val="28"/>
        </w:rPr>
        <w:t>参考区间</w:t>
      </w:r>
      <w:r w:rsidR="00954910" w:rsidRPr="00617B5A">
        <w:rPr>
          <w:rFonts w:ascii="Times New Roman" w:eastAsia="黑体" w:hAnsi="Times New Roman" w:cs="Times New Roman"/>
          <w:sz w:val="28"/>
          <w:szCs w:val="28"/>
        </w:rPr>
        <w:t>的</w:t>
      </w:r>
      <w:r w:rsidR="007F0A3D" w:rsidRPr="00617B5A">
        <w:rPr>
          <w:rFonts w:ascii="Times New Roman" w:eastAsia="黑体" w:hAnsi="Times New Roman" w:cs="Times New Roman"/>
          <w:sz w:val="28"/>
          <w:szCs w:val="28"/>
        </w:rPr>
        <w:t>不同</w:t>
      </w:r>
      <w:r w:rsidRPr="00617B5A">
        <w:rPr>
          <w:rFonts w:ascii="Times New Roman" w:eastAsia="黑体" w:hAnsi="Times New Roman" w:cs="Times New Roman"/>
          <w:sz w:val="28"/>
          <w:szCs w:val="28"/>
        </w:rPr>
        <w:t>置信区间</w:t>
      </w:r>
      <w:r w:rsidR="00F76557" w:rsidRPr="00617B5A">
        <w:rPr>
          <w:rFonts w:ascii="Times New Roman" w:eastAsia="黑体" w:hAnsi="Times New Roman" w:cs="Times New Roman"/>
          <w:sz w:val="28"/>
          <w:szCs w:val="28"/>
        </w:rPr>
        <w:t>最少</w:t>
      </w:r>
      <w:r w:rsidRPr="00617B5A">
        <w:rPr>
          <w:rFonts w:ascii="Times New Roman" w:eastAsia="黑体" w:hAnsi="Times New Roman" w:cs="Times New Roman"/>
          <w:sz w:val="28"/>
          <w:szCs w:val="28"/>
        </w:rPr>
        <w:t>样本数量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D4101" w:rsidRPr="00617B5A" w14:paraId="57E12533" w14:textId="77777777" w:rsidTr="00954910">
        <w:tc>
          <w:tcPr>
            <w:tcW w:w="4148" w:type="dxa"/>
          </w:tcPr>
          <w:p w14:paraId="1EEA9CCF" w14:textId="426F22E1" w:rsidR="00FD4101" w:rsidRPr="00617B5A" w:rsidRDefault="006D4A4B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参考限的</w:t>
            </w:r>
            <w:r w:rsidR="00FD4101"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置信区间</w:t>
            </w:r>
          </w:p>
        </w:tc>
        <w:tc>
          <w:tcPr>
            <w:tcW w:w="4148" w:type="dxa"/>
          </w:tcPr>
          <w:p w14:paraId="298E6C65" w14:textId="23F118D5" w:rsidR="00FD4101" w:rsidRPr="00617B5A" w:rsidRDefault="00FD4101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样本数量</w:t>
            </w:r>
          </w:p>
        </w:tc>
      </w:tr>
      <w:tr w:rsidR="00FD4101" w:rsidRPr="00617B5A" w14:paraId="26ECC205" w14:textId="77777777" w:rsidTr="00954910">
        <w:tc>
          <w:tcPr>
            <w:tcW w:w="4148" w:type="dxa"/>
          </w:tcPr>
          <w:p w14:paraId="735CEC71" w14:textId="5F85B4E1" w:rsidR="00FD4101" w:rsidRPr="00617B5A" w:rsidRDefault="00FD4101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4148" w:type="dxa"/>
          </w:tcPr>
          <w:p w14:paraId="4EE79FDD" w14:textId="72FFBED4" w:rsidR="00FD4101" w:rsidRPr="00617B5A" w:rsidRDefault="00FD4101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sz w:val="28"/>
                <w:szCs w:val="28"/>
              </w:rPr>
              <w:t>120</w:t>
            </w:r>
          </w:p>
        </w:tc>
      </w:tr>
      <w:tr w:rsidR="00FD4101" w:rsidRPr="00617B5A" w14:paraId="75CAB5E0" w14:textId="77777777" w:rsidTr="00954910">
        <w:tc>
          <w:tcPr>
            <w:tcW w:w="4148" w:type="dxa"/>
          </w:tcPr>
          <w:p w14:paraId="63DC0066" w14:textId="33ED27CC" w:rsidR="00FD4101" w:rsidRPr="00617B5A" w:rsidRDefault="00FD4101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4148" w:type="dxa"/>
          </w:tcPr>
          <w:p w14:paraId="0A0826F2" w14:textId="21DDAFFB" w:rsidR="00FD4101" w:rsidRPr="00617B5A" w:rsidRDefault="00F76557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sz w:val="28"/>
                <w:szCs w:val="28"/>
              </w:rPr>
              <w:t>146</w:t>
            </w:r>
          </w:p>
        </w:tc>
      </w:tr>
      <w:tr w:rsidR="00FD4101" w:rsidRPr="00617B5A" w14:paraId="44133C87" w14:textId="77777777" w:rsidTr="00954910">
        <w:tc>
          <w:tcPr>
            <w:tcW w:w="4148" w:type="dxa"/>
          </w:tcPr>
          <w:p w14:paraId="7CB059C4" w14:textId="219CABEA" w:rsidR="00FD4101" w:rsidRPr="00617B5A" w:rsidRDefault="00FD4101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4148" w:type="dxa"/>
          </w:tcPr>
          <w:p w14:paraId="1470BD1A" w14:textId="3D1493F3" w:rsidR="00FD4101" w:rsidRPr="00617B5A" w:rsidRDefault="00F76557" w:rsidP="00617B5A">
            <w:pPr>
              <w:spacing w:line="520" w:lineRule="exact"/>
              <w:ind w:firstLine="2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617B5A">
              <w:rPr>
                <w:rFonts w:ascii="Times New Roman" w:eastAsia="仿宋_GB2312" w:hAnsi="Times New Roman" w:cs="Times New Roman"/>
                <w:sz w:val="28"/>
                <w:szCs w:val="28"/>
              </w:rPr>
              <w:t>210</w:t>
            </w:r>
          </w:p>
        </w:tc>
      </w:tr>
    </w:tbl>
    <w:p w14:paraId="676F71B4" w14:textId="77777777" w:rsidR="00617B5A" w:rsidRPr="00617B5A" w:rsidRDefault="00617B5A" w:rsidP="00617B5A">
      <w:pPr>
        <w:spacing w:line="520" w:lineRule="exact"/>
        <w:ind w:firstLine="200"/>
        <w:rPr>
          <w:rFonts w:ascii="Times New Roman" w:eastAsia="仿宋_GB2312" w:hAnsi="Times New Roman" w:cs="Times New Roman"/>
          <w:sz w:val="32"/>
          <w:szCs w:val="32"/>
        </w:rPr>
      </w:pPr>
    </w:p>
    <w:p w14:paraId="671C38B0" w14:textId="0E04C111" w:rsidR="000849CA" w:rsidRPr="00617B5A" w:rsidRDefault="000849C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4.2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绘制分布图</w:t>
      </w:r>
    </w:p>
    <w:p w14:paraId="40B7A45C" w14:textId="77777777" w:rsidR="000849CA" w:rsidRPr="00617B5A" w:rsidRDefault="000849C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绘制分布图用以了解数据分布特征，并对数据进行审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查。</w:t>
      </w:r>
    </w:p>
    <w:p w14:paraId="602930E4" w14:textId="77777777" w:rsidR="00716F20" w:rsidRPr="00617B5A" w:rsidRDefault="000849C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为了解数据的分布特性，需对数据是否呈正态分布进行判断，即数据对称性和</w:t>
      </w:r>
      <w:proofErr w:type="gramStart"/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正态峰的</w:t>
      </w:r>
      <w:proofErr w:type="gramEnd"/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判断。数据对称性和</w:t>
      </w:r>
      <w:proofErr w:type="gramStart"/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正态峰的</w:t>
      </w:r>
      <w:proofErr w:type="gramEnd"/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判断可通过直方图、正态概率图，或采用假设检验的方法进行综合判断，常用的假设检验方法有矩法、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W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检验法、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KS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检验法等。</w:t>
      </w:r>
    </w:p>
    <w:p w14:paraId="27458202" w14:textId="77777777" w:rsidR="00ED54F0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AB0B7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F43BE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数据离群值的判断</w:t>
      </w:r>
    </w:p>
    <w:p w14:paraId="30993EC6" w14:textId="77777777" w:rsidR="00C87DAF" w:rsidRPr="00617B5A" w:rsidRDefault="00C52F18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申请人应采用合理的统计分析方法进行离群值的判定。此处推荐两种方法：</w:t>
      </w:r>
    </w:p>
    <w:p w14:paraId="020A06AD" w14:textId="10E2D63D" w:rsidR="00C52F18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lastRenderedPageBreak/>
        <w:t>4.3.</w:t>
      </w:r>
      <w:r w:rsidR="00C52F18" w:rsidRPr="00617B5A">
        <w:rPr>
          <w:rFonts w:ascii="Times New Roman" w:eastAsia="仿宋_GB2312" w:hAnsi="Times New Roman" w:cs="Times New Roman"/>
          <w:sz w:val="32"/>
          <w:szCs w:val="32"/>
        </w:rPr>
        <w:t>1 Dixon</w:t>
      </w:r>
      <w:r w:rsidR="00C52F18" w:rsidRPr="00617B5A">
        <w:rPr>
          <w:rFonts w:ascii="Times New Roman" w:eastAsia="仿宋_GB2312" w:hAnsi="Times New Roman" w:cs="Times New Roman"/>
          <w:sz w:val="32"/>
          <w:szCs w:val="32"/>
        </w:rPr>
        <w:t>方法</w:t>
      </w:r>
      <w:r w:rsidR="00204267" w:rsidRPr="00617B5A">
        <w:rPr>
          <w:rFonts w:ascii="Times New Roman" w:eastAsia="仿宋_GB2312" w:hAnsi="Times New Roman" w:cs="Times New Roman"/>
          <w:sz w:val="32"/>
          <w:szCs w:val="32"/>
        </w:rPr>
        <w:t>（适用于非正态分布数据）</w:t>
      </w:r>
    </w:p>
    <w:p w14:paraId="55AEDF08" w14:textId="77777777" w:rsidR="00491299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4.3.1.1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在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参考值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检测数据中，如果有疑似离群数据，应将疑似离群值的检测结果和其</w:t>
      </w:r>
      <w:proofErr w:type="gramStart"/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相邻值</w:t>
      </w:r>
      <w:proofErr w:type="gramEnd"/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的差</w:t>
      </w:r>
      <w:r w:rsidR="00F43BED" w:rsidRPr="00617B5A">
        <w:rPr>
          <w:rFonts w:ascii="Times New Roman" w:eastAsia="仿宋_GB2312" w:hAnsi="Times New Roman" w:cs="Times New Roman"/>
          <w:i/>
          <w:sz w:val="32"/>
          <w:szCs w:val="32"/>
        </w:rPr>
        <w:t>D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和数据</w:t>
      </w:r>
      <w:r w:rsidR="00780D69" w:rsidRPr="00617B5A">
        <w:rPr>
          <w:rFonts w:ascii="Times New Roman" w:eastAsia="仿宋_GB2312" w:hAnsi="Times New Roman" w:cs="Times New Roman"/>
          <w:sz w:val="32"/>
          <w:szCs w:val="32"/>
        </w:rPr>
        <w:t>（包含疑似离群值）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全距</w:t>
      </w:r>
      <w:r w:rsidR="00F43BED" w:rsidRPr="00617B5A">
        <w:rPr>
          <w:rFonts w:ascii="Times New Roman" w:eastAsia="仿宋_GB2312" w:hAnsi="Times New Roman" w:cs="Times New Roman"/>
          <w:i/>
          <w:sz w:val="32"/>
          <w:szCs w:val="32"/>
        </w:rPr>
        <w:t>R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相除，若</w:t>
      </w:r>
      <w:r w:rsidR="00F43BED" w:rsidRPr="00617B5A">
        <w:rPr>
          <w:rFonts w:ascii="Times New Roman" w:eastAsia="仿宋_GB2312" w:hAnsi="Times New Roman" w:cs="Times New Roman"/>
          <w:i/>
          <w:sz w:val="32"/>
          <w:szCs w:val="32"/>
        </w:rPr>
        <w:t>D/R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≥1/3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考虑为离群值。</w:t>
      </w:r>
    </w:p>
    <w:p w14:paraId="30AF1AFD" w14:textId="77777777" w:rsidR="004552E9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4.3.1.</w:t>
      </w:r>
      <w:r w:rsidR="00F43BED" w:rsidRPr="00617B5A">
        <w:rPr>
          <w:rFonts w:ascii="Times New Roman" w:eastAsia="仿宋_GB2312" w:hAnsi="Times New Roman" w:cs="Times New Roman"/>
          <w:sz w:val="32"/>
          <w:szCs w:val="32"/>
        </w:rPr>
        <w:t>2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若</w:t>
      </w:r>
      <w:r w:rsidR="00C87DAF" w:rsidRPr="00617B5A">
        <w:rPr>
          <w:rFonts w:ascii="Times New Roman" w:eastAsia="仿宋_GB2312" w:hAnsi="Times New Roman" w:cs="Times New Roman"/>
          <w:sz w:val="32"/>
          <w:szCs w:val="32"/>
        </w:rPr>
        <w:t>同侧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有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2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个或以上疑似离群点，可从最小的疑似离群点起作如上处理，若</w:t>
      </w:r>
      <w:r w:rsidR="004552E9" w:rsidRPr="00617B5A">
        <w:rPr>
          <w:rFonts w:ascii="Times New Roman" w:eastAsia="仿宋_GB2312" w:hAnsi="Times New Roman" w:cs="Times New Roman"/>
          <w:i/>
          <w:sz w:val="32"/>
          <w:szCs w:val="32"/>
        </w:rPr>
        <w:t>D/R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都大于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1/3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="004733D3" w:rsidRPr="00617B5A">
        <w:rPr>
          <w:rFonts w:ascii="Times New Roman" w:eastAsia="仿宋_GB2312" w:hAnsi="Times New Roman" w:cs="Times New Roman"/>
          <w:sz w:val="32"/>
          <w:szCs w:val="32"/>
        </w:rPr>
        <w:t>则所有疑似点都定义为离群值</w:t>
      </w:r>
      <w:r w:rsidR="00D9389C" w:rsidRPr="00617B5A">
        <w:rPr>
          <w:rFonts w:ascii="Times New Roman" w:eastAsia="仿宋_GB2312" w:hAnsi="Times New Roman" w:cs="Times New Roman"/>
          <w:sz w:val="32"/>
          <w:szCs w:val="32"/>
        </w:rPr>
        <w:t>；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若</w:t>
      </w:r>
      <w:r w:rsidR="004552E9" w:rsidRPr="00617B5A">
        <w:rPr>
          <w:rFonts w:ascii="Times New Roman" w:eastAsia="仿宋_GB2312" w:hAnsi="Times New Roman" w:cs="Times New Roman"/>
          <w:i/>
          <w:sz w:val="32"/>
          <w:szCs w:val="32"/>
        </w:rPr>
        <w:t>D/R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都小于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1/3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="00D9389C" w:rsidRPr="00617B5A">
        <w:rPr>
          <w:rFonts w:ascii="Times New Roman" w:eastAsia="仿宋_GB2312" w:hAnsi="Times New Roman" w:cs="Times New Roman"/>
          <w:sz w:val="32"/>
          <w:szCs w:val="32"/>
        </w:rPr>
        <w:t>则</w:t>
      </w:r>
      <w:r w:rsidR="004552E9" w:rsidRPr="00617B5A">
        <w:rPr>
          <w:rFonts w:ascii="Times New Roman" w:eastAsia="仿宋_GB2312" w:hAnsi="Times New Roman" w:cs="Times New Roman"/>
          <w:sz w:val="32"/>
          <w:szCs w:val="32"/>
        </w:rPr>
        <w:t>保留所有疑似数据。</w:t>
      </w:r>
    </w:p>
    <w:p w14:paraId="48AB27AA" w14:textId="27D0ED93" w:rsidR="00C52F18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4.3.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2</w:t>
      </w:r>
      <w:r w:rsidR="00EE02E2" w:rsidRPr="00617B5A">
        <w:rPr>
          <w:rFonts w:ascii="Times New Roman" w:eastAsia="仿宋_GB2312" w:hAnsi="Times New Roman" w:cs="Times New Roman"/>
          <w:i/>
          <w:sz w:val="32"/>
          <w:szCs w:val="32"/>
        </w:rPr>
        <w:t xml:space="preserve"> 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Tukey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法</w:t>
      </w:r>
      <w:r w:rsidR="00204267" w:rsidRPr="00617B5A">
        <w:rPr>
          <w:rFonts w:ascii="Times New Roman" w:eastAsia="仿宋_GB2312" w:hAnsi="Times New Roman" w:cs="Times New Roman"/>
          <w:sz w:val="32"/>
          <w:szCs w:val="32"/>
        </w:rPr>
        <w:t>（适用于正态分布数据）</w:t>
      </w:r>
    </w:p>
    <w:p w14:paraId="691D70BC" w14:textId="77777777" w:rsidR="00BC16B7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4.3.2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 xml:space="preserve">.1 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计算数据集的四分位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数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，定义为</w:t>
      </w:r>
      <w:r w:rsidR="00EE02E2" w:rsidRPr="00617B5A">
        <w:rPr>
          <w:rFonts w:ascii="Times New Roman" w:eastAsia="仿宋_GB2312" w:hAnsi="Times New Roman" w:cs="Times New Roman"/>
          <w:i/>
          <w:sz w:val="32"/>
          <w:szCs w:val="32"/>
        </w:rPr>
        <w:t>Q</w:t>
      </w:r>
      <w:r w:rsidR="00EE02E2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3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75%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分位数）和</w:t>
      </w:r>
      <w:r w:rsidR="00EE02E2" w:rsidRPr="00617B5A">
        <w:rPr>
          <w:rFonts w:ascii="Times New Roman" w:eastAsia="仿宋_GB2312" w:hAnsi="Times New Roman" w:cs="Times New Roman"/>
          <w:i/>
          <w:sz w:val="32"/>
          <w:szCs w:val="32"/>
        </w:rPr>
        <w:t>Q</w:t>
      </w:r>
      <w:r w:rsidR="00EE02E2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25%</w:t>
      </w:r>
      <w:r w:rsidR="00EE02E2" w:rsidRPr="00617B5A">
        <w:rPr>
          <w:rFonts w:ascii="Times New Roman" w:eastAsia="仿宋_GB2312" w:hAnsi="Times New Roman" w:cs="Times New Roman"/>
          <w:sz w:val="32"/>
          <w:szCs w:val="32"/>
        </w:rPr>
        <w:t>分位数）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。计算四分位间距，定义为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IQR(Q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3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-Q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)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。将大于四分位间距上限：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Q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3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+1.5×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IQR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或小于四分位间距下限：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Q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-1.5×</w:t>
      </w:r>
      <w:r w:rsidR="00412957" w:rsidRPr="00617B5A">
        <w:rPr>
          <w:rFonts w:ascii="Times New Roman" w:eastAsia="仿宋_GB2312" w:hAnsi="Times New Roman" w:cs="Times New Roman"/>
          <w:i/>
          <w:sz w:val="32"/>
          <w:szCs w:val="32"/>
        </w:rPr>
        <w:t>IQR</w:t>
      </w:r>
      <w:r w:rsidR="00412957" w:rsidRPr="00617B5A">
        <w:rPr>
          <w:rFonts w:ascii="Times New Roman" w:eastAsia="仿宋_GB2312" w:hAnsi="Times New Roman" w:cs="Times New Roman"/>
          <w:sz w:val="32"/>
          <w:szCs w:val="32"/>
        </w:rPr>
        <w:t>的参考值定义为离群值。</w:t>
      </w:r>
    </w:p>
    <w:p w14:paraId="297ABD2E" w14:textId="77777777" w:rsidR="00BF6C4D" w:rsidRPr="00617B5A" w:rsidRDefault="00205B19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4.3.3</w:t>
      </w:r>
      <w:r w:rsidR="00177ECA" w:rsidRPr="00617B5A">
        <w:rPr>
          <w:rFonts w:ascii="Times New Roman" w:eastAsia="仿宋_GB2312" w:hAnsi="Times New Roman" w:cs="Times New Roman"/>
          <w:sz w:val="32"/>
          <w:szCs w:val="32"/>
        </w:rPr>
        <w:t>如出现离群值，应对离群值产生原因进行分析，如果有明确的原因，如检测时操作错误等，可将离群值剔除，如无明确原因，应将该数据保留。</w:t>
      </w:r>
    </w:p>
    <w:p w14:paraId="64B8623A" w14:textId="77777777" w:rsidR="00BD15F7" w:rsidRPr="00617B5A" w:rsidRDefault="00BF6C4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7C55B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7C55B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数据分组</w:t>
      </w:r>
    </w:p>
    <w:p w14:paraId="109D4714" w14:textId="5C391045" w:rsidR="00AB0B7F" w:rsidRPr="00617B5A" w:rsidRDefault="007C55B5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数据是否需要分组，需根据</w:t>
      </w:r>
      <w:r w:rsidR="0027623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</w:t>
      </w:r>
      <w:r w:rsidR="007F2C9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分组</w:t>
      </w:r>
      <w:r w:rsidR="00AB0B7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是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否对临床决策具有意义</w:t>
      </w:r>
      <w:r w:rsidR="007F2C9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或</w:t>
      </w:r>
      <w:r w:rsidR="0027623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检测</w:t>
      </w:r>
      <w:r w:rsidR="0013240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 w:rsidR="0027623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具有明确的生理学意义，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且必须</w:t>
      </w:r>
      <w:r w:rsidR="0030004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对</w:t>
      </w:r>
      <w:r w:rsidR="0020426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不同</w:t>
      </w:r>
      <w:r w:rsidR="0030004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亚组之间的差别进行统计学假设检验，检验结果应显示差异有统计学意义。</w:t>
      </w:r>
    </w:p>
    <w:p w14:paraId="7CBC9557" w14:textId="77777777" w:rsidR="00BD15F7" w:rsidRPr="00617B5A" w:rsidRDefault="00AB0B7F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申请人应</w:t>
      </w:r>
      <w:r w:rsidR="001E7CC4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结合数据分布特征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选择适当的统计假设方法进行数据分组判定</w:t>
      </w:r>
      <w:r w:rsidR="00690FB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如</w:t>
      </w:r>
      <w:r w:rsidR="00690FB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数据呈正态分布，申请人可采用</w:t>
      </w:r>
      <w:r w:rsidR="007C55B5"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Z</w:t>
      </w:r>
      <w:r w:rsidR="007C55B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检验，确定分组后的均值间差异有无统计上的显著性。</w:t>
      </w:r>
    </w:p>
    <w:p w14:paraId="69BA2AF5" w14:textId="77777777" w:rsidR="004E1B69" w:rsidRPr="00617B5A" w:rsidRDefault="004E1B69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Z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值计算公式：</w:t>
      </w:r>
    </w:p>
    <w:p w14:paraId="260ED8B0" w14:textId="7316509C" w:rsidR="00EA44AE" w:rsidRPr="00617B5A" w:rsidRDefault="008820CC" w:rsidP="00617B5A">
      <w:pPr>
        <w:snapToGrid w:val="0"/>
        <w:ind w:firstLine="200"/>
        <w:rPr>
          <w:rFonts w:ascii="Times New Roman" w:eastAsia="仿宋_GB2312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eastAsia="仿宋_GB2312" w:hAnsi="Cambria Math" w:cs="Times New Roman"/>
              <w:sz w:val="28"/>
              <w:szCs w:val="28"/>
            </w:rPr>
            <w:lastRenderedPageBreak/>
            <m:t>Z</m:t>
          </m:r>
          <m:r>
            <w:rPr>
              <w:rFonts w:ascii="Cambria Math" w:eastAsia="仿宋_GB2312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="仿宋_GB2312" w:hAnsi="Cambria Math" w:cs="Times New Roman"/>
                  <w:i/>
                  <w:sz w:val="32"/>
                  <w:szCs w:val="32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="仿宋_GB2312" w:hAnsi="Cambria Math" w:cs="Times New Roman"/>
                      <w:i/>
                      <w:sz w:val="32"/>
                      <w:szCs w:val="3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仿宋_GB2312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仿宋_GB2312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eastAsia="仿宋_GB2312" w:hAnsi="Cambria Math" w:cs="Times New Roman"/>
                  <w:sz w:val="32"/>
                  <w:szCs w:val="32"/>
                </w:rPr>
                <m:t>-</m:t>
              </m:r>
              <m:acc>
                <m:accPr>
                  <m:chr m:val="̅"/>
                  <m:ctrlPr>
                    <w:rPr>
                      <w:rFonts w:ascii="Cambria Math" w:eastAsia="仿宋_GB2312" w:hAnsi="Cambria Math" w:cs="Times New Roman"/>
                      <w:i/>
                      <w:sz w:val="32"/>
                      <w:szCs w:val="32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="仿宋_GB2312" w:hAnsi="Cambria Math" w:cs="Times New Roman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仿宋_GB2312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eastAsia="仿宋_GB2312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仿宋_GB2312" w:hAnsi="Cambria Math" w:cs="Times New Rom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仿宋_GB2312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仿宋_GB2312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仿宋_GB2312" w:hAnsi="Cambria Math" w:cs="Times New Roman"/>
                      <w:sz w:val="32"/>
                      <w:szCs w:val="32"/>
                    </w:rPr>
                    <m:t>+</m:t>
                  </m:r>
                  <m:f>
                    <m:fPr>
                      <m:ctrlPr>
                        <w:rPr>
                          <w:rFonts w:ascii="Cambria Math" w:eastAsia="仿宋_GB2312" w:hAnsi="Cambria Math" w:cs="Times New Rom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仿宋_GB2312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eastAsia="仿宋_GB2312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仿宋_GB2312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</m:den>
                  </m:f>
                </m:e>
              </m:rad>
            </m:den>
          </m:f>
        </m:oMath>
      </m:oMathPara>
    </w:p>
    <w:p w14:paraId="229BB00E" w14:textId="77777777" w:rsidR="00493BC9" w:rsidRPr="00617B5A" w:rsidRDefault="00493BC9" w:rsidP="00617B5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Z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判断限值（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Z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  <w:vertAlign w:val="superscript"/>
        </w:rPr>
        <w:t>*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）公式：</w:t>
      </w:r>
    </w:p>
    <w:p w14:paraId="49BDD3F0" w14:textId="7526A0DC" w:rsidR="00B23625" w:rsidRPr="00617B5A" w:rsidRDefault="00537A81" w:rsidP="00617B5A">
      <w:pPr>
        <w:snapToGrid w:val="0"/>
        <w:spacing w:line="240" w:lineRule="atLeast"/>
        <w:ind w:firstLine="200"/>
        <w:rPr>
          <w:rFonts w:ascii="Times New Roman" w:eastAsia="仿宋_GB2312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仿宋_GB2312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仿宋_GB2312" w:hAnsi="Cambria Math" w:cs="Times New Roman"/>
                  <w:sz w:val="28"/>
                  <w:szCs w:val="28"/>
                </w:rPr>
                <m:t>Z</m:t>
              </m:r>
            </m:e>
            <m:sup>
              <m:r>
                <w:rPr>
                  <w:rFonts w:ascii="Cambria Math" w:eastAsia="仿宋_GB2312" w:hAnsi="Cambria Math" w:cs="Times New Roman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eastAsia="仿宋_GB2312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eastAsia="仿宋_GB2312" w:hAnsi="Cambria Math" w:cs="Times New Roman"/>
              <w:sz w:val="28"/>
              <w:szCs w:val="28"/>
            </w:rPr>
            <m:t>3</m:t>
          </m:r>
          <m:rad>
            <m:radPr>
              <m:degHide m:val="1"/>
              <m:ctrlPr>
                <w:rPr>
                  <w:rFonts w:ascii="Cambria Math" w:eastAsia="仿宋_GB2312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仿宋_GB2312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120</m:t>
                  </m:r>
                </m:den>
              </m:f>
            </m:e>
          </m:rad>
          <m:r>
            <w:rPr>
              <w:rFonts w:ascii="Cambria Math" w:eastAsia="仿宋_GB2312" w:hAnsi="Cambria Math" w:cs="Times New Roman"/>
              <w:sz w:val="28"/>
              <w:szCs w:val="28"/>
            </w:rPr>
            <m:t>=3</m:t>
          </m:r>
          <m:rad>
            <m:radPr>
              <m:degHide m:val="1"/>
              <m:ctrlPr>
                <w:rPr>
                  <w:rFonts w:ascii="Cambria Math" w:eastAsia="仿宋_GB2312" w:hAnsi="Cambria Math" w:cs="Times New Roman"/>
                  <w:i/>
                  <w:sz w:val="28"/>
                  <w:szCs w:val="28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仿宋_GB2312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仿宋_GB2312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仿宋_GB2312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="仿宋_GB2312" w:hAnsi="Cambria Math" w:cs="Times New Roman"/>
                      <w:sz w:val="28"/>
                      <w:szCs w:val="28"/>
                    </w:rPr>
                    <m:t>240</m:t>
                  </m:r>
                </m:den>
              </m:f>
            </m:e>
          </m:rad>
        </m:oMath>
      </m:oMathPara>
    </w:p>
    <w:p w14:paraId="127889A3" w14:textId="77777777" w:rsidR="00EA44AE" w:rsidRPr="00617B5A" w:rsidRDefault="00EA036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式中，</w:t>
      </w:r>
    </w:p>
    <w:p w14:paraId="71DEEC91" w14:textId="77777777" w:rsidR="00617B5A" w:rsidRPr="00617B5A" w:rsidRDefault="00537A81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m:oMath>
        <m:acc>
          <m:accPr>
            <m:chr m:val="̅"/>
            <m:ctrlPr>
              <w:rPr>
                <w:rFonts w:ascii="Cambria Math" w:eastAsia="仿宋_GB2312" w:hAnsi="Cambria Math" w:cs="Times New Roman"/>
                <w:i/>
                <w:kern w:val="0"/>
                <w:sz w:val="32"/>
                <w:szCs w:val="32"/>
              </w:rPr>
            </m:ctrlPr>
          </m:accPr>
          <m:e>
            <m:r>
              <w:rPr>
                <w:rFonts w:ascii="Cambria Math" w:eastAsia="仿宋_GB2312" w:hAnsi="Cambria Math" w:cs="Times New Roman"/>
                <w:kern w:val="0"/>
                <w:sz w:val="32"/>
                <w:szCs w:val="32"/>
              </w:rPr>
              <m:t>x</m:t>
            </m:r>
          </m:e>
        </m:acc>
      </m:oMath>
      <w:r w:rsidR="00EA0363" w:rsidRPr="00617B5A">
        <w:rPr>
          <w:rFonts w:ascii="Times New Roman" w:eastAsia="仿宋_GB2312" w:hAnsi="Times New Roman" w:cs="Times New Roman"/>
          <w:i/>
          <w:kern w:val="0"/>
          <w:sz w:val="32"/>
          <w:szCs w:val="32"/>
          <w:vertAlign w:val="subscript"/>
        </w:rPr>
        <w:t>1</w:t>
      </w:r>
      <w:r w:rsidR="00AE0B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——</w:t>
      </w:r>
      <w:r w:rsidR="00EA036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第一组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参考值</w:t>
      </w:r>
      <w:r w:rsidR="00EA036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的均值</w:t>
      </w:r>
    </w:p>
    <w:p w14:paraId="31E429AD" w14:textId="3F9FD5EE" w:rsidR="00EA0363" w:rsidRPr="00617B5A" w:rsidRDefault="00537A81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m:oMath>
        <m:acc>
          <m:accPr>
            <m:chr m:val="̅"/>
            <m:ctrlPr>
              <w:rPr>
                <w:rFonts w:ascii="Cambria Math" w:eastAsia="仿宋_GB2312" w:hAnsi="Cambria Math" w:cs="Times New Roman"/>
                <w:kern w:val="0"/>
                <w:sz w:val="32"/>
                <w:szCs w:val="32"/>
              </w:rPr>
            </m:ctrlPr>
          </m:accPr>
          <m:e>
            <m:r>
              <w:rPr>
                <w:rFonts w:ascii="Cambria Math" w:eastAsia="仿宋_GB2312" w:hAnsi="Cambria Math" w:cs="Times New Roman"/>
                <w:kern w:val="0"/>
                <w:sz w:val="32"/>
                <w:szCs w:val="32"/>
              </w:rPr>
              <m:t>x</m:t>
            </m:r>
          </m:e>
        </m:acc>
      </m:oMath>
      <w:r w:rsidR="00AE0BDD" w:rsidRPr="00617B5A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AE0B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——</w:t>
      </w:r>
      <w:r w:rsidR="00EA036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</w:t>
      </w:r>
      <w:r w:rsidR="00AE0B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二</w:t>
      </w:r>
      <w:r w:rsidR="00EA036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参考值</w:t>
      </w:r>
      <w:r w:rsidR="00EA036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的均值</w:t>
      </w:r>
    </w:p>
    <w:p w14:paraId="191FAB64" w14:textId="77777777" w:rsidR="00EA0363" w:rsidRPr="00617B5A" w:rsidRDefault="00AE0BD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  <w:vertAlign w:val="subscript"/>
        </w:rPr>
        <w:t>1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——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第一组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参考值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的标准差</w:t>
      </w:r>
    </w:p>
    <w:p w14:paraId="6EFED120" w14:textId="77777777" w:rsidR="00AE0BDD" w:rsidRPr="00617B5A" w:rsidRDefault="00AE0BD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  <w:vertAlign w:val="subscript"/>
        </w:rPr>
        <w:t>2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——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第二组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参考值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的标准差</w:t>
      </w:r>
    </w:p>
    <w:p w14:paraId="40A9A280" w14:textId="77777777" w:rsidR="00AE0BDD" w:rsidRPr="00617B5A" w:rsidRDefault="00AE0BD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n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  <w:vertAlign w:val="subscript"/>
        </w:rPr>
        <w:t>1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——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第一组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参考值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数量</w:t>
      </w:r>
    </w:p>
    <w:p w14:paraId="46CBD54D" w14:textId="77777777" w:rsidR="004E1B69" w:rsidRPr="00617B5A" w:rsidRDefault="00AE0BD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n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  <w:vertAlign w:val="subscript"/>
        </w:rPr>
        <w:t>2</w:t>
      </w: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 xml:space="preserve"> 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——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第二组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参考值</w:t>
      </w:r>
      <w:r w:rsidR="00EB5C2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="007F625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数量</w:t>
      </w:r>
    </w:p>
    <w:p w14:paraId="14C2CBC8" w14:textId="77777777" w:rsidR="006B6E21" w:rsidRPr="00617B5A" w:rsidRDefault="006B6E21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i/>
          <w:kern w:val="0"/>
          <w:sz w:val="32"/>
          <w:szCs w:val="32"/>
        </w:rPr>
        <w:t>n</w:t>
      </w:r>
      <w:r w:rsidR="0013240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——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平均样本量</w:t>
      </w:r>
    </w:p>
    <w:p w14:paraId="10108536" w14:textId="77777777" w:rsidR="00AE0BDD" w:rsidRPr="00617B5A" w:rsidRDefault="004E1B69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如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2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＞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1.5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2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/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2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-s</w:t>
      </w:r>
      <w:r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）＜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3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时，可以考虑分组；</w:t>
      </w:r>
      <w:r w:rsidR="009A4958" w:rsidRPr="00617B5A">
        <w:rPr>
          <w:rFonts w:ascii="Times New Roman" w:eastAsia="仿宋_GB2312" w:hAnsi="Times New Roman" w:cs="Times New Roman"/>
          <w:sz w:val="32"/>
          <w:szCs w:val="32"/>
        </w:rPr>
        <w:t>如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计算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Z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值超过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Z</w:t>
      </w:r>
      <w:r w:rsidRPr="00617B5A">
        <w:rPr>
          <w:rFonts w:ascii="Times New Roman" w:eastAsia="仿宋_GB2312" w:hAnsi="Times New Roman" w:cs="Times New Roman"/>
          <w:i/>
          <w:sz w:val="32"/>
          <w:szCs w:val="32"/>
          <w:vertAlign w:val="superscript"/>
        </w:rPr>
        <w:t>*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时，也可考虑成分组。</w:t>
      </w:r>
    </w:p>
    <w:p w14:paraId="64D31C04" w14:textId="77777777" w:rsidR="00D652DD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BF6C4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716F2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建立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</w:t>
      </w:r>
    </w:p>
    <w:p w14:paraId="11E6B686" w14:textId="77777777" w:rsidR="00716F20" w:rsidRPr="00617B5A" w:rsidRDefault="00716F20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依据数据分布特征，计算参考区间的常用方法包括参数法和非参数法。</w:t>
      </w:r>
    </w:p>
    <w:p w14:paraId="5AF4E9D3" w14:textId="77777777" w:rsidR="006429E7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BF6C4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716F2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D652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经正态性检验后，如参考值数据近似正态分布或</w:t>
      </w:r>
      <w:r w:rsidR="006429E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检测数据经变量转换后呈正态分布</w:t>
      </w:r>
      <w:r w:rsidR="00D652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，可采用正态分布法确定参考区间，样本量要求见表</w:t>
      </w:r>
      <w:r w:rsidR="00C90A7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52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。用该方法确定的参考区间所得结果稳定，受两端数据影响较小。</w:t>
      </w:r>
    </w:p>
    <w:p w14:paraId="00BB37DF" w14:textId="77777777" w:rsidR="00D652DD" w:rsidRPr="00617B5A" w:rsidRDefault="006429E7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可采用下述公式进行参考区间的计算：</w:t>
      </w:r>
    </w:p>
    <w:p w14:paraId="295B0EED" w14:textId="77777777" w:rsidR="006429E7" w:rsidRPr="00617B5A" w:rsidRDefault="006429E7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双侧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1-α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参考区间：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sym w:font="Symbol" w:char="F060"/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X</w:t>
      </w:r>
      <w:r w:rsidR="006B6E21" w:rsidRPr="00617B5A">
        <w:rPr>
          <w:rFonts w:ascii="Times New Roman" w:eastAsia="仿宋_GB2312" w:hAnsi="Times New Roman" w:cs="Times New Roman"/>
          <w:sz w:val="32"/>
          <w:szCs w:val="32"/>
        </w:rPr>
        <w:t>±</w:t>
      </w:r>
      <w:r w:rsidR="006B6E21" w:rsidRPr="00617B5A">
        <w:rPr>
          <w:rFonts w:ascii="Times New Roman" w:eastAsia="仿宋_GB2312" w:hAnsi="Times New Roman" w:cs="Times New Roman"/>
          <w:i/>
          <w:sz w:val="32"/>
          <w:szCs w:val="32"/>
        </w:rPr>
        <w:t>Z</w:t>
      </w:r>
      <w:r w:rsidR="00205B19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1-</w:t>
      </w:r>
      <w:r w:rsidR="006B6E21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α/2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</w:p>
    <w:p w14:paraId="25585452" w14:textId="77777777" w:rsidR="006429E7" w:rsidRPr="00617B5A" w:rsidRDefault="006429E7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单侧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1-α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参考区间：＞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sym w:font="Symbol" w:char="F060"/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 xml:space="preserve">X 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-</w:t>
      </w:r>
      <w:r w:rsidR="006B6E21" w:rsidRPr="00617B5A">
        <w:rPr>
          <w:rFonts w:ascii="Times New Roman" w:eastAsia="仿宋_GB2312" w:hAnsi="Times New Roman" w:cs="Times New Roman"/>
          <w:i/>
          <w:sz w:val="32"/>
          <w:szCs w:val="32"/>
        </w:rPr>
        <w:t>Z</w:t>
      </w:r>
      <w:r w:rsidR="00205B19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="006B6E21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-α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或＜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sym w:font="Symbol" w:char="F060"/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X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＋</w:t>
      </w:r>
      <w:r w:rsidR="006B6E21" w:rsidRPr="00617B5A">
        <w:rPr>
          <w:rFonts w:ascii="Times New Roman" w:eastAsia="仿宋_GB2312" w:hAnsi="Times New Roman" w:cs="Times New Roman"/>
          <w:i/>
          <w:sz w:val="32"/>
          <w:szCs w:val="32"/>
        </w:rPr>
        <w:t>Z</w:t>
      </w:r>
      <w:r w:rsidR="00205B19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1-</w:t>
      </w:r>
      <w:r w:rsidR="006B6E21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α</w:t>
      </w:r>
      <w:r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</w:p>
    <w:p w14:paraId="6645A6CC" w14:textId="78F06643" w:rsidR="00936C34" w:rsidRPr="00617B5A" w:rsidRDefault="006429E7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式中</w:t>
      </w:r>
      <w:r w:rsidR="009834C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sym w:font="Symbol" w:char="F060"/>
      </w:r>
      <w:r w:rsidR="009834CF" w:rsidRPr="00617B5A">
        <w:rPr>
          <w:rFonts w:ascii="Times New Roman" w:eastAsia="仿宋_GB2312" w:hAnsi="Times New Roman" w:cs="Times New Roman"/>
          <w:i/>
          <w:sz w:val="32"/>
          <w:szCs w:val="32"/>
        </w:rPr>
        <w:t>X</w:t>
      </w:r>
      <w:r w:rsidR="009834C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为均数，</w:t>
      </w:r>
      <w:r w:rsidR="009834CF" w:rsidRPr="00617B5A">
        <w:rPr>
          <w:rFonts w:ascii="Times New Roman" w:eastAsia="仿宋_GB2312" w:hAnsi="Times New Roman" w:cs="Times New Roman"/>
          <w:i/>
          <w:sz w:val="32"/>
          <w:szCs w:val="32"/>
        </w:rPr>
        <w:t>S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为标准差</w:t>
      </w:r>
      <w:r w:rsidR="009834C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191CDE4B" w14:textId="50AC382E" w:rsidR="00175105" w:rsidRPr="00617B5A" w:rsidRDefault="00E47B7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 w:rsidR="00BF6C4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.2</w:t>
      </w:r>
      <w:r w:rsidR="00D652D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经正态性检验后，如参考值数据呈偏态分布，可</w:t>
      </w:r>
      <w:r w:rsidR="00D652DD" w:rsidRPr="00617B5A">
        <w:rPr>
          <w:rFonts w:ascii="Times New Roman" w:eastAsia="仿宋_GB2312" w:hAnsi="Times New Roman" w:cs="Times New Roman"/>
          <w:sz w:val="32"/>
          <w:szCs w:val="32"/>
        </w:rPr>
        <w:t>采用百分位数法（非参数法）确定参考区间，样本量要求见表</w:t>
      </w:r>
      <w:r w:rsidR="006C7A62" w:rsidRPr="00617B5A">
        <w:rPr>
          <w:rFonts w:ascii="Times New Roman" w:eastAsia="仿宋_GB2312" w:hAnsi="Times New Roman" w:cs="Times New Roman"/>
          <w:sz w:val="32"/>
          <w:szCs w:val="32"/>
        </w:rPr>
        <w:t>3</w:t>
      </w:r>
      <w:r w:rsidR="00D652DD" w:rsidRPr="00617B5A">
        <w:rPr>
          <w:rFonts w:ascii="Times New Roman" w:eastAsia="仿宋_GB2312" w:hAnsi="Times New Roman" w:cs="Times New Roman"/>
          <w:sz w:val="32"/>
          <w:szCs w:val="32"/>
        </w:rPr>
        <w:t>。</w:t>
      </w:r>
      <w:r w:rsidR="00175105" w:rsidRPr="00617B5A">
        <w:rPr>
          <w:rFonts w:ascii="Times New Roman" w:eastAsia="仿宋_GB2312" w:hAnsi="Times New Roman" w:cs="Times New Roman"/>
          <w:sz w:val="32"/>
          <w:szCs w:val="32"/>
        </w:rPr>
        <w:t>该方法受两端数据影响较大，样本含量较小时结果不稳定、不宜选用。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将</w:t>
      </w:r>
      <w:r w:rsidR="009834CF" w:rsidRPr="00617B5A">
        <w:rPr>
          <w:rFonts w:ascii="Times New Roman" w:eastAsia="仿宋_GB2312" w:hAnsi="Times New Roman" w:cs="Times New Roman"/>
          <w:i/>
          <w:sz w:val="32"/>
          <w:szCs w:val="32"/>
        </w:rPr>
        <w:t>n</w:t>
      </w:r>
      <w:proofErr w:type="gramStart"/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个</w:t>
      </w:r>
      <w:proofErr w:type="gramEnd"/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参考个体检测</w:t>
      </w:r>
      <w:proofErr w:type="gramStart"/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值按照</w:t>
      </w:r>
      <w:proofErr w:type="gramEnd"/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从小到大的顺序排列，</w:t>
      </w:r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并依次</w:t>
      </w:r>
      <w:r w:rsidR="000A56B8" w:rsidRPr="00617B5A">
        <w:rPr>
          <w:rFonts w:ascii="Times New Roman" w:eastAsia="仿宋_GB2312" w:hAnsi="Times New Roman" w:cs="Times New Roman"/>
          <w:sz w:val="32"/>
          <w:szCs w:val="32"/>
        </w:rPr>
        <w:t>编</w:t>
      </w:r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上</w:t>
      </w:r>
      <w:proofErr w:type="gramStart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秩</w:t>
      </w:r>
      <w:proofErr w:type="gramEnd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次。把</w:t>
      </w:r>
      <w:r w:rsidR="009D5B3C" w:rsidRPr="00617B5A">
        <w:rPr>
          <w:rFonts w:ascii="Times New Roman" w:eastAsia="仿宋_GB2312" w:hAnsi="Times New Roman" w:cs="Times New Roman"/>
          <w:i/>
          <w:sz w:val="32"/>
          <w:szCs w:val="32"/>
        </w:rPr>
        <w:t>n</w:t>
      </w:r>
      <w:proofErr w:type="gramStart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个秩次分为</w:t>
      </w:r>
      <w:proofErr w:type="gramEnd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100</w:t>
      </w:r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等分，与</w:t>
      </w:r>
      <w:r w:rsidR="009D5B3C" w:rsidRPr="00617B5A">
        <w:rPr>
          <w:rFonts w:ascii="Times New Roman" w:eastAsia="仿宋_GB2312" w:hAnsi="Times New Roman" w:cs="Times New Roman"/>
          <w:i/>
          <w:sz w:val="32"/>
          <w:szCs w:val="32"/>
        </w:rPr>
        <w:t>r</w:t>
      </w:r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%</w:t>
      </w:r>
      <w:proofErr w:type="gramStart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秩</w:t>
      </w:r>
      <w:proofErr w:type="gramEnd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次对应的</w:t>
      </w:r>
      <w:proofErr w:type="gramStart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数称为</w:t>
      </w:r>
      <w:proofErr w:type="gramEnd"/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第</w:t>
      </w:r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r</w:t>
      </w:r>
      <w:r w:rsidR="009D5B3C" w:rsidRPr="00617B5A">
        <w:rPr>
          <w:rFonts w:ascii="Times New Roman" w:eastAsia="仿宋_GB2312" w:hAnsi="Times New Roman" w:cs="Times New Roman"/>
          <w:sz w:val="32"/>
          <w:szCs w:val="32"/>
        </w:rPr>
        <w:t>百分位数，</w:t>
      </w:r>
      <w:r w:rsidR="005D4C52" w:rsidRPr="00617B5A">
        <w:rPr>
          <w:rFonts w:ascii="Times New Roman" w:eastAsia="仿宋_GB2312" w:hAnsi="Times New Roman" w:cs="Times New Roman"/>
          <w:sz w:val="32"/>
          <w:szCs w:val="32"/>
        </w:rPr>
        <w:t>用</w:t>
      </w:r>
      <w:proofErr w:type="spellStart"/>
      <w:r w:rsidR="005D4C52" w:rsidRPr="00617B5A">
        <w:rPr>
          <w:rFonts w:ascii="Times New Roman" w:eastAsia="仿宋_GB2312" w:hAnsi="Times New Roman" w:cs="Times New Roman"/>
          <w:i/>
          <w:sz w:val="32"/>
          <w:szCs w:val="32"/>
        </w:rPr>
        <w:t>Pr</w:t>
      </w:r>
      <w:proofErr w:type="spellEnd"/>
      <w:r w:rsidR="005D4C52" w:rsidRPr="00617B5A">
        <w:rPr>
          <w:rFonts w:ascii="Times New Roman" w:eastAsia="仿宋_GB2312" w:hAnsi="Times New Roman" w:cs="Times New Roman"/>
          <w:sz w:val="32"/>
          <w:szCs w:val="32"/>
        </w:rPr>
        <w:t>表示。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分别计算参考</w:t>
      </w:r>
      <w:r w:rsidR="00175105" w:rsidRPr="00617B5A">
        <w:rPr>
          <w:rFonts w:ascii="Times New Roman" w:eastAsia="仿宋_GB2312" w:hAnsi="Times New Roman" w:cs="Times New Roman"/>
          <w:sz w:val="32"/>
          <w:szCs w:val="32"/>
        </w:rPr>
        <w:t>值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下限</w:t>
      </w:r>
      <w:r w:rsidR="00331D33" w:rsidRPr="00617B5A">
        <w:rPr>
          <w:rFonts w:ascii="Times New Roman" w:eastAsia="仿宋_GB2312" w:hAnsi="Times New Roman" w:cs="Times New Roman"/>
          <w:i/>
          <w:sz w:val="32"/>
          <w:szCs w:val="32"/>
        </w:rPr>
        <w:t>r</w:t>
      </w:r>
      <w:r w:rsidR="00331D33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1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2.5</w:t>
      </w:r>
      <w:proofErr w:type="gramStart"/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百</w:t>
      </w:r>
      <w:proofErr w:type="gramEnd"/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分位数）和参考</w:t>
      </w:r>
      <w:r w:rsidR="00175105" w:rsidRPr="00617B5A">
        <w:rPr>
          <w:rFonts w:ascii="Times New Roman" w:eastAsia="仿宋_GB2312" w:hAnsi="Times New Roman" w:cs="Times New Roman"/>
          <w:sz w:val="32"/>
          <w:szCs w:val="32"/>
        </w:rPr>
        <w:t>值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上限</w:t>
      </w:r>
      <w:r w:rsidR="00331D33" w:rsidRPr="00617B5A">
        <w:rPr>
          <w:rFonts w:ascii="Times New Roman" w:eastAsia="仿宋_GB2312" w:hAnsi="Times New Roman" w:cs="Times New Roman"/>
          <w:i/>
          <w:sz w:val="32"/>
          <w:szCs w:val="32"/>
        </w:rPr>
        <w:t>r</w:t>
      </w:r>
      <w:r w:rsidR="00331D33" w:rsidRPr="00617B5A">
        <w:rPr>
          <w:rFonts w:ascii="Times New Roman" w:eastAsia="仿宋_GB2312" w:hAnsi="Times New Roman" w:cs="Times New Roman"/>
          <w:i/>
          <w:sz w:val="32"/>
          <w:szCs w:val="32"/>
          <w:vertAlign w:val="subscript"/>
        </w:rPr>
        <w:t>2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97.5</w:t>
      </w:r>
      <w:proofErr w:type="gramStart"/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百</w:t>
      </w:r>
      <w:proofErr w:type="gramEnd"/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分位数）作为</w:t>
      </w:r>
      <w:r w:rsidR="00123112" w:rsidRPr="00617B5A">
        <w:rPr>
          <w:rFonts w:ascii="Times New Roman" w:eastAsia="仿宋_GB2312" w:hAnsi="Times New Roman" w:cs="Times New Roman"/>
          <w:sz w:val="32"/>
          <w:szCs w:val="32"/>
        </w:rPr>
        <w:t>检测项目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的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95%</w:t>
      </w:r>
      <w:r w:rsidR="00331D33" w:rsidRPr="00617B5A">
        <w:rPr>
          <w:rFonts w:ascii="Times New Roman" w:eastAsia="仿宋_GB2312" w:hAnsi="Times New Roman" w:cs="Times New Roman"/>
          <w:sz w:val="32"/>
          <w:szCs w:val="32"/>
        </w:rPr>
        <w:t>参考区间。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还需计算参考限的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90%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或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95%</w:t>
      </w:r>
      <w:r w:rsidR="00FE4191" w:rsidRPr="00617B5A">
        <w:rPr>
          <w:rFonts w:ascii="Times New Roman" w:eastAsia="仿宋_GB2312" w:hAnsi="Times New Roman" w:cs="Times New Roman"/>
          <w:sz w:val="32"/>
          <w:szCs w:val="32"/>
        </w:rPr>
        <w:t>置</w:t>
      </w:r>
      <w:r w:rsidR="009834CF" w:rsidRPr="00617B5A">
        <w:rPr>
          <w:rFonts w:ascii="Times New Roman" w:eastAsia="仿宋_GB2312" w:hAnsi="Times New Roman" w:cs="Times New Roman"/>
          <w:sz w:val="32"/>
          <w:szCs w:val="32"/>
        </w:rPr>
        <w:t>信区间。</w:t>
      </w:r>
      <w:r w:rsidR="000A31E9" w:rsidRPr="00617B5A">
        <w:rPr>
          <w:rFonts w:ascii="Times New Roman" w:eastAsia="仿宋_GB2312" w:hAnsi="Times New Roman" w:cs="Times New Roman"/>
          <w:sz w:val="32"/>
          <w:szCs w:val="32"/>
        </w:rPr>
        <w:t>若</w:t>
      </w:r>
      <w:r w:rsidR="000A31E9" w:rsidRPr="00617B5A">
        <w:rPr>
          <w:rFonts w:ascii="Times New Roman" w:eastAsia="仿宋_GB2312" w:hAnsi="Times New Roman" w:cs="Times New Roman"/>
          <w:i/>
          <w:sz w:val="32"/>
          <w:szCs w:val="32"/>
        </w:rPr>
        <w:t>r</w:t>
      </w:r>
      <w:r w:rsidR="000A31E9" w:rsidRPr="00617B5A">
        <w:rPr>
          <w:rFonts w:ascii="Times New Roman" w:eastAsia="仿宋_GB2312" w:hAnsi="Times New Roman" w:cs="Times New Roman"/>
          <w:sz w:val="32"/>
          <w:szCs w:val="32"/>
        </w:rPr>
        <w:t>值计算值不是整数，</w:t>
      </w:r>
      <w:r w:rsidR="000A31E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可将它们四舍五入后取整。</w:t>
      </w:r>
    </w:p>
    <w:p w14:paraId="3691805D" w14:textId="77777777" w:rsidR="004E1B69" w:rsidRPr="00617B5A" w:rsidRDefault="00936C34" w:rsidP="00617B5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17B5A">
        <w:rPr>
          <w:rFonts w:ascii="Times New Roman" w:eastAsia="楷体_GB2312" w:hAnsi="Times New Roman" w:cs="Times New Roman"/>
          <w:sz w:val="32"/>
          <w:szCs w:val="32"/>
        </w:rPr>
        <w:t>（二）</w:t>
      </w:r>
      <w:r w:rsidR="007F6253" w:rsidRPr="00617B5A">
        <w:rPr>
          <w:rFonts w:ascii="Times New Roman" w:eastAsia="楷体_GB2312" w:hAnsi="Times New Roman" w:cs="Times New Roman"/>
          <w:sz w:val="32"/>
          <w:szCs w:val="32"/>
        </w:rPr>
        <w:t>参考区间</w:t>
      </w:r>
      <w:r w:rsidR="0013240E" w:rsidRPr="00617B5A">
        <w:rPr>
          <w:rFonts w:ascii="Times New Roman" w:eastAsia="楷体_GB2312" w:hAnsi="Times New Roman" w:cs="Times New Roman"/>
          <w:sz w:val="32"/>
          <w:szCs w:val="32"/>
        </w:rPr>
        <w:t>的</w:t>
      </w:r>
      <w:r w:rsidR="007F6253" w:rsidRPr="00617B5A">
        <w:rPr>
          <w:rFonts w:ascii="Times New Roman" w:eastAsia="楷体_GB2312" w:hAnsi="Times New Roman" w:cs="Times New Roman"/>
          <w:sz w:val="32"/>
          <w:szCs w:val="32"/>
        </w:rPr>
        <w:t>验证</w:t>
      </w:r>
    </w:p>
    <w:p w14:paraId="06F630D4" w14:textId="77777777" w:rsidR="00011216" w:rsidRPr="00617B5A" w:rsidRDefault="00011216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936C34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.</w:t>
      </w:r>
      <w:r w:rsidR="00DA3EB2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验证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条件</w:t>
      </w:r>
    </w:p>
    <w:p w14:paraId="2DBBDB9B" w14:textId="77777777" w:rsidR="00EB2FA3" w:rsidRPr="00617B5A" w:rsidRDefault="00096F12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采用</w:t>
      </w:r>
      <w:r w:rsidR="00662038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验证</w:t>
      </w:r>
      <w:r w:rsidR="0013240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方法确定申报试剂参考区间时，</w:t>
      </w:r>
      <w:r w:rsidR="00EB2FA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需要满足以下条件：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第一，原始参考区间的研究应系统全面，具有可信性，如已发布实施的临床检测参考区间标准等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;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第二，</w:t>
      </w:r>
      <w:r w:rsidR="005B0C1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检测系统需具有可比性</w:t>
      </w:r>
      <w:r w:rsidR="00104C3A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第三，参考区间研究的分析</w:t>
      </w:r>
      <w:proofErr w:type="gramStart"/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前因素</w:t>
      </w:r>
      <w:proofErr w:type="gramEnd"/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需具有可比性，如参考个体的状态，标本采集和处理程序等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; 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第四，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参考人群的适宜性</w:t>
      </w:r>
      <w:r w:rsidR="003323D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ED45E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原始参考区间研究所采用的参考人群应</w:t>
      </w:r>
      <w:r w:rsidR="00DA6F1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在人群分布的地理位置、人口统计学特征等方面</w:t>
      </w:r>
      <w:r w:rsidR="003323D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与</w:t>
      </w:r>
      <w:r w:rsidR="00ED45EF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申报试剂</w:t>
      </w:r>
      <w:r w:rsidR="003323D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预期适用人群相一致</w:t>
      </w:r>
      <w:r w:rsidR="00E404CA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，或包含符合参考区间建立参考样本数量要求的上述参考人群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。如不能同时满足上述条件</w:t>
      </w:r>
      <w:r w:rsidR="0013240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，申请人</w:t>
      </w:r>
      <w:r w:rsidR="003E4526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需按照前文所述方法建立自己的参考区间。</w:t>
      </w:r>
    </w:p>
    <w:p w14:paraId="590F532F" w14:textId="20B3245D" w:rsidR="006F38E4" w:rsidRPr="00617B5A" w:rsidRDefault="00B56392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申请人</w:t>
      </w:r>
      <w:r w:rsidR="00C2492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应</w:t>
      </w:r>
      <w:r w:rsidR="0008315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通过方法学比对的</w:t>
      </w:r>
      <w:r w:rsidR="002A296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方法，对申报产品与原始参考区间建立时的检测系统的可比性进行研究。</w:t>
      </w:r>
      <w:r w:rsidR="0008315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方法学比对研究方法，可参考</w:t>
      </w:r>
      <w:r w:rsidR="002A296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《免于临床试验的体外诊断试剂</w:t>
      </w:r>
      <w:r w:rsidR="00C8184D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临床评价</w:t>
      </w:r>
      <w:r w:rsidR="002A296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技术指导原则》</w:t>
      </w:r>
      <w:r w:rsidR="0002402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（国家药品监督管理局</w:t>
      </w:r>
      <w:r w:rsidR="0002402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="0002402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第</w:t>
      </w:r>
      <w:r w:rsidR="0002402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74</w:t>
      </w:r>
      <w:r w:rsidR="00024025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号公告）</w:t>
      </w:r>
      <w:r w:rsidR="0008315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2A2969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注意</w:t>
      </w:r>
      <w:r w:rsidR="0008315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两检测系统检测结果应具有高度一致性。</w:t>
      </w:r>
      <w:r w:rsidR="00C24923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申请人应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通过列表的方式，对比参考人群分布的地理位置、生物特征、参考区间研究分析前的因素等。</w:t>
      </w:r>
    </w:p>
    <w:p w14:paraId="3BF71C19" w14:textId="77777777" w:rsidR="00206692" w:rsidRPr="00617B5A" w:rsidRDefault="00936C34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参</w:t>
      </w:r>
      <w:r w:rsidR="00206692" w:rsidRPr="00617B5A">
        <w:rPr>
          <w:rFonts w:ascii="Times New Roman" w:eastAsia="仿宋_GB2312" w:hAnsi="Times New Roman" w:cs="Times New Roman"/>
          <w:sz w:val="32"/>
          <w:szCs w:val="32"/>
        </w:rPr>
        <w:t>考区间的验证</w:t>
      </w:r>
    </w:p>
    <w:p w14:paraId="11FDC5C0" w14:textId="1785AB5F" w:rsidR="00C62D1A" w:rsidRPr="00617B5A" w:rsidRDefault="00206692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申请人应选</w:t>
      </w:r>
      <w:proofErr w:type="gramStart"/>
      <w:r w:rsidRPr="00617B5A">
        <w:rPr>
          <w:rFonts w:ascii="Times New Roman" w:eastAsia="仿宋_GB2312" w:hAnsi="Times New Roman" w:cs="Times New Roman"/>
          <w:sz w:val="32"/>
          <w:szCs w:val="32"/>
        </w:rPr>
        <w:t>择至少</w:t>
      </w:r>
      <w:proofErr w:type="gramEnd"/>
      <w:r w:rsidRPr="00617B5A">
        <w:rPr>
          <w:rFonts w:ascii="Times New Roman" w:eastAsia="仿宋_GB2312" w:hAnsi="Times New Roman" w:cs="Times New Roman"/>
          <w:sz w:val="32"/>
          <w:szCs w:val="32"/>
        </w:rPr>
        <w:t>20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例</w:t>
      </w:r>
      <w:r w:rsidR="005B0C17" w:rsidRPr="00617B5A">
        <w:rPr>
          <w:rFonts w:ascii="Times New Roman" w:eastAsia="仿宋_GB2312" w:hAnsi="Times New Roman" w:cs="Times New Roman"/>
          <w:sz w:val="32"/>
          <w:szCs w:val="32"/>
        </w:rPr>
        <w:t>与</w:t>
      </w:r>
      <w:r w:rsidR="00B264BD" w:rsidRPr="00617B5A">
        <w:rPr>
          <w:rFonts w:ascii="Times New Roman" w:eastAsia="仿宋_GB2312" w:hAnsi="Times New Roman" w:cs="Times New Roman"/>
          <w:sz w:val="32"/>
          <w:szCs w:val="32"/>
        </w:rPr>
        <w:t>申报产品</w:t>
      </w:r>
      <w:r w:rsidR="005B0C17" w:rsidRPr="00617B5A">
        <w:rPr>
          <w:rFonts w:ascii="Times New Roman" w:eastAsia="仿宋_GB2312" w:hAnsi="Times New Roman" w:cs="Times New Roman"/>
          <w:sz w:val="32"/>
          <w:szCs w:val="32"/>
        </w:rPr>
        <w:t>预期使用人群地理分布</w:t>
      </w:r>
      <w:r w:rsidR="00272989" w:rsidRPr="00617B5A">
        <w:rPr>
          <w:rFonts w:ascii="Times New Roman" w:eastAsia="仿宋_GB2312" w:hAnsi="Times New Roman" w:cs="Times New Roman"/>
          <w:sz w:val="32"/>
          <w:szCs w:val="32"/>
        </w:rPr>
        <w:t>和人口统计学特征相似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的参考个体</w:t>
      </w:r>
      <w:r w:rsidR="00A2299C" w:rsidRPr="00617B5A">
        <w:rPr>
          <w:rFonts w:ascii="Times New Roman" w:eastAsia="仿宋_GB2312" w:hAnsi="Times New Roman" w:cs="Times New Roman"/>
          <w:sz w:val="32"/>
          <w:szCs w:val="32"/>
        </w:rPr>
        <w:t>，在具有与原始</w:t>
      </w:r>
      <w:r w:rsidR="00DB3AD4" w:rsidRPr="00617B5A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A2299C" w:rsidRPr="00617B5A">
        <w:rPr>
          <w:rFonts w:ascii="Times New Roman" w:eastAsia="仿宋_GB2312" w:hAnsi="Times New Roman" w:cs="Times New Roman"/>
          <w:sz w:val="32"/>
          <w:szCs w:val="32"/>
        </w:rPr>
        <w:t>区间研究一致的分析</w:t>
      </w:r>
      <w:proofErr w:type="gramStart"/>
      <w:r w:rsidR="00A2299C" w:rsidRPr="00617B5A">
        <w:rPr>
          <w:rFonts w:ascii="Times New Roman" w:eastAsia="仿宋_GB2312" w:hAnsi="Times New Roman" w:cs="Times New Roman"/>
          <w:sz w:val="32"/>
          <w:szCs w:val="32"/>
        </w:rPr>
        <w:t>前因素</w:t>
      </w:r>
      <w:proofErr w:type="gramEnd"/>
      <w:r w:rsidR="00A2299C" w:rsidRPr="00617B5A">
        <w:rPr>
          <w:rFonts w:ascii="Times New Roman" w:eastAsia="仿宋_GB2312" w:hAnsi="Times New Roman" w:cs="Times New Roman"/>
          <w:sz w:val="32"/>
          <w:szCs w:val="32"/>
        </w:rPr>
        <w:t>和相同的检测条件下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="00A2299C" w:rsidRPr="00617B5A">
        <w:rPr>
          <w:rFonts w:ascii="Times New Roman" w:eastAsia="仿宋_GB2312" w:hAnsi="Times New Roman" w:cs="Times New Roman"/>
          <w:sz w:val="32"/>
          <w:szCs w:val="32"/>
        </w:rPr>
        <w:t>研究小样本人群的参考值。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比较小样本参考值和原始参考</w:t>
      </w:r>
      <w:r w:rsidR="00027F61" w:rsidRPr="00617B5A">
        <w:rPr>
          <w:rFonts w:ascii="Times New Roman" w:eastAsia="仿宋_GB2312" w:hAnsi="Times New Roman" w:cs="Times New Roman"/>
          <w:sz w:val="32"/>
          <w:szCs w:val="32"/>
        </w:rPr>
        <w:t>区间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之间的可比性。如果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20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例参考个体中只有不超过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2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例的</w:t>
      </w:r>
      <w:r w:rsidR="00027F61" w:rsidRPr="00617B5A">
        <w:rPr>
          <w:rFonts w:ascii="Times New Roman" w:eastAsia="仿宋_GB2312" w:hAnsi="Times New Roman" w:cs="Times New Roman"/>
          <w:sz w:val="32"/>
          <w:szCs w:val="32"/>
        </w:rPr>
        <w:t>参考值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超出原始参考区间，即通过验证，可以直接使用</w:t>
      </w:r>
      <w:r w:rsidR="00DB3AD4" w:rsidRPr="00617B5A">
        <w:rPr>
          <w:rFonts w:ascii="Times New Roman" w:eastAsia="仿宋_GB2312" w:hAnsi="Times New Roman" w:cs="Times New Roman"/>
          <w:sz w:val="32"/>
          <w:szCs w:val="32"/>
        </w:rPr>
        <w:t>原始参考区间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。如参考个体多于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20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例，则超出原始参考区间的数据不超过检测结果的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10%</w:t>
      </w:r>
      <w:r w:rsidR="00DB3AD4" w:rsidRPr="00617B5A">
        <w:rPr>
          <w:rFonts w:ascii="Times New Roman" w:eastAsia="仿宋_GB2312" w:hAnsi="Times New Roman" w:cs="Times New Roman"/>
          <w:sz w:val="32"/>
          <w:szCs w:val="32"/>
        </w:rPr>
        <w:t>，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即通过验证；若有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10%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以上的数据超出原始参考区间，则应另选至少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20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例参考个体，重新按照上述判断标准进行验证。</w:t>
      </w:r>
      <w:proofErr w:type="gramStart"/>
      <w:r w:rsidR="00466C0D" w:rsidRPr="00617B5A">
        <w:rPr>
          <w:rFonts w:ascii="Times New Roman" w:eastAsia="仿宋_GB2312" w:hAnsi="Times New Roman" w:cs="Times New Roman"/>
          <w:sz w:val="32"/>
          <w:szCs w:val="32"/>
        </w:rPr>
        <w:t>若参</w:t>
      </w:r>
      <w:proofErr w:type="gramEnd"/>
      <w:r w:rsidR="00466C0D" w:rsidRPr="00617B5A">
        <w:rPr>
          <w:rFonts w:ascii="Times New Roman" w:eastAsia="仿宋_GB2312" w:hAnsi="Times New Roman" w:cs="Times New Roman"/>
          <w:sz w:val="32"/>
          <w:szCs w:val="32"/>
        </w:rPr>
        <w:t>考区间验证使用了其他参考界值，则对应的验证标准需满足统计学要求的。</w:t>
      </w:r>
      <w:r w:rsidR="003E4526" w:rsidRPr="00617B5A">
        <w:rPr>
          <w:rFonts w:ascii="Times New Roman" w:eastAsia="仿宋_GB2312" w:hAnsi="Times New Roman" w:cs="Times New Roman"/>
          <w:sz w:val="32"/>
          <w:szCs w:val="32"/>
        </w:rPr>
        <w:t>若验证结果符合要求，可直接使用原始参考区间，反之则应检查所有的分析程序，考虑样本是否有生物学差异，并按照前文所述方法建立自己的参考区间。</w:t>
      </w:r>
    </w:p>
    <w:p w14:paraId="4F9801FC" w14:textId="5ECA1C25" w:rsidR="00206692" w:rsidRPr="00617B5A" w:rsidRDefault="00780DE8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在统计学上，随着样本量的增加，利用统计原理发现人群差异的能力更强。因此，申请人可以加大参考个体的样本量，如采用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60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例样本，并将测得的参考值与原始参考</w:t>
      </w:r>
      <w:r w:rsidR="00027F61" w:rsidRPr="00617B5A">
        <w:rPr>
          <w:rFonts w:ascii="Times New Roman" w:eastAsia="仿宋_GB2312" w:hAnsi="Times New Roman" w:cs="Times New Roman"/>
          <w:sz w:val="32"/>
          <w:szCs w:val="32"/>
        </w:rPr>
        <w:t>区间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比较，判断参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考值和原始参考</w:t>
      </w:r>
      <w:r w:rsidR="0095491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区间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之间是否具有可比性。</w:t>
      </w:r>
    </w:p>
    <w:p w14:paraId="1590F2F9" w14:textId="77777777" w:rsidR="007D0220" w:rsidRPr="00617B5A" w:rsidRDefault="007D0220" w:rsidP="00617B5A">
      <w:pPr>
        <w:spacing w:line="52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617B5A">
        <w:rPr>
          <w:rFonts w:ascii="Times New Roman" w:eastAsia="楷体_GB2312" w:hAnsi="Times New Roman" w:cs="Times New Roman"/>
          <w:sz w:val="32"/>
          <w:szCs w:val="32"/>
        </w:rPr>
        <w:t>（</w:t>
      </w:r>
      <w:r w:rsidR="00936C34" w:rsidRPr="00617B5A">
        <w:rPr>
          <w:rFonts w:ascii="Times New Roman" w:eastAsia="楷体_GB2312" w:hAnsi="Times New Roman" w:cs="Times New Roman"/>
          <w:sz w:val="32"/>
          <w:szCs w:val="32"/>
        </w:rPr>
        <w:t>三</w:t>
      </w:r>
      <w:r w:rsidRPr="00617B5A">
        <w:rPr>
          <w:rFonts w:ascii="Times New Roman" w:eastAsia="楷体_GB2312" w:hAnsi="Times New Roman" w:cs="Times New Roman"/>
          <w:sz w:val="32"/>
          <w:szCs w:val="32"/>
        </w:rPr>
        <w:t>）说明书</w:t>
      </w:r>
    </w:p>
    <w:p w14:paraId="74C5E670" w14:textId="77777777" w:rsidR="007D0220" w:rsidRPr="00617B5A" w:rsidRDefault="007D0220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申请人应在说明书【参考区间】中载明经研究确定的参考区间。此部分内容应包含参考区间确定的基本信息，包括：样本量、参考人群特征（如性别、年龄、种族等）和参考区间确定采用的统计学方法。</w:t>
      </w:r>
    </w:p>
    <w:p w14:paraId="6726486D" w14:textId="042BA172" w:rsidR="00C505CE" w:rsidRPr="00617B5A" w:rsidRDefault="004B6F11" w:rsidP="00617B5A">
      <w:pPr>
        <w:spacing w:line="5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四</w:t>
      </w:r>
      <w:r w:rsidR="00C505CE"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、其他应注意的问题</w:t>
      </w:r>
    </w:p>
    <w:p w14:paraId="42B5739C" w14:textId="77777777" w:rsidR="0055744A" w:rsidRPr="00617B5A" w:rsidRDefault="00E840F0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无论</w:t>
      </w:r>
      <w:r w:rsidR="0080313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是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建立</w:t>
      </w:r>
      <w:r w:rsidR="0080313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自己的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参考区间或</w:t>
      </w:r>
      <w:r w:rsidR="00DA3EB2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验证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参考区间，都要</w:t>
      </w:r>
      <w:r w:rsidR="005E121C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确保</w:t>
      </w:r>
      <w:r w:rsidR="00803137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参考区间的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可溯源</w:t>
      </w:r>
      <w:r w:rsidR="00AE2E6E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性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，记录确定参考区间的所有步骤，包括</w:t>
      </w:r>
      <w:r w:rsidR="00D957F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参考个体的选择、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分析前因素、</w:t>
      </w:r>
      <w:r w:rsidR="006B548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样本检测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以及统计</w:t>
      </w:r>
      <w:r w:rsidR="006B548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分析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方法</w:t>
      </w:r>
      <w:r w:rsidR="00D957F0"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等</w:t>
      </w:r>
      <w:r w:rsidRPr="00617B5A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462104BC" w14:textId="77777777" w:rsidR="00461972" w:rsidRPr="00617B5A" w:rsidRDefault="004B6F11" w:rsidP="00617B5A">
      <w:pPr>
        <w:spacing w:line="5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五</w:t>
      </w:r>
      <w:r w:rsidR="00461972"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、名词解释</w:t>
      </w:r>
    </w:p>
    <w:p w14:paraId="7BBF6AB3" w14:textId="77777777" w:rsidR="00566DAD" w:rsidRPr="00617B5A" w:rsidRDefault="00502F0E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1.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参考个体（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reference individual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）：根据明确标准选择</w:t>
      </w:r>
      <w:r w:rsidR="008802F0" w:rsidRPr="00617B5A">
        <w:rPr>
          <w:rFonts w:ascii="Times New Roman" w:eastAsia="仿宋_GB2312" w:hAnsi="Times New Roman" w:cs="Times New Roman"/>
          <w:sz w:val="32"/>
          <w:szCs w:val="32"/>
        </w:rPr>
        <w:t>出进行实验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的个体。通常是符合特定标准的健康个体。</w:t>
      </w:r>
    </w:p>
    <w:p w14:paraId="796D3D06" w14:textId="77777777" w:rsidR="000B0B78" w:rsidRPr="00617B5A" w:rsidRDefault="00566DA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参考人群（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reference population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）：</w:t>
      </w:r>
      <w:r w:rsidR="000B0B78" w:rsidRPr="00617B5A">
        <w:rPr>
          <w:rFonts w:ascii="Times New Roman" w:eastAsia="仿宋_GB2312" w:hAnsi="Times New Roman" w:cs="Times New Roman"/>
          <w:sz w:val="32"/>
          <w:szCs w:val="32"/>
        </w:rPr>
        <w:t>由所有参考个体组成的群体。</w:t>
      </w:r>
    </w:p>
    <w:p w14:paraId="6ECB13E0" w14:textId="77777777" w:rsidR="00566DAD" w:rsidRPr="00617B5A" w:rsidRDefault="000B0B78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注：</w:t>
      </w:r>
      <w:r w:rsidR="00A96F04" w:rsidRPr="00617B5A">
        <w:rPr>
          <w:rFonts w:ascii="Times New Roman" w:eastAsia="仿宋_GB2312" w:hAnsi="Times New Roman" w:cs="Times New Roman"/>
          <w:sz w:val="32"/>
          <w:szCs w:val="32"/>
        </w:rPr>
        <w:t>通常情况下参考人群中的个体数是未知的，因此参考人群是一个假设实体。</w:t>
      </w:r>
    </w:p>
    <w:p w14:paraId="7FC66C96" w14:textId="77777777" w:rsidR="00566DAD" w:rsidRPr="00617B5A" w:rsidRDefault="00566DAD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3.</w:t>
      </w:r>
      <w:r w:rsidR="00BA5AA2" w:rsidRPr="00617B5A">
        <w:rPr>
          <w:rFonts w:ascii="Times New Roman" w:eastAsia="仿宋_GB2312" w:hAnsi="Times New Roman" w:cs="Times New Roman"/>
          <w:sz w:val="32"/>
          <w:szCs w:val="32"/>
        </w:rPr>
        <w:t>参考样本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组</w:t>
      </w:r>
      <w:r w:rsidR="00BA5AA2"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="005B2ED8" w:rsidRPr="00617B5A">
        <w:rPr>
          <w:rFonts w:ascii="Times New Roman" w:eastAsia="仿宋_GB2312" w:hAnsi="Times New Roman" w:cs="Times New Roman"/>
          <w:sz w:val="32"/>
          <w:szCs w:val="32"/>
        </w:rPr>
        <w:t>reference sample group</w:t>
      </w:r>
      <w:r w:rsidR="00BA5AA2" w:rsidRPr="00617B5A">
        <w:rPr>
          <w:rFonts w:ascii="Times New Roman" w:eastAsia="仿宋_GB2312" w:hAnsi="Times New Roman" w:cs="Times New Roman"/>
          <w:sz w:val="32"/>
          <w:szCs w:val="32"/>
        </w:rPr>
        <w:t>）</w:t>
      </w:r>
      <w:r w:rsidR="005B2ED8" w:rsidRPr="00617B5A">
        <w:rPr>
          <w:rFonts w:ascii="Times New Roman" w:eastAsia="仿宋_GB2312" w:hAnsi="Times New Roman" w:cs="Times New Roman"/>
          <w:sz w:val="32"/>
          <w:szCs w:val="32"/>
        </w:rPr>
        <w:t>：从参考人群中选出的用以代表参考人群的足够数量的个体。</w:t>
      </w:r>
    </w:p>
    <w:p w14:paraId="7A40AC34" w14:textId="77777777" w:rsidR="007F29CB" w:rsidRPr="00617B5A" w:rsidRDefault="001313E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4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.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参考值（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reference value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）</w:t>
      </w:r>
      <w:r w:rsidR="00F754E4" w:rsidRPr="00617B5A">
        <w:rPr>
          <w:rFonts w:ascii="Times New Roman" w:eastAsia="仿宋_GB2312" w:hAnsi="Times New Roman" w:cs="Times New Roman"/>
          <w:sz w:val="32"/>
          <w:szCs w:val="32"/>
        </w:rPr>
        <w:t>：通过对参考个体某一特定量进行观察或测量而得到的值（检验结果）。</w:t>
      </w:r>
    </w:p>
    <w:p w14:paraId="1E1B2E85" w14:textId="77777777" w:rsidR="007F29CB" w:rsidRPr="00617B5A" w:rsidRDefault="001313E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5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.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参考分布（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reference distribution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）：</w:t>
      </w:r>
      <w:r w:rsidR="008F2652" w:rsidRPr="00617B5A">
        <w:rPr>
          <w:rFonts w:ascii="Times New Roman" w:eastAsia="仿宋_GB2312" w:hAnsi="Times New Roman" w:cs="Times New Roman"/>
          <w:sz w:val="32"/>
          <w:szCs w:val="32"/>
        </w:rPr>
        <w:t>一组</w:t>
      </w:r>
      <w:r w:rsidR="00040C85" w:rsidRPr="00617B5A">
        <w:rPr>
          <w:rFonts w:ascii="Times New Roman" w:eastAsia="仿宋_GB2312" w:hAnsi="Times New Roman" w:cs="Times New Roman"/>
          <w:sz w:val="32"/>
          <w:szCs w:val="32"/>
        </w:rPr>
        <w:t>参考值的分布。</w:t>
      </w:r>
    </w:p>
    <w:p w14:paraId="13D45FE3" w14:textId="77777777" w:rsidR="00502F0E" w:rsidRPr="00617B5A" w:rsidRDefault="001313E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6</w:t>
      </w:r>
      <w:r w:rsidR="00502F0E" w:rsidRPr="00617B5A">
        <w:rPr>
          <w:rFonts w:ascii="Times New Roman" w:eastAsia="仿宋_GB2312" w:hAnsi="Times New Roman" w:cs="Times New Roman"/>
          <w:sz w:val="32"/>
          <w:szCs w:val="32"/>
        </w:rPr>
        <w:t>.</w:t>
      </w:r>
      <w:r w:rsidR="00502F0E" w:rsidRPr="00617B5A">
        <w:rPr>
          <w:rFonts w:ascii="Times New Roman" w:eastAsia="仿宋_GB2312" w:hAnsi="Times New Roman" w:cs="Times New Roman"/>
          <w:sz w:val="32"/>
          <w:szCs w:val="32"/>
        </w:rPr>
        <w:t>参考</w:t>
      </w:r>
      <w:r w:rsidR="006C58BD" w:rsidRPr="00617B5A">
        <w:rPr>
          <w:rFonts w:ascii="Times New Roman" w:eastAsia="仿宋_GB2312" w:hAnsi="Times New Roman" w:cs="Times New Roman"/>
          <w:sz w:val="32"/>
          <w:szCs w:val="32"/>
        </w:rPr>
        <w:t>限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（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reference limit</w:t>
      </w:r>
      <w:r w:rsidR="007F29CB" w:rsidRPr="00617B5A">
        <w:rPr>
          <w:rFonts w:ascii="Times New Roman" w:eastAsia="仿宋_GB2312" w:hAnsi="Times New Roman" w:cs="Times New Roman"/>
          <w:sz w:val="32"/>
          <w:szCs w:val="32"/>
        </w:rPr>
        <w:t>）</w:t>
      </w:r>
      <w:r w:rsidR="00502F0E" w:rsidRPr="00617B5A">
        <w:rPr>
          <w:rFonts w:ascii="Times New Roman" w:eastAsia="仿宋_GB2312" w:hAnsi="Times New Roman" w:cs="Times New Roman"/>
          <w:sz w:val="32"/>
          <w:szCs w:val="32"/>
        </w:rPr>
        <w:t>：</w:t>
      </w:r>
      <w:r w:rsidR="00040C85" w:rsidRPr="00617B5A">
        <w:rPr>
          <w:rFonts w:ascii="Times New Roman" w:eastAsia="仿宋_GB2312" w:hAnsi="Times New Roman" w:cs="Times New Roman"/>
          <w:sz w:val="32"/>
          <w:szCs w:val="32"/>
        </w:rPr>
        <w:t>源自参考</w:t>
      </w:r>
      <w:r w:rsidR="008F2652" w:rsidRPr="00617B5A">
        <w:rPr>
          <w:rFonts w:ascii="Times New Roman" w:eastAsia="仿宋_GB2312" w:hAnsi="Times New Roman" w:cs="Times New Roman"/>
          <w:sz w:val="32"/>
          <w:szCs w:val="32"/>
        </w:rPr>
        <w:t>值的</w:t>
      </w:r>
      <w:r w:rsidR="00040C85" w:rsidRPr="00617B5A">
        <w:rPr>
          <w:rFonts w:ascii="Times New Roman" w:eastAsia="仿宋_GB2312" w:hAnsi="Times New Roman" w:cs="Times New Roman"/>
          <w:sz w:val="32"/>
          <w:szCs w:val="32"/>
        </w:rPr>
        <w:t>分布，用于</w:t>
      </w:r>
      <w:r w:rsidR="008F2652" w:rsidRPr="00617B5A">
        <w:rPr>
          <w:rFonts w:ascii="Times New Roman" w:eastAsia="仿宋_GB2312" w:hAnsi="Times New Roman" w:cs="Times New Roman"/>
          <w:sz w:val="32"/>
          <w:szCs w:val="32"/>
        </w:rPr>
        <w:t>描述部分参考值的位置（小于或等于、大于或等于、上限</w:t>
      </w:r>
      <w:r w:rsidR="008F2652" w:rsidRPr="00617B5A">
        <w:rPr>
          <w:rFonts w:ascii="Times New Roman" w:eastAsia="仿宋_GB2312" w:hAnsi="Times New Roman" w:cs="Times New Roman"/>
          <w:sz w:val="32"/>
          <w:szCs w:val="32"/>
        </w:rPr>
        <w:t>/</w:t>
      </w:r>
      <w:r w:rsidR="008F2652" w:rsidRPr="00617B5A">
        <w:rPr>
          <w:rFonts w:ascii="Times New Roman" w:eastAsia="仿宋_GB2312" w:hAnsi="Times New Roman" w:cs="Times New Roman"/>
          <w:sz w:val="32"/>
          <w:szCs w:val="32"/>
        </w:rPr>
        <w:t>下限）</w:t>
      </w:r>
      <w:r w:rsidR="00997A42" w:rsidRPr="00617B5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556F4A73" w14:textId="77777777" w:rsidR="00287AAA" w:rsidRPr="00617B5A" w:rsidRDefault="001313E3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lastRenderedPageBreak/>
        <w:t>7.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参考区间（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 xml:space="preserve">reference </w:t>
      </w:r>
      <w:r w:rsidR="00287AAA" w:rsidRPr="00617B5A">
        <w:rPr>
          <w:rFonts w:ascii="Times New Roman" w:eastAsia="仿宋_GB2312" w:hAnsi="Times New Roman" w:cs="Times New Roman"/>
          <w:sz w:val="32"/>
          <w:szCs w:val="32"/>
        </w:rPr>
        <w:t>interval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）：</w:t>
      </w:r>
      <w:r w:rsidR="00287AAA" w:rsidRPr="00617B5A">
        <w:rPr>
          <w:rFonts w:ascii="Times New Roman" w:eastAsia="仿宋_GB2312" w:hAnsi="Times New Roman" w:cs="Times New Roman"/>
          <w:sz w:val="32"/>
          <w:szCs w:val="32"/>
        </w:rPr>
        <w:t>来自生物参考人群的数值的特定分布区间。</w:t>
      </w:r>
    </w:p>
    <w:p w14:paraId="29880674" w14:textId="77777777" w:rsidR="001313E3" w:rsidRPr="00617B5A" w:rsidRDefault="00287AAA" w:rsidP="00617B5A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注：</w:t>
      </w:r>
      <w:r w:rsidR="001313E3" w:rsidRPr="00617B5A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有些</w:t>
      </w:r>
      <w:r w:rsidR="001313E3" w:rsidRPr="00617B5A">
        <w:rPr>
          <w:rFonts w:ascii="Times New Roman" w:eastAsia="仿宋_GB2312" w:hAnsi="Times New Roman" w:cs="Times New Roman"/>
          <w:sz w:val="32"/>
          <w:szCs w:val="32"/>
        </w:rPr>
        <w:t>情况下，只有一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端的生物学参考界限是重要的，通常是上限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“</w:t>
      </w:r>
      <w:r w:rsidR="00FD7C4E" w:rsidRPr="00617B5A">
        <w:rPr>
          <w:rFonts w:ascii="Times New Roman" w:eastAsia="仿宋_GB2312" w:hAnsi="Times New Roman" w:cs="Times New Roman"/>
          <w:i/>
          <w:sz w:val="32"/>
          <w:szCs w:val="32"/>
        </w:rPr>
        <w:t>x</w:t>
      </w:r>
      <w:r w:rsidR="00FD7C4E" w:rsidRPr="00617B5A">
        <w:rPr>
          <w:rFonts w:ascii="Times New Roman" w:eastAsia="仿宋_GB2312" w:hAnsi="Times New Roman" w:cs="Times New Roman"/>
          <w:sz w:val="32"/>
          <w:szCs w:val="32"/>
        </w:rPr>
        <w:t>”</w:t>
      </w:r>
      <w:r w:rsidR="00FD7C4E" w:rsidRPr="00617B5A">
        <w:rPr>
          <w:rFonts w:ascii="Times New Roman" w:eastAsia="仿宋_GB2312" w:hAnsi="Times New Roman" w:cs="Times New Roman"/>
          <w:sz w:val="32"/>
          <w:szCs w:val="32"/>
        </w:rPr>
        <w:t>，相应的参考区间将是小于或等于</w:t>
      </w:r>
      <w:r w:rsidR="00FD7C4E" w:rsidRPr="00617B5A">
        <w:rPr>
          <w:rFonts w:ascii="Times New Roman" w:eastAsia="仿宋_GB2312" w:hAnsi="Times New Roman" w:cs="Times New Roman"/>
          <w:sz w:val="32"/>
          <w:szCs w:val="32"/>
        </w:rPr>
        <w:t>“</w:t>
      </w:r>
      <w:r w:rsidR="00FD7C4E" w:rsidRPr="00617B5A">
        <w:rPr>
          <w:rFonts w:ascii="Times New Roman" w:eastAsia="仿宋_GB2312" w:hAnsi="Times New Roman" w:cs="Times New Roman"/>
          <w:i/>
          <w:sz w:val="32"/>
          <w:szCs w:val="32"/>
        </w:rPr>
        <w:t>x</w:t>
      </w:r>
      <w:r w:rsidR="00FD7C4E" w:rsidRPr="00617B5A">
        <w:rPr>
          <w:rFonts w:ascii="Times New Roman" w:eastAsia="仿宋_GB2312" w:hAnsi="Times New Roman" w:cs="Times New Roman"/>
          <w:sz w:val="32"/>
          <w:szCs w:val="32"/>
        </w:rPr>
        <w:t>”</w:t>
      </w:r>
      <w:r w:rsidR="001313E3" w:rsidRPr="00617B5A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2BD8447" w14:textId="32B07A0D" w:rsidR="000A22A6" w:rsidRPr="00617B5A" w:rsidRDefault="004B0E00" w:rsidP="00617B5A">
      <w:pPr>
        <w:spacing w:line="52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sz w:val="32"/>
          <w:szCs w:val="32"/>
        </w:rPr>
      </w:pPr>
      <w:r w:rsidRPr="00617B5A">
        <w:rPr>
          <w:rFonts w:ascii="Times New Roman" w:eastAsia="黑体" w:hAnsi="Times New Roman" w:cs="Times New Roman"/>
          <w:bCs/>
          <w:color w:val="000000"/>
          <w:sz w:val="32"/>
          <w:szCs w:val="32"/>
        </w:rPr>
        <w:t>六、参考文献</w:t>
      </w:r>
    </w:p>
    <w:p w14:paraId="652466B5" w14:textId="77777777" w:rsidR="004B0E00" w:rsidRPr="00617B5A" w:rsidRDefault="004B0E00" w:rsidP="00617B5A">
      <w:pPr>
        <w:adjustRightInd w:val="0"/>
        <w:snapToGrid w:val="0"/>
        <w:spacing w:line="520" w:lineRule="exact"/>
        <w:ind w:firstLineChars="185" w:firstLine="592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[1] GB/T 29791.1-2013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，体外诊断医疗器械制造商提供的信息（标示）第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1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部分：术语、定义和通用要求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[S].</w:t>
      </w:r>
    </w:p>
    <w:p w14:paraId="40851FDF" w14:textId="66463947" w:rsidR="004B0E00" w:rsidRPr="00617B5A" w:rsidRDefault="004B0E00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 xml:space="preserve">[2] CLSI. Defining, Establishing, and Verifying Reference Intervals in the Clinical Laboratory; Approved Guideline—Third Edition. CLSI document EP28-A3c. Wayne, PA: Clinical and Laboratory Standards Institute; 2010. </w:t>
      </w:r>
    </w:p>
    <w:p w14:paraId="4E248860" w14:textId="2D657E2C" w:rsidR="004B0E00" w:rsidRPr="00617B5A" w:rsidRDefault="004B0E00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[3] WS/T 402-2012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，临床实验室检验项目参考区间的制定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 xml:space="preserve">[S]. </w:t>
      </w:r>
    </w:p>
    <w:p w14:paraId="48C20C19" w14:textId="4045C884" w:rsidR="0015750B" w:rsidRPr="00617B5A" w:rsidRDefault="004B0E00" w:rsidP="00617B5A">
      <w:pPr>
        <w:adjustRightInd w:val="0"/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17B5A">
        <w:rPr>
          <w:rFonts w:ascii="Times New Roman" w:eastAsia="仿宋_GB2312" w:hAnsi="Times New Roman" w:cs="Times New Roman"/>
          <w:sz w:val="32"/>
          <w:szCs w:val="32"/>
        </w:rPr>
        <w:t>[4] WS/T 780-2021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，儿童临床常用生化检验项目参考区间</w:t>
      </w:r>
      <w:r w:rsidRPr="00617B5A">
        <w:rPr>
          <w:rFonts w:ascii="Times New Roman" w:eastAsia="仿宋_GB2312" w:hAnsi="Times New Roman" w:cs="Times New Roman"/>
          <w:sz w:val="32"/>
          <w:szCs w:val="32"/>
        </w:rPr>
        <w:t>[S].</w:t>
      </w:r>
    </w:p>
    <w:p w14:paraId="37470F94" w14:textId="2024E84C" w:rsidR="004B0E00" w:rsidRPr="00617B5A" w:rsidRDefault="004B0E00" w:rsidP="00617B5A">
      <w:pPr>
        <w:widowControl/>
        <w:spacing w:line="520" w:lineRule="exact"/>
        <w:ind w:firstLineChars="200" w:firstLine="420"/>
        <w:rPr>
          <w:rFonts w:ascii="Times New Roman" w:hAnsi="Times New Roman" w:cs="Times New Roman"/>
        </w:rPr>
      </w:pPr>
    </w:p>
    <w:sectPr w:rsidR="004B0E00" w:rsidRPr="00617B5A" w:rsidSect="00617B5A">
      <w:footerReference w:type="default" r:id="rId8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3DDE" w16cex:dateUtc="2021-11-23T02:15:00Z"/>
  <w16cex:commentExtensible w16cex:durableId="2551F3DA" w16cex:dateUtc="2021-11-23T02:17:00Z"/>
  <w16cex:commentExtensible w16cex:durableId="25473F55" w16cex:dateUtc="2021-11-23T0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5BBCCD" w16cid:durableId="25473DDE"/>
  <w16cid:commentId w16cid:paraId="23AC9DBB" w16cid:durableId="2551F3DA"/>
  <w16cid:commentId w16cid:paraId="3444897C" w16cid:durableId="25473F5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669C7" w14:textId="77777777" w:rsidR="00537A81" w:rsidRDefault="00537A81" w:rsidP="00461972">
      <w:r>
        <w:separator/>
      </w:r>
    </w:p>
  </w:endnote>
  <w:endnote w:type="continuationSeparator" w:id="0">
    <w:p w14:paraId="0D7F120E" w14:textId="77777777" w:rsidR="00537A81" w:rsidRDefault="00537A81" w:rsidP="0046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770988"/>
      <w:docPartObj>
        <w:docPartGallery w:val="Page Numbers (Bottom of Page)"/>
        <w:docPartUnique/>
      </w:docPartObj>
    </w:sdtPr>
    <w:sdtContent>
      <w:p w14:paraId="292B87C6" w14:textId="302FEF8D" w:rsidR="00913580" w:rsidRDefault="009135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3580">
          <w:rPr>
            <w:noProof/>
            <w:lang w:val="zh-CN"/>
          </w:rPr>
          <w:t>12</w:t>
        </w:r>
        <w:r>
          <w:fldChar w:fldCharType="end"/>
        </w:r>
      </w:p>
    </w:sdtContent>
  </w:sdt>
  <w:p w14:paraId="36325A63" w14:textId="77777777" w:rsidR="00913580" w:rsidRDefault="009135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3C39" w14:textId="77777777" w:rsidR="00537A81" w:rsidRDefault="00537A81" w:rsidP="00461972">
      <w:r>
        <w:separator/>
      </w:r>
    </w:p>
  </w:footnote>
  <w:footnote w:type="continuationSeparator" w:id="0">
    <w:p w14:paraId="0015F430" w14:textId="77777777" w:rsidR="00537A81" w:rsidRDefault="00537A81" w:rsidP="0046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A1546"/>
    <w:multiLevelType w:val="hybridMultilevel"/>
    <w:tmpl w:val="19D4447A"/>
    <w:lvl w:ilvl="0" w:tplc="A97A4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DD"/>
    <w:rsid w:val="00003AF5"/>
    <w:rsid w:val="0000476E"/>
    <w:rsid w:val="00006943"/>
    <w:rsid w:val="00011216"/>
    <w:rsid w:val="00012194"/>
    <w:rsid w:val="000125C1"/>
    <w:rsid w:val="0001776C"/>
    <w:rsid w:val="00020D59"/>
    <w:rsid w:val="0002179D"/>
    <w:rsid w:val="0002211E"/>
    <w:rsid w:val="00024025"/>
    <w:rsid w:val="00027F61"/>
    <w:rsid w:val="00033BE0"/>
    <w:rsid w:val="000347D6"/>
    <w:rsid w:val="00034BD6"/>
    <w:rsid w:val="00035844"/>
    <w:rsid w:val="00037A39"/>
    <w:rsid w:val="000407B8"/>
    <w:rsid w:val="00040C85"/>
    <w:rsid w:val="000411AA"/>
    <w:rsid w:val="00043A8C"/>
    <w:rsid w:val="0004406C"/>
    <w:rsid w:val="00051F24"/>
    <w:rsid w:val="000545F0"/>
    <w:rsid w:val="00061ED2"/>
    <w:rsid w:val="00064EB5"/>
    <w:rsid w:val="00071C82"/>
    <w:rsid w:val="00081AE7"/>
    <w:rsid w:val="00083157"/>
    <w:rsid w:val="00084544"/>
    <w:rsid w:val="000849CA"/>
    <w:rsid w:val="000928C5"/>
    <w:rsid w:val="00092E09"/>
    <w:rsid w:val="00093131"/>
    <w:rsid w:val="00096F12"/>
    <w:rsid w:val="000A22A6"/>
    <w:rsid w:val="000A31E9"/>
    <w:rsid w:val="000A358E"/>
    <w:rsid w:val="000A56B8"/>
    <w:rsid w:val="000A7134"/>
    <w:rsid w:val="000B0908"/>
    <w:rsid w:val="000B0B78"/>
    <w:rsid w:val="000B15AC"/>
    <w:rsid w:val="000B2105"/>
    <w:rsid w:val="000B3911"/>
    <w:rsid w:val="000B3F1A"/>
    <w:rsid w:val="000B5582"/>
    <w:rsid w:val="000B60D8"/>
    <w:rsid w:val="000C1C15"/>
    <w:rsid w:val="000C4FA4"/>
    <w:rsid w:val="000C7E58"/>
    <w:rsid w:val="000D2684"/>
    <w:rsid w:val="000E3127"/>
    <w:rsid w:val="000E45AF"/>
    <w:rsid w:val="00101984"/>
    <w:rsid w:val="00103120"/>
    <w:rsid w:val="00104C3A"/>
    <w:rsid w:val="001075B9"/>
    <w:rsid w:val="0012231E"/>
    <w:rsid w:val="00123112"/>
    <w:rsid w:val="0012560D"/>
    <w:rsid w:val="001313E3"/>
    <w:rsid w:val="0013240E"/>
    <w:rsid w:val="001360C7"/>
    <w:rsid w:val="0013671A"/>
    <w:rsid w:val="00140756"/>
    <w:rsid w:val="0014355E"/>
    <w:rsid w:val="00145924"/>
    <w:rsid w:val="001546B1"/>
    <w:rsid w:val="0015750B"/>
    <w:rsid w:val="001635A4"/>
    <w:rsid w:val="00165477"/>
    <w:rsid w:val="001708C6"/>
    <w:rsid w:val="0017179F"/>
    <w:rsid w:val="00175105"/>
    <w:rsid w:val="00177726"/>
    <w:rsid w:val="00177ECA"/>
    <w:rsid w:val="00180B3B"/>
    <w:rsid w:val="0019478A"/>
    <w:rsid w:val="001A088A"/>
    <w:rsid w:val="001A0D49"/>
    <w:rsid w:val="001A2B9C"/>
    <w:rsid w:val="001A46C4"/>
    <w:rsid w:val="001A71DC"/>
    <w:rsid w:val="001B0E1B"/>
    <w:rsid w:val="001B4A25"/>
    <w:rsid w:val="001B5F24"/>
    <w:rsid w:val="001C42AE"/>
    <w:rsid w:val="001D05D4"/>
    <w:rsid w:val="001D40C6"/>
    <w:rsid w:val="001E4AFF"/>
    <w:rsid w:val="001E6258"/>
    <w:rsid w:val="001E7CC4"/>
    <w:rsid w:val="001F0CE1"/>
    <w:rsid w:val="001F185B"/>
    <w:rsid w:val="001F551B"/>
    <w:rsid w:val="00203B4C"/>
    <w:rsid w:val="00204267"/>
    <w:rsid w:val="00205B19"/>
    <w:rsid w:val="002060DF"/>
    <w:rsid w:val="00206692"/>
    <w:rsid w:val="0021311B"/>
    <w:rsid w:val="00217B55"/>
    <w:rsid w:val="0022324C"/>
    <w:rsid w:val="0022467D"/>
    <w:rsid w:val="002351E1"/>
    <w:rsid w:val="002445CF"/>
    <w:rsid w:val="00247574"/>
    <w:rsid w:val="00251EDB"/>
    <w:rsid w:val="00252A1A"/>
    <w:rsid w:val="00253260"/>
    <w:rsid w:val="00257740"/>
    <w:rsid w:val="00263A4E"/>
    <w:rsid w:val="00265061"/>
    <w:rsid w:val="00267429"/>
    <w:rsid w:val="002715A9"/>
    <w:rsid w:val="002724B7"/>
    <w:rsid w:val="00272989"/>
    <w:rsid w:val="00272D72"/>
    <w:rsid w:val="00273B5A"/>
    <w:rsid w:val="0027623C"/>
    <w:rsid w:val="002767D4"/>
    <w:rsid w:val="00276C0D"/>
    <w:rsid w:val="00277F87"/>
    <w:rsid w:val="002832D9"/>
    <w:rsid w:val="00285769"/>
    <w:rsid w:val="0028603B"/>
    <w:rsid w:val="00287AAA"/>
    <w:rsid w:val="0029071C"/>
    <w:rsid w:val="00292F43"/>
    <w:rsid w:val="00293ABD"/>
    <w:rsid w:val="00296907"/>
    <w:rsid w:val="00296B0F"/>
    <w:rsid w:val="002A2969"/>
    <w:rsid w:val="002A4E9F"/>
    <w:rsid w:val="002A5036"/>
    <w:rsid w:val="002A7765"/>
    <w:rsid w:val="002A7DA3"/>
    <w:rsid w:val="002B2CA7"/>
    <w:rsid w:val="002C5BE4"/>
    <w:rsid w:val="002C6128"/>
    <w:rsid w:val="002C6754"/>
    <w:rsid w:val="002C6F2F"/>
    <w:rsid w:val="002D16E7"/>
    <w:rsid w:val="002D52EB"/>
    <w:rsid w:val="002E485A"/>
    <w:rsid w:val="002E7603"/>
    <w:rsid w:val="002E7E26"/>
    <w:rsid w:val="002F0626"/>
    <w:rsid w:val="002F1A51"/>
    <w:rsid w:val="0030004C"/>
    <w:rsid w:val="00301283"/>
    <w:rsid w:val="00305037"/>
    <w:rsid w:val="00305AA7"/>
    <w:rsid w:val="003067CF"/>
    <w:rsid w:val="00307380"/>
    <w:rsid w:val="0031506F"/>
    <w:rsid w:val="00323F5A"/>
    <w:rsid w:val="003248C2"/>
    <w:rsid w:val="00331D33"/>
    <w:rsid w:val="003323D6"/>
    <w:rsid w:val="00337A07"/>
    <w:rsid w:val="00344BE6"/>
    <w:rsid w:val="0035044E"/>
    <w:rsid w:val="00350C69"/>
    <w:rsid w:val="00357225"/>
    <w:rsid w:val="003619FA"/>
    <w:rsid w:val="003658E5"/>
    <w:rsid w:val="00375AA2"/>
    <w:rsid w:val="00384445"/>
    <w:rsid w:val="0039406A"/>
    <w:rsid w:val="003A3866"/>
    <w:rsid w:val="003B0106"/>
    <w:rsid w:val="003B5AE8"/>
    <w:rsid w:val="003B612D"/>
    <w:rsid w:val="003C0D3A"/>
    <w:rsid w:val="003C1DA7"/>
    <w:rsid w:val="003D2550"/>
    <w:rsid w:val="003D2B3C"/>
    <w:rsid w:val="003D71F8"/>
    <w:rsid w:val="003E3BDA"/>
    <w:rsid w:val="003E4526"/>
    <w:rsid w:val="004028C5"/>
    <w:rsid w:val="004121BE"/>
    <w:rsid w:val="00412957"/>
    <w:rsid w:val="0041486E"/>
    <w:rsid w:val="00414C4C"/>
    <w:rsid w:val="00416F2E"/>
    <w:rsid w:val="00427BBE"/>
    <w:rsid w:val="00433999"/>
    <w:rsid w:val="00440BBC"/>
    <w:rsid w:val="00441724"/>
    <w:rsid w:val="00450177"/>
    <w:rsid w:val="00450C04"/>
    <w:rsid w:val="00450CF2"/>
    <w:rsid w:val="004519BE"/>
    <w:rsid w:val="0045467A"/>
    <w:rsid w:val="004552E9"/>
    <w:rsid w:val="00456603"/>
    <w:rsid w:val="00460611"/>
    <w:rsid w:val="00461972"/>
    <w:rsid w:val="00466C0D"/>
    <w:rsid w:val="00466EEC"/>
    <w:rsid w:val="004717D8"/>
    <w:rsid w:val="00471A6A"/>
    <w:rsid w:val="004733D3"/>
    <w:rsid w:val="00474711"/>
    <w:rsid w:val="00477D81"/>
    <w:rsid w:val="0048148E"/>
    <w:rsid w:val="004843E6"/>
    <w:rsid w:val="004905F4"/>
    <w:rsid w:val="00491187"/>
    <w:rsid w:val="00491299"/>
    <w:rsid w:val="00493BC9"/>
    <w:rsid w:val="004B0E00"/>
    <w:rsid w:val="004B1F34"/>
    <w:rsid w:val="004B3701"/>
    <w:rsid w:val="004B6F11"/>
    <w:rsid w:val="004B7991"/>
    <w:rsid w:val="004C08DA"/>
    <w:rsid w:val="004C1F66"/>
    <w:rsid w:val="004C3CBA"/>
    <w:rsid w:val="004D3059"/>
    <w:rsid w:val="004D368B"/>
    <w:rsid w:val="004E1185"/>
    <w:rsid w:val="004E1B69"/>
    <w:rsid w:val="004E31E7"/>
    <w:rsid w:val="004E440D"/>
    <w:rsid w:val="004F47D5"/>
    <w:rsid w:val="004F7A88"/>
    <w:rsid w:val="00502F0E"/>
    <w:rsid w:val="00513757"/>
    <w:rsid w:val="00514516"/>
    <w:rsid w:val="00525227"/>
    <w:rsid w:val="00527DD6"/>
    <w:rsid w:val="005358A1"/>
    <w:rsid w:val="005366BF"/>
    <w:rsid w:val="00537A81"/>
    <w:rsid w:val="0054507C"/>
    <w:rsid w:val="005451B3"/>
    <w:rsid w:val="0055137A"/>
    <w:rsid w:val="00553D48"/>
    <w:rsid w:val="00555D93"/>
    <w:rsid w:val="0055744A"/>
    <w:rsid w:val="00566C40"/>
    <w:rsid w:val="00566DAD"/>
    <w:rsid w:val="00567BA6"/>
    <w:rsid w:val="00573DE5"/>
    <w:rsid w:val="005968D0"/>
    <w:rsid w:val="005B0C17"/>
    <w:rsid w:val="005B28F2"/>
    <w:rsid w:val="005B2ED8"/>
    <w:rsid w:val="005B4199"/>
    <w:rsid w:val="005D4C52"/>
    <w:rsid w:val="005D5A3A"/>
    <w:rsid w:val="005E121C"/>
    <w:rsid w:val="005E3375"/>
    <w:rsid w:val="005E42CD"/>
    <w:rsid w:val="005F06CF"/>
    <w:rsid w:val="005F17CD"/>
    <w:rsid w:val="005F2B62"/>
    <w:rsid w:val="005F47E1"/>
    <w:rsid w:val="00600506"/>
    <w:rsid w:val="0060558A"/>
    <w:rsid w:val="00617B5A"/>
    <w:rsid w:val="00632A37"/>
    <w:rsid w:val="00632F55"/>
    <w:rsid w:val="006429E7"/>
    <w:rsid w:val="00642B19"/>
    <w:rsid w:val="00643465"/>
    <w:rsid w:val="00651736"/>
    <w:rsid w:val="00652158"/>
    <w:rsid w:val="006530AE"/>
    <w:rsid w:val="0065426A"/>
    <w:rsid w:val="00655A61"/>
    <w:rsid w:val="00657667"/>
    <w:rsid w:val="0065772C"/>
    <w:rsid w:val="0066122E"/>
    <w:rsid w:val="00662038"/>
    <w:rsid w:val="00667A53"/>
    <w:rsid w:val="00670994"/>
    <w:rsid w:val="006725A7"/>
    <w:rsid w:val="006779AB"/>
    <w:rsid w:val="006818BC"/>
    <w:rsid w:val="006851B7"/>
    <w:rsid w:val="00690FB5"/>
    <w:rsid w:val="0069611B"/>
    <w:rsid w:val="006A15DE"/>
    <w:rsid w:val="006A25F6"/>
    <w:rsid w:val="006A47B4"/>
    <w:rsid w:val="006A4E80"/>
    <w:rsid w:val="006B124E"/>
    <w:rsid w:val="006B18C8"/>
    <w:rsid w:val="006B5480"/>
    <w:rsid w:val="006B6E21"/>
    <w:rsid w:val="006C28A0"/>
    <w:rsid w:val="006C58BD"/>
    <w:rsid w:val="006C78E1"/>
    <w:rsid w:val="006C7A62"/>
    <w:rsid w:val="006D4A4B"/>
    <w:rsid w:val="006E3037"/>
    <w:rsid w:val="006E506E"/>
    <w:rsid w:val="006F00B2"/>
    <w:rsid w:val="006F3823"/>
    <w:rsid w:val="006F38E4"/>
    <w:rsid w:val="006F40A5"/>
    <w:rsid w:val="006F4994"/>
    <w:rsid w:val="006F514C"/>
    <w:rsid w:val="006F77BB"/>
    <w:rsid w:val="00703994"/>
    <w:rsid w:val="00703B73"/>
    <w:rsid w:val="00704AE6"/>
    <w:rsid w:val="007077A5"/>
    <w:rsid w:val="00716F20"/>
    <w:rsid w:val="00717D93"/>
    <w:rsid w:val="00731C49"/>
    <w:rsid w:val="007409C3"/>
    <w:rsid w:val="00743847"/>
    <w:rsid w:val="0074535A"/>
    <w:rsid w:val="00750832"/>
    <w:rsid w:val="00751A42"/>
    <w:rsid w:val="00753C3E"/>
    <w:rsid w:val="00761755"/>
    <w:rsid w:val="00761E54"/>
    <w:rsid w:val="00762AD3"/>
    <w:rsid w:val="007670CA"/>
    <w:rsid w:val="00776CAD"/>
    <w:rsid w:val="00780D69"/>
    <w:rsid w:val="00780DE8"/>
    <w:rsid w:val="007817E8"/>
    <w:rsid w:val="007841D8"/>
    <w:rsid w:val="00795A52"/>
    <w:rsid w:val="007A0EAB"/>
    <w:rsid w:val="007A25EE"/>
    <w:rsid w:val="007B50E9"/>
    <w:rsid w:val="007C0D23"/>
    <w:rsid w:val="007C10FB"/>
    <w:rsid w:val="007C303B"/>
    <w:rsid w:val="007C55B5"/>
    <w:rsid w:val="007D0220"/>
    <w:rsid w:val="007D0E28"/>
    <w:rsid w:val="007D0F93"/>
    <w:rsid w:val="007D21F4"/>
    <w:rsid w:val="007D357B"/>
    <w:rsid w:val="007D703B"/>
    <w:rsid w:val="007E0BB0"/>
    <w:rsid w:val="007E4CA3"/>
    <w:rsid w:val="007F0A3D"/>
    <w:rsid w:val="007F29CB"/>
    <w:rsid w:val="007F2C99"/>
    <w:rsid w:val="007F4A4C"/>
    <w:rsid w:val="007F6253"/>
    <w:rsid w:val="007F6F4C"/>
    <w:rsid w:val="00803137"/>
    <w:rsid w:val="0080345E"/>
    <w:rsid w:val="00803956"/>
    <w:rsid w:val="00804B3E"/>
    <w:rsid w:val="00810C61"/>
    <w:rsid w:val="00811920"/>
    <w:rsid w:val="00812CB5"/>
    <w:rsid w:val="00823DB0"/>
    <w:rsid w:val="008356CE"/>
    <w:rsid w:val="00836953"/>
    <w:rsid w:val="008371D5"/>
    <w:rsid w:val="008372DC"/>
    <w:rsid w:val="00843396"/>
    <w:rsid w:val="00845590"/>
    <w:rsid w:val="008474C5"/>
    <w:rsid w:val="0086125E"/>
    <w:rsid w:val="00864656"/>
    <w:rsid w:val="00864C49"/>
    <w:rsid w:val="008674F0"/>
    <w:rsid w:val="00867DE3"/>
    <w:rsid w:val="00872DF9"/>
    <w:rsid w:val="008760F7"/>
    <w:rsid w:val="008802F0"/>
    <w:rsid w:val="008820CC"/>
    <w:rsid w:val="00894FE0"/>
    <w:rsid w:val="00895D07"/>
    <w:rsid w:val="008A3C01"/>
    <w:rsid w:val="008A40A2"/>
    <w:rsid w:val="008A5150"/>
    <w:rsid w:val="008A7662"/>
    <w:rsid w:val="008C03F7"/>
    <w:rsid w:val="008C20CF"/>
    <w:rsid w:val="008C29F9"/>
    <w:rsid w:val="008D187B"/>
    <w:rsid w:val="008D324C"/>
    <w:rsid w:val="008E260D"/>
    <w:rsid w:val="008E5CFA"/>
    <w:rsid w:val="008E7EED"/>
    <w:rsid w:val="008F1C95"/>
    <w:rsid w:val="008F2652"/>
    <w:rsid w:val="008F4F66"/>
    <w:rsid w:val="008F591C"/>
    <w:rsid w:val="008F665F"/>
    <w:rsid w:val="00901553"/>
    <w:rsid w:val="009122B4"/>
    <w:rsid w:val="00912EBC"/>
    <w:rsid w:val="00913580"/>
    <w:rsid w:val="00916AA9"/>
    <w:rsid w:val="009271E8"/>
    <w:rsid w:val="009279E8"/>
    <w:rsid w:val="009310E3"/>
    <w:rsid w:val="00934F08"/>
    <w:rsid w:val="009355DD"/>
    <w:rsid w:val="00935BE1"/>
    <w:rsid w:val="00936C34"/>
    <w:rsid w:val="00936D7E"/>
    <w:rsid w:val="00944155"/>
    <w:rsid w:val="00944B8E"/>
    <w:rsid w:val="009517F3"/>
    <w:rsid w:val="00954910"/>
    <w:rsid w:val="009550F9"/>
    <w:rsid w:val="00965098"/>
    <w:rsid w:val="00973475"/>
    <w:rsid w:val="009834CF"/>
    <w:rsid w:val="00985AEA"/>
    <w:rsid w:val="0098623C"/>
    <w:rsid w:val="009909B9"/>
    <w:rsid w:val="00997A42"/>
    <w:rsid w:val="009A4958"/>
    <w:rsid w:val="009A6515"/>
    <w:rsid w:val="009C14E0"/>
    <w:rsid w:val="009D0915"/>
    <w:rsid w:val="009D1D4F"/>
    <w:rsid w:val="009D5B3C"/>
    <w:rsid w:val="009D5CFD"/>
    <w:rsid w:val="009E08D7"/>
    <w:rsid w:val="009E1C50"/>
    <w:rsid w:val="009E3A46"/>
    <w:rsid w:val="009E3B1F"/>
    <w:rsid w:val="009E4E3D"/>
    <w:rsid w:val="009E7BE8"/>
    <w:rsid w:val="009F0891"/>
    <w:rsid w:val="009F646D"/>
    <w:rsid w:val="00A01E94"/>
    <w:rsid w:val="00A05604"/>
    <w:rsid w:val="00A061C0"/>
    <w:rsid w:val="00A068CA"/>
    <w:rsid w:val="00A06D61"/>
    <w:rsid w:val="00A2299C"/>
    <w:rsid w:val="00A25283"/>
    <w:rsid w:val="00A2696A"/>
    <w:rsid w:val="00A26B04"/>
    <w:rsid w:val="00A3243A"/>
    <w:rsid w:val="00A34065"/>
    <w:rsid w:val="00A354AC"/>
    <w:rsid w:val="00A427D7"/>
    <w:rsid w:val="00A43BBB"/>
    <w:rsid w:val="00A50604"/>
    <w:rsid w:val="00A6519A"/>
    <w:rsid w:val="00A66DE4"/>
    <w:rsid w:val="00A7562C"/>
    <w:rsid w:val="00A75F9E"/>
    <w:rsid w:val="00A8750D"/>
    <w:rsid w:val="00A87550"/>
    <w:rsid w:val="00A96F04"/>
    <w:rsid w:val="00A978EC"/>
    <w:rsid w:val="00AA1DCE"/>
    <w:rsid w:val="00AA5C7E"/>
    <w:rsid w:val="00AA6BFF"/>
    <w:rsid w:val="00AB0180"/>
    <w:rsid w:val="00AB0B7F"/>
    <w:rsid w:val="00AB2384"/>
    <w:rsid w:val="00AB5371"/>
    <w:rsid w:val="00AB64AF"/>
    <w:rsid w:val="00AB7208"/>
    <w:rsid w:val="00AB7616"/>
    <w:rsid w:val="00AC4C2F"/>
    <w:rsid w:val="00AC62A0"/>
    <w:rsid w:val="00AD0E47"/>
    <w:rsid w:val="00AD3EAE"/>
    <w:rsid w:val="00AD5564"/>
    <w:rsid w:val="00AE0B67"/>
    <w:rsid w:val="00AE0BDD"/>
    <w:rsid w:val="00AE2E6E"/>
    <w:rsid w:val="00AF035F"/>
    <w:rsid w:val="00AF0595"/>
    <w:rsid w:val="00AF3028"/>
    <w:rsid w:val="00AF6417"/>
    <w:rsid w:val="00B0747E"/>
    <w:rsid w:val="00B162E5"/>
    <w:rsid w:val="00B175C0"/>
    <w:rsid w:val="00B17FA3"/>
    <w:rsid w:val="00B2188F"/>
    <w:rsid w:val="00B23625"/>
    <w:rsid w:val="00B25AF6"/>
    <w:rsid w:val="00B264BD"/>
    <w:rsid w:val="00B33231"/>
    <w:rsid w:val="00B358D5"/>
    <w:rsid w:val="00B374B2"/>
    <w:rsid w:val="00B43A57"/>
    <w:rsid w:val="00B50ADE"/>
    <w:rsid w:val="00B56392"/>
    <w:rsid w:val="00B636FF"/>
    <w:rsid w:val="00B64711"/>
    <w:rsid w:val="00B64DD3"/>
    <w:rsid w:val="00B66DD9"/>
    <w:rsid w:val="00B73DF2"/>
    <w:rsid w:val="00B75C53"/>
    <w:rsid w:val="00B86B37"/>
    <w:rsid w:val="00B90ABD"/>
    <w:rsid w:val="00B940FF"/>
    <w:rsid w:val="00B96D5D"/>
    <w:rsid w:val="00BA49A7"/>
    <w:rsid w:val="00BA5AA2"/>
    <w:rsid w:val="00BB2702"/>
    <w:rsid w:val="00BC16B7"/>
    <w:rsid w:val="00BC3C04"/>
    <w:rsid w:val="00BC7C99"/>
    <w:rsid w:val="00BD0335"/>
    <w:rsid w:val="00BD15F7"/>
    <w:rsid w:val="00BD2D3D"/>
    <w:rsid w:val="00BE1173"/>
    <w:rsid w:val="00BE2375"/>
    <w:rsid w:val="00BE3328"/>
    <w:rsid w:val="00BF2D1C"/>
    <w:rsid w:val="00BF5560"/>
    <w:rsid w:val="00BF6C4D"/>
    <w:rsid w:val="00C02C77"/>
    <w:rsid w:val="00C067DC"/>
    <w:rsid w:val="00C12E22"/>
    <w:rsid w:val="00C16A13"/>
    <w:rsid w:val="00C24923"/>
    <w:rsid w:val="00C34015"/>
    <w:rsid w:val="00C3565D"/>
    <w:rsid w:val="00C42D22"/>
    <w:rsid w:val="00C451B7"/>
    <w:rsid w:val="00C505CE"/>
    <w:rsid w:val="00C52F18"/>
    <w:rsid w:val="00C55A11"/>
    <w:rsid w:val="00C568E8"/>
    <w:rsid w:val="00C62D1A"/>
    <w:rsid w:val="00C751D0"/>
    <w:rsid w:val="00C814F5"/>
    <w:rsid w:val="00C8184D"/>
    <w:rsid w:val="00C8401A"/>
    <w:rsid w:val="00C87932"/>
    <w:rsid w:val="00C87DAF"/>
    <w:rsid w:val="00C90A0C"/>
    <w:rsid w:val="00C90A77"/>
    <w:rsid w:val="00C93F5D"/>
    <w:rsid w:val="00C960D2"/>
    <w:rsid w:val="00C978E4"/>
    <w:rsid w:val="00C97CBD"/>
    <w:rsid w:val="00CA741C"/>
    <w:rsid w:val="00CB05E6"/>
    <w:rsid w:val="00CB37FB"/>
    <w:rsid w:val="00CC2594"/>
    <w:rsid w:val="00CC7E3C"/>
    <w:rsid w:val="00CD2CF4"/>
    <w:rsid w:val="00CE1123"/>
    <w:rsid w:val="00CF492E"/>
    <w:rsid w:val="00D00915"/>
    <w:rsid w:val="00D07FE4"/>
    <w:rsid w:val="00D127D2"/>
    <w:rsid w:val="00D13066"/>
    <w:rsid w:val="00D14D31"/>
    <w:rsid w:val="00D317CF"/>
    <w:rsid w:val="00D33852"/>
    <w:rsid w:val="00D363BB"/>
    <w:rsid w:val="00D37C94"/>
    <w:rsid w:val="00D37E51"/>
    <w:rsid w:val="00D4096E"/>
    <w:rsid w:val="00D46EB5"/>
    <w:rsid w:val="00D51838"/>
    <w:rsid w:val="00D52A7F"/>
    <w:rsid w:val="00D56181"/>
    <w:rsid w:val="00D652DD"/>
    <w:rsid w:val="00D71A58"/>
    <w:rsid w:val="00D7656A"/>
    <w:rsid w:val="00D81D22"/>
    <w:rsid w:val="00D8550C"/>
    <w:rsid w:val="00D87F94"/>
    <w:rsid w:val="00D9389C"/>
    <w:rsid w:val="00D956A7"/>
    <w:rsid w:val="00D957F0"/>
    <w:rsid w:val="00DA3EB2"/>
    <w:rsid w:val="00DA5E37"/>
    <w:rsid w:val="00DA6511"/>
    <w:rsid w:val="00DA6F1F"/>
    <w:rsid w:val="00DA78EE"/>
    <w:rsid w:val="00DB0C0E"/>
    <w:rsid w:val="00DB23F1"/>
    <w:rsid w:val="00DB37CB"/>
    <w:rsid w:val="00DB3AD4"/>
    <w:rsid w:val="00DB5C15"/>
    <w:rsid w:val="00DC410A"/>
    <w:rsid w:val="00DD1133"/>
    <w:rsid w:val="00DD1D23"/>
    <w:rsid w:val="00DD6C78"/>
    <w:rsid w:val="00DE00BB"/>
    <w:rsid w:val="00DF1A2E"/>
    <w:rsid w:val="00DF2FE3"/>
    <w:rsid w:val="00DF5FD9"/>
    <w:rsid w:val="00DF77ED"/>
    <w:rsid w:val="00E0049B"/>
    <w:rsid w:val="00E01FB6"/>
    <w:rsid w:val="00E2521B"/>
    <w:rsid w:val="00E3275A"/>
    <w:rsid w:val="00E34409"/>
    <w:rsid w:val="00E36338"/>
    <w:rsid w:val="00E404CA"/>
    <w:rsid w:val="00E47B74"/>
    <w:rsid w:val="00E50BD4"/>
    <w:rsid w:val="00E56460"/>
    <w:rsid w:val="00E623C4"/>
    <w:rsid w:val="00E63BCC"/>
    <w:rsid w:val="00E6795E"/>
    <w:rsid w:val="00E67D18"/>
    <w:rsid w:val="00E75C87"/>
    <w:rsid w:val="00E82B11"/>
    <w:rsid w:val="00E82CE6"/>
    <w:rsid w:val="00E840F0"/>
    <w:rsid w:val="00E850D0"/>
    <w:rsid w:val="00E93083"/>
    <w:rsid w:val="00E93CC3"/>
    <w:rsid w:val="00EA0363"/>
    <w:rsid w:val="00EA1965"/>
    <w:rsid w:val="00EA303C"/>
    <w:rsid w:val="00EA44AE"/>
    <w:rsid w:val="00EB2A3E"/>
    <w:rsid w:val="00EB2FA3"/>
    <w:rsid w:val="00EB496E"/>
    <w:rsid w:val="00EB5C2F"/>
    <w:rsid w:val="00EB63C7"/>
    <w:rsid w:val="00EC1416"/>
    <w:rsid w:val="00EC3B6D"/>
    <w:rsid w:val="00ED2362"/>
    <w:rsid w:val="00ED419D"/>
    <w:rsid w:val="00ED45EF"/>
    <w:rsid w:val="00ED54F0"/>
    <w:rsid w:val="00ED6813"/>
    <w:rsid w:val="00ED6A22"/>
    <w:rsid w:val="00ED77BA"/>
    <w:rsid w:val="00EE02E2"/>
    <w:rsid w:val="00EE59F8"/>
    <w:rsid w:val="00EF3565"/>
    <w:rsid w:val="00EF5651"/>
    <w:rsid w:val="00EF6A5D"/>
    <w:rsid w:val="00EF773B"/>
    <w:rsid w:val="00F01106"/>
    <w:rsid w:val="00F0211E"/>
    <w:rsid w:val="00F033F9"/>
    <w:rsid w:val="00F1509A"/>
    <w:rsid w:val="00F21921"/>
    <w:rsid w:val="00F23F12"/>
    <w:rsid w:val="00F24A9B"/>
    <w:rsid w:val="00F32588"/>
    <w:rsid w:val="00F3691C"/>
    <w:rsid w:val="00F43BED"/>
    <w:rsid w:val="00F47376"/>
    <w:rsid w:val="00F54E84"/>
    <w:rsid w:val="00F55F72"/>
    <w:rsid w:val="00F56A9C"/>
    <w:rsid w:val="00F632AB"/>
    <w:rsid w:val="00F63319"/>
    <w:rsid w:val="00F63BDD"/>
    <w:rsid w:val="00F63C66"/>
    <w:rsid w:val="00F700C5"/>
    <w:rsid w:val="00F74D30"/>
    <w:rsid w:val="00F754E4"/>
    <w:rsid w:val="00F76557"/>
    <w:rsid w:val="00F8505C"/>
    <w:rsid w:val="00F86CD9"/>
    <w:rsid w:val="00F879D2"/>
    <w:rsid w:val="00FA118D"/>
    <w:rsid w:val="00FA2ECA"/>
    <w:rsid w:val="00FA3260"/>
    <w:rsid w:val="00FA44EC"/>
    <w:rsid w:val="00FA4AEE"/>
    <w:rsid w:val="00FA5485"/>
    <w:rsid w:val="00FA610B"/>
    <w:rsid w:val="00FB0164"/>
    <w:rsid w:val="00FB2684"/>
    <w:rsid w:val="00FB7EBD"/>
    <w:rsid w:val="00FD4101"/>
    <w:rsid w:val="00FD5AFA"/>
    <w:rsid w:val="00FD7C4E"/>
    <w:rsid w:val="00FE4191"/>
    <w:rsid w:val="00FE6DD5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ACA0A"/>
  <w15:docId w15:val="{9FE6C31C-C289-43C8-AA3F-8467F2DC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9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972"/>
    <w:rPr>
      <w:sz w:val="18"/>
      <w:szCs w:val="18"/>
    </w:rPr>
  </w:style>
  <w:style w:type="table" w:styleId="a7">
    <w:name w:val="Table Grid"/>
    <w:basedOn w:val="a1"/>
    <w:uiPriority w:val="39"/>
    <w:rsid w:val="0026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A0363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E7E2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E7E26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D7C4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D7C4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D7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7C4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D7C4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EE02E2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EE02E2"/>
  </w:style>
  <w:style w:type="paragraph" w:styleId="af2">
    <w:name w:val="List Paragraph"/>
    <w:basedOn w:val="a"/>
    <w:uiPriority w:val="34"/>
    <w:qFormat/>
    <w:rsid w:val="00716F20"/>
    <w:pPr>
      <w:ind w:firstLineChars="200" w:firstLine="420"/>
    </w:pPr>
  </w:style>
  <w:style w:type="table" w:styleId="-5">
    <w:name w:val="Light Shading Accent 5"/>
    <w:basedOn w:val="a1"/>
    <w:uiPriority w:val="60"/>
    <w:rsid w:val="009834C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3">
    <w:name w:val="Plain Table 3"/>
    <w:basedOn w:val="a1"/>
    <w:uiPriority w:val="43"/>
    <w:rsid w:val="00FD41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3">
    <w:name w:val="Revision"/>
    <w:hidden/>
    <w:uiPriority w:val="99"/>
    <w:semiHidden/>
    <w:rsid w:val="001A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9F45-1766-40A6-AA24-10944959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933</Words>
  <Characters>5320</Characters>
  <Application>Microsoft Office Word</Application>
  <DocSecurity>0</DocSecurity>
  <Lines>44</Lines>
  <Paragraphs>12</Paragraphs>
  <ScaleCrop>false</ScaleCrop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郝玮琳</dc:creator>
  <cp:lastModifiedBy>马琼荣</cp:lastModifiedBy>
  <cp:revision>10</cp:revision>
  <cp:lastPrinted>2021-12-15T02:41:00Z</cp:lastPrinted>
  <dcterms:created xsi:type="dcterms:W3CDTF">2022-09-21T03:24:00Z</dcterms:created>
  <dcterms:modified xsi:type="dcterms:W3CDTF">2022-09-28T07:19:00Z</dcterms:modified>
</cp:coreProperties>
</file>