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06309" w14:textId="04AFFF65" w:rsidR="0031292F" w:rsidRPr="00B0473F" w:rsidRDefault="0031292F" w:rsidP="0031292F">
      <w:pPr>
        <w:snapToGrid w:val="0"/>
        <w:spacing w:afterLines="100" w:after="312" w:line="560" w:lineRule="exact"/>
        <w:rPr>
          <w:rFonts w:ascii="Times New Roman" w:eastAsia="黑体" w:hAnsi="Times New Roman" w:cs="Times New Roman"/>
          <w:bCs/>
          <w:sz w:val="32"/>
          <w:szCs w:val="32"/>
        </w:rPr>
      </w:pPr>
      <w:r w:rsidRPr="00B0473F">
        <w:rPr>
          <w:rFonts w:ascii="Times New Roman" w:eastAsia="黑体" w:hAnsi="Times New Roman" w:cs="Times New Roman"/>
          <w:bCs/>
          <w:sz w:val="32"/>
          <w:szCs w:val="32"/>
        </w:rPr>
        <w:t>附件</w:t>
      </w:r>
      <w:r w:rsidR="00201D85">
        <w:rPr>
          <w:rFonts w:ascii="Times New Roman" w:eastAsia="黑体" w:hAnsi="Times New Roman" w:cs="Times New Roman" w:hint="eastAsia"/>
          <w:bCs/>
          <w:sz w:val="32"/>
          <w:szCs w:val="32"/>
        </w:rPr>
        <w:t>1</w:t>
      </w:r>
    </w:p>
    <w:p w14:paraId="43D40D69" w14:textId="77777777" w:rsidR="0031292F" w:rsidRPr="00B0473F" w:rsidRDefault="0031292F" w:rsidP="0031292F">
      <w:pPr>
        <w:snapToGrid w:val="0"/>
        <w:spacing w:afterLines="100" w:after="312" w:line="560" w:lineRule="exact"/>
        <w:rPr>
          <w:rFonts w:ascii="Times New Roman" w:eastAsia="黑体" w:hAnsi="Times New Roman" w:cs="Times New Roman"/>
          <w:bCs/>
          <w:sz w:val="32"/>
          <w:szCs w:val="32"/>
        </w:rPr>
      </w:pPr>
    </w:p>
    <w:p w14:paraId="39135761" w14:textId="77777777" w:rsidR="0031292F" w:rsidRPr="00B0473F" w:rsidRDefault="0031292F" w:rsidP="0031292F">
      <w:pPr>
        <w:snapToGrid w:val="0"/>
        <w:spacing w:afterLines="100" w:after="312" w:line="560" w:lineRule="exact"/>
        <w:rPr>
          <w:rFonts w:ascii="Times New Roman" w:eastAsia="黑体" w:hAnsi="Times New Roman" w:cs="Times New Roman"/>
          <w:bCs/>
          <w:sz w:val="32"/>
          <w:szCs w:val="32"/>
        </w:rPr>
      </w:pPr>
    </w:p>
    <w:p w14:paraId="2C0C3155" w14:textId="77777777" w:rsidR="00235943" w:rsidRDefault="0031292F" w:rsidP="0031292F">
      <w:pPr>
        <w:widowControl/>
        <w:spacing w:line="360" w:lineRule="auto"/>
        <w:jc w:val="center"/>
        <w:rPr>
          <w:rFonts w:ascii="Times New Roman" w:eastAsia="黑体" w:hAnsi="Times New Roman" w:cs="Times New Roman" w:hint="eastAsia"/>
          <w:b/>
          <w:sz w:val="72"/>
          <w:szCs w:val="72"/>
        </w:rPr>
      </w:pPr>
      <w:r w:rsidRPr="00B0473F">
        <w:rPr>
          <w:rFonts w:ascii="Times New Roman" w:eastAsia="黑体" w:hAnsi="Times New Roman" w:cs="Times New Roman"/>
          <w:b/>
          <w:sz w:val="72"/>
          <w:szCs w:val="72"/>
        </w:rPr>
        <w:t>毒理学关注阈值（</w:t>
      </w:r>
      <w:r w:rsidRPr="00B0473F">
        <w:rPr>
          <w:rFonts w:ascii="Times New Roman" w:eastAsia="黑体" w:hAnsi="Times New Roman" w:cs="Times New Roman"/>
          <w:b/>
          <w:sz w:val="72"/>
          <w:szCs w:val="72"/>
        </w:rPr>
        <w:t>TTC</w:t>
      </w:r>
      <w:r w:rsidRPr="00B0473F">
        <w:rPr>
          <w:rFonts w:ascii="Times New Roman" w:eastAsia="黑体" w:hAnsi="Times New Roman" w:cs="Times New Roman"/>
          <w:b/>
          <w:sz w:val="72"/>
          <w:szCs w:val="72"/>
        </w:rPr>
        <w:t>）</w:t>
      </w:r>
    </w:p>
    <w:p w14:paraId="360BF3BD" w14:textId="6ACD4332" w:rsidR="0031292F" w:rsidRPr="00B0473F" w:rsidRDefault="0031292F" w:rsidP="0031292F">
      <w:pPr>
        <w:widowControl/>
        <w:spacing w:line="360" w:lineRule="auto"/>
        <w:jc w:val="center"/>
        <w:rPr>
          <w:rFonts w:ascii="Times New Roman" w:eastAsia="黑体" w:hAnsi="Times New Roman" w:cs="Times New Roman"/>
          <w:b/>
          <w:sz w:val="72"/>
          <w:szCs w:val="72"/>
        </w:rPr>
      </w:pPr>
      <w:bookmarkStart w:id="0" w:name="_GoBack"/>
      <w:bookmarkEnd w:id="0"/>
      <w:r w:rsidRPr="00B0473F">
        <w:rPr>
          <w:rFonts w:ascii="Times New Roman" w:eastAsia="黑体" w:hAnsi="Times New Roman" w:cs="Times New Roman"/>
          <w:b/>
          <w:sz w:val="72"/>
          <w:szCs w:val="72"/>
        </w:rPr>
        <w:t>方法应用技术指南</w:t>
      </w:r>
    </w:p>
    <w:p w14:paraId="1FBFCFD6" w14:textId="77777777" w:rsidR="00F34A95" w:rsidRDefault="00F34A95" w:rsidP="0031292F">
      <w:pPr>
        <w:widowControl/>
        <w:spacing w:line="360" w:lineRule="auto"/>
        <w:jc w:val="center"/>
        <w:rPr>
          <w:rFonts w:ascii="Times New Roman" w:eastAsia="黑体" w:hAnsi="Times New Roman" w:cs="Times New Roman"/>
          <w:b/>
          <w:sz w:val="72"/>
          <w:szCs w:val="72"/>
        </w:rPr>
      </w:pPr>
    </w:p>
    <w:p w14:paraId="1C94F526" w14:textId="77777777" w:rsidR="00F34A95" w:rsidRDefault="00F34A95" w:rsidP="0031292F">
      <w:pPr>
        <w:widowControl/>
        <w:spacing w:line="360" w:lineRule="auto"/>
        <w:jc w:val="center"/>
        <w:rPr>
          <w:rFonts w:ascii="Times New Roman" w:eastAsia="黑体" w:hAnsi="Times New Roman" w:cs="Times New Roman"/>
          <w:b/>
          <w:sz w:val="72"/>
          <w:szCs w:val="72"/>
        </w:rPr>
      </w:pPr>
    </w:p>
    <w:p w14:paraId="23DD8460" w14:textId="77777777" w:rsidR="00F34A95" w:rsidRDefault="00F34A95" w:rsidP="0031292F">
      <w:pPr>
        <w:widowControl/>
        <w:spacing w:line="360" w:lineRule="auto"/>
        <w:jc w:val="center"/>
        <w:rPr>
          <w:rFonts w:ascii="Times New Roman" w:eastAsia="黑体" w:hAnsi="Times New Roman" w:cs="Times New Roman"/>
          <w:b/>
          <w:sz w:val="72"/>
          <w:szCs w:val="72"/>
        </w:rPr>
      </w:pPr>
    </w:p>
    <w:p w14:paraId="30F64D13" w14:textId="77777777" w:rsidR="00337189" w:rsidRPr="00337189" w:rsidRDefault="00337189" w:rsidP="0031292F">
      <w:pPr>
        <w:widowControl/>
        <w:spacing w:line="360" w:lineRule="auto"/>
        <w:jc w:val="center"/>
        <w:rPr>
          <w:rFonts w:ascii="Times New Roman" w:eastAsia="黑体" w:hAnsi="Times New Roman" w:cs="Times New Roman"/>
          <w:b/>
          <w:sz w:val="72"/>
          <w:szCs w:val="72"/>
        </w:rPr>
      </w:pPr>
    </w:p>
    <w:p w14:paraId="042C24BB" w14:textId="77777777" w:rsidR="00F34A95" w:rsidRDefault="00F34A95" w:rsidP="0031292F">
      <w:pPr>
        <w:widowControl/>
        <w:spacing w:line="360" w:lineRule="auto"/>
        <w:jc w:val="center"/>
        <w:rPr>
          <w:rFonts w:ascii="Times New Roman" w:eastAsia="黑体" w:hAnsi="Times New Roman" w:cs="Times New Roman"/>
          <w:b/>
          <w:sz w:val="72"/>
          <w:szCs w:val="72"/>
        </w:rPr>
      </w:pPr>
    </w:p>
    <w:p w14:paraId="007B9E94" w14:textId="77777777" w:rsidR="00337189" w:rsidRDefault="00337189" w:rsidP="0031292F">
      <w:pPr>
        <w:widowControl/>
        <w:spacing w:line="360" w:lineRule="auto"/>
        <w:jc w:val="center"/>
        <w:rPr>
          <w:rFonts w:ascii="Times New Roman" w:eastAsia="黑体" w:hAnsi="Times New Roman" w:cs="Times New Roman"/>
          <w:b/>
          <w:sz w:val="72"/>
          <w:szCs w:val="72"/>
        </w:rPr>
      </w:pPr>
    </w:p>
    <w:p w14:paraId="73F7B22F" w14:textId="77777777" w:rsidR="00337189" w:rsidRDefault="00337189" w:rsidP="0031292F">
      <w:pPr>
        <w:widowControl/>
        <w:spacing w:line="360" w:lineRule="auto"/>
        <w:jc w:val="center"/>
        <w:rPr>
          <w:rFonts w:ascii="Times New Roman" w:eastAsia="黑体" w:hAnsi="Times New Roman" w:cs="Times New Roman"/>
          <w:b/>
          <w:sz w:val="72"/>
          <w:szCs w:val="72"/>
        </w:rPr>
      </w:pPr>
    </w:p>
    <w:p w14:paraId="608415F3" w14:textId="430AD8A6" w:rsidR="00F34A95" w:rsidRPr="002D4EF9" w:rsidRDefault="00F34A95" w:rsidP="00F34A95">
      <w:pPr>
        <w:widowControl/>
        <w:jc w:val="center"/>
        <w:rPr>
          <w:rFonts w:ascii="楷体" w:eastAsia="楷体" w:hAnsi="楷体" w:cs="Times New Roman"/>
          <w:sz w:val="44"/>
          <w:szCs w:val="44"/>
        </w:rPr>
      </w:pPr>
      <w:r w:rsidRPr="002D4EF9">
        <w:rPr>
          <w:rFonts w:ascii="楷体" w:eastAsia="楷体" w:hAnsi="楷体" w:cs="Times New Roman" w:hint="eastAsia"/>
          <w:sz w:val="44"/>
          <w:szCs w:val="44"/>
        </w:rPr>
        <w:t>中国食品药品检定研究院</w:t>
      </w:r>
    </w:p>
    <w:p w14:paraId="56419602" w14:textId="77777777" w:rsidR="0031292F" w:rsidRDefault="0031292F" w:rsidP="0031292F">
      <w:pPr>
        <w:widowControl/>
        <w:jc w:val="left"/>
        <w:rPr>
          <w:rFonts w:ascii="Times New Roman" w:hAnsi="Times New Roman" w:cs="Times New Roman"/>
        </w:rPr>
      </w:pPr>
    </w:p>
    <w:p w14:paraId="1D34863C" w14:textId="77777777" w:rsidR="00F34A95" w:rsidRDefault="00F34A95" w:rsidP="0031292F">
      <w:pPr>
        <w:widowControl/>
        <w:jc w:val="left"/>
        <w:rPr>
          <w:rFonts w:ascii="Times New Roman" w:hAnsi="Times New Roman" w:cs="Times New Roman"/>
        </w:rPr>
      </w:pPr>
    </w:p>
    <w:p w14:paraId="030E7CCC" w14:textId="77777777" w:rsidR="00F34A95" w:rsidRDefault="00F34A95" w:rsidP="0031292F">
      <w:pPr>
        <w:widowControl/>
        <w:jc w:val="left"/>
        <w:rPr>
          <w:rFonts w:ascii="Times New Roman" w:hAnsi="Times New Roman" w:cs="Times New Roman"/>
        </w:rPr>
      </w:pPr>
    </w:p>
    <w:p w14:paraId="1C5DB9E5" w14:textId="77777777" w:rsidR="004079F7" w:rsidRDefault="004079F7" w:rsidP="0031292F">
      <w:pPr>
        <w:widowControl/>
        <w:jc w:val="left"/>
        <w:rPr>
          <w:rFonts w:ascii="Times New Roman" w:hAnsi="Times New Roman" w:cs="Times New Roman"/>
        </w:rPr>
      </w:pPr>
    </w:p>
    <w:p w14:paraId="7465A222" w14:textId="77777777" w:rsidR="004079F7" w:rsidRPr="005C3BE6" w:rsidRDefault="004079F7" w:rsidP="0031292F">
      <w:pPr>
        <w:widowControl/>
        <w:jc w:val="left"/>
        <w:rPr>
          <w:rFonts w:ascii="Times New Roman" w:hAnsi="Times New Roman" w:cs="Times New Roman"/>
        </w:rPr>
      </w:pPr>
    </w:p>
    <w:p w14:paraId="3A233087" w14:textId="77777777" w:rsidR="00F34A95" w:rsidRPr="00337189" w:rsidRDefault="00F34A95" w:rsidP="0031292F">
      <w:pPr>
        <w:widowControl/>
        <w:jc w:val="left"/>
        <w:rPr>
          <w:rFonts w:ascii="Times New Roman" w:hAnsi="Times New Roman" w:cs="Times New Roman"/>
        </w:rPr>
      </w:pPr>
    </w:p>
    <w:p w14:paraId="5EF97A81" w14:textId="77777777" w:rsidR="00F34A95" w:rsidRPr="00B0473F" w:rsidRDefault="00F34A95" w:rsidP="0031292F">
      <w:pPr>
        <w:widowControl/>
        <w:jc w:val="left"/>
        <w:rPr>
          <w:rFonts w:ascii="Times New Roman" w:hAnsi="Times New Roman" w:cs="Times New Roman"/>
        </w:rPr>
      </w:pPr>
    </w:p>
    <w:sdt>
      <w:sdtPr>
        <w:rPr>
          <w:rFonts w:hAnsi="Times New Roman" w:hint="eastAsia"/>
          <w:color w:val="auto"/>
          <w:sz w:val="32"/>
          <w:szCs w:val="32"/>
          <w:lang w:val="en-US"/>
        </w:rPr>
        <w:id w:val="-1360812175"/>
        <w:docPartObj>
          <w:docPartGallery w:val="Table of Contents"/>
          <w:docPartUnique/>
        </w:docPartObj>
      </w:sdtPr>
      <w:sdtEndPr>
        <w:rPr>
          <w:rFonts w:ascii="Times New Roman" w:eastAsia="仿宋_GB2312" w:cs="Times New Roman" w:hint="default"/>
          <w:b/>
          <w:bCs/>
          <w:sz w:val="28"/>
          <w:szCs w:val="28"/>
        </w:rPr>
      </w:sdtEndPr>
      <w:sdtContent>
        <w:p w14:paraId="2D24B01B" w14:textId="77777777" w:rsidR="0031292F" w:rsidRPr="00FB1384" w:rsidRDefault="0031292F" w:rsidP="00FB1384">
          <w:pPr>
            <w:pStyle w:val="TOC1"/>
            <w:rPr>
              <w:rFonts w:ascii="方正小标宋简体" w:eastAsia="方正小标宋简体"/>
            </w:rPr>
          </w:pPr>
          <w:r w:rsidRPr="00FB1384">
            <w:rPr>
              <w:rFonts w:ascii="方正小标宋简体" w:eastAsia="方正小标宋简体" w:hint="eastAsia"/>
              <w:sz w:val="44"/>
              <w:szCs w:val="44"/>
            </w:rPr>
            <w:t>目  录</w:t>
          </w:r>
        </w:p>
        <w:p w14:paraId="40E8CEC3" w14:textId="48DA9A13" w:rsidR="00C37BFE" w:rsidRPr="00CC7B19" w:rsidRDefault="0031292F" w:rsidP="0071236F">
          <w:pPr>
            <w:pStyle w:val="10"/>
            <w:rPr>
              <w:rFonts w:ascii="Times New Roman" w:eastAsia="仿宋_GB2312" w:hAnsi="Times New Roman" w:cs="Times New Roman"/>
              <w:noProof/>
              <w:sz w:val="32"/>
              <w:szCs w:val="32"/>
            </w:rPr>
          </w:pPr>
          <w:r w:rsidRPr="00FB1384">
            <w:rPr>
              <w:sz w:val="28"/>
              <w:szCs w:val="28"/>
            </w:rPr>
            <w:fldChar w:fldCharType="begin"/>
          </w:r>
          <w:r w:rsidRPr="00FB1384">
            <w:rPr>
              <w:sz w:val="28"/>
              <w:szCs w:val="28"/>
            </w:rPr>
            <w:instrText xml:space="preserve"> TOC \o "1-3" \h \z \u </w:instrText>
          </w:r>
          <w:r w:rsidRPr="00FB1384">
            <w:rPr>
              <w:sz w:val="28"/>
              <w:szCs w:val="28"/>
            </w:rPr>
            <w:fldChar w:fldCharType="separate"/>
          </w:r>
          <w:hyperlink w:anchor="_Toc165204653" w:history="1">
            <w:r w:rsidR="00C37BFE" w:rsidRPr="0071236F">
              <w:rPr>
                <w:rStyle w:val="a7"/>
                <w:rFonts w:ascii="Times New Roman" w:eastAsia="仿宋_GB2312" w:hAnsi="Times New Roman" w:cs="Times New Roman"/>
                <w:b/>
                <w:bCs/>
                <w:noProof/>
                <w:sz w:val="32"/>
                <w:szCs w:val="32"/>
              </w:rPr>
              <w:t>一、概述</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_Toc165204653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3</w:t>
            </w:r>
            <w:r w:rsidR="00C37BFE" w:rsidRPr="00CC7B19">
              <w:rPr>
                <w:rFonts w:ascii="Times New Roman" w:eastAsia="仿宋_GB2312" w:hAnsi="Times New Roman" w:cs="Times New Roman"/>
                <w:noProof/>
                <w:webHidden/>
                <w:sz w:val="32"/>
                <w:szCs w:val="32"/>
              </w:rPr>
              <w:fldChar w:fldCharType="end"/>
            </w:r>
          </w:hyperlink>
        </w:p>
        <w:p w14:paraId="3E50EE86" w14:textId="435E4A85" w:rsidR="00C37BFE" w:rsidRPr="00CC7B19" w:rsidRDefault="00D626B1" w:rsidP="0071236F">
          <w:pPr>
            <w:pStyle w:val="10"/>
            <w:rPr>
              <w:rFonts w:ascii="Times New Roman" w:eastAsia="仿宋_GB2312" w:hAnsi="Times New Roman" w:cs="Times New Roman"/>
              <w:noProof/>
              <w:sz w:val="32"/>
              <w:szCs w:val="32"/>
            </w:rPr>
          </w:pPr>
          <w:hyperlink w:anchor="_Toc165204654" w:history="1">
            <w:r w:rsidR="00C37BFE" w:rsidRPr="0071236F">
              <w:rPr>
                <w:rStyle w:val="a7"/>
                <w:rFonts w:ascii="Times New Roman" w:eastAsia="仿宋_GB2312" w:hAnsi="Times New Roman" w:cs="Times New Roman"/>
                <w:b/>
                <w:bCs/>
                <w:noProof/>
                <w:sz w:val="32"/>
                <w:szCs w:val="32"/>
              </w:rPr>
              <w:t>二、适用范围</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_Toc165204654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3</w:t>
            </w:r>
            <w:r w:rsidR="00C37BFE" w:rsidRPr="00CC7B19">
              <w:rPr>
                <w:rFonts w:ascii="Times New Roman" w:eastAsia="仿宋_GB2312" w:hAnsi="Times New Roman" w:cs="Times New Roman"/>
                <w:noProof/>
                <w:webHidden/>
                <w:sz w:val="32"/>
                <w:szCs w:val="32"/>
              </w:rPr>
              <w:fldChar w:fldCharType="end"/>
            </w:r>
          </w:hyperlink>
        </w:p>
        <w:p w14:paraId="41DB62CC" w14:textId="0CA8C2F2" w:rsidR="00C37BFE" w:rsidRPr="00CC7B19" w:rsidRDefault="00D626B1" w:rsidP="0071236F">
          <w:pPr>
            <w:pStyle w:val="10"/>
            <w:rPr>
              <w:rFonts w:ascii="Times New Roman" w:eastAsia="仿宋_GB2312" w:hAnsi="Times New Roman" w:cs="Times New Roman"/>
              <w:noProof/>
              <w:sz w:val="32"/>
              <w:szCs w:val="32"/>
            </w:rPr>
          </w:pPr>
          <w:hyperlink w:anchor="_Toc165204655" w:history="1">
            <w:r w:rsidR="00C37BFE" w:rsidRPr="0071236F">
              <w:rPr>
                <w:rStyle w:val="a7"/>
                <w:rFonts w:ascii="Times New Roman" w:eastAsia="仿宋_GB2312" w:hAnsi="Times New Roman" w:cs="Times New Roman"/>
                <w:b/>
                <w:bCs/>
                <w:noProof/>
                <w:sz w:val="32"/>
                <w:szCs w:val="32"/>
              </w:rPr>
              <w:t>三、术语和释义</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_Toc165204655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3</w:t>
            </w:r>
            <w:r w:rsidR="00C37BFE" w:rsidRPr="00CC7B19">
              <w:rPr>
                <w:rFonts w:ascii="Times New Roman" w:eastAsia="仿宋_GB2312" w:hAnsi="Times New Roman" w:cs="Times New Roman"/>
                <w:noProof/>
                <w:webHidden/>
                <w:sz w:val="32"/>
                <w:szCs w:val="32"/>
              </w:rPr>
              <w:fldChar w:fldCharType="end"/>
            </w:r>
          </w:hyperlink>
        </w:p>
        <w:p w14:paraId="1869F6F7" w14:textId="0815C650" w:rsidR="00C37BFE" w:rsidRPr="00CC7B19" w:rsidRDefault="00D626B1" w:rsidP="0071236F">
          <w:pPr>
            <w:pStyle w:val="10"/>
            <w:rPr>
              <w:rFonts w:ascii="Times New Roman" w:eastAsia="仿宋_GB2312" w:hAnsi="Times New Roman" w:cs="Times New Roman"/>
              <w:noProof/>
              <w:sz w:val="32"/>
              <w:szCs w:val="32"/>
            </w:rPr>
          </w:pPr>
          <w:hyperlink w:anchor="_Toc165204656" w:history="1">
            <w:r w:rsidR="00C37BFE" w:rsidRPr="0071236F">
              <w:rPr>
                <w:rStyle w:val="a7"/>
                <w:rFonts w:ascii="Times New Roman" w:eastAsia="仿宋_GB2312" w:hAnsi="Times New Roman" w:cs="Times New Roman"/>
                <w:b/>
                <w:bCs/>
                <w:noProof/>
                <w:sz w:val="32"/>
                <w:szCs w:val="32"/>
              </w:rPr>
              <w:t>四、物质分类</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_Toc165204656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4</w:t>
            </w:r>
            <w:r w:rsidR="00C37BFE" w:rsidRPr="00CC7B19">
              <w:rPr>
                <w:rFonts w:ascii="Times New Roman" w:eastAsia="仿宋_GB2312" w:hAnsi="Times New Roman" w:cs="Times New Roman"/>
                <w:noProof/>
                <w:webHidden/>
                <w:sz w:val="32"/>
                <w:szCs w:val="32"/>
              </w:rPr>
              <w:fldChar w:fldCharType="end"/>
            </w:r>
          </w:hyperlink>
        </w:p>
        <w:p w14:paraId="343426D1" w14:textId="425AB2FF" w:rsidR="00C37BFE" w:rsidRPr="00CC7B19" w:rsidRDefault="00D626B1" w:rsidP="0071236F">
          <w:pPr>
            <w:pStyle w:val="10"/>
            <w:rPr>
              <w:rFonts w:ascii="Times New Roman" w:eastAsia="仿宋_GB2312" w:hAnsi="Times New Roman" w:cs="Times New Roman"/>
              <w:noProof/>
              <w:sz w:val="32"/>
              <w:szCs w:val="32"/>
            </w:rPr>
          </w:pPr>
          <w:hyperlink w:anchor="_Toc165204657" w:history="1">
            <w:r w:rsidR="00C37BFE" w:rsidRPr="0071236F">
              <w:rPr>
                <w:rStyle w:val="a7"/>
                <w:rFonts w:ascii="Times New Roman" w:eastAsia="仿宋_GB2312" w:hAnsi="Times New Roman" w:cs="Times New Roman"/>
                <w:b/>
                <w:bCs/>
                <w:noProof/>
                <w:sz w:val="32"/>
                <w:szCs w:val="32"/>
              </w:rPr>
              <w:t>五、评估程序</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_Toc165204657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5</w:t>
            </w:r>
            <w:r w:rsidR="00C37BFE" w:rsidRPr="00CC7B19">
              <w:rPr>
                <w:rFonts w:ascii="Times New Roman" w:eastAsia="仿宋_GB2312" w:hAnsi="Times New Roman" w:cs="Times New Roman"/>
                <w:noProof/>
                <w:webHidden/>
                <w:sz w:val="32"/>
                <w:szCs w:val="32"/>
              </w:rPr>
              <w:fldChar w:fldCharType="end"/>
            </w:r>
          </w:hyperlink>
        </w:p>
        <w:p w14:paraId="4FC1E589" w14:textId="6D5B2F9C" w:rsidR="00C37BFE" w:rsidRPr="00CC7B19" w:rsidRDefault="00D626B1" w:rsidP="0071236F">
          <w:pPr>
            <w:pStyle w:val="10"/>
            <w:rPr>
              <w:rFonts w:ascii="Times New Roman" w:eastAsia="仿宋_GB2312" w:hAnsi="Times New Roman" w:cs="Times New Roman"/>
              <w:noProof/>
              <w:sz w:val="32"/>
              <w:szCs w:val="32"/>
            </w:rPr>
          </w:pPr>
          <w:hyperlink w:anchor="_Toc165204658" w:history="1">
            <w:r w:rsidR="00C37BFE" w:rsidRPr="0071236F">
              <w:rPr>
                <w:rStyle w:val="a7"/>
                <w:rFonts w:ascii="Times New Roman" w:eastAsia="仿宋_GB2312" w:hAnsi="Times New Roman" w:cs="Times New Roman"/>
                <w:b/>
                <w:bCs/>
                <w:noProof/>
                <w:sz w:val="32"/>
                <w:szCs w:val="32"/>
              </w:rPr>
              <w:t>六、混合物</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_Toc165204658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7</w:t>
            </w:r>
            <w:r w:rsidR="00C37BFE" w:rsidRPr="00CC7B19">
              <w:rPr>
                <w:rFonts w:ascii="Times New Roman" w:eastAsia="仿宋_GB2312" w:hAnsi="Times New Roman" w:cs="Times New Roman"/>
                <w:noProof/>
                <w:webHidden/>
                <w:sz w:val="32"/>
                <w:szCs w:val="32"/>
              </w:rPr>
              <w:fldChar w:fldCharType="end"/>
            </w:r>
          </w:hyperlink>
        </w:p>
        <w:p w14:paraId="5C8F88CB" w14:textId="1CEA6A62" w:rsidR="00C37BFE" w:rsidRPr="00CC7B19" w:rsidRDefault="00D626B1" w:rsidP="0071236F">
          <w:pPr>
            <w:pStyle w:val="10"/>
            <w:rPr>
              <w:rFonts w:ascii="Times New Roman" w:eastAsia="仿宋_GB2312" w:hAnsi="Times New Roman" w:cs="Times New Roman"/>
              <w:noProof/>
              <w:sz w:val="32"/>
              <w:szCs w:val="32"/>
            </w:rPr>
          </w:pPr>
          <w:hyperlink w:anchor="_Toc165204659" w:history="1">
            <w:r w:rsidR="00C37BFE" w:rsidRPr="0071236F">
              <w:rPr>
                <w:rStyle w:val="a7"/>
                <w:rFonts w:ascii="Times New Roman" w:eastAsia="仿宋_GB2312" w:hAnsi="Times New Roman" w:cs="Times New Roman"/>
                <w:b/>
                <w:noProof/>
                <w:sz w:val="32"/>
                <w:szCs w:val="32"/>
              </w:rPr>
              <w:t>附录</w:t>
            </w:r>
            <w:r w:rsidR="00C37BFE" w:rsidRPr="0071236F">
              <w:rPr>
                <w:rStyle w:val="a7"/>
                <w:rFonts w:ascii="Times New Roman" w:eastAsia="仿宋_GB2312" w:hAnsi="Times New Roman" w:cs="Times New Roman"/>
                <w:b/>
                <w:noProof/>
                <w:sz w:val="32"/>
                <w:szCs w:val="32"/>
              </w:rPr>
              <w:t>1</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_Toc165204659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8</w:t>
            </w:r>
            <w:r w:rsidR="00C37BFE" w:rsidRPr="00CC7B19">
              <w:rPr>
                <w:rFonts w:ascii="Times New Roman" w:eastAsia="仿宋_GB2312" w:hAnsi="Times New Roman" w:cs="Times New Roman"/>
                <w:noProof/>
                <w:webHidden/>
                <w:sz w:val="32"/>
                <w:szCs w:val="32"/>
              </w:rPr>
              <w:fldChar w:fldCharType="end"/>
            </w:r>
          </w:hyperlink>
        </w:p>
        <w:p w14:paraId="097FAD4A" w14:textId="613A4875" w:rsidR="00C37BFE" w:rsidRPr="00CC7B19" w:rsidRDefault="00D626B1" w:rsidP="0071236F">
          <w:pPr>
            <w:pStyle w:val="10"/>
            <w:rPr>
              <w:rFonts w:ascii="Times New Roman" w:eastAsia="仿宋_GB2312" w:hAnsi="Times New Roman" w:cs="Times New Roman"/>
              <w:noProof/>
              <w:sz w:val="32"/>
              <w:szCs w:val="32"/>
            </w:rPr>
          </w:pPr>
          <w:hyperlink w:anchor="_Toc165204660" w:history="1">
            <w:r w:rsidR="00C37BFE" w:rsidRPr="0071236F">
              <w:rPr>
                <w:rStyle w:val="a7"/>
                <w:rFonts w:ascii="Times New Roman" w:eastAsia="仿宋_GB2312" w:hAnsi="Times New Roman" w:cs="Times New Roman"/>
                <w:b/>
                <w:noProof/>
                <w:sz w:val="32"/>
                <w:szCs w:val="32"/>
              </w:rPr>
              <w:t>附录</w:t>
            </w:r>
            <w:r w:rsidR="00C37BFE" w:rsidRPr="0071236F">
              <w:rPr>
                <w:rStyle w:val="a7"/>
                <w:rFonts w:ascii="Times New Roman" w:eastAsia="仿宋_GB2312" w:hAnsi="Times New Roman" w:cs="Times New Roman"/>
                <w:b/>
                <w:noProof/>
                <w:sz w:val="32"/>
                <w:szCs w:val="32"/>
              </w:rPr>
              <w:t>2</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_Toc165204660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19</w:t>
            </w:r>
            <w:r w:rsidR="00C37BFE" w:rsidRPr="00CC7B19">
              <w:rPr>
                <w:rFonts w:ascii="Times New Roman" w:eastAsia="仿宋_GB2312" w:hAnsi="Times New Roman" w:cs="Times New Roman"/>
                <w:noProof/>
                <w:webHidden/>
                <w:sz w:val="32"/>
                <w:szCs w:val="32"/>
              </w:rPr>
              <w:fldChar w:fldCharType="end"/>
            </w:r>
          </w:hyperlink>
        </w:p>
        <w:p w14:paraId="0227A5AF" w14:textId="125A0CF0" w:rsidR="00C37BFE" w:rsidRPr="00CC7B19" w:rsidRDefault="00D626B1" w:rsidP="0071236F">
          <w:pPr>
            <w:pStyle w:val="10"/>
            <w:rPr>
              <w:rFonts w:ascii="Times New Roman" w:eastAsia="仿宋_GB2312" w:hAnsi="Times New Roman" w:cs="Times New Roman"/>
              <w:noProof/>
              <w:sz w:val="32"/>
              <w:szCs w:val="32"/>
            </w:rPr>
          </w:pPr>
          <w:hyperlink w:anchor="_Toc165204661" w:history="1">
            <w:r w:rsidR="00C37BFE" w:rsidRPr="0071236F">
              <w:rPr>
                <w:rStyle w:val="a7"/>
                <w:rFonts w:ascii="Times New Roman" w:eastAsia="仿宋_GB2312" w:hAnsi="Times New Roman" w:cs="Times New Roman"/>
                <w:b/>
                <w:noProof/>
                <w:sz w:val="32"/>
                <w:szCs w:val="32"/>
              </w:rPr>
              <w:t>附录</w:t>
            </w:r>
            <w:r w:rsidR="00C37BFE" w:rsidRPr="0071236F">
              <w:rPr>
                <w:rStyle w:val="a7"/>
                <w:rFonts w:ascii="Times New Roman" w:eastAsia="仿宋_GB2312" w:hAnsi="Times New Roman" w:cs="Times New Roman"/>
                <w:b/>
                <w:noProof/>
                <w:sz w:val="32"/>
                <w:szCs w:val="32"/>
              </w:rPr>
              <w:t>3</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_Toc165204661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20</w:t>
            </w:r>
            <w:r w:rsidR="00C37BFE" w:rsidRPr="00CC7B19">
              <w:rPr>
                <w:rFonts w:ascii="Times New Roman" w:eastAsia="仿宋_GB2312" w:hAnsi="Times New Roman" w:cs="Times New Roman"/>
                <w:noProof/>
                <w:webHidden/>
                <w:sz w:val="32"/>
                <w:szCs w:val="32"/>
              </w:rPr>
              <w:fldChar w:fldCharType="end"/>
            </w:r>
          </w:hyperlink>
        </w:p>
        <w:p w14:paraId="460BEE16" w14:textId="0FC73518" w:rsidR="00C37BFE" w:rsidRPr="00CC7B19" w:rsidRDefault="00D626B1" w:rsidP="0071236F">
          <w:pPr>
            <w:pStyle w:val="10"/>
            <w:rPr>
              <w:rFonts w:ascii="Times New Roman" w:eastAsia="仿宋_GB2312" w:hAnsi="Times New Roman" w:cs="Times New Roman"/>
              <w:noProof/>
              <w:sz w:val="32"/>
              <w:szCs w:val="32"/>
            </w:rPr>
          </w:pPr>
          <w:hyperlink w:anchor="_Toc165204662" w:history="1">
            <w:r w:rsidR="00C37BFE" w:rsidRPr="0071236F">
              <w:rPr>
                <w:rStyle w:val="a7"/>
                <w:rFonts w:ascii="Times New Roman" w:eastAsia="仿宋_GB2312" w:hAnsi="Times New Roman" w:cs="Times New Roman"/>
                <w:b/>
                <w:noProof/>
                <w:sz w:val="32"/>
                <w:szCs w:val="32"/>
              </w:rPr>
              <w:t>附录</w:t>
            </w:r>
            <w:r w:rsidR="00C37BFE" w:rsidRPr="0071236F">
              <w:rPr>
                <w:rStyle w:val="a7"/>
                <w:rFonts w:ascii="Times New Roman" w:eastAsia="仿宋_GB2312" w:hAnsi="Times New Roman" w:cs="Times New Roman"/>
                <w:b/>
                <w:noProof/>
                <w:sz w:val="32"/>
                <w:szCs w:val="32"/>
              </w:rPr>
              <w:t>4</w:t>
            </w:r>
            <w:r w:rsidR="00C37BFE" w:rsidRPr="00CC7B19">
              <w:rPr>
                <w:rFonts w:ascii="Times New Roman" w:eastAsia="仿宋_GB2312" w:hAnsi="Times New Roman" w:cs="Times New Roman"/>
                <w:noProof/>
                <w:webHidden/>
                <w:sz w:val="32"/>
                <w:szCs w:val="32"/>
              </w:rPr>
              <w:tab/>
            </w:r>
            <w:r w:rsidR="00C37BFE" w:rsidRPr="00CC7B19">
              <w:rPr>
                <w:rFonts w:ascii="Times New Roman" w:eastAsia="仿宋_GB2312" w:hAnsi="Times New Roman" w:cs="Times New Roman"/>
                <w:noProof/>
                <w:webHidden/>
                <w:sz w:val="32"/>
                <w:szCs w:val="32"/>
              </w:rPr>
              <w:fldChar w:fldCharType="begin"/>
            </w:r>
            <w:r w:rsidR="00C37BFE" w:rsidRPr="00CC7B19">
              <w:rPr>
                <w:rFonts w:ascii="Times New Roman" w:eastAsia="仿宋_GB2312" w:hAnsi="Times New Roman" w:cs="Times New Roman"/>
                <w:noProof/>
                <w:webHidden/>
                <w:sz w:val="32"/>
                <w:szCs w:val="32"/>
              </w:rPr>
              <w:instrText xml:space="preserve"> PAGEREF _Toc165204662 \h </w:instrText>
            </w:r>
            <w:r w:rsidR="00C37BFE" w:rsidRPr="00CC7B19">
              <w:rPr>
                <w:rFonts w:ascii="Times New Roman" w:eastAsia="仿宋_GB2312" w:hAnsi="Times New Roman" w:cs="Times New Roman"/>
                <w:noProof/>
                <w:webHidden/>
                <w:sz w:val="32"/>
                <w:szCs w:val="32"/>
              </w:rPr>
            </w:r>
            <w:r w:rsidR="00C37BFE" w:rsidRPr="00CC7B19">
              <w:rPr>
                <w:rFonts w:ascii="Times New Roman" w:eastAsia="仿宋_GB2312" w:hAnsi="Times New Roman" w:cs="Times New Roman"/>
                <w:noProof/>
                <w:webHidden/>
                <w:sz w:val="32"/>
                <w:szCs w:val="32"/>
              </w:rPr>
              <w:fldChar w:fldCharType="separate"/>
            </w:r>
            <w:r w:rsidR="0071236F" w:rsidRPr="00CC7B19">
              <w:rPr>
                <w:rFonts w:ascii="Times New Roman" w:eastAsia="仿宋_GB2312" w:hAnsi="Times New Roman" w:cs="Times New Roman"/>
                <w:noProof/>
                <w:webHidden/>
                <w:sz w:val="32"/>
                <w:szCs w:val="32"/>
              </w:rPr>
              <w:t>24</w:t>
            </w:r>
            <w:r w:rsidR="00C37BFE" w:rsidRPr="00CC7B19">
              <w:rPr>
                <w:rFonts w:ascii="Times New Roman" w:eastAsia="仿宋_GB2312" w:hAnsi="Times New Roman" w:cs="Times New Roman"/>
                <w:noProof/>
                <w:webHidden/>
                <w:sz w:val="32"/>
                <w:szCs w:val="32"/>
              </w:rPr>
              <w:fldChar w:fldCharType="end"/>
            </w:r>
          </w:hyperlink>
        </w:p>
        <w:p w14:paraId="1F7EAFE9" w14:textId="77777777" w:rsidR="0031292F" w:rsidRPr="00FB1384" w:rsidRDefault="0031292F" w:rsidP="0031292F">
          <w:pPr>
            <w:rPr>
              <w:rFonts w:ascii="Times New Roman" w:eastAsia="仿宋_GB2312" w:hAnsi="Times New Roman" w:cs="Times New Roman"/>
              <w:sz w:val="28"/>
              <w:szCs w:val="28"/>
            </w:rPr>
          </w:pPr>
          <w:r w:rsidRPr="00FB1384">
            <w:rPr>
              <w:rFonts w:ascii="Times New Roman" w:eastAsia="仿宋_GB2312" w:hAnsi="Times New Roman" w:cs="Times New Roman"/>
              <w:b/>
              <w:bCs/>
              <w:sz w:val="28"/>
              <w:szCs w:val="28"/>
              <w:lang w:val="zh-CN"/>
            </w:rPr>
            <w:fldChar w:fldCharType="end"/>
          </w:r>
        </w:p>
      </w:sdtContent>
    </w:sdt>
    <w:p w14:paraId="5A2F4BF1" w14:textId="77777777" w:rsidR="0031292F" w:rsidRPr="00B0473F" w:rsidRDefault="0031292F" w:rsidP="0031292F">
      <w:pPr>
        <w:rPr>
          <w:rFonts w:ascii="Times New Roman" w:hAnsi="Times New Roman" w:cs="Times New Roman"/>
        </w:rPr>
      </w:pPr>
    </w:p>
    <w:p w14:paraId="638155A2" w14:textId="77777777" w:rsidR="0031292F" w:rsidRPr="00B0473F" w:rsidRDefault="0031292F" w:rsidP="0031292F">
      <w:pPr>
        <w:widowControl/>
        <w:jc w:val="left"/>
        <w:rPr>
          <w:rFonts w:ascii="Times New Roman" w:hAnsi="Times New Roman" w:cs="Times New Roman"/>
        </w:rPr>
      </w:pPr>
      <w:r w:rsidRPr="00B0473F">
        <w:rPr>
          <w:rFonts w:ascii="Times New Roman" w:hAnsi="Times New Roman" w:cs="Times New Roman"/>
        </w:rPr>
        <w:br w:type="page"/>
      </w:r>
    </w:p>
    <w:p w14:paraId="73BF1611" w14:textId="129994E4" w:rsidR="0031292F" w:rsidRPr="00FB1384" w:rsidRDefault="007413A1" w:rsidP="00FB1384">
      <w:pPr>
        <w:spacing w:line="660" w:lineRule="exact"/>
        <w:ind w:firstLineChars="200" w:firstLine="640"/>
        <w:rPr>
          <w:rFonts w:ascii="Times New Roman" w:eastAsia="黑体" w:hAnsi="Times New Roman" w:cs="Times New Roman"/>
          <w:sz w:val="32"/>
          <w:szCs w:val="32"/>
        </w:rPr>
      </w:pPr>
      <w:bookmarkStart w:id="1" w:name="_Toc164160430"/>
      <w:bookmarkStart w:id="2" w:name="_Toc165204653"/>
      <w:r w:rsidRPr="00FB1384">
        <w:rPr>
          <w:rFonts w:ascii="Times New Roman" w:eastAsia="黑体" w:hAnsi="Times New Roman" w:cs="Times New Roman"/>
          <w:sz w:val="32"/>
          <w:szCs w:val="32"/>
        </w:rPr>
        <w:lastRenderedPageBreak/>
        <w:t>一、</w:t>
      </w:r>
      <w:r w:rsidR="0031292F" w:rsidRPr="00FB1384">
        <w:rPr>
          <w:rFonts w:ascii="Times New Roman" w:eastAsia="黑体" w:hAnsi="Times New Roman" w:cs="Times New Roman"/>
          <w:sz w:val="32"/>
          <w:szCs w:val="32"/>
        </w:rPr>
        <w:t>概述</w:t>
      </w:r>
      <w:bookmarkEnd w:id="1"/>
      <w:bookmarkEnd w:id="2"/>
    </w:p>
    <w:p w14:paraId="04BE91CD"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毒理学关注阈值（</w:t>
      </w:r>
      <w:r w:rsidRPr="00FB1384">
        <w:rPr>
          <w:rFonts w:ascii="Times New Roman" w:eastAsia="仿宋_GB2312" w:hAnsi="Times New Roman" w:cs="Times New Roman"/>
          <w:sz w:val="32"/>
          <w:szCs w:val="32"/>
        </w:rPr>
        <w:t>Threshold of Toxicological Concern</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）方法是基于化学物质低于一定阈值的暴露剂量对人体产生的危害风险极低的基本假设。关键是确定是否适用于</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，且不能低估暴露量。</w:t>
      </w:r>
    </w:p>
    <w:p w14:paraId="1DEC1042"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本指南介绍了</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在化妆品安全评估中的应用，明确了</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方法的适用范围、术语和释义、物质分类、评估程序以及混合物的使用要求。</w:t>
      </w:r>
    </w:p>
    <w:p w14:paraId="043882F4" w14:textId="5A8D2941" w:rsidR="0031292F" w:rsidRPr="00FB1384" w:rsidRDefault="007413A1" w:rsidP="00FB1384">
      <w:pPr>
        <w:spacing w:line="660" w:lineRule="exact"/>
        <w:ind w:firstLineChars="200" w:firstLine="640"/>
        <w:rPr>
          <w:rFonts w:ascii="Times New Roman" w:eastAsia="黑体" w:hAnsi="Times New Roman" w:cs="Times New Roman"/>
          <w:sz w:val="32"/>
          <w:szCs w:val="32"/>
        </w:rPr>
      </w:pPr>
      <w:bookmarkStart w:id="3" w:name="_Toc164160431"/>
      <w:bookmarkStart w:id="4" w:name="_Toc165204654"/>
      <w:r w:rsidRPr="00FB1384">
        <w:rPr>
          <w:rFonts w:ascii="Times New Roman" w:eastAsia="黑体" w:hAnsi="Times New Roman" w:cs="Times New Roman"/>
          <w:sz w:val="32"/>
          <w:szCs w:val="32"/>
        </w:rPr>
        <w:t>二、</w:t>
      </w:r>
      <w:r w:rsidR="0031292F" w:rsidRPr="00FB1384">
        <w:rPr>
          <w:rFonts w:ascii="Times New Roman" w:eastAsia="黑体" w:hAnsi="Times New Roman" w:cs="Times New Roman"/>
          <w:sz w:val="32"/>
          <w:szCs w:val="32"/>
        </w:rPr>
        <w:t>适用范围</w:t>
      </w:r>
      <w:bookmarkEnd w:id="3"/>
      <w:bookmarkEnd w:id="4"/>
    </w:p>
    <w:p w14:paraId="07048F5B" w14:textId="6C170E01" w:rsidR="0031292F" w:rsidRPr="00FB1384" w:rsidRDefault="00C820AE" w:rsidP="00FB138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本指南</w:t>
      </w:r>
      <w:r w:rsidR="0031292F" w:rsidRPr="00FB1384">
        <w:rPr>
          <w:rFonts w:ascii="Times New Roman" w:eastAsia="仿宋_GB2312" w:hAnsi="Times New Roman" w:cs="Times New Roman"/>
          <w:sz w:val="32"/>
          <w:szCs w:val="32"/>
        </w:rPr>
        <w:t>适用于化学结构明确，含量较低且缺乏系统毒理学研究数据的化妆品原料或风险物质。</w:t>
      </w:r>
    </w:p>
    <w:p w14:paraId="54FC38D3" w14:textId="7A09F732"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以下原料或风险物质不适用于本指南，包括</w:t>
      </w:r>
      <w:r w:rsidR="004079F7"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金属或金属化合物、强致癌物（如黄曲霉毒素、亚硝基化合物和联苯胺类等）、蛋白质、类固醇、高分子质量的物质、有很强生物蓄积性物质以及放射性化学物质等；纳米原料、无机物、具有吸入风险的原料在评估其吸入暴露途径的安全风险性时；具有防腐、防晒、着色、染发和祛斑美白功能的原料。</w:t>
      </w:r>
    </w:p>
    <w:p w14:paraId="6B1CDB47" w14:textId="3635C487" w:rsidR="0031292F" w:rsidRPr="00FB1384" w:rsidRDefault="007413A1" w:rsidP="00FB1384">
      <w:pPr>
        <w:spacing w:line="660" w:lineRule="exact"/>
        <w:ind w:firstLineChars="200" w:firstLine="640"/>
        <w:rPr>
          <w:rFonts w:ascii="Times New Roman" w:eastAsia="黑体" w:hAnsi="Times New Roman" w:cs="Times New Roman"/>
          <w:sz w:val="32"/>
          <w:szCs w:val="32"/>
        </w:rPr>
      </w:pPr>
      <w:bookmarkStart w:id="5" w:name="_Toc164160432"/>
      <w:bookmarkStart w:id="6" w:name="_Toc165204655"/>
      <w:r w:rsidRPr="00FB1384">
        <w:rPr>
          <w:rFonts w:ascii="Times New Roman" w:eastAsia="黑体" w:hAnsi="Times New Roman" w:cs="Times New Roman"/>
          <w:sz w:val="32"/>
          <w:szCs w:val="32"/>
        </w:rPr>
        <w:t>三、</w:t>
      </w:r>
      <w:r w:rsidR="0031292F" w:rsidRPr="00FB1384">
        <w:rPr>
          <w:rFonts w:ascii="Times New Roman" w:eastAsia="黑体" w:hAnsi="Times New Roman" w:cs="Times New Roman"/>
          <w:sz w:val="32"/>
          <w:szCs w:val="32"/>
        </w:rPr>
        <w:t>术语和释义</w:t>
      </w:r>
      <w:bookmarkEnd w:id="5"/>
      <w:bookmarkEnd w:id="6"/>
    </w:p>
    <w:p w14:paraId="4D1530D2" w14:textId="47C12EF5" w:rsidR="0031292F" w:rsidRPr="00FB1384" w:rsidRDefault="007413A1"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（一）</w:t>
      </w:r>
      <w:r w:rsidR="0031292F" w:rsidRPr="00FB1384">
        <w:rPr>
          <w:rFonts w:ascii="Times New Roman" w:eastAsia="楷体_GB2312" w:hAnsi="Times New Roman" w:cs="Times New Roman"/>
          <w:b/>
          <w:sz w:val="32"/>
          <w:szCs w:val="32"/>
        </w:rPr>
        <w:t>毒理学关注阈值（</w:t>
      </w:r>
      <w:r w:rsidR="0031292F" w:rsidRPr="00FB1384">
        <w:rPr>
          <w:rFonts w:ascii="Times New Roman" w:eastAsia="楷体_GB2312" w:hAnsi="Times New Roman" w:cs="Times New Roman"/>
          <w:b/>
          <w:sz w:val="32"/>
          <w:szCs w:val="32"/>
        </w:rPr>
        <w:t>Threshold of Toxicological Concern</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TTC</w:t>
      </w:r>
      <w:r w:rsidR="0031292F" w:rsidRPr="00FB1384">
        <w:rPr>
          <w:rFonts w:ascii="Times New Roman" w:eastAsia="楷体_GB2312" w:hAnsi="Times New Roman" w:cs="Times New Roman"/>
          <w:b/>
          <w:sz w:val="32"/>
          <w:szCs w:val="32"/>
        </w:rPr>
        <w:t>）</w:t>
      </w:r>
    </w:p>
    <w:p w14:paraId="40FED636"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在该暴露水平下，预计不存在危害人类健康的风险。</w:t>
      </w:r>
    </w:p>
    <w:p w14:paraId="0B6C9B01" w14:textId="59334485" w:rsidR="0031292F" w:rsidRPr="00FB1384" w:rsidRDefault="007413A1"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lastRenderedPageBreak/>
        <w:t>（二）</w:t>
      </w:r>
      <w:r w:rsidR="0031292F" w:rsidRPr="00FB1384">
        <w:rPr>
          <w:rFonts w:ascii="Times New Roman" w:eastAsia="楷体_GB2312" w:hAnsi="Times New Roman" w:cs="Times New Roman"/>
          <w:b/>
          <w:sz w:val="32"/>
          <w:szCs w:val="32"/>
        </w:rPr>
        <w:t>全身暴露量（</w:t>
      </w:r>
      <w:r w:rsidR="0031292F" w:rsidRPr="00FB1384">
        <w:rPr>
          <w:rFonts w:ascii="Times New Roman" w:eastAsia="楷体_GB2312" w:hAnsi="Times New Roman" w:cs="Times New Roman"/>
          <w:b/>
          <w:sz w:val="32"/>
          <w:szCs w:val="32"/>
        </w:rPr>
        <w:t>Systemic Exposure Dosage</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SED</w:t>
      </w:r>
      <w:r w:rsidR="0031292F" w:rsidRPr="00FB1384">
        <w:rPr>
          <w:rFonts w:ascii="Times New Roman" w:eastAsia="楷体_GB2312" w:hAnsi="Times New Roman" w:cs="Times New Roman"/>
          <w:b/>
          <w:sz w:val="32"/>
          <w:szCs w:val="32"/>
        </w:rPr>
        <w:t>）</w:t>
      </w:r>
    </w:p>
    <w:p w14:paraId="6083307B"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通过各种暴露途径进入体循环的待评估物质的预计量，通常以</w:t>
      </w:r>
      <w:proofErr w:type="spellStart"/>
      <w:r w:rsidRPr="00FB1384">
        <w:rPr>
          <w:rFonts w:ascii="Times New Roman" w:eastAsia="仿宋_GB2312" w:hAnsi="Times New Roman" w:cs="Times New Roman"/>
          <w:sz w:val="32"/>
          <w:szCs w:val="32"/>
        </w:rPr>
        <w:t>μg</w:t>
      </w:r>
      <w:proofErr w:type="spellEnd"/>
      <w:r w:rsidRPr="00FB1384">
        <w:rPr>
          <w:rFonts w:ascii="Times New Roman" w:eastAsia="仿宋_GB2312" w:hAnsi="Times New Roman" w:cs="Times New Roman"/>
          <w:sz w:val="32"/>
          <w:szCs w:val="32"/>
        </w:rPr>
        <w:t xml:space="preserve">/kg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表示。</w:t>
      </w:r>
    </w:p>
    <w:p w14:paraId="23E7C497" w14:textId="1ED88227" w:rsidR="0031292F" w:rsidRPr="00FB1384" w:rsidRDefault="007413A1"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（三）</w:t>
      </w:r>
      <w:r w:rsidR="0031292F" w:rsidRPr="00FB1384">
        <w:rPr>
          <w:rFonts w:ascii="Times New Roman" w:eastAsia="楷体_GB2312" w:hAnsi="Times New Roman" w:cs="Times New Roman"/>
          <w:b/>
          <w:sz w:val="32"/>
          <w:szCs w:val="32"/>
        </w:rPr>
        <w:t>DNA</w:t>
      </w:r>
      <w:proofErr w:type="gramStart"/>
      <w:r w:rsidR="0031292F" w:rsidRPr="00FB1384">
        <w:rPr>
          <w:rFonts w:ascii="Times New Roman" w:eastAsia="楷体_GB2312" w:hAnsi="Times New Roman" w:cs="Times New Roman"/>
          <w:b/>
          <w:sz w:val="32"/>
          <w:szCs w:val="32"/>
        </w:rPr>
        <w:t>反应性致突变</w:t>
      </w:r>
      <w:proofErr w:type="gramEnd"/>
      <w:r w:rsidR="0031292F" w:rsidRPr="00FB1384">
        <w:rPr>
          <w:rFonts w:ascii="Times New Roman" w:eastAsia="楷体_GB2312" w:hAnsi="Times New Roman" w:cs="Times New Roman"/>
          <w:b/>
          <w:sz w:val="32"/>
          <w:szCs w:val="32"/>
        </w:rPr>
        <w:t>物</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致癌物（</w:t>
      </w:r>
      <w:r w:rsidR="0031292F" w:rsidRPr="00FB1384">
        <w:rPr>
          <w:rFonts w:ascii="Times New Roman" w:eastAsia="楷体_GB2312" w:hAnsi="Times New Roman" w:cs="Times New Roman"/>
          <w:b/>
          <w:sz w:val="32"/>
          <w:szCs w:val="32"/>
        </w:rPr>
        <w:t>DNA-Reactive Mutagens/Carcinogens</w:t>
      </w:r>
      <w:r w:rsidR="0031292F" w:rsidRPr="00FB1384">
        <w:rPr>
          <w:rFonts w:ascii="Times New Roman" w:eastAsia="楷体_GB2312" w:hAnsi="Times New Roman" w:cs="Times New Roman"/>
          <w:b/>
          <w:sz w:val="32"/>
          <w:szCs w:val="32"/>
        </w:rPr>
        <w:t>）</w:t>
      </w:r>
    </w:p>
    <w:p w14:paraId="0D6D8989"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直接作用于</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，可能导致</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损伤或复制错误的物质或通过与</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作用诱导细胞癌变的物质。</w:t>
      </w:r>
    </w:p>
    <w:p w14:paraId="3E41F47B" w14:textId="7305D1DB" w:rsidR="0031292F" w:rsidRPr="00FB1384" w:rsidRDefault="007413A1"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（四）</w:t>
      </w:r>
      <w:r w:rsidR="0031292F" w:rsidRPr="00FB1384">
        <w:rPr>
          <w:rFonts w:ascii="Times New Roman" w:eastAsia="楷体_GB2312" w:hAnsi="Times New Roman" w:cs="Times New Roman"/>
          <w:b/>
          <w:sz w:val="32"/>
          <w:szCs w:val="32"/>
        </w:rPr>
        <w:t>Cramer</w:t>
      </w:r>
      <w:r w:rsidR="0031292F" w:rsidRPr="00FB1384">
        <w:rPr>
          <w:rFonts w:ascii="Times New Roman" w:eastAsia="楷体_GB2312" w:hAnsi="Times New Roman" w:cs="Times New Roman"/>
          <w:b/>
          <w:sz w:val="32"/>
          <w:szCs w:val="32"/>
        </w:rPr>
        <w:t>类别（</w:t>
      </w:r>
      <w:r w:rsidR="0031292F" w:rsidRPr="00FB1384">
        <w:rPr>
          <w:rFonts w:ascii="Times New Roman" w:eastAsia="楷体_GB2312" w:hAnsi="Times New Roman" w:cs="Times New Roman"/>
          <w:b/>
          <w:sz w:val="32"/>
          <w:szCs w:val="32"/>
        </w:rPr>
        <w:t>Cramer Class</w:t>
      </w:r>
      <w:r w:rsidR="0031292F" w:rsidRPr="00FB1384">
        <w:rPr>
          <w:rFonts w:ascii="Times New Roman" w:eastAsia="楷体_GB2312" w:hAnsi="Times New Roman" w:cs="Times New Roman"/>
          <w:b/>
          <w:sz w:val="32"/>
          <w:szCs w:val="32"/>
        </w:rPr>
        <w:t>）</w:t>
      </w:r>
    </w:p>
    <w:p w14:paraId="034CF6DE"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在</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评估中，根据化学物质的分子结构和毒性将化学物质分为三类，分别为</w:t>
      </w:r>
      <w:r w:rsidRPr="00FB1384">
        <w:rPr>
          <w:rFonts w:ascii="Times New Roman" w:eastAsia="仿宋_GB2312" w:hAnsi="Times New Roman" w:cs="Times New Roman"/>
          <w:sz w:val="32"/>
          <w:szCs w:val="32"/>
        </w:rPr>
        <w:t>Cramer I</w:t>
      </w:r>
      <w:r w:rsidRPr="00FB1384">
        <w:rPr>
          <w:rFonts w:ascii="Times New Roman" w:eastAsia="仿宋_GB2312" w:hAnsi="Times New Roman" w:cs="Times New Roman"/>
          <w:sz w:val="32"/>
          <w:szCs w:val="32"/>
        </w:rPr>
        <w:t>类、</w:t>
      </w:r>
      <w:r w:rsidRPr="00FB1384">
        <w:rPr>
          <w:rFonts w:ascii="Times New Roman" w:eastAsia="仿宋_GB2312" w:hAnsi="Times New Roman" w:cs="Times New Roman"/>
          <w:sz w:val="32"/>
          <w:szCs w:val="32"/>
        </w:rPr>
        <w:t>Cramer II</w:t>
      </w:r>
      <w:r w:rsidRPr="00FB1384">
        <w:rPr>
          <w:rFonts w:ascii="Times New Roman" w:eastAsia="仿宋_GB2312" w:hAnsi="Times New Roman" w:cs="Times New Roman"/>
          <w:sz w:val="32"/>
          <w:szCs w:val="32"/>
        </w:rPr>
        <w:t>类和</w:t>
      </w:r>
      <w:r w:rsidRPr="00FB1384">
        <w:rPr>
          <w:rFonts w:ascii="Times New Roman" w:eastAsia="仿宋_GB2312" w:hAnsi="Times New Roman" w:cs="Times New Roman"/>
          <w:sz w:val="32"/>
          <w:szCs w:val="32"/>
        </w:rPr>
        <w:t>Cramer III</w:t>
      </w:r>
      <w:r w:rsidRPr="00FB1384">
        <w:rPr>
          <w:rFonts w:ascii="Times New Roman" w:eastAsia="仿宋_GB2312" w:hAnsi="Times New Roman" w:cs="Times New Roman"/>
          <w:sz w:val="32"/>
          <w:szCs w:val="32"/>
        </w:rPr>
        <w:t>类。</w:t>
      </w:r>
    </w:p>
    <w:p w14:paraId="3AA75081" w14:textId="4E37F8AD" w:rsidR="0031292F" w:rsidRPr="00FB1384" w:rsidRDefault="007413A1" w:rsidP="00FB1384">
      <w:pPr>
        <w:spacing w:line="660" w:lineRule="exact"/>
        <w:ind w:firstLineChars="200" w:firstLine="640"/>
        <w:rPr>
          <w:rFonts w:ascii="Times New Roman" w:eastAsia="黑体" w:hAnsi="Times New Roman" w:cs="Times New Roman"/>
          <w:sz w:val="32"/>
          <w:szCs w:val="32"/>
        </w:rPr>
      </w:pPr>
      <w:bookmarkStart w:id="7" w:name="_Toc164160433"/>
      <w:bookmarkStart w:id="8" w:name="_Toc165204656"/>
      <w:r w:rsidRPr="00FB1384">
        <w:rPr>
          <w:rFonts w:ascii="Times New Roman" w:eastAsia="黑体" w:hAnsi="Times New Roman" w:cs="Times New Roman"/>
          <w:sz w:val="32"/>
          <w:szCs w:val="32"/>
        </w:rPr>
        <w:t>四、</w:t>
      </w:r>
      <w:r w:rsidR="0031292F" w:rsidRPr="00FB1384">
        <w:rPr>
          <w:rFonts w:ascii="Times New Roman" w:eastAsia="黑体" w:hAnsi="Times New Roman" w:cs="Times New Roman"/>
          <w:sz w:val="32"/>
          <w:szCs w:val="32"/>
        </w:rPr>
        <w:t>物质分类</w:t>
      </w:r>
      <w:bookmarkEnd w:id="7"/>
      <w:bookmarkEnd w:id="8"/>
    </w:p>
    <w:p w14:paraId="3FC84500"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根据待评估物质是否具有遗传毒性或遗传毒性</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反应性警示结构，分为</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致癌物和非</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w:t>
      </w:r>
    </w:p>
    <w:p w14:paraId="010BDD35" w14:textId="544BF0BE" w:rsidR="0031292F" w:rsidRPr="00FB1384" w:rsidRDefault="0020103E"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（一）</w:t>
      </w:r>
      <w:r w:rsidR="0031292F" w:rsidRPr="00FB1384">
        <w:rPr>
          <w:rFonts w:ascii="Times New Roman" w:eastAsia="楷体_GB2312" w:hAnsi="Times New Roman" w:cs="Times New Roman"/>
          <w:b/>
          <w:sz w:val="32"/>
          <w:szCs w:val="32"/>
        </w:rPr>
        <w:t>DNA</w:t>
      </w:r>
      <w:proofErr w:type="gramStart"/>
      <w:r w:rsidR="0031292F" w:rsidRPr="00FB1384">
        <w:rPr>
          <w:rFonts w:ascii="Times New Roman" w:eastAsia="楷体_GB2312" w:hAnsi="Times New Roman" w:cs="Times New Roman"/>
          <w:b/>
          <w:sz w:val="32"/>
          <w:szCs w:val="32"/>
        </w:rPr>
        <w:t>反应性致突变</w:t>
      </w:r>
      <w:proofErr w:type="gramEnd"/>
      <w:r w:rsidR="0031292F" w:rsidRPr="00FB1384">
        <w:rPr>
          <w:rFonts w:ascii="Times New Roman" w:eastAsia="楷体_GB2312" w:hAnsi="Times New Roman" w:cs="Times New Roman"/>
          <w:b/>
          <w:sz w:val="32"/>
          <w:szCs w:val="32"/>
        </w:rPr>
        <w:t>物</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致癌物的</w:t>
      </w:r>
      <w:r w:rsidR="0031292F" w:rsidRPr="00FB1384">
        <w:rPr>
          <w:rFonts w:ascii="Times New Roman" w:eastAsia="楷体_GB2312" w:hAnsi="Times New Roman" w:cs="Times New Roman"/>
          <w:b/>
          <w:sz w:val="32"/>
          <w:szCs w:val="32"/>
        </w:rPr>
        <w:t>TTC</w:t>
      </w:r>
      <w:r w:rsidR="0031292F" w:rsidRPr="00FB1384">
        <w:rPr>
          <w:rFonts w:ascii="Times New Roman" w:eastAsia="楷体_GB2312" w:hAnsi="Times New Roman" w:cs="Times New Roman"/>
          <w:b/>
          <w:sz w:val="32"/>
          <w:szCs w:val="32"/>
        </w:rPr>
        <w:t>阈值</w:t>
      </w:r>
    </w:p>
    <w:p w14:paraId="3F31E351" w14:textId="5833EA2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致癌物的</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为</w:t>
      </w:r>
      <w:r w:rsidRPr="00FB1384">
        <w:rPr>
          <w:rFonts w:ascii="Times New Roman" w:eastAsia="仿宋_GB2312" w:hAnsi="Times New Roman" w:cs="Times New Roman"/>
          <w:sz w:val="32"/>
          <w:szCs w:val="32"/>
        </w:rPr>
        <w:t>0.0025</w:t>
      </w:r>
      <w:r w:rsidR="00465C62" w:rsidRPr="00FB1384">
        <w:rPr>
          <w:rFonts w:ascii="Times New Roman" w:eastAsia="仿宋_GB2312" w:hAnsi="Times New Roman" w:cs="Times New Roman"/>
          <w:sz w:val="32"/>
          <w:szCs w:val="32"/>
        </w:rPr>
        <w:t xml:space="preserve"> </w:t>
      </w:r>
      <w:r w:rsidRPr="00FB1384">
        <w:rPr>
          <w:rFonts w:ascii="Times New Roman" w:eastAsia="仿宋_GB2312" w:hAnsi="Times New Roman" w:cs="Times New Roman"/>
          <w:sz w:val="32"/>
          <w:szCs w:val="32"/>
        </w:rPr>
        <w:t xml:space="preserve">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，基于标准成人体重</w:t>
      </w:r>
      <w:r w:rsidRPr="00FB1384">
        <w:rPr>
          <w:rFonts w:ascii="Times New Roman" w:eastAsia="仿宋_GB2312" w:hAnsi="Times New Roman" w:cs="Times New Roman"/>
          <w:sz w:val="32"/>
          <w:szCs w:val="32"/>
        </w:rPr>
        <w:t>60 kg</w:t>
      </w:r>
      <w:r w:rsidRPr="00FB1384">
        <w:rPr>
          <w:rFonts w:ascii="Times New Roman" w:eastAsia="仿宋_GB2312" w:hAnsi="Times New Roman" w:cs="Times New Roman"/>
          <w:sz w:val="32"/>
          <w:szCs w:val="32"/>
        </w:rPr>
        <w:t>。</w:t>
      </w:r>
    </w:p>
    <w:p w14:paraId="77EA6294" w14:textId="005F9872" w:rsidR="0031292F" w:rsidRPr="00FB1384" w:rsidRDefault="0020103E"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（二）</w:t>
      </w:r>
      <w:r w:rsidR="0031292F" w:rsidRPr="00FB1384">
        <w:rPr>
          <w:rFonts w:ascii="Times New Roman" w:eastAsia="楷体_GB2312" w:hAnsi="Times New Roman" w:cs="Times New Roman"/>
          <w:b/>
          <w:sz w:val="32"/>
          <w:szCs w:val="32"/>
        </w:rPr>
        <w:t>非</w:t>
      </w:r>
      <w:r w:rsidR="0031292F" w:rsidRPr="00FB1384">
        <w:rPr>
          <w:rFonts w:ascii="Times New Roman" w:eastAsia="楷体_GB2312" w:hAnsi="Times New Roman" w:cs="Times New Roman"/>
          <w:b/>
          <w:sz w:val="32"/>
          <w:szCs w:val="32"/>
        </w:rPr>
        <w:t>DNA</w:t>
      </w:r>
      <w:proofErr w:type="gramStart"/>
      <w:r w:rsidR="0031292F" w:rsidRPr="00FB1384">
        <w:rPr>
          <w:rFonts w:ascii="Times New Roman" w:eastAsia="楷体_GB2312" w:hAnsi="Times New Roman" w:cs="Times New Roman"/>
          <w:b/>
          <w:sz w:val="32"/>
          <w:szCs w:val="32"/>
        </w:rPr>
        <w:t>反应性致突变</w:t>
      </w:r>
      <w:proofErr w:type="gramEnd"/>
      <w:r w:rsidR="0031292F" w:rsidRPr="00FB1384">
        <w:rPr>
          <w:rFonts w:ascii="Times New Roman" w:eastAsia="楷体_GB2312" w:hAnsi="Times New Roman" w:cs="Times New Roman"/>
          <w:b/>
          <w:sz w:val="32"/>
          <w:szCs w:val="32"/>
        </w:rPr>
        <w:t>物</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致癌物的</w:t>
      </w:r>
      <w:r w:rsidR="0031292F" w:rsidRPr="00FB1384">
        <w:rPr>
          <w:rFonts w:ascii="Times New Roman" w:eastAsia="楷体_GB2312" w:hAnsi="Times New Roman" w:cs="Times New Roman"/>
          <w:b/>
          <w:sz w:val="32"/>
          <w:szCs w:val="32"/>
        </w:rPr>
        <w:t>TTC</w:t>
      </w:r>
      <w:r w:rsidR="0031292F" w:rsidRPr="00FB1384">
        <w:rPr>
          <w:rFonts w:ascii="Times New Roman" w:eastAsia="楷体_GB2312" w:hAnsi="Times New Roman" w:cs="Times New Roman"/>
          <w:b/>
          <w:sz w:val="32"/>
          <w:szCs w:val="32"/>
        </w:rPr>
        <w:t>阈值</w:t>
      </w:r>
    </w:p>
    <w:p w14:paraId="75D4D05B" w14:textId="428E5454"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根据待评估物质化学结构和代谢物安全性相关的问题或应用国际公认的化合物结构评估软件判断</w:t>
      </w:r>
      <w:r w:rsidRPr="00FB1384">
        <w:rPr>
          <w:rFonts w:ascii="Times New Roman" w:eastAsia="仿宋_GB2312" w:hAnsi="Times New Roman" w:cs="Times New Roman"/>
          <w:sz w:val="32"/>
          <w:szCs w:val="32"/>
        </w:rPr>
        <w:t>Cramer</w:t>
      </w:r>
      <w:r w:rsidRPr="00FB1384">
        <w:rPr>
          <w:rFonts w:ascii="Times New Roman" w:eastAsia="仿宋_GB2312" w:hAnsi="Times New Roman" w:cs="Times New Roman"/>
          <w:sz w:val="32"/>
          <w:szCs w:val="32"/>
        </w:rPr>
        <w:t>类别，分类流程见附</w:t>
      </w:r>
      <w:r w:rsidR="00465C62" w:rsidRPr="00FB1384">
        <w:rPr>
          <w:rFonts w:ascii="Times New Roman" w:eastAsia="仿宋_GB2312" w:hAnsi="Times New Roman" w:cs="Times New Roman"/>
          <w:sz w:val="32"/>
          <w:szCs w:val="32"/>
        </w:rPr>
        <w:t>录</w:t>
      </w:r>
      <w:r w:rsidRPr="00FB1384">
        <w:rPr>
          <w:rFonts w:ascii="Times New Roman" w:eastAsia="仿宋_GB2312" w:hAnsi="Times New Roman" w:cs="Times New Roman"/>
          <w:sz w:val="32"/>
          <w:szCs w:val="32"/>
        </w:rPr>
        <w:t>1</w:t>
      </w:r>
      <w:r w:rsidRPr="00FB1384">
        <w:rPr>
          <w:rFonts w:ascii="Times New Roman" w:eastAsia="仿宋_GB2312" w:hAnsi="Times New Roman" w:cs="Times New Roman"/>
          <w:sz w:val="32"/>
          <w:szCs w:val="32"/>
        </w:rPr>
        <w:t>。非</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致癌物分为</w:t>
      </w:r>
      <w:r w:rsidRPr="00FB1384">
        <w:rPr>
          <w:rFonts w:ascii="Times New Roman" w:eastAsia="仿宋_GB2312" w:hAnsi="Times New Roman" w:cs="Times New Roman"/>
          <w:sz w:val="32"/>
          <w:szCs w:val="32"/>
        </w:rPr>
        <w:t>Cramer I</w:t>
      </w:r>
      <w:r w:rsidRPr="00FB1384">
        <w:rPr>
          <w:rFonts w:ascii="Times New Roman" w:eastAsia="仿宋_GB2312" w:hAnsi="Times New Roman" w:cs="Times New Roman"/>
          <w:sz w:val="32"/>
          <w:szCs w:val="32"/>
        </w:rPr>
        <w:t>类、</w:t>
      </w:r>
      <w:r w:rsidRPr="00FB1384">
        <w:rPr>
          <w:rFonts w:ascii="Times New Roman" w:eastAsia="仿宋_GB2312" w:hAnsi="Times New Roman" w:cs="Times New Roman"/>
          <w:sz w:val="32"/>
          <w:szCs w:val="32"/>
        </w:rPr>
        <w:lastRenderedPageBreak/>
        <w:t>Cramer II</w:t>
      </w:r>
      <w:r w:rsidRPr="00FB1384">
        <w:rPr>
          <w:rFonts w:ascii="Times New Roman" w:eastAsia="仿宋_GB2312" w:hAnsi="Times New Roman" w:cs="Times New Roman"/>
          <w:sz w:val="32"/>
          <w:szCs w:val="32"/>
        </w:rPr>
        <w:t>类和</w:t>
      </w:r>
      <w:r w:rsidRPr="00FB1384">
        <w:rPr>
          <w:rFonts w:ascii="Times New Roman" w:eastAsia="仿宋_GB2312" w:hAnsi="Times New Roman" w:cs="Times New Roman"/>
          <w:sz w:val="32"/>
          <w:szCs w:val="32"/>
        </w:rPr>
        <w:t>Cramer III</w:t>
      </w:r>
      <w:r w:rsidRPr="00FB1384">
        <w:rPr>
          <w:rFonts w:ascii="Times New Roman" w:eastAsia="仿宋_GB2312" w:hAnsi="Times New Roman" w:cs="Times New Roman"/>
          <w:sz w:val="32"/>
          <w:szCs w:val="32"/>
        </w:rPr>
        <w:t>类物质</w:t>
      </w:r>
      <w:r w:rsidR="006B2C13">
        <w:rPr>
          <w:rFonts w:ascii="Times New Roman" w:eastAsia="仿宋_GB2312" w:hAnsi="Times New Roman" w:cs="Times New Roman" w:hint="eastAsia"/>
          <w:sz w:val="32"/>
          <w:szCs w:val="32"/>
        </w:rPr>
        <w:t>。</w:t>
      </w:r>
    </w:p>
    <w:p w14:paraId="004A385C"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bookmarkStart w:id="9" w:name="OLE_LINK1"/>
      <w:r w:rsidRPr="00FB1384">
        <w:rPr>
          <w:rFonts w:ascii="Times New Roman" w:eastAsia="仿宋_GB2312" w:hAnsi="Times New Roman" w:cs="Times New Roman"/>
          <w:sz w:val="32"/>
          <w:szCs w:val="32"/>
        </w:rPr>
        <w:t>Cramer I</w:t>
      </w:r>
      <w:r w:rsidRPr="00FB1384">
        <w:rPr>
          <w:rFonts w:ascii="Times New Roman" w:eastAsia="仿宋_GB2312" w:hAnsi="Times New Roman" w:cs="Times New Roman"/>
          <w:sz w:val="32"/>
          <w:szCs w:val="32"/>
        </w:rPr>
        <w:t>类：具有简单化学结构，能被有效代谢的物质，其经口毒性较低。包括：支链无环脂肪烃、普通碳水化合物、普通萜类、不具有特定官能团脂肪族化合物的磺酸盐或氨基磺酸盐等。这类物质的</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为</w:t>
      </w:r>
      <w:r w:rsidRPr="00FB1384">
        <w:rPr>
          <w:rFonts w:ascii="Times New Roman" w:eastAsia="仿宋_GB2312" w:hAnsi="Times New Roman" w:cs="Times New Roman"/>
          <w:sz w:val="32"/>
          <w:szCs w:val="32"/>
        </w:rPr>
        <w:t xml:space="preserve">46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，基于标准成人体重</w:t>
      </w:r>
      <w:r w:rsidRPr="00FB1384">
        <w:rPr>
          <w:rFonts w:ascii="Times New Roman" w:eastAsia="仿宋_GB2312" w:hAnsi="Times New Roman" w:cs="Times New Roman"/>
          <w:sz w:val="32"/>
          <w:szCs w:val="32"/>
        </w:rPr>
        <w:t>60 kg</w:t>
      </w:r>
      <w:r w:rsidRPr="00FB1384">
        <w:rPr>
          <w:rFonts w:ascii="Times New Roman" w:eastAsia="仿宋_GB2312" w:hAnsi="Times New Roman" w:cs="Times New Roman"/>
          <w:sz w:val="32"/>
          <w:szCs w:val="32"/>
        </w:rPr>
        <w:t>。</w:t>
      </w:r>
    </w:p>
    <w:p w14:paraId="3A60DA4B" w14:textId="6945E12C"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Cramer III</w:t>
      </w:r>
      <w:r w:rsidRPr="00FB1384">
        <w:rPr>
          <w:rFonts w:ascii="Times New Roman" w:eastAsia="仿宋_GB2312" w:hAnsi="Times New Roman" w:cs="Times New Roman"/>
          <w:sz w:val="32"/>
          <w:szCs w:val="32"/>
        </w:rPr>
        <w:t>类：具有不能初步假定安全性高、甚至可能显示出有明显的毒性或含有反应性官能团化学结构的物质，包括含</w:t>
      </w:r>
      <w:proofErr w:type="gramStart"/>
      <w:r w:rsidRPr="00FB1384">
        <w:rPr>
          <w:rFonts w:ascii="Times New Roman" w:eastAsia="仿宋_GB2312" w:hAnsi="Times New Roman" w:cs="Times New Roman"/>
          <w:sz w:val="32"/>
          <w:szCs w:val="32"/>
        </w:rPr>
        <w:t>脂肪族仲胺</w:t>
      </w:r>
      <w:proofErr w:type="gramEnd"/>
      <w:r w:rsidRPr="00FB1384">
        <w:rPr>
          <w:rFonts w:ascii="Times New Roman" w:eastAsia="仿宋_GB2312" w:hAnsi="Times New Roman" w:cs="Times New Roman"/>
          <w:sz w:val="32"/>
          <w:szCs w:val="32"/>
        </w:rPr>
        <w:t>、氰基、亚硝基、重氮、三氮烯或</w:t>
      </w:r>
      <w:proofErr w:type="gramStart"/>
      <w:r w:rsidRPr="00FB1384">
        <w:rPr>
          <w:rFonts w:ascii="Times New Roman" w:eastAsia="仿宋_GB2312" w:hAnsi="Times New Roman" w:cs="Times New Roman"/>
          <w:sz w:val="32"/>
          <w:szCs w:val="32"/>
        </w:rPr>
        <w:t>季铵氮</w:t>
      </w:r>
      <w:proofErr w:type="gramEnd"/>
      <w:r w:rsidRPr="00FB1384">
        <w:rPr>
          <w:rFonts w:ascii="Times New Roman" w:eastAsia="仿宋_GB2312" w:hAnsi="Times New Roman" w:cs="Times New Roman"/>
          <w:sz w:val="32"/>
          <w:szCs w:val="32"/>
        </w:rPr>
        <w:t>原子的化合物；</w:t>
      </w:r>
      <w:proofErr w:type="gramStart"/>
      <w:r w:rsidRPr="00FB1384">
        <w:rPr>
          <w:rFonts w:ascii="Times New Roman" w:eastAsia="仿宋_GB2312" w:hAnsi="Times New Roman" w:cs="Times New Roman"/>
          <w:sz w:val="32"/>
          <w:szCs w:val="32"/>
        </w:rPr>
        <w:t>含除碳</w:t>
      </w:r>
      <w:proofErr w:type="gramEnd"/>
      <w:r w:rsidRPr="00FB1384">
        <w:rPr>
          <w:rFonts w:ascii="Times New Roman" w:eastAsia="仿宋_GB2312" w:hAnsi="Times New Roman" w:cs="Times New Roman"/>
          <w:sz w:val="32"/>
          <w:szCs w:val="32"/>
        </w:rPr>
        <w:t>、氢、氧、氮或</w:t>
      </w:r>
      <w:proofErr w:type="gramStart"/>
      <w:r w:rsidRPr="00FB1384">
        <w:rPr>
          <w:rFonts w:ascii="Times New Roman" w:eastAsia="仿宋_GB2312" w:hAnsi="Times New Roman" w:cs="Times New Roman"/>
          <w:sz w:val="32"/>
          <w:szCs w:val="32"/>
        </w:rPr>
        <w:t>二价硫以外</w:t>
      </w:r>
      <w:proofErr w:type="gramEnd"/>
      <w:r w:rsidRPr="00FB1384">
        <w:rPr>
          <w:rFonts w:ascii="Times New Roman" w:eastAsia="仿宋_GB2312" w:hAnsi="Times New Roman" w:cs="Times New Roman"/>
          <w:sz w:val="32"/>
          <w:szCs w:val="32"/>
        </w:rPr>
        <w:t>元素且这些元素非以简单阴阳离子形式存在的物质；某些苯衍生物；某些杂环物质；含有三种以上特定官能团且包含游离不饱和杂原子的脂肪族物质等。这类物质的</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为</w:t>
      </w:r>
      <w:r w:rsidRPr="00FB1384">
        <w:rPr>
          <w:rFonts w:ascii="Times New Roman" w:eastAsia="仿宋_GB2312" w:hAnsi="Times New Roman" w:cs="Times New Roman"/>
          <w:sz w:val="32"/>
          <w:szCs w:val="32"/>
        </w:rPr>
        <w:t xml:space="preserve">2.3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，基于标准成人体重</w:t>
      </w:r>
      <w:r w:rsidRPr="00FB1384">
        <w:rPr>
          <w:rFonts w:ascii="Times New Roman" w:eastAsia="仿宋_GB2312" w:hAnsi="Times New Roman" w:cs="Times New Roman"/>
          <w:sz w:val="32"/>
          <w:szCs w:val="32"/>
        </w:rPr>
        <w:t>60 kg</w:t>
      </w:r>
      <w:r w:rsidRPr="00FB1384">
        <w:rPr>
          <w:rFonts w:ascii="Times New Roman" w:eastAsia="仿宋_GB2312" w:hAnsi="Times New Roman" w:cs="Times New Roman"/>
          <w:sz w:val="32"/>
          <w:szCs w:val="32"/>
        </w:rPr>
        <w:t>。</w:t>
      </w:r>
    </w:p>
    <w:p w14:paraId="30A343EB" w14:textId="78FF5A1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Cramer II</w:t>
      </w:r>
      <w:r w:rsidRPr="00FB1384">
        <w:rPr>
          <w:rFonts w:ascii="Times New Roman" w:eastAsia="仿宋_GB2312" w:hAnsi="Times New Roman" w:cs="Times New Roman"/>
          <w:sz w:val="32"/>
          <w:szCs w:val="32"/>
        </w:rPr>
        <w:t>类：具有比</w:t>
      </w:r>
      <w:r w:rsidRPr="00FB1384">
        <w:rPr>
          <w:rFonts w:ascii="Times New Roman" w:eastAsia="仿宋_GB2312" w:hAnsi="Times New Roman" w:cs="Times New Roman"/>
          <w:sz w:val="32"/>
          <w:szCs w:val="32"/>
        </w:rPr>
        <w:t>Cramer I</w:t>
      </w:r>
      <w:r w:rsidRPr="00FB1384">
        <w:rPr>
          <w:rFonts w:ascii="Times New Roman" w:eastAsia="仿宋_GB2312" w:hAnsi="Times New Roman" w:cs="Times New Roman"/>
          <w:sz w:val="32"/>
          <w:szCs w:val="32"/>
        </w:rPr>
        <w:t>类物质毒性强、但不像</w:t>
      </w:r>
      <w:r w:rsidRPr="00FB1384">
        <w:rPr>
          <w:rFonts w:ascii="Times New Roman" w:eastAsia="仿宋_GB2312" w:hAnsi="Times New Roman" w:cs="Times New Roman"/>
          <w:sz w:val="32"/>
          <w:szCs w:val="32"/>
        </w:rPr>
        <w:t>Cramer III</w:t>
      </w:r>
      <w:r w:rsidRPr="00FB1384">
        <w:rPr>
          <w:rFonts w:ascii="Times New Roman" w:eastAsia="仿宋_GB2312" w:hAnsi="Times New Roman" w:cs="Times New Roman"/>
          <w:sz w:val="32"/>
          <w:szCs w:val="32"/>
        </w:rPr>
        <w:t>类物质具有明显毒性结构特征的物质。包括除醇、醛、侧链酮、酸、酯之外没有其他官能团的物质；</w:t>
      </w:r>
      <w:proofErr w:type="gramStart"/>
      <w:r w:rsidRPr="00FB1384">
        <w:rPr>
          <w:rFonts w:ascii="Times New Roman" w:eastAsia="仿宋_GB2312" w:hAnsi="Times New Roman" w:cs="Times New Roman"/>
          <w:sz w:val="32"/>
          <w:szCs w:val="32"/>
        </w:rPr>
        <w:t>含简单</w:t>
      </w:r>
      <w:proofErr w:type="gramEnd"/>
      <w:r w:rsidRPr="00FB1384">
        <w:rPr>
          <w:rFonts w:ascii="Times New Roman" w:eastAsia="仿宋_GB2312" w:hAnsi="Times New Roman" w:cs="Times New Roman"/>
          <w:sz w:val="32"/>
          <w:szCs w:val="32"/>
        </w:rPr>
        <w:t>取代基的</w:t>
      </w:r>
      <w:proofErr w:type="gramStart"/>
      <w:r w:rsidRPr="00FB1384">
        <w:rPr>
          <w:rFonts w:ascii="Times New Roman" w:eastAsia="仿宋_GB2312" w:hAnsi="Times New Roman" w:cs="Times New Roman"/>
          <w:sz w:val="32"/>
          <w:szCs w:val="32"/>
        </w:rPr>
        <w:t>单碳环且</w:t>
      </w:r>
      <w:proofErr w:type="gramEnd"/>
      <w:r w:rsidRPr="00FB1384">
        <w:rPr>
          <w:rFonts w:ascii="Times New Roman" w:eastAsia="仿宋_GB2312" w:hAnsi="Times New Roman" w:cs="Times New Roman"/>
          <w:sz w:val="32"/>
          <w:szCs w:val="32"/>
        </w:rPr>
        <w:t>无环缩醛或缩酮的化合物，单环烷酮或带有或不带有环酮的双环物质等。这类物质的</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为</w:t>
      </w:r>
      <w:r w:rsidRPr="00FB1384">
        <w:rPr>
          <w:rFonts w:ascii="Times New Roman" w:eastAsia="仿宋_GB2312" w:hAnsi="Times New Roman" w:cs="Times New Roman"/>
          <w:sz w:val="32"/>
          <w:szCs w:val="32"/>
        </w:rPr>
        <w:t xml:space="preserve">2.3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，基于标准成人体重</w:t>
      </w:r>
      <w:r w:rsidRPr="00FB1384">
        <w:rPr>
          <w:rFonts w:ascii="Times New Roman" w:eastAsia="仿宋_GB2312" w:hAnsi="Times New Roman" w:cs="Times New Roman"/>
          <w:sz w:val="32"/>
          <w:szCs w:val="32"/>
        </w:rPr>
        <w:t>60 kg</w:t>
      </w:r>
      <w:r w:rsidRPr="00FB1384">
        <w:rPr>
          <w:rFonts w:ascii="Times New Roman" w:eastAsia="仿宋_GB2312" w:hAnsi="Times New Roman" w:cs="Times New Roman"/>
          <w:sz w:val="32"/>
          <w:szCs w:val="32"/>
        </w:rPr>
        <w:t>。</w:t>
      </w:r>
    </w:p>
    <w:p w14:paraId="027159FA" w14:textId="278995E8" w:rsidR="0031292F" w:rsidRPr="00FB1384" w:rsidRDefault="007413A1" w:rsidP="00FB1384">
      <w:pPr>
        <w:spacing w:line="660" w:lineRule="exact"/>
        <w:ind w:firstLineChars="200" w:firstLine="640"/>
        <w:rPr>
          <w:rFonts w:ascii="Times New Roman" w:eastAsia="黑体" w:hAnsi="Times New Roman" w:cs="Times New Roman"/>
          <w:sz w:val="32"/>
          <w:szCs w:val="32"/>
        </w:rPr>
      </w:pPr>
      <w:bookmarkStart w:id="10" w:name="_Toc164160434"/>
      <w:bookmarkStart w:id="11" w:name="_Toc165204657"/>
      <w:bookmarkEnd w:id="9"/>
      <w:r w:rsidRPr="00FB1384">
        <w:rPr>
          <w:rFonts w:ascii="Times New Roman" w:eastAsia="黑体" w:hAnsi="Times New Roman" w:cs="Times New Roman"/>
          <w:sz w:val="32"/>
          <w:szCs w:val="32"/>
        </w:rPr>
        <w:t>五、</w:t>
      </w:r>
      <w:r w:rsidR="0031292F" w:rsidRPr="00FB1384">
        <w:rPr>
          <w:rFonts w:ascii="Times New Roman" w:eastAsia="黑体" w:hAnsi="Times New Roman" w:cs="Times New Roman"/>
          <w:sz w:val="32"/>
          <w:szCs w:val="32"/>
        </w:rPr>
        <w:t>评估程序</w:t>
      </w:r>
      <w:bookmarkEnd w:id="10"/>
      <w:bookmarkEnd w:id="11"/>
    </w:p>
    <w:p w14:paraId="519589DC" w14:textId="77302228"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依次按以下步骤开</w:t>
      </w:r>
      <w:r w:rsidR="00BD3538" w:rsidRPr="00FB1384">
        <w:rPr>
          <w:rFonts w:ascii="Times New Roman" w:eastAsia="仿宋_GB2312" w:hAnsi="Times New Roman" w:cs="Times New Roman"/>
          <w:sz w:val="32"/>
          <w:szCs w:val="32"/>
        </w:rPr>
        <w:t>展</w:t>
      </w:r>
      <w:r w:rsidRPr="00FB1384">
        <w:rPr>
          <w:rFonts w:ascii="Times New Roman" w:eastAsia="仿宋_GB2312" w:hAnsi="Times New Roman" w:cs="Times New Roman"/>
          <w:sz w:val="32"/>
          <w:szCs w:val="32"/>
        </w:rPr>
        <w:t>评估，评估程序流程图见附录</w:t>
      </w:r>
      <w:r w:rsidRPr="00FB1384">
        <w:rPr>
          <w:rFonts w:ascii="Times New Roman" w:eastAsia="仿宋_GB2312" w:hAnsi="Times New Roman" w:cs="Times New Roman"/>
          <w:sz w:val="32"/>
          <w:szCs w:val="32"/>
        </w:rPr>
        <w:t>2</w:t>
      </w:r>
      <w:r w:rsidRPr="00FB1384">
        <w:rPr>
          <w:rFonts w:ascii="Times New Roman" w:eastAsia="仿宋_GB2312" w:hAnsi="Times New Roman" w:cs="Times New Roman"/>
          <w:sz w:val="32"/>
          <w:szCs w:val="32"/>
        </w:rPr>
        <w:t>。</w:t>
      </w:r>
    </w:p>
    <w:p w14:paraId="70D6A60C" w14:textId="6448BA9F" w:rsidR="0031292F" w:rsidRPr="00FB1384" w:rsidRDefault="0011147D"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（一）</w:t>
      </w:r>
      <w:r w:rsidR="0031292F" w:rsidRPr="00FB1384">
        <w:rPr>
          <w:rFonts w:ascii="Times New Roman" w:eastAsia="楷体_GB2312" w:hAnsi="Times New Roman" w:cs="Times New Roman"/>
          <w:b/>
          <w:sz w:val="32"/>
          <w:szCs w:val="32"/>
        </w:rPr>
        <w:t>判断待评估物质是否符合</w:t>
      </w:r>
      <w:r w:rsidR="0031292F" w:rsidRPr="00FB1384">
        <w:rPr>
          <w:rFonts w:ascii="Times New Roman" w:eastAsia="楷体_GB2312" w:hAnsi="Times New Roman" w:cs="Times New Roman"/>
          <w:b/>
          <w:sz w:val="32"/>
          <w:szCs w:val="32"/>
        </w:rPr>
        <w:t>TTC</w:t>
      </w:r>
      <w:r w:rsidR="0031292F" w:rsidRPr="00FB1384">
        <w:rPr>
          <w:rFonts w:ascii="Times New Roman" w:eastAsia="楷体_GB2312" w:hAnsi="Times New Roman" w:cs="Times New Roman"/>
          <w:b/>
          <w:sz w:val="32"/>
          <w:szCs w:val="32"/>
        </w:rPr>
        <w:t>的适用范围</w:t>
      </w:r>
    </w:p>
    <w:p w14:paraId="75AD0521"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判断待评估物质是否符合</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方法的适用范围。如果符合，</w:t>
      </w:r>
      <w:r w:rsidRPr="00FB1384">
        <w:rPr>
          <w:rFonts w:ascii="Times New Roman" w:eastAsia="仿宋_GB2312" w:hAnsi="Times New Roman" w:cs="Times New Roman"/>
          <w:sz w:val="32"/>
          <w:szCs w:val="32"/>
        </w:rPr>
        <w:lastRenderedPageBreak/>
        <w:t>可采用</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方法对该物质开展评估。如果不符合，需要按照《化妆品安全评估技术导则（</w:t>
      </w:r>
      <w:r w:rsidRPr="00FB1384">
        <w:rPr>
          <w:rFonts w:ascii="Times New Roman" w:eastAsia="仿宋_GB2312" w:hAnsi="Times New Roman" w:cs="Times New Roman"/>
          <w:sz w:val="32"/>
          <w:szCs w:val="32"/>
        </w:rPr>
        <w:t>2021</w:t>
      </w:r>
      <w:r w:rsidRPr="00FB1384">
        <w:rPr>
          <w:rFonts w:ascii="Times New Roman" w:eastAsia="仿宋_GB2312" w:hAnsi="Times New Roman" w:cs="Times New Roman"/>
          <w:sz w:val="32"/>
          <w:szCs w:val="32"/>
        </w:rPr>
        <w:t>年版）》（以下简称《导则》）要求进行安全评估。</w:t>
      </w:r>
    </w:p>
    <w:p w14:paraId="09AABD0D" w14:textId="552C61B1" w:rsidR="0031292F" w:rsidRPr="00FB1384" w:rsidRDefault="0011147D"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（二）</w:t>
      </w:r>
      <w:r w:rsidR="0031292F" w:rsidRPr="00FB1384">
        <w:rPr>
          <w:rFonts w:ascii="Times New Roman" w:eastAsia="楷体_GB2312" w:hAnsi="Times New Roman" w:cs="Times New Roman"/>
          <w:b/>
          <w:sz w:val="32"/>
          <w:szCs w:val="32"/>
        </w:rPr>
        <w:t>计算全身暴露量（</w:t>
      </w:r>
      <w:r w:rsidR="0031292F" w:rsidRPr="00FB1384">
        <w:rPr>
          <w:rFonts w:ascii="Times New Roman" w:eastAsia="楷体_GB2312" w:hAnsi="Times New Roman" w:cs="Times New Roman"/>
          <w:b/>
          <w:sz w:val="32"/>
          <w:szCs w:val="32"/>
        </w:rPr>
        <w:t>SED</w:t>
      </w:r>
      <w:r w:rsidR="0031292F" w:rsidRPr="00FB1384">
        <w:rPr>
          <w:rFonts w:ascii="Times New Roman" w:eastAsia="楷体_GB2312" w:hAnsi="Times New Roman" w:cs="Times New Roman"/>
          <w:b/>
          <w:sz w:val="32"/>
          <w:szCs w:val="32"/>
        </w:rPr>
        <w:t>）</w:t>
      </w:r>
    </w:p>
    <w:p w14:paraId="76234B26"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按照《导则》中</w:t>
      </w:r>
      <w:r w:rsidRPr="00FB1384">
        <w:rPr>
          <w:rFonts w:ascii="Times New Roman" w:eastAsia="仿宋_GB2312" w:hAnsi="Times New Roman" w:cs="Times New Roman"/>
          <w:sz w:val="32"/>
          <w:szCs w:val="32"/>
        </w:rPr>
        <w:t>4.3</w:t>
      </w:r>
      <w:r w:rsidRPr="00FB1384">
        <w:rPr>
          <w:rFonts w:ascii="Times New Roman" w:eastAsia="仿宋_GB2312" w:hAnsi="Times New Roman" w:cs="Times New Roman"/>
          <w:sz w:val="32"/>
          <w:szCs w:val="32"/>
        </w:rPr>
        <w:t>规定的方法计算待评估物质的</w:t>
      </w:r>
      <w:r w:rsidRPr="00FB1384">
        <w:rPr>
          <w:rFonts w:ascii="Times New Roman" w:eastAsia="仿宋_GB2312" w:hAnsi="Times New Roman" w:cs="Times New Roman"/>
          <w:sz w:val="32"/>
          <w:szCs w:val="32"/>
        </w:rPr>
        <w:t>SED</w:t>
      </w:r>
      <w:r w:rsidRPr="00FB1384">
        <w:rPr>
          <w:rFonts w:ascii="Times New Roman" w:eastAsia="仿宋_GB2312" w:hAnsi="Times New Roman" w:cs="Times New Roman"/>
          <w:sz w:val="32"/>
          <w:szCs w:val="32"/>
        </w:rPr>
        <w:t>。</w:t>
      </w:r>
    </w:p>
    <w:p w14:paraId="4306F02F" w14:textId="22ACADC7" w:rsidR="0031292F" w:rsidRPr="00FB1384" w:rsidRDefault="0011147D"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（三）</w:t>
      </w:r>
      <w:r w:rsidR="0031292F" w:rsidRPr="00FB1384">
        <w:rPr>
          <w:rFonts w:ascii="Times New Roman" w:eastAsia="楷体_GB2312" w:hAnsi="Times New Roman" w:cs="Times New Roman"/>
          <w:b/>
          <w:sz w:val="32"/>
          <w:szCs w:val="32"/>
        </w:rPr>
        <w:t>待评估物质是否为</w:t>
      </w:r>
      <w:r w:rsidR="0031292F" w:rsidRPr="00FB1384">
        <w:rPr>
          <w:rFonts w:ascii="Times New Roman" w:eastAsia="楷体_GB2312" w:hAnsi="Times New Roman" w:cs="Times New Roman"/>
          <w:b/>
          <w:sz w:val="32"/>
          <w:szCs w:val="32"/>
        </w:rPr>
        <w:t>DNA</w:t>
      </w:r>
      <w:proofErr w:type="gramStart"/>
      <w:r w:rsidR="0031292F" w:rsidRPr="00FB1384">
        <w:rPr>
          <w:rFonts w:ascii="Times New Roman" w:eastAsia="楷体_GB2312" w:hAnsi="Times New Roman" w:cs="Times New Roman"/>
          <w:b/>
          <w:sz w:val="32"/>
          <w:szCs w:val="32"/>
        </w:rPr>
        <w:t>反应性致突变</w:t>
      </w:r>
      <w:proofErr w:type="gramEnd"/>
      <w:r w:rsidR="0031292F" w:rsidRPr="00FB1384">
        <w:rPr>
          <w:rFonts w:ascii="Times New Roman" w:eastAsia="楷体_GB2312" w:hAnsi="Times New Roman" w:cs="Times New Roman"/>
          <w:b/>
          <w:sz w:val="32"/>
          <w:szCs w:val="32"/>
        </w:rPr>
        <w:t>物</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致癌物</w:t>
      </w:r>
    </w:p>
    <w:p w14:paraId="7C390CD1"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若待评估化学物质无遗传毒性试验数据，可采用（定量）</w:t>
      </w:r>
      <w:proofErr w:type="gramStart"/>
      <w:r w:rsidRPr="00FB1384">
        <w:rPr>
          <w:rFonts w:ascii="Times New Roman" w:eastAsia="仿宋_GB2312" w:hAnsi="Times New Roman" w:cs="Times New Roman"/>
          <w:sz w:val="32"/>
          <w:szCs w:val="32"/>
        </w:rPr>
        <w:t>构效关系</w:t>
      </w:r>
      <w:proofErr w:type="gramEnd"/>
      <w:r w:rsidRPr="00FB1384">
        <w:rPr>
          <w:rFonts w:ascii="Times New Roman" w:eastAsia="仿宋_GB2312" w:hAnsi="Times New Roman" w:cs="Times New Roman"/>
          <w:sz w:val="32"/>
          <w:szCs w:val="32"/>
        </w:rPr>
        <w:t>预测方法学进行预测或开展遗传毒性</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反应性终点的试验（细菌回复突变试验或其它与</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反应性相关的基因突变试验）。</w:t>
      </w:r>
    </w:p>
    <w:p w14:paraId="33ADB4A6"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采用（定量）</w:t>
      </w:r>
      <w:proofErr w:type="gramStart"/>
      <w:r w:rsidRPr="00FB1384">
        <w:rPr>
          <w:rFonts w:ascii="Times New Roman" w:eastAsia="仿宋_GB2312" w:hAnsi="Times New Roman" w:cs="Times New Roman"/>
          <w:sz w:val="32"/>
          <w:szCs w:val="32"/>
        </w:rPr>
        <w:t>构效关系</w:t>
      </w:r>
      <w:proofErr w:type="gramEnd"/>
      <w:r w:rsidRPr="00FB1384">
        <w:rPr>
          <w:rFonts w:ascii="Times New Roman" w:eastAsia="仿宋_GB2312" w:hAnsi="Times New Roman" w:cs="Times New Roman"/>
          <w:sz w:val="32"/>
          <w:szCs w:val="32"/>
        </w:rPr>
        <w:t>预测方法进行预测时，应至少采用两种互补的国际公认的预测方法，一种方法应</w:t>
      </w:r>
      <w:proofErr w:type="gramStart"/>
      <w:r w:rsidRPr="00FB1384">
        <w:rPr>
          <w:rFonts w:ascii="Times New Roman" w:eastAsia="仿宋_GB2312" w:hAnsi="Times New Roman" w:cs="Times New Roman"/>
          <w:sz w:val="32"/>
          <w:szCs w:val="32"/>
        </w:rPr>
        <w:t>基于专家</w:t>
      </w:r>
      <w:proofErr w:type="gramEnd"/>
      <w:r w:rsidRPr="00FB1384">
        <w:rPr>
          <w:rFonts w:ascii="Times New Roman" w:eastAsia="仿宋_GB2312" w:hAnsi="Times New Roman" w:cs="Times New Roman"/>
          <w:sz w:val="32"/>
          <w:szCs w:val="32"/>
        </w:rPr>
        <w:t>知识规则，另一种方法应基于统计学。若经两种互补的方法（专家知识规则和统计学）预测均没有警示结构，则判定该化学物质为非</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致癌物。若任意一种预测方法警示待评估化学物质可能具有遗传毒性</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反应性，则需开展遗传毒性</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反应性终点试验，根据证据权重原则判定是否为</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w:t>
      </w:r>
    </w:p>
    <w:p w14:paraId="29F80E8F" w14:textId="5593630A" w:rsidR="0031292F" w:rsidRPr="00FB1384" w:rsidRDefault="0011147D"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（四）</w:t>
      </w:r>
      <w:r w:rsidR="0031292F" w:rsidRPr="00FB1384">
        <w:rPr>
          <w:rFonts w:ascii="Times New Roman" w:eastAsia="楷体_GB2312" w:hAnsi="Times New Roman" w:cs="Times New Roman"/>
          <w:b/>
          <w:sz w:val="32"/>
          <w:szCs w:val="32"/>
        </w:rPr>
        <w:t>待评估物质是</w:t>
      </w:r>
      <w:r w:rsidR="0031292F" w:rsidRPr="00FB1384">
        <w:rPr>
          <w:rFonts w:ascii="Times New Roman" w:eastAsia="楷体_GB2312" w:hAnsi="Times New Roman" w:cs="Times New Roman"/>
          <w:b/>
          <w:sz w:val="32"/>
          <w:szCs w:val="32"/>
        </w:rPr>
        <w:t>DNA</w:t>
      </w:r>
      <w:proofErr w:type="gramStart"/>
      <w:r w:rsidR="0031292F" w:rsidRPr="00FB1384">
        <w:rPr>
          <w:rFonts w:ascii="Times New Roman" w:eastAsia="楷体_GB2312" w:hAnsi="Times New Roman" w:cs="Times New Roman"/>
          <w:b/>
          <w:sz w:val="32"/>
          <w:szCs w:val="32"/>
        </w:rPr>
        <w:t>反应性致突变</w:t>
      </w:r>
      <w:proofErr w:type="gramEnd"/>
      <w:r w:rsidR="0031292F" w:rsidRPr="00FB1384">
        <w:rPr>
          <w:rFonts w:ascii="Times New Roman" w:eastAsia="楷体_GB2312" w:hAnsi="Times New Roman" w:cs="Times New Roman"/>
          <w:b/>
          <w:sz w:val="32"/>
          <w:szCs w:val="32"/>
        </w:rPr>
        <w:t>物</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致癌物</w:t>
      </w:r>
    </w:p>
    <w:p w14:paraId="2C535E04" w14:textId="0C9B57D6"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如</w:t>
      </w:r>
      <w:r w:rsidRPr="00FB1384">
        <w:rPr>
          <w:rFonts w:ascii="Times New Roman" w:eastAsia="仿宋_GB2312" w:hAnsi="Times New Roman" w:cs="Times New Roman"/>
          <w:sz w:val="32"/>
          <w:szCs w:val="32"/>
        </w:rPr>
        <w:t xml:space="preserve">SED &gt; 0.0025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w:t>
      </w:r>
      <w:r w:rsidR="004079F7" w:rsidRPr="00FB1384">
        <w:rPr>
          <w:rFonts w:ascii="Times New Roman" w:eastAsia="仿宋_GB2312" w:hAnsi="Times New Roman" w:cs="Times New Roman"/>
          <w:sz w:val="32"/>
          <w:szCs w:val="32"/>
        </w:rPr>
        <w:t>该物质</w:t>
      </w:r>
      <w:r w:rsidRPr="00FB1384">
        <w:rPr>
          <w:rFonts w:ascii="Times New Roman" w:eastAsia="仿宋_GB2312" w:hAnsi="Times New Roman" w:cs="Times New Roman"/>
          <w:sz w:val="32"/>
          <w:szCs w:val="32"/>
        </w:rPr>
        <w:t>引起癌症的风险性较高。</w:t>
      </w:r>
    </w:p>
    <w:p w14:paraId="154A7FAB" w14:textId="2149EDAB"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如</w:t>
      </w:r>
      <w:r w:rsidRPr="00FB1384">
        <w:rPr>
          <w:rFonts w:ascii="Times New Roman" w:eastAsia="仿宋_GB2312" w:hAnsi="Times New Roman" w:cs="Times New Roman"/>
          <w:sz w:val="32"/>
          <w:szCs w:val="32"/>
        </w:rPr>
        <w:t xml:space="preserve">SED ≤ 0.0025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w:t>
      </w:r>
      <w:r w:rsidR="004079F7" w:rsidRPr="00FB1384">
        <w:rPr>
          <w:rFonts w:ascii="Times New Roman" w:eastAsia="仿宋_GB2312" w:hAnsi="Times New Roman" w:cs="Times New Roman"/>
          <w:sz w:val="32"/>
          <w:szCs w:val="32"/>
        </w:rPr>
        <w:t>则待评估物质在当前使用条</w:t>
      </w:r>
      <w:r w:rsidR="004079F7" w:rsidRPr="00FB1384">
        <w:rPr>
          <w:rFonts w:ascii="Times New Roman" w:eastAsia="仿宋_GB2312" w:hAnsi="Times New Roman" w:cs="Times New Roman"/>
          <w:sz w:val="32"/>
          <w:szCs w:val="32"/>
        </w:rPr>
        <w:lastRenderedPageBreak/>
        <w:t>件下的风险在可接受范围之内。</w:t>
      </w:r>
    </w:p>
    <w:p w14:paraId="66109025" w14:textId="124B55DF" w:rsidR="0031292F" w:rsidRPr="00FB1384" w:rsidRDefault="0011147D"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（五）</w:t>
      </w:r>
      <w:r w:rsidR="0031292F" w:rsidRPr="00FB1384">
        <w:rPr>
          <w:rFonts w:ascii="Times New Roman" w:eastAsia="楷体_GB2312" w:hAnsi="Times New Roman" w:cs="Times New Roman"/>
          <w:b/>
          <w:sz w:val="32"/>
          <w:szCs w:val="32"/>
        </w:rPr>
        <w:t>待评估物质是非</w:t>
      </w:r>
      <w:r w:rsidR="0031292F" w:rsidRPr="00FB1384">
        <w:rPr>
          <w:rFonts w:ascii="Times New Roman" w:eastAsia="楷体_GB2312" w:hAnsi="Times New Roman" w:cs="Times New Roman"/>
          <w:b/>
          <w:sz w:val="32"/>
          <w:szCs w:val="32"/>
        </w:rPr>
        <w:t>DNA</w:t>
      </w:r>
      <w:proofErr w:type="gramStart"/>
      <w:r w:rsidR="0031292F" w:rsidRPr="00FB1384">
        <w:rPr>
          <w:rFonts w:ascii="Times New Roman" w:eastAsia="楷体_GB2312" w:hAnsi="Times New Roman" w:cs="Times New Roman"/>
          <w:b/>
          <w:sz w:val="32"/>
          <w:szCs w:val="32"/>
        </w:rPr>
        <w:t>反应性致突变</w:t>
      </w:r>
      <w:proofErr w:type="gramEnd"/>
      <w:r w:rsidR="0031292F" w:rsidRPr="00FB1384">
        <w:rPr>
          <w:rFonts w:ascii="Times New Roman" w:eastAsia="楷体_GB2312" w:hAnsi="Times New Roman" w:cs="Times New Roman"/>
          <w:b/>
          <w:sz w:val="32"/>
          <w:szCs w:val="32"/>
        </w:rPr>
        <w:t>物</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致癌物</w:t>
      </w:r>
    </w:p>
    <w:p w14:paraId="2476D128"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判断</w:t>
      </w:r>
      <w:r w:rsidRPr="00FB1384">
        <w:rPr>
          <w:rFonts w:ascii="Times New Roman" w:eastAsia="仿宋_GB2312" w:hAnsi="Times New Roman" w:cs="Times New Roman"/>
          <w:sz w:val="32"/>
          <w:szCs w:val="32"/>
        </w:rPr>
        <w:t>Cramer</w:t>
      </w:r>
      <w:r w:rsidRPr="00FB1384">
        <w:rPr>
          <w:rFonts w:ascii="Times New Roman" w:eastAsia="仿宋_GB2312" w:hAnsi="Times New Roman" w:cs="Times New Roman"/>
          <w:sz w:val="32"/>
          <w:szCs w:val="32"/>
        </w:rPr>
        <w:t>类别，并与相应的阈值进行比较。</w:t>
      </w:r>
    </w:p>
    <w:p w14:paraId="7D42ACB7" w14:textId="77777777"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如待评估物质属于</w:t>
      </w:r>
      <w:r w:rsidRPr="00FB1384">
        <w:rPr>
          <w:rFonts w:ascii="Times New Roman" w:eastAsia="仿宋_GB2312" w:hAnsi="Times New Roman" w:cs="Times New Roman"/>
          <w:sz w:val="32"/>
          <w:szCs w:val="32"/>
        </w:rPr>
        <w:t>Cramer I</w:t>
      </w:r>
      <w:r w:rsidRPr="00FB1384">
        <w:rPr>
          <w:rFonts w:ascii="Times New Roman" w:eastAsia="仿宋_GB2312" w:hAnsi="Times New Roman" w:cs="Times New Roman"/>
          <w:sz w:val="32"/>
          <w:szCs w:val="32"/>
        </w:rPr>
        <w:t>类物质，</w:t>
      </w:r>
      <w:r w:rsidRPr="00FB1384">
        <w:rPr>
          <w:rFonts w:ascii="Times New Roman" w:eastAsia="仿宋_GB2312" w:hAnsi="Times New Roman" w:cs="Times New Roman"/>
          <w:sz w:val="32"/>
          <w:szCs w:val="32"/>
        </w:rPr>
        <w:t xml:space="preserve">SED &gt; 46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，该物质需要按照《导则》进一步开展安全评估；</w:t>
      </w:r>
      <w:r w:rsidRPr="00FB1384">
        <w:rPr>
          <w:rFonts w:ascii="Times New Roman" w:eastAsia="仿宋_GB2312" w:hAnsi="Times New Roman" w:cs="Times New Roman"/>
          <w:sz w:val="32"/>
          <w:szCs w:val="32"/>
        </w:rPr>
        <w:t xml:space="preserve">SED ≤ 46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，则待评估物质在当前使用条件下的风险在可接受范围之内。</w:t>
      </w:r>
    </w:p>
    <w:p w14:paraId="01E8E9BC" w14:textId="351D9BF5"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如待评估物质属于</w:t>
      </w:r>
      <w:r w:rsidRPr="00FB1384">
        <w:rPr>
          <w:rFonts w:ascii="Times New Roman" w:eastAsia="仿宋_GB2312" w:hAnsi="Times New Roman" w:cs="Times New Roman"/>
          <w:sz w:val="32"/>
          <w:szCs w:val="32"/>
        </w:rPr>
        <w:t>Cramer</w:t>
      </w:r>
      <w:r w:rsidR="00A1625C" w:rsidRPr="00FB1384">
        <w:rPr>
          <w:rFonts w:ascii="Times New Roman" w:eastAsia="仿宋_GB2312" w:hAnsi="Times New Roman" w:cs="Times New Roman"/>
          <w:sz w:val="32"/>
          <w:szCs w:val="32"/>
        </w:rPr>
        <w:t xml:space="preserve"> </w:t>
      </w:r>
      <w:r w:rsidRPr="00FB1384">
        <w:rPr>
          <w:rFonts w:ascii="Times New Roman" w:eastAsia="仿宋_GB2312" w:hAnsi="Times New Roman" w:cs="Times New Roman"/>
          <w:sz w:val="32"/>
          <w:szCs w:val="32"/>
        </w:rPr>
        <w:t>II</w:t>
      </w:r>
      <w:r w:rsidRPr="00FB1384">
        <w:rPr>
          <w:rFonts w:ascii="Times New Roman" w:eastAsia="仿宋_GB2312" w:hAnsi="Times New Roman" w:cs="Times New Roman"/>
          <w:sz w:val="32"/>
          <w:szCs w:val="32"/>
        </w:rPr>
        <w:t>或</w:t>
      </w:r>
      <w:r w:rsidRPr="00FB1384">
        <w:rPr>
          <w:rFonts w:ascii="Times New Roman" w:eastAsia="仿宋_GB2312" w:hAnsi="Times New Roman" w:cs="Times New Roman"/>
          <w:sz w:val="32"/>
          <w:szCs w:val="32"/>
        </w:rPr>
        <w:t>Cramer III</w:t>
      </w:r>
      <w:r w:rsidRPr="00FB1384">
        <w:rPr>
          <w:rFonts w:ascii="Times New Roman" w:eastAsia="仿宋_GB2312" w:hAnsi="Times New Roman" w:cs="Times New Roman"/>
          <w:sz w:val="32"/>
          <w:szCs w:val="32"/>
        </w:rPr>
        <w:t>类物质，</w:t>
      </w:r>
      <w:r w:rsidRPr="00FB1384">
        <w:rPr>
          <w:rFonts w:ascii="Times New Roman" w:eastAsia="仿宋_GB2312" w:hAnsi="Times New Roman" w:cs="Times New Roman"/>
          <w:sz w:val="32"/>
          <w:szCs w:val="32"/>
        </w:rPr>
        <w:t xml:space="preserve">SED &gt; 2.3 </w:t>
      </w:r>
      <w:proofErr w:type="spellStart"/>
      <w:r w:rsidRPr="00FB1384">
        <w:rPr>
          <w:rFonts w:ascii="Times New Roman" w:eastAsia="仿宋_GB2312" w:hAnsi="Times New Roman" w:cs="Times New Roman"/>
          <w:sz w:val="32"/>
          <w:szCs w:val="32"/>
        </w:rPr>
        <w:t>μg</w:t>
      </w:r>
      <w:proofErr w:type="spellEnd"/>
      <w:r w:rsidRPr="00FB1384">
        <w:rPr>
          <w:rFonts w:ascii="Times New Roman" w:eastAsia="仿宋_GB2312" w:hAnsi="Times New Roman" w:cs="Times New Roman"/>
          <w:sz w:val="32"/>
          <w:szCs w:val="32"/>
        </w:rPr>
        <w:t xml:space="preserve">/kg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，该物质需要按照《导则》进一步开展安全评估；</w:t>
      </w:r>
      <w:r w:rsidRPr="00FB1384">
        <w:rPr>
          <w:rFonts w:ascii="Times New Roman" w:eastAsia="仿宋_GB2312" w:hAnsi="Times New Roman" w:cs="Times New Roman"/>
          <w:sz w:val="32"/>
          <w:szCs w:val="32"/>
        </w:rPr>
        <w:t>SED</w:t>
      </w:r>
      <w:r w:rsidR="002A12C6" w:rsidRPr="00FB1384">
        <w:rPr>
          <w:rFonts w:ascii="Times New Roman" w:eastAsia="仿宋_GB2312" w:hAnsi="Times New Roman" w:cs="Times New Roman"/>
          <w:sz w:val="32"/>
          <w:szCs w:val="32"/>
        </w:rPr>
        <w:t xml:space="preserve"> </w:t>
      </w:r>
      <w:r w:rsidRPr="00FB1384">
        <w:rPr>
          <w:rFonts w:ascii="Times New Roman" w:eastAsia="仿宋_GB2312" w:hAnsi="Times New Roman" w:cs="Times New Roman"/>
          <w:sz w:val="32"/>
          <w:szCs w:val="32"/>
        </w:rPr>
        <w:t xml:space="preserve">≤ 2.3 </w:t>
      </w:r>
      <w:proofErr w:type="spellStart"/>
      <w:r w:rsidRPr="00FB1384">
        <w:rPr>
          <w:rFonts w:ascii="Times New Roman" w:eastAsia="仿宋_GB2312" w:hAnsi="Times New Roman" w:cs="Times New Roman"/>
          <w:sz w:val="32"/>
          <w:szCs w:val="32"/>
        </w:rPr>
        <w:t>μg</w:t>
      </w:r>
      <w:proofErr w:type="spellEnd"/>
      <w:r w:rsidRPr="00FB1384">
        <w:rPr>
          <w:rFonts w:ascii="Times New Roman" w:eastAsia="仿宋_GB2312" w:hAnsi="Times New Roman" w:cs="Times New Roman"/>
          <w:sz w:val="32"/>
          <w:szCs w:val="32"/>
        </w:rPr>
        <w:t xml:space="preserve">/kg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，则待评估物质在当前使用条件下的风险在可接受范围之内。</w:t>
      </w:r>
    </w:p>
    <w:p w14:paraId="5F5B9182" w14:textId="3874D902" w:rsidR="0031292F" w:rsidRPr="00FB1384" w:rsidRDefault="000E5F69" w:rsidP="00FB1384">
      <w:pPr>
        <w:spacing w:line="660" w:lineRule="exact"/>
        <w:ind w:firstLineChars="200" w:firstLine="640"/>
        <w:rPr>
          <w:rFonts w:ascii="Times New Roman" w:eastAsia="黑体" w:hAnsi="Times New Roman" w:cs="Times New Roman"/>
          <w:sz w:val="32"/>
          <w:szCs w:val="32"/>
        </w:rPr>
      </w:pPr>
      <w:bookmarkStart w:id="12" w:name="_Toc164160435"/>
      <w:bookmarkStart w:id="13" w:name="_Toc165204658"/>
      <w:r w:rsidRPr="00FB1384">
        <w:rPr>
          <w:rFonts w:ascii="Times New Roman" w:eastAsia="黑体" w:hAnsi="Times New Roman" w:cs="Times New Roman"/>
          <w:sz w:val="32"/>
          <w:szCs w:val="32"/>
        </w:rPr>
        <w:t>六、</w:t>
      </w:r>
      <w:r w:rsidR="0031292F" w:rsidRPr="00FB1384">
        <w:rPr>
          <w:rFonts w:ascii="Times New Roman" w:eastAsia="黑体" w:hAnsi="Times New Roman" w:cs="Times New Roman"/>
          <w:sz w:val="32"/>
          <w:szCs w:val="32"/>
        </w:rPr>
        <w:t>混合物</w:t>
      </w:r>
      <w:bookmarkEnd w:id="12"/>
      <w:bookmarkEnd w:id="13"/>
    </w:p>
    <w:p w14:paraId="56EA1B9E" w14:textId="42D2A0A9" w:rsidR="0031292F" w:rsidRPr="00FB1384" w:rsidRDefault="0031292F" w:rsidP="00FB1384">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对于混合物如植物提取物，需确定待评估物质是否为</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致癌物，尽可能多的识别出单一或大类成分，除生产过程中添加的必要溶剂或稳定剂、防腐剂、抗氧化剂等外，需确定成分含量不低于</w:t>
      </w:r>
      <w:r w:rsidRPr="00FB1384">
        <w:rPr>
          <w:rFonts w:ascii="Times New Roman" w:eastAsia="仿宋_GB2312" w:hAnsi="Times New Roman" w:cs="Times New Roman"/>
          <w:sz w:val="32"/>
          <w:szCs w:val="32"/>
        </w:rPr>
        <w:t>50</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。对于已知成分，分别采用适宜的评估方法进行安全评估，以确保使用安全，若含有结构类似的成分，应进行剂量叠加评估。对于属于非</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致癌物的未知成分，若无法确定</w:t>
      </w:r>
      <w:r w:rsidRPr="00FB1384">
        <w:rPr>
          <w:rFonts w:ascii="Times New Roman" w:eastAsia="仿宋_GB2312" w:hAnsi="Times New Roman" w:cs="Times New Roman"/>
          <w:sz w:val="32"/>
          <w:szCs w:val="32"/>
        </w:rPr>
        <w:t>Cramer</w:t>
      </w:r>
      <w:r w:rsidRPr="00FB1384">
        <w:rPr>
          <w:rFonts w:ascii="Times New Roman" w:eastAsia="仿宋_GB2312" w:hAnsi="Times New Roman" w:cs="Times New Roman"/>
          <w:sz w:val="32"/>
          <w:szCs w:val="32"/>
        </w:rPr>
        <w:t>类别，其整体的</w:t>
      </w:r>
      <w:r w:rsidRPr="00FB1384">
        <w:rPr>
          <w:rFonts w:ascii="Times New Roman" w:eastAsia="仿宋_GB2312" w:hAnsi="Times New Roman" w:cs="Times New Roman"/>
          <w:sz w:val="32"/>
          <w:szCs w:val="32"/>
        </w:rPr>
        <w:t>Cramer</w:t>
      </w:r>
      <w:r w:rsidRPr="00FB1384">
        <w:rPr>
          <w:rFonts w:ascii="Times New Roman" w:eastAsia="仿宋_GB2312" w:hAnsi="Times New Roman" w:cs="Times New Roman"/>
          <w:sz w:val="32"/>
          <w:szCs w:val="32"/>
        </w:rPr>
        <w:t>类别按</w:t>
      </w:r>
      <w:r w:rsidRPr="00FB1384">
        <w:rPr>
          <w:rFonts w:ascii="Times New Roman" w:eastAsia="仿宋_GB2312" w:hAnsi="Times New Roman" w:cs="Times New Roman"/>
          <w:sz w:val="32"/>
          <w:szCs w:val="32"/>
        </w:rPr>
        <w:t>Cramer III</w:t>
      </w:r>
      <w:r w:rsidRPr="00FB1384">
        <w:rPr>
          <w:rFonts w:ascii="Times New Roman" w:eastAsia="仿宋_GB2312" w:hAnsi="Times New Roman" w:cs="Times New Roman"/>
          <w:sz w:val="32"/>
          <w:szCs w:val="32"/>
        </w:rPr>
        <w:t>类进行评估。对不能排除</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致癌物的未知成分，采用</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致癌物的</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阈值进行评估。</w:t>
      </w:r>
    </w:p>
    <w:p w14:paraId="50E847F5" w14:textId="77777777" w:rsidR="008A7E59" w:rsidRPr="005C3BE6" w:rsidRDefault="008A7E59" w:rsidP="005C3BE6">
      <w:pPr>
        <w:spacing w:line="560" w:lineRule="exact"/>
        <w:ind w:firstLineChars="200" w:firstLine="560"/>
        <w:rPr>
          <w:rFonts w:ascii="Times New Roman" w:eastAsia="仿宋" w:hAnsi="Times New Roman" w:cs="Times New Roman"/>
          <w:sz w:val="28"/>
          <w:szCs w:val="28"/>
        </w:rPr>
        <w:sectPr w:rsidR="008A7E59" w:rsidRPr="005C3BE6" w:rsidSect="00D06526">
          <w:footerReference w:type="even" r:id="rId9"/>
          <w:footerReference w:type="default" r:id="rId10"/>
          <w:footerReference w:type="first" r:id="rId11"/>
          <w:type w:val="continuous"/>
          <w:pgSz w:w="11906" w:h="16838"/>
          <w:pgMar w:top="2098" w:right="1474" w:bottom="1985" w:left="1588" w:header="851" w:footer="992" w:gutter="0"/>
          <w:cols w:space="425"/>
          <w:docGrid w:type="lines" w:linePitch="312"/>
        </w:sectPr>
      </w:pPr>
    </w:p>
    <w:p w14:paraId="74CBFFA3" w14:textId="7A1D59D1" w:rsidR="0031292F" w:rsidRPr="005C3BE6" w:rsidRDefault="0031292F" w:rsidP="0031292F">
      <w:pPr>
        <w:spacing w:line="360" w:lineRule="auto"/>
        <w:outlineLvl w:val="0"/>
        <w:rPr>
          <w:rFonts w:ascii="Times New Roman" w:eastAsia="黑体" w:hAnsi="Times New Roman" w:cs="Times New Roman"/>
          <w:sz w:val="32"/>
          <w:szCs w:val="32"/>
        </w:rPr>
      </w:pPr>
      <w:bookmarkStart w:id="14" w:name="_Toc164160436"/>
      <w:bookmarkStart w:id="15" w:name="_Toc165204659"/>
      <w:bookmarkStart w:id="16" w:name="_Toc157785327"/>
      <w:r w:rsidRPr="005C3BE6">
        <w:rPr>
          <w:rFonts w:ascii="Times New Roman" w:eastAsia="黑体" w:hAnsi="Times New Roman" w:cs="Times New Roman" w:hint="eastAsia"/>
          <w:sz w:val="32"/>
          <w:szCs w:val="32"/>
        </w:rPr>
        <w:lastRenderedPageBreak/>
        <w:t>附录</w:t>
      </w:r>
      <w:r w:rsidRPr="005C3BE6">
        <w:rPr>
          <w:rFonts w:ascii="Times New Roman" w:eastAsia="黑体" w:hAnsi="Times New Roman" w:cs="Times New Roman"/>
          <w:sz w:val="32"/>
          <w:szCs w:val="32"/>
        </w:rPr>
        <w:t>1</w:t>
      </w:r>
      <w:bookmarkEnd w:id="14"/>
      <w:bookmarkEnd w:id="15"/>
      <w:r w:rsidRPr="005C3BE6">
        <w:rPr>
          <w:rFonts w:ascii="Times New Roman" w:eastAsia="黑体" w:hAnsi="Times New Roman" w:cs="Times New Roman"/>
          <w:sz w:val="32"/>
          <w:szCs w:val="32"/>
        </w:rPr>
        <w:t xml:space="preserve"> </w:t>
      </w:r>
    </w:p>
    <w:p w14:paraId="511AF358" w14:textId="6E5C5F6C" w:rsidR="0031292F" w:rsidRPr="00FB1384" w:rsidRDefault="0031292F" w:rsidP="00FB1384">
      <w:pPr>
        <w:spacing w:line="660" w:lineRule="exact"/>
        <w:jc w:val="center"/>
        <w:rPr>
          <w:rFonts w:ascii="方正小标宋简体" w:eastAsia="方正小标宋简体" w:hAnsi="Times New Roman" w:cs="Times New Roman"/>
          <w:sz w:val="44"/>
          <w:szCs w:val="44"/>
        </w:rPr>
      </w:pPr>
      <w:r w:rsidRPr="00FB1384">
        <w:rPr>
          <w:rFonts w:ascii="方正小标宋简体" w:eastAsia="方正小标宋简体" w:hAnsi="Times New Roman" w:cs="Times New Roman" w:hint="eastAsia"/>
          <w:sz w:val="44"/>
          <w:szCs w:val="44"/>
        </w:rPr>
        <w:t>非DNA</w:t>
      </w:r>
      <w:proofErr w:type="gramStart"/>
      <w:r w:rsidRPr="00FB1384">
        <w:rPr>
          <w:rFonts w:ascii="方正小标宋简体" w:eastAsia="方正小标宋简体" w:hAnsi="Times New Roman" w:cs="Times New Roman" w:hint="eastAsia"/>
          <w:sz w:val="44"/>
          <w:szCs w:val="44"/>
        </w:rPr>
        <w:t>反应性致突变</w:t>
      </w:r>
      <w:proofErr w:type="gramEnd"/>
      <w:r w:rsidRPr="00FB1384">
        <w:rPr>
          <w:rFonts w:ascii="方正小标宋简体" w:eastAsia="方正小标宋简体" w:hAnsi="Times New Roman" w:cs="Times New Roman" w:hint="eastAsia"/>
          <w:sz w:val="44"/>
          <w:szCs w:val="44"/>
        </w:rPr>
        <w:t>物/致癌物Cramer类别分类流程</w:t>
      </w:r>
    </w:p>
    <w:bookmarkEnd w:id="16"/>
    <w:p w14:paraId="11F65CCD" w14:textId="77777777" w:rsidR="0031292F" w:rsidRPr="00B0473F" w:rsidRDefault="0031292F" w:rsidP="0031292F">
      <w:pPr>
        <w:jc w:val="center"/>
        <w:rPr>
          <w:rFonts w:ascii="Times New Roman" w:eastAsia="仿宋" w:hAnsi="Times New Roman" w:cs="Times New Roman"/>
          <w:sz w:val="32"/>
          <w:szCs w:val="32"/>
        </w:rPr>
      </w:pPr>
      <w:r w:rsidRPr="00B0473F">
        <w:rPr>
          <w:rFonts w:ascii="Times New Roman" w:eastAsia="等线" w:hAnsi="Times New Roman" w:cs="Times New Roman"/>
          <w:noProof/>
          <w:sz w:val="32"/>
          <w:szCs w:val="32"/>
        </w:rPr>
        <w:drawing>
          <wp:inline distT="0" distB="0" distL="0" distR="0" wp14:anchorId="413B2187" wp14:editId="15BA169C">
            <wp:extent cx="5419223" cy="305752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19223" cy="3057525"/>
                    </a:xfrm>
                    <a:prstGeom prst="rect">
                      <a:avLst/>
                    </a:prstGeom>
                    <a:noFill/>
                    <a:ln>
                      <a:noFill/>
                    </a:ln>
                  </pic:spPr>
                </pic:pic>
              </a:graphicData>
            </a:graphic>
          </wp:inline>
        </w:drawing>
      </w:r>
    </w:p>
    <w:p w14:paraId="3352D22E" w14:textId="77777777" w:rsidR="0031292F" w:rsidRPr="00FB1384" w:rsidRDefault="0031292F" w:rsidP="00DD4B56">
      <w:pPr>
        <w:spacing w:afterLines="50" w:after="156"/>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图</w:t>
      </w:r>
      <w:r w:rsidRPr="00FB1384">
        <w:rPr>
          <w:rFonts w:ascii="Times New Roman" w:eastAsia="仿宋_GB2312" w:hAnsi="Times New Roman" w:cs="Times New Roman"/>
          <w:sz w:val="32"/>
          <w:szCs w:val="32"/>
        </w:rPr>
        <w:t xml:space="preserve">1 </w:t>
      </w:r>
      <w:r w:rsidRPr="00FB1384">
        <w:rPr>
          <w:rFonts w:ascii="Times New Roman" w:eastAsia="仿宋_GB2312" w:hAnsi="Times New Roman" w:cs="Times New Roman"/>
          <w:sz w:val="32"/>
          <w:szCs w:val="32"/>
        </w:rPr>
        <w:t>非</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w:t>
      </w:r>
      <w:r w:rsidRPr="00FB1384">
        <w:rPr>
          <w:rFonts w:ascii="Times New Roman" w:eastAsia="仿宋_GB2312" w:hAnsi="Times New Roman" w:cs="Times New Roman"/>
          <w:sz w:val="32"/>
          <w:szCs w:val="32"/>
        </w:rPr>
        <w:t>Cramer</w:t>
      </w:r>
      <w:r w:rsidRPr="00FB1384">
        <w:rPr>
          <w:rFonts w:ascii="Times New Roman" w:eastAsia="仿宋_GB2312" w:hAnsi="Times New Roman" w:cs="Times New Roman"/>
          <w:sz w:val="32"/>
          <w:szCs w:val="32"/>
        </w:rPr>
        <w:t>类别分类流程图</w:t>
      </w:r>
    </w:p>
    <w:p w14:paraId="0B5600E9" w14:textId="77777777" w:rsidR="0031292F" w:rsidRPr="00FB1384" w:rsidRDefault="0031292F" w:rsidP="005C3BE6">
      <w:pPr>
        <w:spacing w:line="560" w:lineRule="exact"/>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图</w:t>
      </w:r>
      <w:r w:rsidRPr="00FB1384">
        <w:rPr>
          <w:rFonts w:ascii="Times New Roman" w:eastAsia="仿宋_GB2312" w:hAnsi="Times New Roman" w:cs="Times New Roman"/>
          <w:sz w:val="32"/>
          <w:szCs w:val="32"/>
        </w:rPr>
        <w:t>1</w:t>
      </w:r>
      <w:r w:rsidRPr="00FB1384">
        <w:rPr>
          <w:rFonts w:ascii="Times New Roman" w:eastAsia="仿宋_GB2312" w:hAnsi="Times New Roman" w:cs="Times New Roman"/>
          <w:sz w:val="32"/>
          <w:szCs w:val="32"/>
        </w:rPr>
        <w:t>中，</w:t>
      </w:r>
      <w:r w:rsidRPr="00FB1384">
        <w:rPr>
          <w:rFonts w:ascii="Times New Roman" w:eastAsia="仿宋_GB2312" w:hAnsi="Times New Roman" w:cs="Times New Roman"/>
          <w:sz w:val="32"/>
          <w:szCs w:val="32"/>
        </w:rPr>
        <w:t>1-33</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40-44</w:t>
      </w:r>
      <w:r w:rsidRPr="00FB1384">
        <w:rPr>
          <w:rFonts w:ascii="Times New Roman" w:eastAsia="仿宋_GB2312" w:hAnsi="Times New Roman" w:cs="Times New Roman"/>
          <w:sz w:val="32"/>
          <w:szCs w:val="32"/>
        </w:rPr>
        <w:t>代表附</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表</w:t>
      </w:r>
      <w:r w:rsidRPr="00FB1384">
        <w:rPr>
          <w:rFonts w:ascii="Times New Roman" w:eastAsia="仿宋_GB2312" w:hAnsi="Times New Roman" w:cs="Times New Roman"/>
          <w:sz w:val="32"/>
          <w:szCs w:val="32"/>
        </w:rPr>
        <w:t>1</w:t>
      </w:r>
      <w:r w:rsidRPr="00FB1384">
        <w:rPr>
          <w:rFonts w:ascii="Times New Roman" w:eastAsia="仿宋_GB2312" w:hAnsi="Times New Roman" w:cs="Times New Roman"/>
          <w:sz w:val="32"/>
          <w:szCs w:val="32"/>
        </w:rPr>
        <w:t>中相应</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问题编号</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的</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关于目标物化学结构和（或）代谢物安全性相关的问题</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I</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II</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III</w:t>
      </w:r>
      <w:r w:rsidRPr="00FB1384">
        <w:rPr>
          <w:rFonts w:ascii="Times New Roman" w:eastAsia="仿宋_GB2312" w:hAnsi="Times New Roman" w:cs="Times New Roman"/>
          <w:sz w:val="32"/>
          <w:szCs w:val="32"/>
        </w:rPr>
        <w:t>分别代表</w:t>
      </w:r>
      <w:r w:rsidRPr="00FB1384">
        <w:rPr>
          <w:rFonts w:ascii="Times New Roman" w:eastAsia="仿宋_GB2312" w:hAnsi="Times New Roman" w:cs="Times New Roman"/>
          <w:sz w:val="32"/>
          <w:szCs w:val="32"/>
        </w:rPr>
        <w:t>Cramer I</w:t>
      </w:r>
      <w:r w:rsidRPr="00FB1384">
        <w:rPr>
          <w:rFonts w:ascii="Times New Roman" w:eastAsia="仿宋_GB2312" w:hAnsi="Times New Roman" w:cs="Times New Roman"/>
          <w:sz w:val="32"/>
          <w:szCs w:val="32"/>
        </w:rPr>
        <w:t>类、</w:t>
      </w:r>
      <w:r w:rsidRPr="00FB1384">
        <w:rPr>
          <w:rFonts w:ascii="Times New Roman" w:eastAsia="仿宋_GB2312" w:hAnsi="Times New Roman" w:cs="Times New Roman"/>
          <w:sz w:val="32"/>
          <w:szCs w:val="32"/>
        </w:rPr>
        <w:t>Cramer II</w:t>
      </w:r>
      <w:r w:rsidRPr="00FB1384">
        <w:rPr>
          <w:rFonts w:ascii="Times New Roman" w:eastAsia="仿宋_GB2312" w:hAnsi="Times New Roman" w:cs="Times New Roman"/>
          <w:sz w:val="32"/>
          <w:szCs w:val="32"/>
        </w:rPr>
        <w:t>类、</w:t>
      </w:r>
      <w:r w:rsidRPr="00FB1384">
        <w:rPr>
          <w:rFonts w:ascii="Times New Roman" w:eastAsia="仿宋_GB2312" w:hAnsi="Times New Roman" w:cs="Times New Roman"/>
          <w:sz w:val="32"/>
          <w:szCs w:val="32"/>
        </w:rPr>
        <w:t>Cramer III</w:t>
      </w:r>
      <w:r w:rsidRPr="00FB1384">
        <w:rPr>
          <w:rFonts w:ascii="Times New Roman" w:eastAsia="仿宋_GB2312" w:hAnsi="Times New Roman" w:cs="Times New Roman"/>
          <w:sz w:val="32"/>
          <w:szCs w:val="32"/>
        </w:rPr>
        <w:t>类。当每个问题判断结果为</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是</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时，通过实线箭头指向下一个问题编号或者</w:t>
      </w:r>
      <w:r w:rsidRPr="00FB1384">
        <w:rPr>
          <w:rFonts w:ascii="Times New Roman" w:eastAsia="仿宋_GB2312" w:hAnsi="Times New Roman" w:cs="Times New Roman"/>
          <w:sz w:val="32"/>
          <w:szCs w:val="32"/>
        </w:rPr>
        <w:t>Cramer</w:t>
      </w:r>
      <w:r w:rsidRPr="00FB1384">
        <w:rPr>
          <w:rFonts w:ascii="Times New Roman" w:eastAsia="仿宋_GB2312" w:hAnsi="Times New Roman" w:cs="Times New Roman"/>
          <w:sz w:val="32"/>
          <w:szCs w:val="32"/>
        </w:rPr>
        <w:t>类别。当每个问题判断结果为</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否</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时，通过虚线箭头指向下一个问题编号或者</w:t>
      </w:r>
      <w:r w:rsidRPr="00FB1384">
        <w:rPr>
          <w:rFonts w:ascii="Times New Roman" w:eastAsia="仿宋_GB2312" w:hAnsi="Times New Roman" w:cs="Times New Roman"/>
          <w:sz w:val="32"/>
          <w:szCs w:val="32"/>
        </w:rPr>
        <w:t>Cramer</w:t>
      </w:r>
      <w:r w:rsidRPr="00FB1384">
        <w:rPr>
          <w:rFonts w:ascii="Times New Roman" w:eastAsia="仿宋_GB2312" w:hAnsi="Times New Roman" w:cs="Times New Roman"/>
          <w:sz w:val="32"/>
          <w:szCs w:val="32"/>
        </w:rPr>
        <w:t>类别。</w:t>
      </w:r>
    </w:p>
    <w:p w14:paraId="72D62BBB" w14:textId="4228E79C" w:rsidR="0031292F" w:rsidRPr="005C3BE6" w:rsidRDefault="0031292F" w:rsidP="005C3BE6">
      <w:pPr>
        <w:spacing w:line="560" w:lineRule="exact"/>
        <w:ind w:firstLineChars="200" w:firstLine="640"/>
        <w:rPr>
          <w:rFonts w:ascii="Times New Roman" w:eastAsia="仿宋" w:hAnsi="Times New Roman" w:cs="Times New Roman"/>
          <w:sz w:val="28"/>
          <w:szCs w:val="28"/>
        </w:rPr>
      </w:pPr>
      <w:r w:rsidRPr="00FB1384">
        <w:rPr>
          <w:rFonts w:ascii="Times New Roman" w:eastAsia="仿宋_GB2312" w:hAnsi="Times New Roman" w:cs="Times New Roman"/>
          <w:sz w:val="32"/>
          <w:szCs w:val="32"/>
        </w:rPr>
        <w:t>表</w:t>
      </w:r>
      <w:r w:rsidRPr="00FB1384">
        <w:rPr>
          <w:rFonts w:ascii="Times New Roman" w:eastAsia="仿宋_GB2312" w:hAnsi="Times New Roman" w:cs="Times New Roman"/>
          <w:sz w:val="32"/>
          <w:szCs w:val="32"/>
        </w:rPr>
        <w:t>1</w:t>
      </w:r>
      <w:r w:rsidRPr="00FB1384">
        <w:rPr>
          <w:rFonts w:ascii="Times New Roman" w:eastAsia="仿宋_GB2312" w:hAnsi="Times New Roman" w:cs="Times New Roman"/>
          <w:sz w:val="32"/>
          <w:szCs w:val="32"/>
        </w:rPr>
        <w:t>展示了</w:t>
      </w:r>
      <w:r w:rsidRPr="00FB1384">
        <w:rPr>
          <w:rFonts w:ascii="Times New Roman" w:eastAsia="仿宋_GB2312" w:hAnsi="Times New Roman" w:cs="Times New Roman"/>
          <w:sz w:val="32"/>
          <w:szCs w:val="32"/>
        </w:rPr>
        <w:t>Cramer</w:t>
      </w:r>
      <w:r w:rsidRPr="00FB1384">
        <w:rPr>
          <w:rFonts w:ascii="Times New Roman" w:eastAsia="仿宋_GB2312" w:hAnsi="Times New Roman" w:cs="Times New Roman"/>
          <w:sz w:val="32"/>
          <w:szCs w:val="32"/>
        </w:rPr>
        <w:t>决策树的问题流程，包括初始问题（</w:t>
      </w:r>
      <w:r w:rsidRPr="00FB1384">
        <w:rPr>
          <w:rFonts w:ascii="Times New Roman" w:eastAsia="仿宋_GB2312" w:hAnsi="Times New Roman" w:cs="Times New Roman"/>
          <w:sz w:val="32"/>
          <w:szCs w:val="32"/>
        </w:rPr>
        <w:t>Q</w:t>
      </w:r>
      <w:r w:rsidR="006B2C13">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1-33</w:t>
      </w:r>
      <w:r w:rsidRPr="00FB1384">
        <w:rPr>
          <w:rFonts w:ascii="Times New Roman" w:eastAsia="仿宋_GB2312" w:hAnsi="Times New Roman" w:cs="Times New Roman"/>
          <w:sz w:val="32"/>
          <w:szCs w:val="32"/>
        </w:rPr>
        <w:t>）和扩展问题（</w:t>
      </w:r>
      <w:r w:rsidRPr="00FB1384">
        <w:rPr>
          <w:rFonts w:ascii="Times New Roman" w:eastAsia="仿宋_GB2312" w:hAnsi="Times New Roman" w:cs="Times New Roman"/>
          <w:sz w:val="32"/>
          <w:szCs w:val="32"/>
        </w:rPr>
        <w:t>Q</w:t>
      </w:r>
      <w:r w:rsidR="006B2C13">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40-44</w:t>
      </w:r>
      <w:r w:rsidRPr="00FB1384">
        <w:rPr>
          <w:rFonts w:ascii="Times New Roman" w:eastAsia="仿宋_GB2312" w:hAnsi="Times New Roman" w:cs="Times New Roman"/>
          <w:sz w:val="32"/>
          <w:szCs w:val="32"/>
        </w:rPr>
        <w:t>）。</w:t>
      </w:r>
      <w:r w:rsidRPr="005C3BE6">
        <w:rPr>
          <w:rFonts w:ascii="Times New Roman" w:eastAsia="仿宋" w:hAnsi="Times New Roman" w:cs="Times New Roman"/>
          <w:kern w:val="0"/>
          <w:sz w:val="28"/>
          <w:szCs w:val="28"/>
        </w:rPr>
        <w:br w:type="page"/>
      </w:r>
    </w:p>
    <w:p w14:paraId="079BC843" w14:textId="77777777" w:rsidR="008A7E59" w:rsidRPr="005C3BE6" w:rsidRDefault="008A7E59" w:rsidP="005C3BE6">
      <w:pPr>
        <w:ind w:firstLineChars="250" w:firstLine="700"/>
        <w:jc w:val="center"/>
        <w:rPr>
          <w:rFonts w:ascii="Times New Roman" w:eastAsia="仿宋" w:hAnsi="Times New Roman" w:cs="Times New Roman"/>
          <w:sz w:val="28"/>
          <w:szCs w:val="28"/>
        </w:rPr>
        <w:sectPr w:rsidR="008A7E59" w:rsidRPr="005C3BE6" w:rsidSect="00D06526">
          <w:pgSz w:w="11906" w:h="16838"/>
          <w:pgMar w:top="2098" w:right="1474" w:bottom="1985" w:left="1588" w:header="851" w:footer="992" w:gutter="0"/>
          <w:cols w:space="425"/>
          <w:docGrid w:type="lines" w:linePitch="312"/>
        </w:sectPr>
      </w:pPr>
    </w:p>
    <w:p w14:paraId="1D5899C0" w14:textId="77777777" w:rsidR="0031292F" w:rsidRPr="00FB1384" w:rsidRDefault="0031292F" w:rsidP="00DD06E6">
      <w:pPr>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lastRenderedPageBreak/>
        <w:t>表</w:t>
      </w:r>
      <w:r w:rsidRPr="00FB1384">
        <w:rPr>
          <w:rFonts w:ascii="Times New Roman" w:eastAsia="仿宋_GB2312" w:hAnsi="Times New Roman" w:cs="Times New Roman"/>
          <w:sz w:val="32"/>
          <w:szCs w:val="32"/>
        </w:rPr>
        <w:t xml:space="preserve">1 </w:t>
      </w:r>
      <w:r w:rsidRPr="00FB1384">
        <w:rPr>
          <w:rFonts w:ascii="Times New Roman" w:eastAsia="仿宋_GB2312" w:hAnsi="Times New Roman" w:cs="Times New Roman"/>
          <w:sz w:val="32"/>
          <w:szCs w:val="32"/>
        </w:rPr>
        <w:t>非</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w:t>
      </w:r>
      <w:r w:rsidRPr="00FB1384">
        <w:rPr>
          <w:rFonts w:ascii="Times New Roman" w:eastAsia="仿宋_GB2312" w:hAnsi="Times New Roman" w:cs="Times New Roman"/>
          <w:sz w:val="32"/>
          <w:szCs w:val="32"/>
        </w:rPr>
        <w:t>Cramer</w:t>
      </w:r>
      <w:r w:rsidRPr="00FB1384">
        <w:rPr>
          <w:rFonts w:ascii="Times New Roman" w:eastAsia="仿宋_GB2312" w:hAnsi="Times New Roman" w:cs="Times New Roman"/>
          <w:sz w:val="32"/>
          <w:szCs w:val="32"/>
        </w:rPr>
        <w:t>类别分类流程表</w:t>
      </w:r>
    </w:p>
    <w:tbl>
      <w:tblPr>
        <w:tblStyle w:val="12"/>
        <w:tblW w:w="13321"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550"/>
        <w:gridCol w:w="4979"/>
        <w:gridCol w:w="1837"/>
        <w:gridCol w:w="1554"/>
        <w:gridCol w:w="1848"/>
        <w:gridCol w:w="1553"/>
      </w:tblGrid>
      <w:tr w:rsidR="00B0473F" w:rsidRPr="00FB1384" w14:paraId="38FEE8FA" w14:textId="77777777" w:rsidTr="00DD4B56">
        <w:trPr>
          <w:cantSplit/>
          <w:tblHeader/>
          <w:jc w:val="center"/>
        </w:trPr>
        <w:tc>
          <w:tcPr>
            <w:tcW w:w="1550" w:type="dxa"/>
            <w:vAlign w:val="center"/>
          </w:tcPr>
          <w:p w14:paraId="3CAA0CD8" w14:textId="77777777" w:rsidR="0031292F" w:rsidRPr="00CC7B19" w:rsidRDefault="0031292F" w:rsidP="00CC7B19">
            <w:pPr>
              <w:spacing w:line="540" w:lineRule="exact"/>
              <w:ind w:firstLineChars="6" w:firstLine="18"/>
              <w:jc w:val="center"/>
              <w:rPr>
                <w:rFonts w:ascii="黑体" w:eastAsia="黑体" w:hAnsi="黑体" w:cs="Times New Roman"/>
                <w:bCs/>
                <w:sz w:val="30"/>
                <w:szCs w:val="30"/>
              </w:rPr>
            </w:pPr>
            <w:r w:rsidRPr="00CC7B19">
              <w:rPr>
                <w:rFonts w:ascii="黑体" w:eastAsia="黑体" w:hAnsi="黑体" w:cs="Times New Roman" w:hint="eastAsia"/>
                <w:bCs/>
                <w:sz w:val="30"/>
                <w:szCs w:val="30"/>
                <w:lang w:bidi="ar"/>
              </w:rPr>
              <w:t>问题编号</w:t>
            </w:r>
          </w:p>
        </w:tc>
        <w:tc>
          <w:tcPr>
            <w:tcW w:w="4979" w:type="dxa"/>
            <w:vAlign w:val="center"/>
          </w:tcPr>
          <w:p w14:paraId="62BB9881" w14:textId="77777777" w:rsidR="0031292F" w:rsidRPr="00CC7B19" w:rsidRDefault="0031292F" w:rsidP="00CC7B19">
            <w:pPr>
              <w:spacing w:line="540" w:lineRule="exact"/>
              <w:jc w:val="center"/>
              <w:rPr>
                <w:rFonts w:ascii="黑体" w:eastAsia="黑体" w:hAnsi="黑体" w:cs="Times New Roman"/>
                <w:bCs/>
                <w:sz w:val="30"/>
                <w:szCs w:val="30"/>
              </w:rPr>
            </w:pPr>
            <w:r w:rsidRPr="00CC7B19">
              <w:rPr>
                <w:rFonts w:ascii="黑体" w:eastAsia="黑体" w:hAnsi="黑体" w:cs="Times New Roman" w:hint="eastAsia"/>
                <w:bCs/>
                <w:sz w:val="30"/>
                <w:szCs w:val="30"/>
                <w:lang w:bidi="ar"/>
              </w:rPr>
              <w:t>关于目标物化学结构和（或）代谢物安全性相关的问题</w:t>
            </w:r>
          </w:p>
        </w:tc>
        <w:tc>
          <w:tcPr>
            <w:tcW w:w="1837" w:type="dxa"/>
            <w:vAlign w:val="center"/>
          </w:tcPr>
          <w:p w14:paraId="51D66521" w14:textId="77777777" w:rsidR="0031292F" w:rsidRPr="00CC7B19" w:rsidRDefault="0031292F" w:rsidP="00CC7B19">
            <w:pPr>
              <w:spacing w:line="540" w:lineRule="exact"/>
              <w:jc w:val="center"/>
              <w:rPr>
                <w:rFonts w:ascii="黑体" w:eastAsia="黑体" w:hAnsi="黑体" w:cs="Times New Roman"/>
                <w:bCs/>
                <w:sz w:val="30"/>
                <w:szCs w:val="30"/>
              </w:rPr>
            </w:pPr>
            <w:r w:rsidRPr="00CC7B19">
              <w:rPr>
                <w:rFonts w:ascii="黑体" w:eastAsia="黑体" w:hAnsi="黑体" w:cs="Times New Roman" w:hint="eastAsia"/>
                <w:bCs/>
                <w:sz w:val="30"/>
                <w:szCs w:val="30"/>
                <w:lang w:bidi="ar"/>
              </w:rPr>
              <w:t>如果是，确定</w:t>
            </w:r>
            <w:r w:rsidRPr="00CC7B19">
              <w:rPr>
                <w:rFonts w:ascii="黑体" w:eastAsia="黑体" w:hAnsi="黑体" w:cs="Times New Roman"/>
                <w:bCs/>
                <w:sz w:val="30"/>
                <w:szCs w:val="30"/>
                <w:lang w:bidi="ar"/>
              </w:rPr>
              <w:t>Cramer类别</w:t>
            </w:r>
          </w:p>
        </w:tc>
        <w:tc>
          <w:tcPr>
            <w:tcW w:w="1554" w:type="dxa"/>
            <w:vAlign w:val="center"/>
          </w:tcPr>
          <w:p w14:paraId="28F27BC8" w14:textId="77777777" w:rsidR="0031292F" w:rsidRPr="00CC7B19" w:rsidRDefault="0031292F" w:rsidP="00CC7B19">
            <w:pPr>
              <w:spacing w:line="540" w:lineRule="exact"/>
              <w:jc w:val="center"/>
              <w:rPr>
                <w:rFonts w:ascii="黑体" w:eastAsia="黑体" w:hAnsi="黑体" w:cs="Times New Roman"/>
                <w:bCs/>
                <w:sz w:val="30"/>
                <w:szCs w:val="30"/>
              </w:rPr>
            </w:pPr>
            <w:r w:rsidRPr="00CC7B19">
              <w:rPr>
                <w:rFonts w:ascii="黑体" w:eastAsia="黑体" w:hAnsi="黑体" w:cs="Times New Roman" w:hint="eastAsia"/>
                <w:bCs/>
                <w:sz w:val="30"/>
                <w:szCs w:val="30"/>
                <w:lang w:bidi="ar"/>
              </w:rPr>
              <w:t>如果是，转到问题编号</w:t>
            </w:r>
          </w:p>
        </w:tc>
        <w:tc>
          <w:tcPr>
            <w:tcW w:w="1848" w:type="dxa"/>
            <w:vAlign w:val="center"/>
          </w:tcPr>
          <w:p w14:paraId="7983647F" w14:textId="77777777" w:rsidR="0031292F" w:rsidRPr="00CC7B19" w:rsidRDefault="0031292F" w:rsidP="00CC7B19">
            <w:pPr>
              <w:spacing w:line="540" w:lineRule="exact"/>
              <w:jc w:val="center"/>
              <w:rPr>
                <w:rFonts w:ascii="黑体" w:eastAsia="黑体" w:hAnsi="黑体" w:cs="Times New Roman"/>
                <w:bCs/>
                <w:sz w:val="30"/>
                <w:szCs w:val="30"/>
              </w:rPr>
            </w:pPr>
            <w:r w:rsidRPr="00CC7B19">
              <w:rPr>
                <w:rFonts w:ascii="黑体" w:eastAsia="黑体" w:hAnsi="黑体" w:cs="Times New Roman" w:hint="eastAsia"/>
                <w:bCs/>
                <w:sz w:val="30"/>
                <w:szCs w:val="30"/>
                <w:lang w:bidi="ar"/>
              </w:rPr>
              <w:t>如果否，确定</w:t>
            </w:r>
            <w:r w:rsidRPr="00CC7B19">
              <w:rPr>
                <w:rFonts w:ascii="黑体" w:eastAsia="黑体" w:hAnsi="黑体" w:cs="Times New Roman"/>
                <w:bCs/>
                <w:sz w:val="30"/>
                <w:szCs w:val="30"/>
                <w:lang w:bidi="ar"/>
              </w:rPr>
              <w:t>Cramer类别</w:t>
            </w:r>
          </w:p>
        </w:tc>
        <w:tc>
          <w:tcPr>
            <w:tcW w:w="1553" w:type="dxa"/>
            <w:vAlign w:val="center"/>
          </w:tcPr>
          <w:p w14:paraId="40B348DC" w14:textId="77777777" w:rsidR="0031292F" w:rsidRPr="00CC7B19" w:rsidRDefault="0031292F" w:rsidP="00CC7B19">
            <w:pPr>
              <w:spacing w:line="540" w:lineRule="exact"/>
              <w:jc w:val="center"/>
              <w:rPr>
                <w:rFonts w:ascii="黑体" w:eastAsia="黑体" w:hAnsi="黑体" w:cs="Times New Roman"/>
                <w:bCs/>
                <w:sz w:val="30"/>
                <w:szCs w:val="30"/>
              </w:rPr>
            </w:pPr>
            <w:r w:rsidRPr="00CC7B19">
              <w:rPr>
                <w:rFonts w:ascii="黑体" w:eastAsia="黑体" w:hAnsi="黑体" w:cs="Times New Roman" w:hint="eastAsia"/>
                <w:bCs/>
                <w:sz w:val="30"/>
                <w:szCs w:val="30"/>
                <w:lang w:bidi="ar"/>
              </w:rPr>
              <w:t>如果否，转到问题编号</w:t>
            </w:r>
          </w:p>
        </w:tc>
      </w:tr>
      <w:tr w:rsidR="00B0473F" w:rsidRPr="00FB1384" w14:paraId="24B688A1" w14:textId="77777777" w:rsidTr="00DD4B56">
        <w:trPr>
          <w:cantSplit/>
          <w:jc w:val="center"/>
        </w:trPr>
        <w:tc>
          <w:tcPr>
            <w:tcW w:w="1550" w:type="dxa"/>
            <w:vAlign w:val="center"/>
          </w:tcPr>
          <w:p w14:paraId="263C9C7C"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w:t>
            </w:r>
          </w:p>
        </w:tc>
        <w:tc>
          <w:tcPr>
            <w:tcW w:w="4979" w:type="dxa"/>
            <w:vAlign w:val="center"/>
          </w:tcPr>
          <w:p w14:paraId="7E4BF678" w14:textId="77777777" w:rsidR="0031292F" w:rsidRPr="00CC7B19" w:rsidRDefault="0031292F" w:rsidP="00CC7B19">
            <w:pPr>
              <w:spacing w:line="540" w:lineRule="exact"/>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rPr>
              <w:t>属于机体的正常组分或其旋光异构体（激素、环境和食物污染物的代谢产物、疾病状态下的代谢产物除外）</w:t>
            </w:r>
          </w:p>
        </w:tc>
        <w:tc>
          <w:tcPr>
            <w:tcW w:w="1837" w:type="dxa"/>
            <w:vAlign w:val="center"/>
          </w:tcPr>
          <w:p w14:paraId="433B46FD"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 xml:space="preserve">I </w:t>
            </w:r>
            <w:r w:rsidRPr="00CC7B19">
              <w:rPr>
                <w:rFonts w:ascii="Times New Roman" w:eastAsia="仿宋_GB2312" w:hAnsi="Times New Roman" w:cs="Times New Roman" w:hint="eastAsia"/>
                <w:sz w:val="30"/>
                <w:szCs w:val="30"/>
                <w:lang w:bidi="ar"/>
              </w:rPr>
              <w:t>类</w:t>
            </w:r>
          </w:p>
        </w:tc>
        <w:tc>
          <w:tcPr>
            <w:tcW w:w="1554" w:type="dxa"/>
            <w:vAlign w:val="center"/>
          </w:tcPr>
          <w:p w14:paraId="541F393E"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848" w:type="dxa"/>
            <w:vAlign w:val="center"/>
          </w:tcPr>
          <w:p w14:paraId="4CE3D77D"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5BCEB9B0"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w:t>
            </w:r>
          </w:p>
        </w:tc>
      </w:tr>
      <w:tr w:rsidR="00B0473F" w:rsidRPr="00FB1384" w14:paraId="17030768" w14:textId="77777777" w:rsidTr="00DD4B56">
        <w:trPr>
          <w:cantSplit/>
          <w:jc w:val="center"/>
        </w:trPr>
        <w:tc>
          <w:tcPr>
            <w:tcW w:w="1550" w:type="dxa"/>
            <w:vAlign w:val="center"/>
          </w:tcPr>
          <w:p w14:paraId="09A44D5A"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w:t>
            </w:r>
          </w:p>
        </w:tc>
        <w:tc>
          <w:tcPr>
            <w:tcW w:w="4979" w:type="dxa"/>
            <w:vAlign w:val="center"/>
          </w:tcPr>
          <w:p w14:paraId="7F382665" w14:textId="77777777" w:rsidR="0031292F" w:rsidRPr="00CC7B19" w:rsidRDefault="0031292F" w:rsidP="00CC7B19">
            <w:pPr>
              <w:spacing w:line="540" w:lineRule="exact"/>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rPr>
              <w:t>包含增强毒性的官能团</w:t>
            </w:r>
            <w:r w:rsidRPr="00CC7B19">
              <w:rPr>
                <w:rFonts w:ascii="Times New Roman" w:eastAsia="仿宋_GB2312" w:hAnsi="Times New Roman" w:cs="Times New Roman"/>
                <w:sz w:val="30"/>
                <w:szCs w:val="30"/>
              </w:rPr>
              <w:t>[</w:t>
            </w:r>
            <w:proofErr w:type="gramStart"/>
            <w:r w:rsidRPr="00CC7B19">
              <w:rPr>
                <w:rFonts w:ascii="Times New Roman" w:eastAsia="仿宋_GB2312" w:hAnsi="Times New Roman" w:cs="Times New Roman" w:hint="eastAsia"/>
                <w:sz w:val="30"/>
                <w:szCs w:val="30"/>
              </w:rPr>
              <w:t>脂肪族仲胺</w:t>
            </w:r>
            <w:proofErr w:type="gramEnd"/>
            <w:r w:rsidRPr="00CC7B19">
              <w:rPr>
                <w:rFonts w:ascii="Times New Roman" w:eastAsia="仿宋_GB2312" w:hAnsi="Times New Roman" w:cs="Times New Roman" w:hint="eastAsia"/>
                <w:sz w:val="30"/>
                <w:szCs w:val="30"/>
              </w:rPr>
              <w:t>或其盐、氰基、</w:t>
            </w:r>
            <w:r w:rsidRPr="00CC7B19">
              <w:rPr>
                <w:rFonts w:ascii="Times New Roman" w:eastAsia="仿宋_GB2312" w:hAnsi="Times New Roman" w:cs="Times New Roman"/>
                <w:sz w:val="30"/>
                <w:szCs w:val="30"/>
              </w:rPr>
              <w:t>N-</w:t>
            </w:r>
            <w:r w:rsidRPr="00CC7B19">
              <w:rPr>
                <w:rFonts w:ascii="Times New Roman" w:eastAsia="仿宋_GB2312" w:hAnsi="Times New Roman" w:cs="Times New Roman" w:hint="eastAsia"/>
                <w:sz w:val="30"/>
                <w:szCs w:val="30"/>
              </w:rPr>
              <w:t>亚硝基、重氮（例如</w:t>
            </w:r>
            <w:r w:rsidRPr="00CC7B19">
              <w:rPr>
                <w:rFonts w:ascii="Times New Roman" w:eastAsia="仿宋_GB2312" w:hAnsi="Times New Roman" w:cs="Times New Roman"/>
                <w:sz w:val="30"/>
                <w:szCs w:val="30"/>
              </w:rPr>
              <w:t>CH</w:t>
            </w:r>
            <w:r w:rsidRPr="00CC7B19">
              <w:rPr>
                <w:rFonts w:ascii="Times New Roman" w:eastAsia="仿宋_GB2312" w:hAnsi="Times New Roman" w:cs="Times New Roman"/>
                <w:sz w:val="30"/>
                <w:szCs w:val="30"/>
                <w:vertAlign w:val="subscript"/>
              </w:rPr>
              <w:t>2</w:t>
            </w:r>
            <w:r w:rsidRPr="00CC7B19">
              <w:rPr>
                <w:rFonts w:ascii="Times New Roman" w:eastAsia="仿宋_GB2312" w:hAnsi="Times New Roman" w:cs="Times New Roman"/>
                <w:sz w:val="30"/>
                <w:szCs w:val="30"/>
              </w:rPr>
              <w:t>N</w:t>
            </w:r>
            <w:r w:rsidRPr="00CC7B19">
              <w:rPr>
                <w:rFonts w:ascii="Times New Roman" w:eastAsia="仿宋_GB2312" w:hAnsi="Times New Roman" w:cs="Times New Roman"/>
                <w:sz w:val="30"/>
                <w:szCs w:val="30"/>
                <w:vertAlign w:val="subscript"/>
              </w:rPr>
              <w:t>2</w:t>
            </w:r>
            <w:r w:rsidRPr="00CC7B19">
              <w:rPr>
                <w:rFonts w:ascii="Times New Roman" w:eastAsia="仿宋_GB2312" w:hAnsi="Times New Roman" w:cs="Times New Roman" w:hint="eastAsia"/>
                <w:sz w:val="30"/>
                <w:szCs w:val="30"/>
              </w:rPr>
              <w:t>）、三氮烯（</w:t>
            </w:r>
            <w:r w:rsidRPr="00CC7B19">
              <w:rPr>
                <w:rFonts w:ascii="Times New Roman" w:eastAsia="仿宋_GB2312" w:hAnsi="Times New Roman" w:cs="Times New Roman"/>
                <w:sz w:val="30"/>
                <w:szCs w:val="30"/>
              </w:rPr>
              <w:t>RN=NNH</w:t>
            </w:r>
            <w:r w:rsidRPr="00CC7B19">
              <w:rPr>
                <w:rFonts w:ascii="Times New Roman" w:eastAsia="仿宋_GB2312" w:hAnsi="Times New Roman" w:cs="Times New Roman"/>
                <w:sz w:val="30"/>
                <w:szCs w:val="30"/>
                <w:vertAlign w:val="subscript"/>
              </w:rPr>
              <w:t>2</w:t>
            </w:r>
            <w:r w:rsidRPr="00CC7B19">
              <w:rPr>
                <w:rFonts w:ascii="Times New Roman" w:eastAsia="仿宋_GB2312" w:hAnsi="Times New Roman" w:cs="Times New Roman" w:hint="eastAsia"/>
                <w:sz w:val="30"/>
                <w:szCs w:val="30"/>
              </w:rPr>
              <w:t>）或季氮，同时以下形式除外：</w:t>
            </w:r>
            <w:r w:rsidRPr="00CC7B19">
              <w:rPr>
                <w:rFonts w:ascii="Times New Roman" w:eastAsia="仿宋_GB2312" w:hAnsi="Times New Roman" w:cs="Times New Roman"/>
                <w:sz w:val="30"/>
                <w:szCs w:val="30"/>
              </w:rPr>
              <w:t>&gt;C=N</w:t>
            </w:r>
            <w:r w:rsidRPr="00CC7B19">
              <w:rPr>
                <w:rFonts w:ascii="Times New Roman" w:eastAsia="仿宋_GB2312" w:hAnsi="Times New Roman" w:cs="Times New Roman"/>
                <w:sz w:val="30"/>
                <w:szCs w:val="30"/>
                <w:vertAlign w:val="superscript"/>
              </w:rPr>
              <w:t>+</w:t>
            </w:r>
            <w:r w:rsidRPr="00CC7B19">
              <w:rPr>
                <w:rFonts w:ascii="Times New Roman" w:eastAsia="仿宋_GB2312" w:hAnsi="Times New Roman" w:cs="Times New Roman"/>
                <w:sz w:val="30"/>
                <w:szCs w:val="30"/>
              </w:rPr>
              <w:t>R</w:t>
            </w:r>
            <w:r w:rsidRPr="00CC7B19">
              <w:rPr>
                <w:rFonts w:ascii="Times New Roman" w:eastAsia="仿宋_GB2312" w:hAnsi="Times New Roman" w:cs="Times New Roman"/>
                <w:sz w:val="30"/>
                <w:szCs w:val="30"/>
                <w:vertAlign w:val="subscript"/>
              </w:rPr>
              <w:t>2</w:t>
            </w:r>
            <w:r w:rsidRPr="00CC7B19">
              <w:rPr>
                <w:rFonts w:ascii="Times New Roman" w:eastAsia="仿宋_GB2312" w:hAnsi="Times New Roman" w:cs="Times New Roman" w:hint="eastAsia"/>
                <w:sz w:val="30"/>
                <w:szCs w:val="30"/>
              </w:rPr>
              <w:t>、</w:t>
            </w:r>
            <w:r w:rsidRPr="00CC7B19">
              <w:rPr>
                <w:rFonts w:ascii="Times New Roman" w:eastAsia="仿宋_GB2312" w:hAnsi="Times New Roman" w:cs="Times New Roman"/>
                <w:sz w:val="30"/>
                <w:szCs w:val="30"/>
              </w:rPr>
              <w:t>&gt;C=N</w:t>
            </w:r>
            <w:r w:rsidRPr="00CC7B19">
              <w:rPr>
                <w:rFonts w:ascii="Times New Roman" w:eastAsia="仿宋_GB2312" w:hAnsi="Times New Roman" w:cs="Times New Roman"/>
                <w:sz w:val="30"/>
                <w:szCs w:val="30"/>
                <w:vertAlign w:val="superscript"/>
              </w:rPr>
              <w:t>+</w:t>
            </w:r>
            <w:r w:rsidRPr="00CC7B19">
              <w:rPr>
                <w:rFonts w:ascii="Times New Roman" w:eastAsia="仿宋_GB2312" w:hAnsi="Times New Roman" w:cs="Times New Roman"/>
                <w:sz w:val="30"/>
                <w:szCs w:val="30"/>
              </w:rPr>
              <w:t>H</w:t>
            </w:r>
            <w:r w:rsidRPr="00CC7B19">
              <w:rPr>
                <w:rFonts w:ascii="Times New Roman" w:eastAsia="仿宋_GB2312" w:hAnsi="Times New Roman" w:cs="Times New Roman"/>
                <w:sz w:val="30"/>
                <w:szCs w:val="30"/>
                <w:vertAlign w:val="subscript"/>
              </w:rPr>
              <w:t>2</w:t>
            </w:r>
            <w:r w:rsidRPr="00CC7B19">
              <w:rPr>
                <w:rFonts w:ascii="Times New Roman" w:eastAsia="仿宋_GB2312" w:hAnsi="Times New Roman" w:cs="Times New Roman" w:hint="eastAsia"/>
                <w:sz w:val="30"/>
                <w:szCs w:val="30"/>
              </w:rPr>
              <w:t>、伯胺或叔胺的盐酸盐或硫酸盐</w:t>
            </w:r>
            <w:r w:rsidRPr="00CC7B19">
              <w:rPr>
                <w:rFonts w:ascii="Times New Roman" w:eastAsia="仿宋_GB2312" w:hAnsi="Times New Roman" w:cs="Times New Roman"/>
                <w:sz w:val="30"/>
                <w:szCs w:val="30"/>
              </w:rPr>
              <w:t>]</w:t>
            </w:r>
          </w:p>
        </w:tc>
        <w:tc>
          <w:tcPr>
            <w:tcW w:w="1837" w:type="dxa"/>
            <w:vAlign w:val="center"/>
          </w:tcPr>
          <w:p w14:paraId="2825F371"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4" w:type="dxa"/>
            <w:vAlign w:val="center"/>
          </w:tcPr>
          <w:p w14:paraId="52F90E8A"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848" w:type="dxa"/>
            <w:vAlign w:val="center"/>
          </w:tcPr>
          <w:p w14:paraId="37AFB1D4"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6A45E8DB"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w:t>
            </w:r>
          </w:p>
        </w:tc>
      </w:tr>
      <w:tr w:rsidR="00B0473F" w:rsidRPr="00FB1384" w14:paraId="5530CD06" w14:textId="77777777" w:rsidTr="00DD4B56">
        <w:trPr>
          <w:cantSplit/>
          <w:jc w:val="center"/>
        </w:trPr>
        <w:tc>
          <w:tcPr>
            <w:tcW w:w="1550" w:type="dxa"/>
            <w:vAlign w:val="center"/>
          </w:tcPr>
          <w:p w14:paraId="6A3FDF32"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w:t>
            </w:r>
          </w:p>
        </w:tc>
        <w:tc>
          <w:tcPr>
            <w:tcW w:w="4979" w:type="dxa"/>
            <w:vAlign w:val="center"/>
          </w:tcPr>
          <w:p w14:paraId="2F6266C5"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rPr>
              <w:t>包含除碳、氢、氧、氮、</w:t>
            </w:r>
            <w:proofErr w:type="gramStart"/>
            <w:r w:rsidRPr="00CC7B19">
              <w:rPr>
                <w:rFonts w:ascii="Times New Roman" w:eastAsia="仿宋_GB2312" w:hAnsi="Times New Roman" w:cs="Times New Roman" w:hint="eastAsia"/>
                <w:sz w:val="30"/>
                <w:szCs w:val="30"/>
              </w:rPr>
              <w:t>二价硫以外</w:t>
            </w:r>
            <w:proofErr w:type="gramEnd"/>
            <w:r w:rsidRPr="00CC7B19">
              <w:rPr>
                <w:rFonts w:ascii="Times New Roman" w:eastAsia="仿宋_GB2312" w:hAnsi="Times New Roman" w:cs="Times New Roman" w:hint="eastAsia"/>
                <w:sz w:val="30"/>
                <w:szCs w:val="30"/>
              </w:rPr>
              <w:t>的其他元素</w:t>
            </w:r>
          </w:p>
        </w:tc>
        <w:tc>
          <w:tcPr>
            <w:tcW w:w="1837" w:type="dxa"/>
            <w:vAlign w:val="center"/>
          </w:tcPr>
          <w:p w14:paraId="6D0D52BB"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4" w:type="dxa"/>
            <w:vAlign w:val="center"/>
          </w:tcPr>
          <w:p w14:paraId="332BAE7F"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w:t>
            </w:r>
          </w:p>
        </w:tc>
        <w:tc>
          <w:tcPr>
            <w:tcW w:w="1848" w:type="dxa"/>
            <w:vAlign w:val="center"/>
          </w:tcPr>
          <w:p w14:paraId="2DD1FA9B"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6B87D630"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43</w:t>
            </w:r>
          </w:p>
        </w:tc>
      </w:tr>
      <w:tr w:rsidR="00B0473F" w:rsidRPr="00FB1384" w14:paraId="0BB21F8B" w14:textId="77777777" w:rsidTr="00DD4B56">
        <w:trPr>
          <w:cantSplit/>
          <w:jc w:val="center"/>
        </w:trPr>
        <w:tc>
          <w:tcPr>
            <w:tcW w:w="1550" w:type="dxa"/>
            <w:vAlign w:val="center"/>
          </w:tcPr>
          <w:p w14:paraId="4C363413"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lastRenderedPageBreak/>
              <w:t>4</w:t>
            </w:r>
          </w:p>
        </w:tc>
        <w:tc>
          <w:tcPr>
            <w:tcW w:w="4979" w:type="dxa"/>
            <w:vAlign w:val="center"/>
          </w:tcPr>
          <w:p w14:paraId="56788F06"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lang w:bidi="ar"/>
              </w:rPr>
              <w:t>包含问题</w:t>
            </w:r>
            <w:r w:rsidRPr="00CC7B19">
              <w:rPr>
                <w:rFonts w:ascii="Times New Roman" w:eastAsia="仿宋_GB2312" w:hAnsi="Times New Roman" w:cs="Times New Roman"/>
                <w:sz w:val="30"/>
                <w:szCs w:val="30"/>
                <w:lang w:bidi="ar"/>
              </w:rPr>
              <w:t>3</w:t>
            </w:r>
            <w:r w:rsidRPr="00CC7B19">
              <w:rPr>
                <w:rFonts w:ascii="Times New Roman" w:eastAsia="仿宋_GB2312" w:hAnsi="Times New Roman" w:cs="Times New Roman" w:hint="eastAsia"/>
                <w:sz w:val="30"/>
                <w:szCs w:val="30"/>
                <w:lang w:bidi="ar"/>
              </w:rPr>
              <w:t>中未列出的元素，且仅以（</w:t>
            </w:r>
            <w:r w:rsidRPr="00CC7B19">
              <w:rPr>
                <w:rFonts w:ascii="Times New Roman" w:eastAsia="仿宋_GB2312" w:hAnsi="Times New Roman" w:cs="Times New Roman"/>
                <w:sz w:val="30"/>
                <w:szCs w:val="30"/>
                <w:lang w:bidi="ar"/>
              </w:rPr>
              <w:t>1</w:t>
            </w:r>
            <w:r w:rsidRPr="00CC7B19">
              <w:rPr>
                <w:rFonts w:ascii="Times New Roman" w:eastAsia="仿宋_GB2312" w:hAnsi="Times New Roman" w:cs="Times New Roman" w:hint="eastAsia"/>
                <w:sz w:val="30"/>
                <w:szCs w:val="30"/>
                <w:lang w:bidi="ar"/>
              </w:rPr>
              <w:t>）羧酸的钠、钾、钙、镁、铵盐形式，或（</w:t>
            </w:r>
            <w:r w:rsidRPr="00CC7B19">
              <w:rPr>
                <w:rFonts w:ascii="Times New Roman" w:eastAsia="仿宋_GB2312" w:hAnsi="Times New Roman" w:cs="Times New Roman"/>
                <w:sz w:val="30"/>
                <w:szCs w:val="30"/>
                <w:lang w:bidi="ar"/>
              </w:rPr>
              <w:t>2</w:t>
            </w:r>
            <w:r w:rsidRPr="00CC7B19">
              <w:rPr>
                <w:rFonts w:ascii="Times New Roman" w:eastAsia="仿宋_GB2312" w:hAnsi="Times New Roman" w:cs="Times New Roman" w:hint="eastAsia"/>
                <w:sz w:val="30"/>
                <w:szCs w:val="30"/>
                <w:lang w:bidi="ar"/>
              </w:rPr>
              <w:t>）胺的硫酸盐、盐酸盐形式，或（</w:t>
            </w:r>
            <w:r w:rsidRPr="00CC7B19">
              <w:rPr>
                <w:rFonts w:ascii="Times New Roman" w:eastAsia="仿宋_GB2312" w:hAnsi="Times New Roman" w:cs="Times New Roman"/>
                <w:sz w:val="30"/>
                <w:szCs w:val="30"/>
                <w:lang w:bidi="ar"/>
              </w:rPr>
              <w:t>3</w:t>
            </w:r>
            <w:r w:rsidRPr="00CC7B19">
              <w:rPr>
                <w:rFonts w:ascii="Times New Roman" w:eastAsia="仿宋_GB2312" w:hAnsi="Times New Roman" w:cs="Times New Roman" w:hint="eastAsia"/>
                <w:sz w:val="30"/>
                <w:szCs w:val="30"/>
                <w:lang w:bidi="ar"/>
              </w:rPr>
              <w:t>）钠、钾、钙的磺酸盐、氨基磺酸盐、硫酸盐形式出现</w:t>
            </w:r>
          </w:p>
        </w:tc>
        <w:tc>
          <w:tcPr>
            <w:tcW w:w="1837" w:type="dxa"/>
            <w:vAlign w:val="center"/>
          </w:tcPr>
          <w:p w14:paraId="6A13B603"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4" w:type="dxa"/>
            <w:vAlign w:val="center"/>
          </w:tcPr>
          <w:p w14:paraId="113A9352"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40</w:t>
            </w:r>
          </w:p>
        </w:tc>
        <w:tc>
          <w:tcPr>
            <w:tcW w:w="1848" w:type="dxa"/>
            <w:vAlign w:val="center"/>
          </w:tcPr>
          <w:p w14:paraId="0F32586E"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3" w:type="dxa"/>
            <w:vAlign w:val="center"/>
          </w:tcPr>
          <w:p w14:paraId="19772AD0"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p>
        </w:tc>
      </w:tr>
      <w:tr w:rsidR="00B0473F" w:rsidRPr="00FB1384" w14:paraId="098576C5" w14:textId="77777777" w:rsidTr="00DD4B56">
        <w:trPr>
          <w:cantSplit/>
          <w:jc w:val="center"/>
        </w:trPr>
        <w:tc>
          <w:tcPr>
            <w:tcW w:w="1550" w:type="dxa"/>
            <w:vAlign w:val="center"/>
          </w:tcPr>
          <w:p w14:paraId="4B70D0E4"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40</w:t>
            </w:r>
          </w:p>
        </w:tc>
        <w:tc>
          <w:tcPr>
            <w:tcW w:w="4979" w:type="dxa"/>
            <w:vAlign w:val="center"/>
          </w:tcPr>
          <w:p w14:paraId="420A99EA"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lang w:bidi="ar"/>
              </w:rPr>
              <w:t>属于可能有害的有机磷酸酯类或有机硫代磷酸酯类</w:t>
            </w:r>
          </w:p>
        </w:tc>
        <w:tc>
          <w:tcPr>
            <w:tcW w:w="1837" w:type="dxa"/>
            <w:vAlign w:val="center"/>
          </w:tcPr>
          <w:p w14:paraId="2BBF6CBE"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4" w:type="dxa"/>
            <w:vAlign w:val="center"/>
          </w:tcPr>
          <w:p w14:paraId="69BB7A7B"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848" w:type="dxa"/>
            <w:vAlign w:val="center"/>
          </w:tcPr>
          <w:p w14:paraId="5856A922"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0FA35F23"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41</w:t>
            </w:r>
          </w:p>
        </w:tc>
      </w:tr>
      <w:tr w:rsidR="00B0473F" w:rsidRPr="00FB1384" w14:paraId="6AD8F8AE" w14:textId="77777777" w:rsidTr="00DD4B56">
        <w:trPr>
          <w:cantSplit/>
          <w:jc w:val="center"/>
        </w:trPr>
        <w:tc>
          <w:tcPr>
            <w:tcW w:w="1550" w:type="dxa"/>
            <w:vAlign w:val="center"/>
          </w:tcPr>
          <w:p w14:paraId="602A07C1"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41</w:t>
            </w:r>
          </w:p>
        </w:tc>
        <w:tc>
          <w:tcPr>
            <w:tcW w:w="4979" w:type="dxa"/>
            <w:vAlign w:val="center"/>
          </w:tcPr>
          <w:p w14:paraId="47786D0D"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lang w:bidi="ar"/>
              </w:rPr>
              <w:t>排除磷酸酯（盐）类</w:t>
            </w:r>
          </w:p>
        </w:tc>
        <w:tc>
          <w:tcPr>
            <w:tcW w:w="1837" w:type="dxa"/>
            <w:vAlign w:val="center"/>
          </w:tcPr>
          <w:p w14:paraId="71FC61D0"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 xml:space="preserve">I </w:t>
            </w:r>
            <w:r w:rsidRPr="00CC7B19">
              <w:rPr>
                <w:rFonts w:ascii="Times New Roman" w:eastAsia="仿宋_GB2312" w:hAnsi="Times New Roman" w:cs="Times New Roman" w:hint="eastAsia"/>
                <w:sz w:val="30"/>
                <w:szCs w:val="30"/>
                <w:lang w:bidi="ar"/>
              </w:rPr>
              <w:t>类</w:t>
            </w:r>
          </w:p>
        </w:tc>
        <w:tc>
          <w:tcPr>
            <w:tcW w:w="1554" w:type="dxa"/>
            <w:vAlign w:val="center"/>
          </w:tcPr>
          <w:p w14:paraId="7A415D73"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848" w:type="dxa"/>
            <w:vAlign w:val="center"/>
          </w:tcPr>
          <w:p w14:paraId="38AAEC67"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103C0D5A"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7</w:t>
            </w:r>
          </w:p>
        </w:tc>
      </w:tr>
      <w:tr w:rsidR="00B0473F" w:rsidRPr="00FB1384" w14:paraId="29C2F801" w14:textId="77777777" w:rsidTr="00DD4B56">
        <w:trPr>
          <w:cantSplit/>
          <w:jc w:val="center"/>
        </w:trPr>
        <w:tc>
          <w:tcPr>
            <w:tcW w:w="1550" w:type="dxa"/>
            <w:vAlign w:val="center"/>
          </w:tcPr>
          <w:p w14:paraId="20C913E3"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7</w:t>
            </w:r>
          </w:p>
        </w:tc>
        <w:tc>
          <w:tcPr>
            <w:tcW w:w="4979" w:type="dxa"/>
            <w:vAlign w:val="center"/>
          </w:tcPr>
          <w:p w14:paraId="5D0CBBDD"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lang w:bidi="ar"/>
              </w:rPr>
              <w:t>杂环</w:t>
            </w:r>
          </w:p>
        </w:tc>
        <w:tc>
          <w:tcPr>
            <w:tcW w:w="1837" w:type="dxa"/>
            <w:vAlign w:val="center"/>
          </w:tcPr>
          <w:p w14:paraId="4C8FE34D"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4" w:type="dxa"/>
            <w:vAlign w:val="center"/>
          </w:tcPr>
          <w:p w14:paraId="470FEEE4"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8</w:t>
            </w:r>
          </w:p>
        </w:tc>
        <w:tc>
          <w:tcPr>
            <w:tcW w:w="1848" w:type="dxa"/>
            <w:vAlign w:val="center"/>
          </w:tcPr>
          <w:p w14:paraId="494C8C93"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18B9C4E3"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16</w:t>
            </w:r>
          </w:p>
        </w:tc>
      </w:tr>
      <w:tr w:rsidR="00B0473F" w:rsidRPr="00FB1384" w14:paraId="3418A7CC" w14:textId="77777777" w:rsidTr="00DD4B56">
        <w:trPr>
          <w:cantSplit/>
          <w:jc w:val="center"/>
        </w:trPr>
        <w:tc>
          <w:tcPr>
            <w:tcW w:w="1550" w:type="dxa"/>
            <w:vAlign w:val="center"/>
          </w:tcPr>
          <w:p w14:paraId="37B11967"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8</w:t>
            </w:r>
          </w:p>
        </w:tc>
        <w:tc>
          <w:tcPr>
            <w:tcW w:w="4979" w:type="dxa"/>
            <w:vAlign w:val="center"/>
          </w:tcPr>
          <w:p w14:paraId="2028527F"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lang w:bidi="ar"/>
              </w:rPr>
              <w:t>内酯或环状二酯</w:t>
            </w:r>
          </w:p>
        </w:tc>
        <w:tc>
          <w:tcPr>
            <w:tcW w:w="1837" w:type="dxa"/>
            <w:vAlign w:val="center"/>
          </w:tcPr>
          <w:p w14:paraId="45F18FF4"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4" w:type="dxa"/>
            <w:vAlign w:val="center"/>
          </w:tcPr>
          <w:p w14:paraId="5F2C57DC"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9</w:t>
            </w:r>
          </w:p>
        </w:tc>
        <w:tc>
          <w:tcPr>
            <w:tcW w:w="1848" w:type="dxa"/>
            <w:vAlign w:val="center"/>
          </w:tcPr>
          <w:p w14:paraId="4333730E"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27D1BBA6"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10</w:t>
            </w:r>
          </w:p>
        </w:tc>
      </w:tr>
      <w:tr w:rsidR="00B0473F" w:rsidRPr="00FB1384" w14:paraId="748E4FE6" w14:textId="77777777" w:rsidTr="00DD4B56">
        <w:trPr>
          <w:cantSplit/>
          <w:jc w:val="center"/>
        </w:trPr>
        <w:tc>
          <w:tcPr>
            <w:tcW w:w="1550" w:type="dxa"/>
            <w:vAlign w:val="center"/>
          </w:tcPr>
          <w:p w14:paraId="30EA0471"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9</w:t>
            </w:r>
          </w:p>
        </w:tc>
        <w:tc>
          <w:tcPr>
            <w:tcW w:w="4979" w:type="dxa"/>
            <w:vAlign w:val="center"/>
          </w:tcPr>
          <w:p w14:paraId="1CB939E5"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lang w:bidi="ar"/>
              </w:rPr>
              <w:t>结合到另一个环上的内酯，或五元或六元的</w:t>
            </w:r>
            <w:r w:rsidRPr="00CC7B19">
              <w:rPr>
                <w:rFonts w:ascii="Times New Roman" w:eastAsia="仿宋_GB2312" w:hAnsi="Times New Roman" w:cs="Times New Roman"/>
                <w:sz w:val="30"/>
                <w:szCs w:val="30"/>
                <w:lang w:bidi="ar"/>
              </w:rPr>
              <w:t>α,β-</w:t>
            </w:r>
            <w:r w:rsidRPr="00CC7B19">
              <w:rPr>
                <w:rFonts w:ascii="Times New Roman" w:eastAsia="仿宋_GB2312" w:hAnsi="Times New Roman" w:cs="Times New Roman" w:hint="eastAsia"/>
                <w:sz w:val="30"/>
                <w:szCs w:val="30"/>
                <w:lang w:bidi="ar"/>
              </w:rPr>
              <w:t>不饱和内酯</w:t>
            </w:r>
          </w:p>
        </w:tc>
        <w:tc>
          <w:tcPr>
            <w:tcW w:w="1837" w:type="dxa"/>
            <w:vAlign w:val="center"/>
          </w:tcPr>
          <w:p w14:paraId="08EECDAD"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4" w:type="dxa"/>
            <w:vAlign w:val="center"/>
          </w:tcPr>
          <w:p w14:paraId="4C552443"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848" w:type="dxa"/>
            <w:vAlign w:val="center"/>
          </w:tcPr>
          <w:p w14:paraId="795D03F0"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006D1A15"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proofErr w:type="gramStart"/>
            <w:r w:rsidRPr="00CC7B19">
              <w:rPr>
                <w:rFonts w:ascii="Times New Roman" w:eastAsia="仿宋_GB2312" w:hAnsi="Times New Roman" w:cs="Times New Roman" w:hint="eastAsia"/>
                <w:sz w:val="30"/>
                <w:szCs w:val="30"/>
                <w:lang w:bidi="ar"/>
              </w:rPr>
              <w:t>开链</w:t>
            </w:r>
            <w:proofErr w:type="gramEnd"/>
            <w:r w:rsidRPr="00CC7B19">
              <w:rPr>
                <w:rFonts w:ascii="Times New Roman" w:eastAsia="仿宋_GB2312" w:hAnsi="Times New Roman" w:cs="Times New Roman"/>
                <w:sz w:val="30"/>
                <w:szCs w:val="30"/>
                <w:lang w:bidi="ar"/>
              </w:rPr>
              <w:t>]</w:t>
            </w:r>
          </w:p>
        </w:tc>
      </w:tr>
      <w:tr w:rsidR="00B0473F" w:rsidRPr="00FB1384" w14:paraId="04B934AE" w14:textId="77777777" w:rsidTr="00DD4B56">
        <w:trPr>
          <w:cantSplit/>
          <w:jc w:val="center"/>
        </w:trPr>
        <w:tc>
          <w:tcPr>
            <w:tcW w:w="1550" w:type="dxa"/>
            <w:vAlign w:val="center"/>
          </w:tcPr>
          <w:p w14:paraId="129C1435"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proofErr w:type="gramStart"/>
            <w:r w:rsidRPr="00CC7B19">
              <w:rPr>
                <w:rFonts w:ascii="Times New Roman" w:eastAsia="仿宋_GB2312" w:hAnsi="Times New Roman" w:cs="Times New Roman" w:hint="eastAsia"/>
                <w:sz w:val="30"/>
                <w:szCs w:val="30"/>
                <w:lang w:bidi="ar"/>
              </w:rPr>
              <w:t>开链</w:t>
            </w:r>
            <w:proofErr w:type="gramEnd"/>
            <w:r w:rsidRPr="00CC7B19">
              <w:rPr>
                <w:rFonts w:ascii="Times New Roman" w:eastAsia="仿宋_GB2312" w:hAnsi="Times New Roman" w:cs="Times New Roman"/>
                <w:sz w:val="30"/>
                <w:szCs w:val="30"/>
                <w:lang w:bidi="ar"/>
              </w:rPr>
              <w:t>]</w:t>
            </w:r>
          </w:p>
        </w:tc>
        <w:tc>
          <w:tcPr>
            <w:tcW w:w="4979" w:type="dxa"/>
            <w:vAlign w:val="center"/>
          </w:tcPr>
          <w:p w14:paraId="08BFF89E"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proofErr w:type="gramStart"/>
            <w:r w:rsidRPr="00CC7B19">
              <w:rPr>
                <w:rFonts w:ascii="Times New Roman" w:eastAsia="仿宋_GB2312" w:hAnsi="Times New Roman" w:cs="Times New Roman" w:hint="eastAsia"/>
                <w:sz w:val="30"/>
                <w:szCs w:val="30"/>
                <w:lang w:bidi="ar"/>
              </w:rPr>
              <w:t>开链</w:t>
            </w:r>
            <w:proofErr w:type="gramEnd"/>
          </w:p>
        </w:tc>
        <w:tc>
          <w:tcPr>
            <w:tcW w:w="1837" w:type="dxa"/>
            <w:vAlign w:val="center"/>
          </w:tcPr>
          <w:p w14:paraId="47B18430"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4" w:type="dxa"/>
            <w:vAlign w:val="center"/>
          </w:tcPr>
          <w:p w14:paraId="00290786"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20</w:t>
            </w:r>
          </w:p>
        </w:tc>
        <w:tc>
          <w:tcPr>
            <w:tcW w:w="1848" w:type="dxa"/>
            <w:vAlign w:val="center"/>
          </w:tcPr>
          <w:p w14:paraId="41124A3D"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75B6E697"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杂环</w:t>
            </w:r>
            <w:r w:rsidRPr="00CC7B19">
              <w:rPr>
                <w:rFonts w:ascii="Times New Roman" w:eastAsia="仿宋_GB2312" w:hAnsi="Times New Roman" w:cs="Times New Roman"/>
                <w:sz w:val="30"/>
                <w:szCs w:val="30"/>
                <w:lang w:bidi="ar"/>
              </w:rPr>
              <w:t>]</w:t>
            </w:r>
          </w:p>
        </w:tc>
      </w:tr>
      <w:tr w:rsidR="00B0473F" w:rsidRPr="00FB1384" w14:paraId="367A8E46" w14:textId="77777777" w:rsidTr="00DD4B56">
        <w:trPr>
          <w:cantSplit/>
          <w:jc w:val="center"/>
        </w:trPr>
        <w:tc>
          <w:tcPr>
            <w:tcW w:w="1550" w:type="dxa"/>
            <w:vAlign w:val="center"/>
          </w:tcPr>
          <w:p w14:paraId="5026BA92"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lastRenderedPageBreak/>
              <w:t>20</w:t>
            </w:r>
          </w:p>
        </w:tc>
        <w:tc>
          <w:tcPr>
            <w:tcW w:w="4979" w:type="dxa"/>
            <w:vAlign w:val="center"/>
          </w:tcPr>
          <w:p w14:paraId="78D05830"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lang w:bidi="ar"/>
              </w:rPr>
              <w:t>线性或支链脂肪族化合物，且仅</w:t>
            </w:r>
            <w:proofErr w:type="gramStart"/>
            <w:r w:rsidRPr="00CC7B19">
              <w:rPr>
                <w:rFonts w:ascii="Times New Roman" w:eastAsia="仿宋_GB2312" w:hAnsi="Times New Roman" w:cs="Times New Roman" w:hint="eastAsia"/>
                <w:sz w:val="30"/>
                <w:szCs w:val="30"/>
                <w:lang w:bidi="ar"/>
              </w:rPr>
              <w:t>含以下</w:t>
            </w:r>
            <w:proofErr w:type="gramEnd"/>
            <w:r w:rsidRPr="00CC7B19">
              <w:rPr>
                <w:rFonts w:ascii="Times New Roman" w:eastAsia="仿宋_GB2312" w:hAnsi="Times New Roman" w:cs="Times New Roman" w:hint="eastAsia"/>
                <w:sz w:val="30"/>
                <w:szCs w:val="30"/>
                <w:lang w:bidi="ar"/>
              </w:rPr>
              <w:t>官能团中的任何一种或组合：（</w:t>
            </w:r>
            <w:r w:rsidRPr="00CC7B19">
              <w:rPr>
                <w:rFonts w:ascii="Times New Roman" w:eastAsia="仿宋_GB2312" w:hAnsi="Times New Roman" w:cs="Times New Roman"/>
                <w:sz w:val="30"/>
                <w:szCs w:val="30"/>
                <w:lang w:bidi="ar"/>
              </w:rPr>
              <w:t>1</w:t>
            </w:r>
            <w:r w:rsidRPr="00CC7B19">
              <w:rPr>
                <w:rFonts w:ascii="Times New Roman" w:eastAsia="仿宋_GB2312" w:hAnsi="Times New Roman" w:cs="Times New Roman" w:hint="eastAsia"/>
                <w:sz w:val="30"/>
                <w:szCs w:val="30"/>
                <w:lang w:bidi="ar"/>
              </w:rPr>
              <w:t>）羟基、醛基、羧酸或</w:t>
            </w:r>
            <w:proofErr w:type="gramStart"/>
            <w:r w:rsidRPr="00CC7B19">
              <w:rPr>
                <w:rFonts w:ascii="Times New Roman" w:eastAsia="仿宋_GB2312" w:hAnsi="Times New Roman" w:cs="Times New Roman" w:hint="eastAsia"/>
                <w:sz w:val="30"/>
                <w:szCs w:val="30"/>
                <w:lang w:bidi="ar"/>
              </w:rPr>
              <w:t>酯基各</w:t>
            </w:r>
            <w:proofErr w:type="gramEnd"/>
            <w:r w:rsidRPr="00CC7B19">
              <w:rPr>
                <w:rFonts w:ascii="Times New Roman" w:eastAsia="仿宋_GB2312" w:hAnsi="Times New Roman" w:cs="Times New Roman" w:hint="eastAsia"/>
                <w:sz w:val="30"/>
                <w:szCs w:val="30"/>
                <w:lang w:bidi="ar"/>
              </w:rPr>
              <w:t>一个，少于或等于四种，和</w:t>
            </w: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或（</w:t>
            </w:r>
            <w:r w:rsidRPr="00CC7B19">
              <w:rPr>
                <w:rFonts w:ascii="Times New Roman" w:eastAsia="仿宋_GB2312" w:hAnsi="Times New Roman" w:cs="Times New Roman"/>
                <w:sz w:val="30"/>
                <w:szCs w:val="30"/>
                <w:lang w:bidi="ar"/>
              </w:rPr>
              <w:t>2</w:t>
            </w:r>
            <w:r w:rsidRPr="00CC7B19">
              <w:rPr>
                <w:rFonts w:ascii="Times New Roman" w:eastAsia="仿宋_GB2312" w:hAnsi="Times New Roman" w:cs="Times New Roman" w:hint="eastAsia"/>
                <w:sz w:val="30"/>
                <w:szCs w:val="30"/>
                <w:lang w:bidi="ar"/>
              </w:rPr>
              <w:t>）含有一种或多种官能团，每种一个：乙缩醛、酮或缩酮（但不能兼有）、硫醇、硫化物（单硫化物或多硫化物）、硫酯、</w:t>
            </w:r>
            <w:proofErr w:type="gramStart"/>
            <w:r w:rsidRPr="00CC7B19">
              <w:rPr>
                <w:rFonts w:ascii="Times New Roman" w:eastAsia="仿宋_GB2312" w:hAnsi="Times New Roman" w:cs="Times New Roman" w:hint="eastAsia"/>
                <w:sz w:val="30"/>
                <w:szCs w:val="30"/>
                <w:lang w:bidi="ar"/>
              </w:rPr>
              <w:t>聚氧乙烯</w:t>
            </w:r>
            <w:proofErr w:type="gramEnd"/>
            <w:r w:rsidRPr="00CC7B19">
              <w:rPr>
                <w:rFonts w:ascii="Times New Roman" w:eastAsia="仿宋_GB2312" w:hAnsi="Times New Roman" w:cs="Times New Roman" w:hint="eastAsia"/>
                <w:sz w:val="30"/>
                <w:szCs w:val="30"/>
                <w:lang w:bidi="ar"/>
              </w:rPr>
              <w:t>基</w:t>
            </w:r>
            <w:r w:rsidRPr="00CC7B19">
              <w:rPr>
                <w:rFonts w:ascii="Times New Roman" w:eastAsia="仿宋_GB2312" w:hAnsi="Times New Roman" w:cs="Times New Roman"/>
                <w:sz w:val="30"/>
                <w:szCs w:val="30"/>
                <w:lang w:bidi="ar"/>
              </w:rPr>
              <w:t>[(-OCH</w:t>
            </w:r>
            <w:r w:rsidRPr="00CC7B19">
              <w:rPr>
                <w:rFonts w:ascii="Times New Roman" w:eastAsia="仿宋_GB2312" w:hAnsi="Times New Roman" w:cs="Times New Roman"/>
                <w:sz w:val="30"/>
                <w:szCs w:val="30"/>
                <w:vertAlign w:val="subscript"/>
                <w:lang w:bidi="ar"/>
              </w:rPr>
              <w:t>2</w:t>
            </w:r>
            <w:r w:rsidRPr="00CC7B19">
              <w:rPr>
                <w:rFonts w:ascii="Times New Roman" w:eastAsia="仿宋_GB2312" w:hAnsi="Times New Roman" w:cs="Times New Roman"/>
                <w:sz w:val="30"/>
                <w:szCs w:val="30"/>
                <w:lang w:bidi="ar"/>
              </w:rPr>
              <w:t>CH</w:t>
            </w:r>
            <w:r w:rsidRPr="00CC7B19">
              <w:rPr>
                <w:rFonts w:ascii="Times New Roman" w:eastAsia="仿宋_GB2312" w:hAnsi="Times New Roman" w:cs="Times New Roman"/>
                <w:sz w:val="30"/>
                <w:szCs w:val="30"/>
                <w:vertAlign w:val="subscript"/>
                <w:lang w:bidi="ar"/>
              </w:rPr>
              <w:t>2</w:t>
            </w: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i/>
                <w:iCs/>
                <w:sz w:val="30"/>
                <w:szCs w:val="30"/>
                <w:lang w:bidi="ar"/>
              </w:rPr>
              <w:t>x</w:t>
            </w:r>
            <w:r w:rsidRPr="00CC7B19">
              <w:rPr>
                <w:rFonts w:ascii="Times New Roman" w:eastAsia="仿宋_GB2312" w:hAnsi="Times New Roman" w:cs="Times New Roman" w:hint="eastAsia"/>
                <w:sz w:val="30"/>
                <w:szCs w:val="30"/>
                <w:lang w:bidi="ar"/>
              </w:rPr>
              <w:t>，</w:t>
            </w:r>
            <w:r w:rsidRPr="00CC7B19">
              <w:rPr>
                <w:rFonts w:ascii="Times New Roman" w:eastAsia="仿宋_GB2312" w:hAnsi="Times New Roman" w:cs="Times New Roman"/>
                <w:i/>
                <w:iCs/>
                <w:sz w:val="30"/>
                <w:szCs w:val="30"/>
                <w:lang w:bidi="ar"/>
              </w:rPr>
              <w:t xml:space="preserve">x </w:t>
            </w:r>
            <w:r w:rsidRPr="00CC7B19">
              <w:rPr>
                <w:rFonts w:ascii="Times New Roman" w:eastAsia="仿宋_GB2312" w:hAnsi="Times New Roman" w:cs="Times New Roman" w:hint="eastAsia"/>
                <w:sz w:val="30"/>
                <w:szCs w:val="30"/>
                <w:lang w:bidi="ar"/>
              </w:rPr>
              <w:t>≤</w:t>
            </w:r>
            <w:r w:rsidRPr="00CC7B19">
              <w:rPr>
                <w:rFonts w:ascii="Times New Roman" w:eastAsia="仿宋_GB2312" w:hAnsi="Times New Roman" w:cs="Times New Roman" w:hint="eastAsia"/>
                <w:sz w:val="30"/>
                <w:szCs w:val="30"/>
                <w:lang w:bidi="ar"/>
              </w:rPr>
              <w:t>4]</w:t>
            </w:r>
            <w:r w:rsidRPr="00CC7B19">
              <w:rPr>
                <w:rFonts w:ascii="Times New Roman" w:eastAsia="仿宋_GB2312" w:hAnsi="Times New Roman" w:cs="Times New Roman" w:hint="eastAsia"/>
                <w:sz w:val="30"/>
                <w:szCs w:val="30"/>
                <w:lang w:bidi="ar"/>
              </w:rPr>
              <w:t>、伯胺或叔胺</w:t>
            </w:r>
          </w:p>
        </w:tc>
        <w:tc>
          <w:tcPr>
            <w:tcW w:w="1837" w:type="dxa"/>
            <w:vAlign w:val="center"/>
          </w:tcPr>
          <w:p w14:paraId="6BD431E1"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4" w:type="dxa"/>
            <w:vAlign w:val="center"/>
          </w:tcPr>
          <w:p w14:paraId="468A7C19"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21</w:t>
            </w:r>
          </w:p>
        </w:tc>
        <w:tc>
          <w:tcPr>
            <w:tcW w:w="1848" w:type="dxa"/>
            <w:vAlign w:val="center"/>
          </w:tcPr>
          <w:p w14:paraId="49C7B28F"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0D19EBDF"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22</w:t>
            </w:r>
          </w:p>
        </w:tc>
      </w:tr>
      <w:tr w:rsidR="00B0473F" w:rsidRPr="00FB1384" w14:paraId="0FED5A70" w14:textId="77777777" w:rsidTr="00DD4B56">
        <w:trPr>
          <w:cantSplit/>
          <w:jc w:val="center"/>
        </w:trPr>
        <w:tc>
          <w:tcPr>
            <w:tcW w:w="1550" w:type="dxa"/>
            <w:vAlign w:val="center"/>
          </w:tcPr>
          <w:p w14:paraId="16B0D91E"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21</w:t>
            </w:r>
          </w:p>
        </w:tc>
        <w:tc>
          <w:tcPr>
            <w:tcW w:w="4979" w:type="dxa"/>
            <w:vAlign w:val="center"/>
          </w:tcPr>
          <w:p w14:paraId="19860488" w14:textId="77777777"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lang w:bidi="ar"/>
              </w:rPr>
              <w:t>包含</w:t>
            </w:r>
            <w:r w:rsidRPr="00CC7B19">
              <w:rPr>
                <w:rFonts w:ascii="Times New Roman" w:eastAsia="仿宋_GB2312" w:hAnsi="Times New Roman" w:cs="Times New Roman"/>
                <w:sz w:val="30"/>
                <w:szCs w:val="30"/>
                <w:lang w:bidi="ar"/>
              </w:rPr>
              <w:t>3</w:t>
            </w:r>
            <w:r w:rsidRPr="00CC7B19">
              <w:rPr>
                <w:rFonts w:ascii="Times New Roman" w:eastAsia="仿宋_GB2312" w:hAnsi="Times New Roman" w:cs="Times New Roman" w:hint="eastAsia"/>
                <w:sz w:val="30"/>
                <w:szCs w:val="30"/>
                <w:lang w:bidi="ar"/>
              </w:rPr>
              <w:t>种及以上不同类型的官能团（不包括甲氧基，且将酸和</w:t>
            </w:r>
            <w:proofErr w:type="gramStart"/>
            <w:r w:rsidRPr="00CC7B19">
              <w:rPr>
                <w:rFonts w:ascii="Times New Roman" w:eastAsia="仿宋_GB2312" w:hAnsi="Times New Roman" w:cs="Times New Roman" w:hint="eastAsia"/>
                <w:sz w:val="30"/>
                <w:szCs w:val="30"/>
                <w:lang w:bidi="ar"/>
              </w:rPr>
              <w:t>酯视为</w:t>
            </w:r>
            <w:proofErr w:type="gramEnd"/>
            <w:r w:rsidRPr="00CC7B19">
              <w:rPr>
                <w:rFonts w:ascii="Times New Roman" w:eastAsia="仿宋_GB2312" w:hAnsi="Times New Roman" w:cs="Times New Roman" w:hint="eastAsia"/>
                <w:sz w:val="30"/>
                <w:szCs w:val="30"/>
                <w:lang w:bidi="ar"/>
              </w:rPr>
              <w:t>同一种官能团）</w:t>
            </w:r>
          </w:p>
        </w:tc>
        <w:tc>
          <w:tcPr>
            <w:tcW w:w="1837" w:type="dxa"/>
            <w:vAlign w:val="center"/>
          </w:tcPr>
          <w:p w14:paraId="45688476"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4" w:type="dxa"/>
            <w:vAlign w:val="center"/>
          </w:tcPr>
          <w:p w14:paraId="55AE7F67"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848" w:type="dxa"/>
            <w:vAlign w:val="center"/>
          </w:tcPr>
          <w:p w14:paraId="225A78C6"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03D7FC0E"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44</w:t>
            </w:r>
          </w:p>
        </w:tc>
      </w:tr>
      <w:tr w:rsidR="00B0473F" w:rsidRPr="00FB1384" w14:paraId="1344C44D" w14:textId="77777777" w:rsidTr="00DD4B56">
        <w:trPr>
          <w:cantSplit/>
          <w:jc w:val="center"/>
        </w:trPr>
        <w:tc>
          <w:tcPr>
            <w:tcW w:w="1550" w:type="dxa"/>
            <w:vAlign w:val="center"/>
          </w:tcPr>
          <w:p w14:paraId="1FB33AC1" w14:textId="77777777" w:rsidR="0031292F" w:rsidRPr="00CC7B19" w:rsidRDefault="0031292F"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44</w:t>
            </w:r>
          </w:p>
        </w:tc>
        <w:tc>
          <w:tcPr>
            <w:tcW w:w="4979" w:type="dxa"/>
            <w:vAlign w:val="center"/>
          </w:tcPr>
          <w:p w14:paraId="39E1BD34" w14:textId="43691DE8" w:rsidR="0031292F" w:rsidRPr="00CC7B19" w:rsidRDefault="0031292F" w:rsidP="00CC7B19">
            <w:pPr>
              <w:spacing w:line="540" w:lineRule="exact"/>
              <w:ind w:firstLineChars="17" w:firstLine="51"/>
              <w:rPr>
                <w:rFonts w:ascii="Times New Roman" w:eastAsia="仿宋_GB2312" w:hAnsi="Times New Roman" w:cs="Times New Roman"/>
                <w:sz w:val="30"/>
                <w:szCs w:val="30"/>
              </w:rPr>
            </w:pPr>
            <w:r w:rsidRPr="00CC7B19">
              <w:rPr>
                <w:rFonts w:ascii="Times New Roman" w:eastAsia="仿宋_GB2312" w:hAnsi="Times New Roman" w:cs="Times New Roman" w:hint="eastAsia"/>
                <w:sz w:val="30"/>
                <w:szCs w:val="30"/>
                <w:lang w:bidi="ar"/>
              </w:rPr>
              <w:t>包含游离的</w:t>
            </w:r>
            <w:r w:rsidRPr="00CC7B19">
              <w:rPr>
                <w:rFonts w:ascii="Times New Roman" w:eastAsia="仿宋_GB2312" w:hAnsi="Times New Roman" w:cs="Times New Roman"/>
                <w:sz w:val="30"/>
                <w:szCs w:val="30"/>
                <w:lang w:bidi="ar"/>
              </w:rPr>
              <w:t>α</w:t>
            </w:r>
            <w:r w:rsidR="00A47DC4"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sz w:val="30"/>
                <w:szCs w:val="30"/>
                <w:lang w:bidi="ar"/>
              </w:rPr>
              <w:t>β-</w:t>
            </w:r>
            <w:r w:rsidRPr="00CC7B19">
              <w:rPr>
                <w:rFonts w:ascii="Times New Roman" w:eastAsia="仿宋_GB2312" w:hAnsi="Times New Roman" w:cs="Times New Roman" w:hint="eastAsia"/>
                <w:sz w:val="30"/>
                <w:szCs w:val="30"/>
                <w:lang w:bidi="ar"/>
              </w:rPr>
              <w:t>不饱和官能团</w:t>
            </w:r>
          </w:p>
        </w:tc>
        <w:tc>
          <w:tcPr>
            <w:tcW w:w="1837" w:type="dxa"/>
            <w:vAlign w:val="center"/>
          </w:tcPr>
          <w:p w14:paraId="24244B7C" w14:textId="77777777" w:rsidR="0031292F" w:rsidRPr="00CC7B19" w:rsidRDefault="0031292F"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4" w:type="dxa"/>
            <w:vAlign w:val="center"/>
          </w:tcPr>
          <w:p w14:paraId="1F70947D"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848" w:type="dxa"/>
            <w:vAlign w:val="center"/>
          </w:tcPr>
          <w:p w14:paraId="3CFD3AFB" w14:textId="77777777" w:rsidR="0031292F" w:rsidRPr="00CC7B19" w:rsidRDefault="0031292F" w:rsidP="00CC7B19">
            <w:pPr>
              <w:spacing w:line="540" w:lineRule="exact"/>
              <w:jc w:val="center"/>
              <w:rPr>
                <w:rFonts w:ascii="Times New Roman" w:eastAsia="仿宋_GB2312" w:hAnsi="Times New Roman" w:cs="Times New Roman"/>
                <w:sz w:val="30"/>
                <w:szCs w:val="30"/>
              </w:rPr>
            </w:pPr>
          </w:p>
        </w:tc>
        <w:tc>
          <w:tcPr>
            <w:tcW w:w="1553" w:type="dxa"/>
            <w:vAlign w:val="center"/>
          </w:tcPr>
          <w:p w14:paraId="59CC722B" w14:textId="77777777" w:rsidR="0031292F" w:rsidRPr="00CC7B19" w:rsidRDefault="0031292F"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18</w:t>
            </w:r>
          </w:p>
        </w:tc>
      </w:tr>
      <w:tr w:rsidR="00B0473F" w:rsidRPr="00FB1384" w14:paraId="32AC0342" w14:textId="77777777" w:rsidTr="00DD4B56">
        <w:trPr>
          <w:cantSplit/>
          <w:jc w:val="center"/>
        </w:trPr>
        <w:tc>
          <w:tcPr>
            <w:tcW w:w="1550" w:type="dxa"/>
            <w:vAlign w:val="center"/>
          </w:tcPr>
          <w:p w14:paraId="548CBE5F" w14:textId="0C3E3471"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lastRenderedPageBreak/>
              <w:t>18</w:t>
            </w:r>
          </w:p>
        </w:tc>
        <w:tc>
          <w:tcPr>
            <w:tcW w:w="4979" w:type="dxa"/>
            <w:vAlign w:val="center"/>
          </w:tcPr>
          <w:p w14:paraId="36702604" w14:textId="496E7777"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属于下列物质之一：（</w:t>
            </w:r>
            <w:r w:rsidRPr="00CC7B19">
              <w:rPr>
                <w:rFonts w:ascii="Times New Roman" w:eastAsia="仿宋_GB2312" w:hAnsi="Times New Roman" w:cs="Times New Roman"/>
                <w:sz w:val="30"/>
                <w:szCs w:val="30"/>
                <w:lang w:bidi="ar"/>
              </w:rPr>
              <w:t>1</w:t>
            </w:r>
            <w:r w:rsidRPr="00CC7B19">
              <w:rPr>
                <w:rFonts w:ascii="Times New Roman" w:eastAsia="仿宋_GB2312" w:hAnsi="Times New Roman" w:cs="Times New Roman" w:hint="eastAsia"/>
                <w:sz w:val="30"/>
                <w:szCs w:val="30"/>
                <w:lang w:bidi="ar"/>
              </w:rPr>
              <w:t>）</w:t>
            </w:r>
            <w:proofErr w:type="gramStart"/>
            <w:r w:rsidRPr="00CC7B19">
              <w:rPr>
                <w:rFonts w:ascii="Times New Roman" w:eastAsia="仿宋_GB2312" w:hAnsi="Times New Roman" w:cs="Times New Roman" w:hint="eastAsia"/>
                <w:sz w:val="30"/>
                <w:szCs w:val="30"/>
                <w:lang w:bidi="ar"/>
              </w:rPr>
              <w:t>邻二酮</w:t>
            </w:r>
            <w:proofErr w:type="gramEnd"/>
            <w:r w:rsidRPr="00CC7B19">
              <w:rPr>
                <w:rFonts w:ascii="Times New Roman" w:eastAsia="仿宋_GB2312" w:hAnsi="Times New Roman" w:cs="Times New Roman" w:hint="eastAsia"/>
                <w:sz w:val="30"/>
                <w:szCs w:val="30"/>
                <w:lang w:bidi="ar"/>
              </w:rPr>
              <w:t>，或是与乙烯基末端相连的酮或酮的缩酮；（</w:t>
            </w:r>
            <w:r w:rsidRPr="00CC7B19">
              <w:rPr>
                <w:rFonts w:ascii="Times New Roman" w:eastAsia="仿宋_GB2312" w:hAnsi="Times New Roman" w:cs="Times New Roman"/>
                <w:sz w:val="30"/>
                <w:szCs w:val="30"/>
                <w:lang w:bidi="ar"/>
              </w:rPr>
              <w:t>2</w:t>
            </w:r>
            <w:r w:rsidRPr="00CC7B19">
              <w:rPr>
                <w:rFonts w:ascii="Times New Roman" w:eastAsia="仿宋_GB2312" w:hAnsi="Times New Roman" w:cs="Times New Roman" w:hint="eastAsia"/>
                <w:sz w:val="30"/>
                <w:szCs w:val="30"/>
                <w:lang w:bidi="ar"/>
              </w:rPr>
              <w:t>）与末端乙烯基相连的仲醇</w:t>
            </w:r>
            <w:proofErr w:type="gramStart"/>
            <w:r w:rsidRPr="00CC7B19">
              <w:rPr>
                <w:rFonts w:ascii="Times New Roman" w:eastAsia="仿宋_GB2312" w:hAnsi="Times New Roman" w:cs="Times New Roman" w:hint="eastAsia"/>
                <w:sz w:val="30"/>
                <w:szCs w:val="30"/>
                <w:lang w:bidi="ar"/>
              </w:rPr>
              <w:t>或仲醇</w:t>
            </w:r>
            <w:proofErr w:type="gramEnd"/>
            <w:r w:rsidRPr="00CC7B19">
              <w:rPr>
                <w:rFonts w:ascii="Times New Roman" w:eastAsia="仿宋_GB2312" w:hAnsi="Times New Roman" w:cs="Times New Roman" w:hint="eastAsia"/>
                <w:sz w:val="30"/>
                <w:szCs w:val="30"/>
                <w:lang w:bidi="ar"/>
              </w:rPr>
              <w:t>的酯；（</w:t>
            </w:r>
            <w:r w:rsidRPr="00CC7B19">
              <w:rPr>
                <w:rFonts w:ascii="Times New Roman" w:eastAsia="仿宋_GB2312" w:hAnsi="Times New Roman" w:cs="Times New Roman"/>
                <w:sz w:val="30"/>
                <w:szCs w:val="30"/>
                <w:lang w:bidi="ar"/>
              </w:rPr>
              <w:t>3</w:t>
            </w:r>
            <w:r w:rsidRPr="00CC7B19">
              <w:rPr>
                <w:rFonts w:ascii="Times New Roman" w:eastAsia="仿宋_GB2312" w:hAnsi="Times New Roman" w:cs="Times New Roman" w:hint="eastAsia"/>
                <w:sz w:val="30"/>
                <w:szCs w:val="30"/>
                <w:lang w:bidi="ar"/>
              </w:rPr>
              <w:t>）烯丙醇或其缩醛、缩酮或酯衍生物；（</w:t>
            </w:r>
            <w:r w:rsidRPr="00CC7B19">
              <w:rPr>
                <w:rFonts w:ascii="Times New Roman" w:eastAsia="仿宋_GB2312" w:hAnsi="Times New Roman" w:cs="Times New Roman"/>
                <w:sz w:val="30"/>
                <w:szCs w:val="30"/>
                <w:lang w:bidi="ar"/>
              </w:rPr>
              <w:t>4</w:t>
            </w:r>
            <w:r w:rsidRPr="00CC7B19">
              <w:rPr>
                <w:rFonts w:ascii="Times New Roman" w:eastAsia="仿宋_GB2312" w:hAnsi="Times New Roman" w:cs="Times New Roman" w:hint="eastAsia"/>
                <w:sz w:val="30"/>
                <w:szCs w:val="30"/>
                <w:lang w:bidi="ar"/>
              </w:rPr>
              <w:t>）烯丙基硫醇、烯丙基硫化物、烯丙基硫酯或烯丙基胺；（</w:t>
            </w:r>
            <w:r w:rsidRPr="00CC7B19">
              <w:rPr>
                <w:rFonts w:ascii="Times New Roman" w:eastAsia="仿宋_GB2312" w:hAnsi="Times New Roman" w:cs="Times New Roman"/>
                <w:sz w:val="30"/>
                <w:szCs w:val="30"/>
                <w:lang w:bidi="ar"/>
              </w:rPr>
              <w:t>5</w:t>
            </w:r>
            <w:r w:rsidRPr="00CC7B19">
              <w:rPr>
                <w:rFonts w:ascii="Times New Roman" w:eastAsia="仿宋_GB2312" w:hAnsi="Times New Roman" w:cs="Times New Roman" w:hint="eastAsia"/>
                <w:sz w:val="30"/>
                <w:szCs w:val="30"/>
                <w:lang w:bidi="ar"/>
              </w:rPr>
              <w:t>）丙烯醛，甲基丙烯醛或其缩醛；（</w:t>
            </w:r>
            <w:r w:rsidRPr="00CC7B19">
              <w:rPr>
                <w:rFonts w:ascii="Times New Roman" w:eastAsia="仿宋_GB2312" w:hAnsi="Times New Roman" w:cs="Times New Roman"/>
                <w:sz w:val="30"/>
                <w:szCs w:val="30"/>
                <w:lang w:bidi="ar"/>
              </w:rPr>
              <w:t>6</w:t>
            </w:r>
            <w:r w:rsidRPr="00CC7B19">
              <w:rPr>
                <w:rFonts w:ascii="Times New Roman" w:eastAsia="仿宋_GB2312" w:hAnsi="Times New Roman" w:cs="Times New Roman" w:hint="eastAsia"/>
                <w:sz w:val="30"/>
                <w:szCs w:val="30"/>
                <w:lang w:bidi="ar"/>
              </w:rPr>
              <w:t>）丙烯酸或甲基丙烯酸；（</w:t>
            </w:r>
            <w:r w:rsidRPr="00CC7B19">
              <w:rPr>
                <w:rFonts w:ascii="Times New Roman" w:eastAsia="仿宋_GB2312" w:hAnsi="Times New Roman" w:cs="Times New Roman"/>
                <w:sz w:val="30"/>
                <w:szCs w:val="30"/>
                <w:lang w:bidi="ar"/>
              </w:rPr>
              <w:t>7</w:t>
            </w:r>
            <w:r w:rsidRPr="00CC7B19">
              <w:rPr>
                <w:rFonts w:ascii="Times New Roman" w:eastAsia="仿宋_GB2312" w:hAnsi="Times New Roman" w:cs="Times New Roman" w:hint="eastAsia"/>
                <w:sz w:val="30"/>
                <w:szCs w:val="30"/>
                <w:lang w:bidi="ar"/>
              </w:rPr>
              <w:t>）乙炔化合物；（</w:t>
            </w:r>
            <w:r w:rsidRPr="00CC7B19">
              <w:rPr>
                <w:rFonts w:ascii="Times New Roman" w:eastAsia="仿宋_GB2312" w:hAnsi="Times New Roman" w:cs="Times New Roman"/>
                <w:sz w:val="30"/>
                <w:szCs w:val="30"/>
                <w:lang w:bidi="ar"/>
              </w:rPr>
              <w:t>8</w:t>
            </w:r>
            <w:r w:rsidRPr="00CC7B19">
              <w:rPr>
                <w:rFonts w:ascii="Times New Roman" w:eastAsia="仿宋_GB2312" w:hAnsi="Times New Roman" w:cs="Times New Roman" w:hint="eastAsia"/>
                <w:sz w:val="30"/>
                <w:szCs w:val="30"/>
                <w:lang w:bidi="ar"/>
              </w:rPr>
              <w:t>）不含其它官能团的非环状脂肪族酮、缩酮或酮醇，</w:t>
            </w:r>
            <w:proofErr w:type="gramStart"/>
            <w:r w:rsidRPr="00CC7B19">
              <w:rPr>
                <w:rFonts w:ascii="Times New Roman" w:eastAsia="仿宋_GB2312" w:hAnsi="Times New Roman" w:cs="Times New Roman" w:hint="eastAsia"/>
                <w:sz w:val="30"/>
                <w:szCs w:val="30"/>
                <w:lang w:bidi="ar"/>
              </w:rPr>
              <w:t>且酮基两侧</w:t>
            </w:r>
            <w:proofErr w:type="gramEnd"/>
            <w:r w:rsidRPr="00CC7B19">
              <w:rPr>
                <w:rFonts w:ascii="Times New Roman" w:eastAsia="仿宋_GB2312" w:hAnsi="Times New Roman" w:cs="Times New Roman" w:hint="eastAsia"/>
                <w:sz w:val="30"/>
                <w:szCs w:val="30"/>
                <w:lang w:bidi="ar"/>
              </w:rPr>
              <w:t>具有四个或更多碳原子；（</w:t>
            </w:r>
            <w:r w:rsidRPr="00CC7B19">
              <w:rPr>
                <w:rFonts w:ascii="Times New Roman" w:eastAsia="仿宋_GB2312" w:hAnsi="Times New Roman" w:cs="Times New Roman"/>
                <w:sz w:val="30"/>
                <w:szCs w:val="30"/>
                <w:lang w:bidi="ar"/>
              </w:rPr>
              <w:t>9</w:t>
            </w:r>
            <w:r w:rsidRPr="00CC7B19">
              <w:rPr>
                <w:rFonts w:ascii="Times New Roman" w:eastAsia="仿宋_GB2312" w:hAnsi="Times New Roman" w:cs="Times New Roman" w:hint="eastAsia"/>
                <w:sz w:val="30"/>
                <w:szCs w:val="30"/>
                <w:lang w:bidi="ar"/>
              </w:rPr>
              <w:t>）官能团均受到空间位阻的物质</w:t>
            </w:r>
          </w:p>
        </w:tc>
        <w:tc>
          <w:tcPr>
            <w:tcW w:w="1837" w:type="dxa"/>
            <w:vAlign w:val="center"/>
          </w:tcPr>
          <w:p w14:paraId="076F49B0" w14:textId="2DE9F4B6"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 </w:t>
            </w:r>
            <w:r w:rsidRPr="00CC7B19">
              <w:rPr>
                <w:rFonts w:ascii="Times New Roman" w:eastAsia="仿宋_GB2312" w:hAnsi="Times New Roman" w:cs="Times New Roman" w:hint="eastAsia"/>
                <w:sz w:val="30"/>
                <w:szCs w:val="30"/>
                <w:lang w:bidi="ar"/>
              </w:rPr>
              <w:t>类</w:t>
            </w:r>
          </w:p>
        </w:tc>
        <w:tc>
          <w:tcPr>
            <w:tcW w:w="1554" w:type="dxa"/>
            <w:vAlign w:val="center"/>
          </w:tcPr>
          <w:p w14:paraId="536A9D6F"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3C268384" w14:textId="035DB3DA"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 xml:space="preserve">I </w:t>
            </w:r>
            <w:r w:rsidRPr="00CC7B19">
              <w:rPr>
                <w:rFonts w:ascii="Times New Roman" w:eastAsia="仿宋_GB2312" w:hAnsi="Times New Roman" w:cs="Times New Roman" w:hint="eastAsia"/>
                <w:sz w:val="30"/>
                <w:szCs w:val="30"/>
                <w:lang w:bidi="ar"/>
              </w:rPr>
              <w:t>类</w:t>
            </w:r>
          </w:p>
        </w:tc>
        <w:tc>
          <w:tcPr>
            <w:tcW w:w="1553" w:type="dxa"/>
            <w:vAlign w:val="center"/>
          </w:tcPr>
          <w:p w14:paraId="2C9030C7" w14:textId="77777777"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p>
        </w:tc>
      </w:tr>
      <w:tr w:rsidR="00B0473F" w:rsidRPr="00FB1384" w14:paraId="532531A4" w14:textId="77777777" w:rsidTr="00DD4B56">
        <w:trPr>
          <w:cantSplit/>
          <w:jc w:val="center"/>
        </w:trPr>
        <w:tc>
          <w:tcPr>
            <w:tcW w:w="1550" w:type="dxa"/>
            <w:vAlign w:val="center"/>
          </w:tcPr>
          <w:p w14:paraId="3D7280FB" w14:textId="54EE3B77"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lastRenderedPageBreak/>
              <w:t>22</w:t>
            </w:r>
          </w:p>
        </w:tc>
        <w:tc>
          <w:tcPr>
            <w:tcW w:w="4979" w:type="dxa"/>
            <w:vAlign w:val="center"/>
          </w:tcPr>
          <w:p w14:paraId="6CCB04BB" w14:textId="526C2ABB"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食物中的常见成分或与其结构类似</w:t>
            </w:r>
          </w:p>
        </w:tc>
        <w:tc>
          <w:tcPr>
            <w:tcW w:w="1837" w:type="dxa"/>
            <w:vAlign w:val="center"/>
          </w:tcPr>
          <w:p w14:paraId="43817B2F" w14:textId="1AB0345C"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 </w:t>
            </w:r>
            <w:r w:rsidRPr="00CC7B19">
              <w:rPr>
                <w:rFonts w:ascii="Times New Roman" w:eastAsia="仿宋_GB2312" w:hAnsi="Times New Roman" w:cs="Times New Roman" w:hint="eastAsia"/>
                <w:sz w:val="30"/>
                <w:szCs w:val="30"/>
                <w:lang w:bidi="ar"/>
              </w:rPr>
              <w:t>类</w:t>
            </w:r>
          </w:p>
        </w:tc>
        <w:tc>
          <w:tcPr>
            <w:tcW w:w="1554" w:type="dxa"/>
            <w:vAlign w:val="center"/>
          </w:tcPr>
          <w:p w14:paraId="595FA0A6"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44A2F3B2"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3A6BC304" w14:textId="74D55A87"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33</w:t>
            </w:r>
          </w:p>
        </w:tc>
      </w:tr>
      <w:tr w:rsidR="00B0473F" w:rsidRPr="00FB1384" w14:paraId="3A56E2F8" w14:textId="77777777" w:rsidTr="00DD4B56">
        <w:trPr>
          <w:cantSplit/>
          <w:jc w:val="center"/>
        </w:trPr>
        <w:tc>
          <w:tcPr>
            <w:tcW w:w="1550" w:type="dxa"/>
            <w:vAlign w:val="center"/>
          </w:tcPr>
          <w:p w14:paraId="6D89F2CA" w14:textId="324E1DDC"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33</w:t>
            </w:r>
          </w:p>
        </w:tc>
        <w:tc>
          <w:tcPr>
            <w:tcW w:w="4979" w:type="dxa"/>
            <w:vAlign w:val="center"/>
          </w:tcPr>
          <w:p w14:paraId="60341848" w14:textId="79DC4B9F"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有足够数量的磺酸基或磺胺基</w:t>
            </w:r>
          </w:p>
        </w:tc>
        <w:tc>
          <w:tcPr>
            <w:tcW w:w="1837" w:type="dxa"/>
            <w:vAlign w:val="center"/>
          </w:tcPr>
          <w:p w14:paraId="49946762" w14:textId="134E16A3"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 </w:t>
            </w:r>
            <w:r w:rsidRPr="00CC7B19">
              <w:rPr>
                <w:rFonts w:ascii="Times New Roman" w:eastAsia="仿宋_GB2312" w:hAnsi="Times New Roman" w:cs="Times New Roman" w:hint="eastAsia"/>
                <w:sz w:val="30"/>
                <w:szCs w:val="30"/>
                <w:lang w:bidi="ar"/>
              </w:rPr>
              <w:t>类</w:t>
            </w:r>
          </w:p>
        </w:tc>
        <w:tc>
          <w:tcPr>
            <w:tcW w:w="1554" w:type="dxa"/>
            <w:vAlign w:val="center"/>
          </w:tcPr>
          <w:p w14:paraId="5D4F03A6"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3B4BEA78" w14:textId="35C73911"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3" w:type="dxa"/>
            <w:vAlign w:val="center"/>
          </w:tcPr>
          <w:p w14:paraId="6A6EDE66" w14:textId="77777777"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p>
        </w:tc>
      </w:tr>
      <w:tr w:rsidR="00B0473F" w:rsidRPr="00FB1384" w14:paraId="3611F3BE" w14:textId="77777777" w:rsidTr="00DD4B56">
        <w:trPr>
          <w:cantSplit/>
          <w:jc w:val="center"/>
        </w:trPr>
        <w:tc>
          <w:tcPr>
            <w:tcW w:w="1550" w:type="dxa"/>
            <w:vAlign w:val="center"/>
          </w:tcPr>
          <w:p w14:paraId="1CCC15DC" w14:textId="69C08BEC"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杂环</w:t>
            </w:r>
            <w:r w:rsidRPr="00CC7B19">
              <w:rPr>
                <w:rFonts w:ascii="Times New Roman" w:eastAsia="仿宋_GB2312" w:hAnsi="Times New Roman" w:cs="Times New Roman"/>
                <w:sz w:val="30"/>
                <w:szCs w:val="30"/>
                <w:lang w:bidi="ar"/>
              </w:rPr>
              <w:t>]</w:t>
            </w:r>
          </w:p>
        </w:tc>
        <w:tc>
          <w:tcPr>
            <w:tcW w:w="4979" w:type="dxa"/>
            <w:vAlign w:val="center"/>
          </w:tcPr>
          <w:p w14:paraId="5C6F6293" w14:textId="1AC4DD04"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杂环</w:t>
            </w:r>
          </w:p>
        </w:tc>
        <w:tc>
          <w:tcPr>
            <w:tcW w:w="1837" w:type="dxa"/>
            <w:vAlign w:val="center"/>
          </w:tcPr>
          <w:p w14:paraId="38259072"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14234699" w14:textId="0D5F94BC"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10</w:t>
            </w:r>
          </w:p>
        </w:tc>
        <w:tc>
          <w:tcPr>
            <w:tcW w:w="1848" w:type="dxa"/>
            <w:vAlign w:val="center"/>
          </w:tcPr>
          <w:p w14:paraId="2858259D"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58A7BD31" w14:textId="26D99F34"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23</w:t>
            </w:r>
          </w:p>
        </w:tc>
      </w:tr>
      <w:tr w:rsidR="00B0473F" w:rsidRPr="00FB1384" w14:paraId="20D6FE7C" w14:textId="77777777" w:rsidTr="00DD4B56">
        <w:trPr>
          <w:cantSplit/>
          <w:jc w:val="center"/>
        </w:trPr>
        <w:tc>
          <w:tcPr>
            <w:tcW w:w="1550" w:type="dxa"/>
            <w:vAlign w:val="center"/>
          </w:tcPr>
          <w:p w14:paraId="69988256" w14:textId="72EDB15D"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t>10</w:t>
            </w:r>
          </w:p>
        </w:tc>
        <w:tc>
          <w:tcPr>
            <w:tcW w:w="4979" w:type="dxa"/>
            <w:vAlign w:val="center"/>
          </w:tcPr>
          <w:p w14:paraId="1ACD1248" w14:textId="1164B404" w:rsidR="00DD06E6" w:rsidRPr="00CC7B19" w:rsidRDefault="006C737C"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三元杂环（例如环氧化合物、</w:t>
            </w:r>
            <w:proofErr w:type="gramStart"/>
            <w:r w:rsidRPr="00CC7B19">
              <w:rPr>
                <w:rFonts w:ascii="Times New Roman" w:eastAsia="仿宋_GB2312" w:hAnsi="Times New Roman" w:cs="Times New Roman" w:hint="eastAsia"/>
                <w:sz w:val="30"/>
                <w:szCs w:val="30"/>
                <w:lang w:bidi="ar"/>
              </w:rPr>
              <w:t>乙撑亚胺</w:t>
            </w:r>
            <w:proofErr w:type="gramEnd"/>
            <w:r w:rsidRPr="00CC7B19">
              <w:rPr>
                <w:rFonts w:ascii="Times New Roman" w:eastAsia="仿宋_GB2312" w:hAnsi="Times New Roman" w:cs="Times New Roman" w:hint="eastAsia"/>
                <w:sz w:val="30"/>
                <w:szCs w:val="30"/>
                <w:lang w:bidi="ar"/>
              </w:rPr>
              <w:t>（</w:t>
            </w:r>
            <w:r w:rsidRPr="00CC7B19">
              <w:rPr>
                <w:rFonts w:ascii="Times New Roman" w:eastAsia="仿宋_GB2312" w:hAnsi="Times New Roman" w:cs="Times New Roman"/>
                <w:sz w:val="30"/>
                <w:szCs w:val="30"/>
                <w:lang w:bidi="ar"/>
              </w:rPr>
              <w:t>ethylenimine</w:t>
            </w:r>
            <w:r w:rsidRPr="00CC7B19">
              <w:rPr>
                <w:rFonts w:ascii="Times New Roman" w:eastAsia="仿宋_GB2312" w:hAnsi="Times New Roman" w:cs="Times New Roman" w:hint="eastAsia"/>
                <w:sz w:val="30"/>
                <w:szCs w:val="30"/>
                <w:lang w:bidi="ar"/>
              </w:rPr>
              <w:t>）等）</w:t>
            </w:r>
          </w:p>
        </w:tc>
        <w:tc>
          <w:tcPr>
            <w:tcW w:w="1837" w:type="dxa"/>
            <w:vAlign w:val="center"/>
          </w:tcPr>
          <w:p w14:paraId="4843235B" w14:textId="24CB3092"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4" w:type="dxa"/>
            <w:vAlign w:val="center"/>
          </w:tcPr>
          <w:p w14:paraId="52B033AC"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4CBB309D"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4444DCCA" w14:textId="221326C2"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11</w:t>
            </w:r>
          </w:p>
        </w:tc>
      </w:tr>
      <w:tr w:rsidR="00B0473F" w:rsidRPr="00FB1384" w14:paraId="6A014BCE" w14:textId="77777777" w:rsidTr="00DD4B56">
        <w:trPr>
          <w:cantSplit/>
          <w:jc w:val="center"/>
        </w:trPr>
        <w:tc>
          <w:tcPr>
            <w:tcW w:w="1550" w:type="dxa"/>
            <w:vAlign w:val="center"/>
          </w:tcPr>
          <w:p w14:paraId="6C2C4A4B" w14:textId="4EC5FD85"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11</w:t>
            </w:r>
          </w:p>
        </w:tc>
        <w:tc>
          <w:tcPr>
            <w:tcW w:w="4979" w:type="dxa"/>
            <w:vAlign w:val="center"/>
          </w:tcPr>
          <w:p w14:paraId="7A2B0C6A" w14:textId="1C9BAF6F"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含有复杂取代基的杂环，而不仅是：简单的支链烃（</w:t>
            </w:r>
            <w:proofErr w:type="gramStart"/>
            <w:r w:rsidRPr="00CC7B19">
              <w:rPr>
                <w:rFonts w:ascii="Times New Roman" w:eastAsia="仿宋_GB2312" w:hAnsi="Times New Roman" w:cs="Times New Roman" w:hint="eastAsia"/>
                <w:sz w:val="30"/>
                <w:szCs w:val="30"/>
                <w:lang w:bidi="ar"/>
              </w:rPr>
              <w:t>包括桥链和</w:t>
            </w:r>
            <w:proofErr w:type="gramEnd"/>
            <w:r w:rsidRPr="00CC7B19">
              <w:rPr>
                <w:rFonts w:ascii="Times New Roman" w:eastAsia="仿宋_GB2312" w:hAnsi="Times New Roman" w:cs="Times New Roman" w:hint="eastAsia"/>
                <w:sz w:val="30"/>
                <w:szCs w:val="30"/>
                <w:lang w:bidi="ar"/>
              </w:rPr>
              <w:t>单环芳基或烷基结构）、烷基醇、醛、缩醛、酮、缩酮、酸、酯（包括内酯以外的环酯）、硫醇、硫化物、甲基醚、羟基或单环（杂基或芳基）</w:t>
            </w:r>
          </w:p>
        </w:tc>
        <w:tc>
          <w:tcPr>
            <w:tcW w:w="1837" w:type="dxa"/>
            <w:vAlign w:val="center"/>
          </w:tcPr>
          <w:p w14:paraId="6088315F"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63DAF4E2" w14:textId="1BA6002E"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33</w:t>
            </w:r>
          </w:p>
        </w:tc>
        <w:tc>
          <w:tcPr>
            <w:tcW w:w="1848" w:type="dxa"/>
            <w:vAlign w:val="center"/>
          </w:tcPr>
          <w:p w14:paraId="61F1671A"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050D4AF5" w14:textId="4A61A9CB"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12</w:t>
            </w:r>
          </w:p>
        </w:tc>
      </w:tr>
      <w:tr w:rsidR="00B0473F" w:rsidRPr="00FB1384" w14:paraId="45AC1CE0" w14:textId="77777777" w:rsidTr="00DD4B56">
        <w:trPr>
          <w:cantSplit/>
          <w:jc w:val="center"/>
        </w:trPr>
        <w:tc>
          <w:tcPr>
            <w:tcW w:w="1550" w:type="dxa"/>
            <w:vAlign w:val="center"/>
          </w:tcPr>
          <w:p w14:paraId="761BA147" w14:textId="76DC8621"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12</w:t>
            </w:r>
          </w:p>
        </w:tc>
        <w:tc>
          <w:tcPr>
            <w:tcW w:w="4979" w:type="dxa"/>
            <w:vAlign w:val="center"/>
          </w:tcPr>
          <w:p w14:paraId="1D071409" w14:textId="05128824"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proofErr w:type="gramStart"/>
            <w:r w:rsidRPr="00CC7B19">
              <w:rPr>
                <w:rFonts w:ascii="Times New Roman" w:eastAsia="仿宋_GB2312" w:hAnsi="Times New Roman" w:cs="Times New Roman" w:hint="eastAsia"/>
                <w:sz w:val="30"/>
                <w:szCs w:val="30"/>
                <w:lang w:bidi="ar"/>
              </w:rPr>
              <w:t>芳杂环</w:t>
            </w:r>
            <w:proofErr w:type="gramEnd"/>
          </w:p>
        </w:tc>
        <w:tc>
          <w:tcPr>
            <w:tcW w:w="1837" w:type="dxa"/>
            <w:vAlign w:val="center"/>
          </w:tcPr>
          <w:p w14:paraId="33985ED5"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777AE8BE" w14:textId="32FD9323"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13</w:t>
            </w:r>
          </w:p>
        </w:tc>
        <w:tc>
          <w:tcPr>
            <w:tcW w:w="1848" w:type="dxa"/>
            <w:vAlign w:val="center"/>
          </w:tcPr>
          <w:p w14:paraId="413FB949"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44B3ED87" w14:textId="4502792F"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22</w:t>
            </w:r>
          </w:p>
        </w:tc>
      </w:tr>
      <w:tr w:rsidR="00B0473F" w:rsidRPr="00FB1384" w14:paraId="344F4B03" w14:textId="77777777" w:rsidTr="00DD4B56">
        <w:trPr>
          <w:cantSplit/>
          <w:jc w:val="center"/>
        </w:trPr>
        <w:tc>
          <w:tcPr>
            <w:tcW w:w="1550" w:type="dxa"/>
            <w:vAlign w:val="center"/>
          </w:tcPr>
          <w:p w14:paraId="614D0B97" w14:textId="60FD7779"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13</w:t>
            </w:r>
          </w:p>
        </w:tc>
        <w:tc>
          <w:tcPr>
            <w:tcW w:w="4979" w:type="dxa"/>
            <w:vAlign w:val="center"/>
          </w:tcPr>
          <w:p w14:paraId="63C27FFD" w14:textId="76DD3E70"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环上有取代基</w:t>
            </w:r>
          </w:p>
        </w:tc>
        <w:tc>
          <w:tcPr>
            <w:tcW w:w="1837" w:type="dxa"/>
            <w:vAlign w:val="center"/>
          </w:tcPr>
          <w:p w14:paraId="37B4E879"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32474273" w14:textId="20B13498"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14</w:t>
            </w:r>
          </w:p>
        </w:tc>
        <w:tc>
          <w:tcPr>
            <w:tcW w:w="1848" w:type="dxa"/>
            <w:vAlign w:val="center"/>
          </w:tcPr>
          <w:p w14:paraId="72CCFD1B" w14:textId="493B5FE5"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3" w:type="dxa"/>
            <w:vAlign w:val="center"/>
          </w:tcPr>
          <w:p w14:paraId="3D16F204" w14:textId="77777777"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p>
        </w:tc>
      </w:tr>
      <w:tr w:rsidR="00B0473F" w:rsidRPr="00FB1384" w14:paraId="690AD239" w14:textId="77777777" w:rsidTr="00DD4B56">
        <w:trPr>
          <w:cantSplit/>
          <w:jc w:val="center"/>
        </w:trPr>
        <w:tc>
          <w:tcPr>
            <w:tcW w:w="1550" w:type="dxa"/>
            <w:vAlign w:val="center"/>
          </w:tcPr>
          <w:p w14:paraId="3A02AEC7" w14:textId="5F2FB763"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lastRenderedPageBreak/>
              <w:t>14</w:t>
            </w:r>
          </w:p>
        </w:tc>
        <w:tc>
          <w:tcPr>
            <w:tcW w:w="4979" w:type="dxa"/>
            <w:vAlign w:val="center"/>
          </w:tcPr>
          <w:p w14:paraId="13F7DF23" w14:textId="449B3345"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含有不止</w:t>
            </w:r>
            <w:proofErr w:type="gramStart"/>
            <w:r w:rsidRPr="00CC7B19">
              <w:rPr>
                <w:rFonts w:ascii="Times New Roman" w:eastAsia="仿宋_GB2312" w:hAnsi="Times New Roman" w:cs="Times New Roman" w:hint="eastAsia"/>
                <w:sz w:val="30"/>
                <w:szCs w:val="30"/>
                <w:lang w:bidi="ar"/>
              </w:rPr>
              <w:t>一个芳环</w:t>
            </w:r>
            <w:proofErr w:type="gramEnd"/>
          </w:p>
        </w:tc>
        <w:tc>
          <w:tcPr>
            <w:tcW w:w="1837" w:type="dxa"/>
            <w:vAlign w:val="center"/>
          </w:tcPr>
          <w:p w14:paraId="27380933"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2BC5A7F2" w14:textId="110AC3E6"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15</w:t>
            </w:r>
          </w:p>
        </w:tc>
        <w:tc>
          <w:tcPr>
            <w:tcW w:w="1848" w:type="dxa"/>
            <w:vAlign w:val="center"/>
          </w:tcPr>
          <w:p w14:paraId="58C8AE27"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25CDF3B3" w14:textId="6509FC42"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22</w:t>
            </w:r>
          </w:p>
        </w:tc>
      </w:tr>
      <w:tr w:rsidR="00B0473F" w:rsidRPr="00FB1384" w14:paraId="7AF8B8B3" w14:textId="77777777" w:rsidTr="00DD4B56">
        <w:trPr>
          <w:cantSplit/>
          <w:jc w:val="center"/>
        </w:trPr>
        <w:tc>
          <w:tcPr>
            <w:tcW w:w="1550" w:type="dxa"/>
            <w:vAlign w:val="center"/>
          </w:tcPr>
          <w:p w14:paraId="72ABCCFB" w14:textId="32D2A922"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15</w:t>
            </w:r>
          </w:p>
        </w:tc>
        <w:tc>
          <w:tcPr>
            <w:tcW w:w="4979" w:type="dxa"/>
            <w:vAlign w:val="center"/>
          </w:tcPr>
          <w:p w14:paraId="43E3AD06" w14:textId="56AF4BCD"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易水解为单核残留物</w:t>
            </w:r>
          </w:p>
        </w:tc>
        <w:tc>
          <w:tcPr>
            <w:tcW w:w="1837" w:type="dxa"/>
            <w:vAlign w:val="center"/>
          </w:tcPr>
          <w:p w14:paraId="10719221"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6FFFB262" w14:textId="1DFBD822"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杂环</w:t>
            </w:r>
            <w:r w:rsidRPr="00CC7B19">
              <w:rPr>
                <w:rFonts w:ascii="Times New Roman" w:eastAsia="仿宋_GB2312" w:hAnsi="Times New Roman" w:cs="Times New Roman"/>
                <w:sz w:val="30"/>
                <w:szCs w:val="30"/>
                <w:lang w:bidi="ar"/>
              </w:rPr>
              <w:t>]</w:t>
            </w:r>
          </w:p>
        </w:tc>
        <w:tc>
          <w:tcPr>
            <w:tcW w:w="1848" w:type="dxa"/>
            <w:vAlign w:val="center"/>
          </w:tcPr>
          <w:p w14:paraId="3F6B54DC"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13A34E1F" w14:textId="619F4FF7"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33</w:t>
            </w:r>
          </w:p>
        </w:tc>
      </w:tr>
      <w:tr w:rsidR="00B0473F" w:rsidRPr="00FB1384" w14:paraId="139A42BF" w14:textId="77777777" w:rsidTr="00DD4B56">
        <w:trPr>
          <w:cantSplit/>
          <w:jc w:val="center"/>
        </w:trPr>
        <w:tc>
          <w:tcPr>
            <w:tcW w:w="1550" w:type="dxa"/>
            <w:vAlign w:val="center"/>
          </w:tcPr>
          <w:p w14:paraId="5FDA976A" w14:textId="1FFF6118"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杂环</w:t>
            </w:r>
            <w:r w:rsidRPr="00CC7B19">
              <w:rPr>
                <w:rFonts w:ascii="Times New Roman" w:eastAsia="仿宋_GB2312" w:hAnsi="Times New Roman" w:cs="Times New Roman"/>
                <w:sz w:val="30"/>
                <w:szCs w:val="30"/>
                <w:lang w:bidi="ar"/>
              </w:rPr>
              <w:t>]</w:t>
            </w:r>
          </w:p>
        </w:tc>
        <w:tc>
          <w:tcPr>
            <w:tcW w:w="4979" w:type="dxa"/>
            <w:vAlign w:val="center"/>
          </w:tcPr>
          <w:p w14:paraId="5FEF97DF" w14:textId="233CA90B"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杂环</w:t>
            </w:r>
          </w:p>
        </w:tc>
        <w:tc>
          <w:tcPr>
            <w:tcW w:w="1837" w:type="dxa"/>
            <w:vAlign w:val="center"/>
          </w:tcPr>
          <w:p w14:paraId="05A2221A"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3802FBFD" w14:textId="692DBDDF"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t>22</w:t>
            </w:r>
          </w:p>
        </w:tc>
        <w:tc>
          <w:tcPr>
            <w:tcW w:w="1848" w:type="dxa"/>
            <w:vAlign w:val="center"/>
          </w:tcPr>
          <w:p w14:paraId="6589E9C1"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76D990F0" w14:textId="1AD9FAAB"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16</w:t>
            </w:r>
          </w:p>
        </w:tc>
      </w:tr>
      <w:tr w:rsidR="00B0473F" w:rsidRPr="00FB1384" w14:paraId="57B9299E" w14:textId="77777777" w:rsidTr="00DD4B56">
        <w:trPr>
          <w:cantSplit/>
          <w:jc w:val="center"/>
        </w:trPr>
        <w:tc>
          <w:tcPr>
            <w:tcW w:w="1550" w:type="dxa"/>
            <w:vAlign w:val="center"/>
          </w:tcPr>
          <w:p w14:paraId="48AF7824" w14:textId="757E845D"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t>16</w:t>
            </w:r>
          </w:p>
        </w:tc>
        <w:tc>
          <w:tcPr>
            <w:tcW w:w="4979" w:type="dxa"/>
            <w:vAlign w:val="center"/>
          </w:tcPr>
          <w:p w14:paraId="0EA0C9F5" w14:textId="11A8C831"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常见的萜类化合物（如</w:t>
            </w:r>
            <w:proofErr w:type="gramStart"/>
            <w:r w:rsidRPr="00CC7B19">
              <w:rPr>
                <w:rFonts w:ascii="Times New Roman" w:eastAsia="仿宋_GB2312" w:hAnsi="Times New Roman" w:cs="Times New Roman" w:hint="eastAsia"/>
                <w:sz w:val="30"/>
                <w:szCs w:val="30"/>
                <w:lang w:bidi="ar"/>
              </w:rPr>
              <w:t>萜</w:t>
            </w:r>
            <w:proofErr w:type="gramEnd"/>
            <w:r w:rsidRPr="00CC7B19">
              <w:rPr>
                <w:rFonts w:ascii="Times New Roman" w:eastAsia="仿宋_GB2312" w:hAnsi="Times New Roman" w:cs="Times New Roman" w:hint="eastAsia"/>
                <w:sz w:val="30"/>
                <w:szCs w:val="30"/>
                <w:lang w:bidi="ar"/>
              </w:rPr>
              <w:t>烃、</w:t>
            </w:r>
            <w:proofErr w:type="gramStart"/>
            <w:r w:rsidRPr="00CC7B19">
              <w:rPr>
                <w:rFonts w:ascii="Times New Roman" w:eastAsia="仿宋_GB2312" w:hAnsi="Times New Roman" w:cs="Times New Roman" w:hint="eastAsia"/>
                <w:sz w:val="30"/>
                <w:szCs w:val="30"/>
                <w:lang w:bidi="ar"/>
              </w:rPr>
              <w:t>萜</w:t>
            </w:r>
            <w:proofErr w:type="gramEnd"/>
            <w:r w:rsidRPr="00CC7B19">
              <w:rPr>
                <w:rFonts w:ascii="Times New Roman" w:eastAsia="仿宋_GB2312" w:hAnsi="Times New Roman" w:cs="Times New Roman" w:hint="eastAsia"/>
                <w:sz w:val="30"/>
                <w:szCs w:val="30"/>
                <w:lang w:bidi="ar"/>
              </w:rPr>
              <w:t>醇、</w:t>
            </w:r>
            <w:proofErr w:type="gramStart"/>
            <w:r w:rsidRPr="00CC7B19">
              <w:rPr>
                <w:rFonts w:ascii="Times New Roman" w:eastAsia="仿宋_GB2312" w:hAnsi="Times New Roman" w:cs="Times New Roman" w:hint="eastAsia"/>
                <w:sz w:val="30"/>
                <w:szCs w:val="30"/>
                <w:lang w:bidi="ar"/>
              </w:rPr>
              <w:t>萜</w:t>
            </w:r>
            <w:proofErr w:type="gramEnd"/>
            <w:r w:rsidRPr="00CC7B19">
              <w:rPr>
                <w:rFonts w:ascii="Times New Roman" w:eastAsia="仿宋_GB2312" w:hAnsi="Times New Roman" w:cs="Times New Roman" w:hint="eastAsia"/>
                <w:sz w:val="30"/>
                <w:szCs w:val="30"/>
                <w:lang w:bidi="ar"/>
              </w:rPr>
              <w:t>醛或</w:t>
            </w:r>
            <w:proofErr w:type="gramStart"/>
            <w:r w:rsidRPr="00CC7B19">
              <w:rPr>
                <w:rFonts w:ascii="Times New Roman" w:eastAsia="仿宋_GB2312" w:hAnsi="Times New Roman" w:cs="Times New Roman" w:hint="eastAsia"/>
                <w:sz w:val="30"/>
                <w:szCs w:val="30"/>
                <w:lang w:bidi="ar"/>
              </w:rPr>
              <w:t>萜</w:t>
            </w:r>
            <w:proofErr w:type="gramEnd"/>
            <w:r w:rsidRPr="00CC7B19">
              <w:rPr>
                <w:rFonts w:ascii="Times New Roman" w:eastAsia="仿宋_GB2312" w:hAnsi="Times New Roman" w:cs="Times New Roman" w:hint="eastAsia"/>
                <w:sz w:val="30"/>
                <w:szCs w:val="30"/>
                <w:lang w:bidi="ar"/>
              </w:rPr>
              <w:t>酸，但不是酮）</w:t>
            </w:r>
          </w:p>
        </w:tc>
        <w:tc>
          <w:tcPr>
            <w:tcW w:w="1837" w:type="dxa"/>
            <w:vAlign w:val="center"/>
          </w:tcPr>
          <w:p w14:paraId="49707D6B" w14:textId="1314C291"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 </w:t>
            </w:r>
            <w:r w:rsidRPr="00CC7B19">
              <w:rPr>
                <w:rFonts w:ascii="Times New Roman" w:eastAsia="仿宋_GB2312" w:hAnsi="Times New Roman" w:cs="Times New Roman" w:hint="eastAsia"/>
                <w:sz w:val="30"/>
                <w:szCs w:val="30"/>
                <w:lang w:bidi="ar"/>
              </w:rPr>
              <w:t>类</w:t>
            </w:r>
          </w:p>
        </w:tc>
        <w:tc>
          <w:tcPr>
            <w:tcW w:w="1554" w:type="dxa"/>
            <w:vAlign w:val="center"/>
          </w:tcPr>
          <w:p w14:paraId="7B883B4C"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3457D31D"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284AC6CB" w14:textId="1E78E216"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17</w:t>
            </w:r>
          </w:p>
        </w:tc>
      </w:tr>
      <w:tr w:rsidR="00B0473F" w:rsidRPr="00FB1384" w14:paraId="47A7349B" w14:textId="77777777" w:rsidTr="00DD4B56">
        <w:trPr>
          <w:cantSplit/>
          <w:jc w:val="center"/>
        </w:trPr>
        <w:tc>
          <w:tcPr>
            <w:tcW w:w="1550" w:type="dxa"/>
            <w:vAlign w:val="center"/>
          </w:tcPr>
          <w:p w14:paraId="3C098AD6" w14:textId="7499E7CF"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17</w:t>
            </w:r>
          </w:p>
        </w:tc>
        <w:tc>
          <w:tcPr>
            <w:tcW w:w="4979" w:type="dxa"/>
            <w:vAlign w:val="center"/>
          </w:tcPr>
          <w:p w14:paraId="551FF754" w14:textId="4F5EF7AB"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易水解为常见萜类化合物（如</w:t>
            </w:r>
            <w:proofErr w:type="gramStart"/>
            <w:r w:rsidRPr="00CC7B19">
              <w:rPr>
                <w:rFonts w:ascii="Times New Roman" w:eastAsia="仿宋_GB2312" w:hAnsi="Times New Roman" w:cs="Times New Roman" w:hint="eastAsia"/>
                <w:sz w:val="30"/>
                <w:szCs w:val="30"/>
                <w:lang w:bidi="ar"/>
              </w:rPr>
              <w:t>萜</w:t>
            </w:r>
            <w:proofErr w:type="gramEnd"/>
            <w:r w:rsidRPr="00CC7B19">
              <w:rPr>
                <w:rFonts w:ascii="Times New Roman" w:eastAsia="仿宋_GB2312" w:hAnsi="Times New Roman" w:cs="Times New Roman" w:hint="eastAsia"/>
                <w:sz w:val="30"/>
                <w:szCs w:val="30"/>
                <w:lang w:bidi="ar"/>
              </w:rPr>
              <w:t>烃、</w:t>
            </w:r>
            <w:proofErr w:type="gramStart"/>
            <w:r w:rsidRPr="00CC7B19">
              <w:rPr>
                <w:rFonts w:ascii="Times New Roman" w:eastAsia="仿宋_GB2312" w:hAnsi="Times New Roman" w:cs="Times New Roman" w:hint="eastAsia"/>
                <w:sz w:val="30"/>
                <w:szCs w:val="30"/>
                <w:lang w:bidi="ar"/>
              </w:rPr>
              <w:t>萜</w:t>
            </w:r>
            <w:proofErr w:type="gramEnd"/>
            <w:r w:rsidRPr="00CC7B19">
              <w:rPr>
                <w:rFonts w:ascii="Times New Roman" w:eastAsia="仿宋_GB2312" w:hAnsi="Times New Roman" w:cs="Times New Roman" w:hint="eastAsia"/>
                <w:sz w:val="30"/>
                <w:szCs w:val="30"/>
                <w:lang w:bidi="ar"/>
              </w:rPr>
              <w:t>醇、</w:t>
            </w:r>
            <w:proofErr w:type="gramStart"/>
            <w:r w:rsidRPr="00CC7B19">
              <w:rPr>
                <w:rFonts w:ascii="Times New Roman" w:eastAsia="仿宋_GB2312" w:hAnsi="Times New Roman" w:cs="Times New Roman" w:hint="eastAsia"/>
                <w:sz w:val="30"/>
                <w:szCs w:val="30"/>
                <w:lang w:bidi="ar"/>
              </w:rPr>
              <w:t>萜</w:t>
            </w:r>
            <w:proofErr w:type="gramEnd"/>
            <w:r w:rsidRPr="00CC7B19">
              <w:rPr>
                <w:rFonts w:ascii="Times New Roman" w:eastAsia="仿宋_GB2312" w:hAnsi="Times New Roman" w:cs="Times New Roman" w:hint="eastAsia"/>
                <w:sz w:val="30"/>
                <w:szCs w:val="30"/>
                <w:lang w:bidi="ar"/>
              </w:rPr>
              <w:t>醛或</w:t>
            </w:r>
            <w:proofErr w:type="gramStart"/>
            <w:r w:rsidRPr="00CC7B19">
              <w:rPr>
                <w:rFonts w:ascii="Times New Roman" w:eastAsia="仿宋_GB2312" w:hAnsi="Times New Roman" w:cs="Times New Roman" w:hint="eastAsia"/>
                <w:sz w:val="30"/>
                <w:szCs w:val="30"/>
                <w:lang w:bidi="ar"/>
              </w:rPr>
              <w:t>萜</w:t>
            </w:r>
            <w:proofErr w:type="gramEnd"/>
            <w:r w:rsidRPr="00CC7B19">
              <w:rPr>
                <w:rFonts w:ascii="Times New Roman" w:eastAsia="仿宋_GB2312" w:hAnsi="Times New Roman" w:cs="Times New Roman" w:hint="eastAsia"/>
                <w:sz w:val="30"/>
                <w:szCs w:val="30"/>
                <w:lang w:bidi="ar"/>
              </w:rPr>
              <w:t>酸）</w:t>
            </w:r>
          </w:p>
        </w:tc>
        <w:tc>
          <w:tcPr>
            <w:tcW w:w="1837" w:type="dxa"/>
            <w:vAlign w:val="center"/>
          </w:tcPr>
          <w:p w14:paraId="46602536"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71805E55" w14:textId="0950448D"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萜类</w:t>
            </w:r>
            <w:r w:rsidRPr="00CC7B19">
              <w:rPr>
                <w:rFonts w:ascii="Times New Roman" w:eastAsia="仿宋_GB2312" w:hAnsi="Times New Roman" w:cs="Times New Roman"/>
                <w:sz w:val="30"/>
                <w:szCs w:val="30"/>
                <w:lang w:bidi="ar"/>
              </w:rPr>
              <w:t>]</w:t>
            </w:r>
          </w:p>
        </w:tc>
        <w:tc>
          <w:tcPr>
            <w:tcW w:w="1848" w:type="dxa"/>
            <w:vAlign w:val="center"/>
          </w:tcPr>
          <w:p w14:paraId="64AFDB49"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497C7BD3" w14:textId="67627823"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19</w:t>
            </w:r>
          </w:p>
        </w:tc>
      </w:tr>
      <w:tr w:rsidR="00B0473F" w:rsidRPr="00FB1384" w14:paraId="4FE1D8A0" w14:textId="77777777" w:rsidTr="00DD4B56">
        <w:trPr>
          <w:cantSplit/>
          <w:jc w:val="center"/>
        </w:trPr>
        <w:tc>
          <w:tcPr>
            <w:tcW w:w="1550" w:type="dxa"/>
            <w:vAlign w:val="center"/>
          </w:tcPr>
          <w:p w14:paraId="752C5915" w14:textId="26404D8A"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萜类</w:t>
            </w:r>
            <w:r w:rsidRPr="00CC7B19">
              <w:rPr>
                <w:rFonts w:ascii="Times New Roman" w:eastAsia="仿宋_GB2312" w:hAnsi="Times New Roman" w:cs="Times New Roman"/>
                <w:sz w:val="30"/>
                <w:szCs w:val="30"/>
                <w:lang w:bidi="ar"/>
              </w:rPr>
              <w:t>]</w:t>
            </w:r>
          </w:p>
        </w:tc>
        <w:tc>
          <w:tcPr>
            <w:tcW w:w="4979" w:type="dxa"/>
            <w:vAlign w:val="center"/>
          </w:tcPr>
          <w:p w14:paraId="416263AE" w14:textId="0BEB71B1"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常见萜类</w:t>
            </w:r>
          </w:p>
        </w:tc>
        <w:tc>
          <w:tcPr>
            <w:tcW w:w="1837" w:type="dxa"/>
            <w:vAlign w:val="center"/>
          </w:tcPr>
          <w:p w14:paraId="7696D729"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13C92EA4" w14:textId="62753C82"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t>18</w:t>
            </w:r>
          </w:p>
        </w:tc>
        <w:tc>
          <w:tcPr>
            <w:tcW w:w="1848" w:type="dxa"/>
            <w:vAlign w:val="center"/>
          </w:tcPr>
          <w:p w14:paraId="280F0F0A"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64C0B4B8" w14:textId="469F43AF"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19</w:t>
            </w:r>
          </w:p>
        </w:tc>
      </w:tr>
      <w:tr w:rsidR="00B0473F" w:rsidRPr="00FB1384" w14:paraId="70A0EA34" w14:textId="77777777" w:rsidTr="00DD4B56">
        <w:trPr>
          <w:cantSplit/>
          <w:jc w:val="center"/>
        </w:trPr>
        <w:tc>
          <w:tcPr>
            <w:tcW w:w="1550" w:type="dxa"/>
            <w:vAlign w:val="center"/>
          </w:tcPr>
          <w:p w14:paraId="77FC3545" w14:textId="6845C72C"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t>19</w:t>
            </w:r>
          </w:p>
        </w:tc>
        <w:tc>
          <w:tcPr>
            <w:tcW w:w="4979" w:type="dxa"/>
            <w:vAlign w:val="center"/>
          </w:tcPr>
          <w:p w14:paraId="21949EB7" w14:textId="57F6CD9B"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proofErr w:type="gramStart"/>
            <w:r w:rsidRPr="00CC7B19">
              <w:rPr>
                <w:rFonts w:ascii="Times New Roman" w:eastAsia="仿宋_GB2312" w:hAnsi="Times New Roman" w:cs="Times New Roman" w:hint="eastAsia"/>
                <w:sz w:val="30"/>
                <w:szCs w:val="30"/>
                <w:lang w:bidi="ar"/>
              </w:rPr>
              <w:t>开链化合物</w:t>
            </w:r>
            <w:proofErr w:type="gramEnd"/>
          </w:p>
        </w:tc>
        <w:tc>
          <w:tcPr>
            <w:tcW w:w="1837" w:type="dxa"/>
            <w:vAlign w:val="center"/>
          </w:tcPr>
          <w:p w14:paraId="5D9995B1"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68107E84" w14:textId="323A9F5B"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20</w:t>
            </w:r>
          </w:p>
        </w:tc>
        <w:tc>
          <w:tcPr>
            <w:tcW w:w="1848" w:type="dxa"/>
            <w:vAlign w:val="center"/>
          </w:tcPr>
          <w:p w14:paraId="5BD27846"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345D0BF8" w14:textId="0E003D0E"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23</w:t>
            </w:r>
          </w:p>
        </w:tc>
      </w:tr>
      <w:tr w:rsidR="00B0473F" w:rsidRPr="00FB1384" w14:paraId="1034028E" w14:textId="77777777" w:rsidTr="00DD4B56">
        <w:trPr>
          <w:cantSplit/>
          <w:jc w:val="center"/>
        </w:trPr>
        <w:tc>
          <w:tcPr>
            <w:tcW w:w="1550" w:type="dxa"/>
            <w:vAlign w:val="center"/>
          </w:tcPr>
          <w:p w14:paraId="3859BA32" w14:textId="3652AE05"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23</w:t>
            </w:r>
          </w:p>
        </w:tc>
        <w:tc>
          <w:tcPr>
            <w:tcW w:w="4979" w:type="dxa"/>
            <w:vAlign w:val="center"/>
          </w:tcPr>
          <w:p w14:paraId="6548E7E7" w14:textId="1CEAC4A5"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芳香族化合物</w:t>
            </w:r>
          </w:p>
        </w:tc>
        <w:tc>
          <w:tcPr>
            <w:tcW w:w="1837" w:type="dxa"/>
            <w:vAlign w:val="center"/>
          </w:tcPr>
          <w:p w14:paraId="38F57DA8"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3CE26FB9" w14:textId="7586A4B6"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27</w:t>
            </w:r>
          </w:p>
        </w:tc>
        <w:tc>
          <w:tcPr>
            <w:tcW w:w="1848" w:type="dxa"/>
            <w:vAlign w:val="center"/>
          </w:tcPr>
          <w:p w14:paraId="55E4CFF1"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460A322F" w14:textId="4969D1DA"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24</w:t>
            </w:r>
          </w:p>
        </w:tc>
      </w:tr>
      <w:tr w:rsidR="00B0473F" w:rsidRPr="00FB1384" w14:paraId="7CAAB4B4" w14:textId="77777777" w:rsidTr="00DD4B56">
        <w:trPr>
          <w:cantSplit/>
          <w:jc w:val="center"/>
        </w:trPr>
        <w:tc>
          <w:tcPr>
            <w:tcW w:w="1550" w:type="dxa"/>
            <w:vAlign w:val="center"/>
          </w:tcPr>
          <w:p w14:paraId="39CA8F12" w14:textId="3BE35E58"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27</w:t>
            </w:r>
          </w:p>
        </w:tc>
        <w:tc>
          <w:tcPr>
            <w:tcW w:w="4979" w:type="dxa"/>
            <w:vAlign w:val="center"/>
          </w:tcPr>
          <w:p w14:paraId="2ADF89DF" w14:textId="1CA720AD"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环上有取代基</w:t>
            </w:r>
          </w:p>
        </w:tc>
        <w:tc>
          <w:tcPr>
            <w:tcW w:w="1837" w:type="dxa"/>
            <w:vAlign w:val="center"/>
          </w:tcPr>
          <w:p w14:paraId="5CB8EBCE"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3D3B15BA" w14:textId="529D43FE"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28</w:t>
            </w:r>
          </w:p>
        </w:tc>
        <w:tc>
          <w:tcPr>
            <w:tcW w:w="1848" w:type="dxa"/>
            <w:vAlign w:val="center"/>
          </w:tcPr>
          <w:p w14:paraId="1EBD5CE2" w14:textId="76465B7C"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3" w:type="dxa"/>
            <w:vAlign w:val="center"/>
          </w:tcPr>
          <w:p w14:paraId="61A11B8C" w14:textId="77777777"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p>
        </w:tc>
      </w:tr>
      <w:tr w:rsidR="00B0473F" w:rsidRPr="00FB1384" w14:paraId="68F4A1DC" w14:textId="77777777" w:rsidTr="00DD4B56">
        <w:trPr>
          <w:cantSplit/>
          <w:jc w:val="center"/>
        </w:trPr>
        <w:tc>
          <w:tcPr>
            <w:tcW w:w="1550" w:type="dxa"/>
            <w:vAlign w:val="center"/>
          </w:tcPr>
          <w:p w14:paraId="35A5C288" w14:textId="0BF251C3"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28</w:t>
            </w:r>
          </w:p>
        </w:tc>
        <w:tc>
          <w:tcPr>
            <w:tcW w:w="4979" w:type="dxa"/>
            <w:vAlign w:val="center"/>
          </w:tcPr>
          <w:p w14:paraId="3324A8CF" w14:textId="6A375B56"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含有一个以上的</w:t>
            </w:r>
            <w:proofErr w:type="gramStart"/>
            <w:r w:rsidRPr="00CC7B19">
              <w:rPr>
                <w:rFonts w:ascii="Times New Roman" w:eastAsia="仿宋_GB2312" w:hAnsi="Times New Roman" w:cs="Times New Roman" w:hint="eastAsia"/>
                <w:sz w:val="30"/>
                <w:szCs w:val="30"/>
                <w:lang w:bidi="ar"/>
              </w:rPr>
              <w:t>芳香环</w:t>
            </w:r>
            <w:proofErr w:type="gramEnd"/>
          </w:p>
        </w:tc>
        <w:tc>
          <w:tcPr>
            <w:tcW w:w="1837" w:type="dxa"/>
            <w:vAlign w:val="center"/>
          </w:tcPr>
          <w:p w14:paraId="206CD907"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0ACEB47E" w14:textId="68B7E69B"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29</w:t>
            </w:r>
          </w:p>
        </w:tc>
        <w:tc>
          <w:tcPr>
            <w:tcW w:w="1848" w:type="dxa"/>
            <w:vAlign w:val="center"/>
          </w:tcPr>
          <w:p w14:paraId="36EEFC2C"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094CF8E2" w14:textId="7216A584"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30</w:t>
            </w:r>
          </w:p>
        </w:tc>
      </w:tr>
      <w:tr w:rsidR="00B0473F" w:rsidRPr="00FB1384" w14:paraId="1D1708DB" w14:textId="77777777" w:rsidTr="00DD4B56">
        <w:trPr>
          <w:cantSplit/>
          <w:jc w:val="center"/>
        </w:trPr>
        <w:tc>
          <w:tcPr>
            <w:tcW w:w="1550" w:type="dxa"/>
            <w:vAlign w:val="center"/>
          </w:tcPr>
          <w:p w14:paraId="54FCDCF8" w14:textId="17BB7DE5"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29</w:t>
            </w:r>
          </w:p>
        </w:tc>
        <w:tc>
          <w:tcPr>
            <w:tcW w:w="4979" w:type="dxa"/>
            <w:vAlign w:val="center"/>
          </w:tcPr>
          <w:p w14:paraId="03B5F362" w14:textId="0ED986D9"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易水解为单核残留物</w:t>
            </w:r>
          </w:p>
        </w:tc>
        <w:tc>
          <w:tcPr>
            <w:tcW w:w="1837" w:type="dxa"/>
            <w:vAlign w:val="center"/>
          </w:tcPr>
          <w:p w14:paraId="7646AF8B"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10C96980" w14:textId="4A16DF57"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芳香族</w:t>
            </w:r>
            <w:r w:rsidRPr="00CC7B19">
              <w:rPr>
                <w:rFonts w:ascii="Times New Roman" w:eastAsia="仿宋_GB2312" w:hAnsi="Times New Roman" w:cs="Times New Roman"/>
                <w:sz w:val="30"/>
                <w:szCs w:val="30"/>
                <w:lang w:bidi="ar"/>
              </w:rPr>
              <w:t>]</w:t>
            </w:r>
          </w:p>
        </w:tc>
        <w:tc>
          <w:tcPr>
            <w:tcW w:w="1848" w:type="dxa"/>
            <w:vAlign w:val="center"/>
          </w:tcPr>
          <w:p w14:paraId="19E10CAC"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69AFECA9" w14:textId="6A82E265"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33</w:t>
            </w:r>
          </w:p>
        </w:tc>
      </w:tr>
      <w:tr w:rsidR="00B0473F" w:rsidRPr="00FB1384" w14:paraId="71E3C52C" w14:textId="77777777" w:rsidTr="00DD4B56">
        <w:trPr>
          <w:cantSplit/>
          <w:jc w:val="center"/>
        </w:trPr>
        <w:tc>
          <w:tcPr>
            <w:tcW w:w="1550" w:type="dxa"/>
            <w:vAlign w:val="center"/>
          </w:tcPr>
          <w:p w14:paraId="0991122F" w14:textId="4A100E10"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lastRenderedPageBreak/>
              <w:t>[</w:t>
            </w:r>
            <w:r w:rsidRPr="00CC7B19">
              <w:rPr>
                <w:rFonts w:ascii="Times New Roman" w:eastAsia="仿宋_GB2312" w:hAnsi="Times New Roman" w:cs="Times New Roman" w:hint="eastAsia"/>
                <w:sz w:val="30"/>
                <w:szCs w:val="30"/>
                <w:lang w:bidi="ar"/>
              </w:rPr>
              <w:t>芳香族</w:t>
            </w:r>
            <w:r w:rsidRPr="00CC7B19">
              <w:rPr>
                <w:rFonts w:ascii="Times New Roman" w:eastAsia="仿宋_GB2312" w:hAnsi="Times New Roman" w:cs="Times New Roman"/>
                <w:sz w:val="30"/>
                <w:szCs w:val="30"/>
                <w:lang w:bidi="ar"/>
              </w:rPr>
              <w:t>]</w:t>
            </w:r>
          </w:p>
        </w:tc>
        <w:tc>
          <w:tcPr>
            <w:tcW w:w="4979" w:type="dxa"/>
            <w:vAlign w:val="center"/>
          </w:tcPr>
          <w:p w14:paraId="1D735810" w14:textId="64F85700"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芳香族</w:t>
            </w:r>
          </w:p>
        </w:tc>
        <w:tc>
          <w:tcPr>
            <w:tcW w:w="1837" w:type="dxa"/>
            <w:vAlign w:val="center"/>
          </w:tcPr>
          <w:p w14:paraId="6D06201F"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1F0B3BF3" w14:textId="262E7704"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t>30</w:t>
            </w:r>
          </w:p>
        </w:tc>
        <w:tc>
          <w:tcPr>
            <w:tcW w:w="1848" w:type="dxa"/>
            <w:vAlign w:val="center"/>
          </w:tcPr>
          <w:p w14:paraId="0D07A855"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79D16A31" w14:textId="5F988A06"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19</w:t>
            </w:r>
          </w:p>
        </w:tc>
      </w:tr>
      <w:tr w:rsidR="00B0473F" w:rsidRPr="00FB1384" w14:paraId="5BE73C0E" w14:textId="77777777" w:rsidTr="00DD4B56">
        <w:trPr>
          <w:cantSplit/>
          <w:jc w:val="center"/>
        </w:trPr>
        <w:tc>
          <w:tcPr>
            <w:tcW w:w="1550" w:type="dxa"/>
            <w:vAlign w:val="center"/>
          </w:tcPr>
          <w:p w14:paraId="7C9C544A" w14:textId="4878103F"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t>30</w:t>
            </w:r>
          </w:p>
        </w:tc>
        <w:tc>
          <w:tcPr>
            <w:tcW w:w="4979" w:type="dxa"/>
            <w:vAlign w:val="center"/>
          </w:tcPr>
          <w:p w14:paraId="145A9C70" w14:textId="41142704"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含有复杂取代基的芳香环（不考虑环上的羟基或甲氧基，环上含有</w:t>
            </w:r>
            <w:r w:rsidRPr="00CC7B19">
              <w:rPr>
                <w:rFonts w:ascii="Times New Roman" w:eastAsia="仿宋_GB2312" w:hAnsi="Times New Roman" w:cs="Times New Roman"/>
                <w:sz w:val="30"/>
                <w:szCs w:val="30"/>
                <w:lang w:bidi="ar"/>
              </w:rPr>
              <w:t>1-5</w:t>
            </w:r>
            <w:r w:rsidRPr="00CC7B19">
              <w:rPr>
                <w:rFonts w:ascii="Times New Roman" w:eastAsia="仿宋_GB2312" w:hAnsi="Times New Roman" w:cs="Times New Roman" w:hint="eastAsia"/>
                <w:sz w:val="30"/>
                <w:szCs w:val="30"/>
                <w:lang w:bidi="ar"/>
              </w:rPr>
              <w:t>个碳的脂族</w:t>
            </w:r>
            <w:proofErr w:type="gramStart"/>
            <w:r w:rsidRPr="00CC7B19">
              <w:rPr>
                <w:rFonts w:ascii="Times New Roman" w:eastAsia="仿宋_GB2312" w:hAnsi="Times New Roman" w:cs="Times New Roman" w:hint="eastAsia"/>
                <w:sz w:val="30"/>
                <w:szCs w:val="30"/>
                <w:lang w:bidi="ar"/>
              </w:rPr>
              <w:t>族</w:t>
            </w:r>
            <w:proofErr w:type="gramEnd"/>
            <w:r w:rsidRPr="00CC7B19">
              <w:rPr>
                <w:rFonts w:ascii="Times New Roman" w:eastAsia="仿宋_GB2312" w:hAnsi="Times New Roman" w:cs="Times New Roman" w:hint="eastAsia"/>
                <w:sz w:val="30"/>
                <w:szCs w:val="30"/>
                <w:lang w:bidi="ar"/>
              </w:rPr>
              <w:t>基团以外的取代基：，烃或醇、酮、醛、羧基或者可以水解为含有</w:t>
            </w:r>
            <w:r w:rsidRPr="00CC7B19">
              <w:rPr>
                <w:rFonts w:ascii="Times New Roman" w:eastAsia="仿宋_GB2312" w:hAnsi="Times New Roman" w:cs="Times New Roman"/>
                <w:sz w:val="30"/>
                <w:szCs w:val="30"/>
                <w:lang w:bidi="ar"/>
              </w:rPr>
              <w:t>5</w:t>
            </w:r>
            <w:r w:rsidRPr="00CC7B19">
              <w:rPr>
                <w:rFonts w:ascii="Times New Roman" w:eastAsia="仿宋_GB2312" w:hAnsi="Times New Roman" w:cs="Times New Roman" w:hint="eastAsia"/>
                <w:sz w:val="30"/>
                <w:szCs w:val="30"/>
                <w:lang w:bidi="ar"/>
              </w:rPr>
              <w:t>个或更少碳的环取代基的简单酯）</w:t>
            </w:r>
          </w:p>
        </w:tc>
        <w:tc>
          <w:tcPr>
            <w:tcW w:w="1837" w:type="dxa"/>
            <w:vAlign w:val="center"/>
          </w:tcPr>
          <w:p w14:paraId="73302A69"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19D7E10D" w14:textId="3D298E09"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31</w:t>
            </w:r>
          </w:p>
        </w:tc>
        <w:tc>
          <w:tcPr>
            <w:tcW w:w="1848" w:type="dxa"/>
            <w:vAlign w:val="center"/>
          </w:tcPr>
          <w:p w14:paraId="09E18093"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2B0E3A81" w14:textId="7E3AB0FA"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芳香族</w:t>
            </w:r>
            <w:r w:rsidRPr="00CC7B19">
              <w:rPr>
                <w:rFonts w:ascii="Times New Roman" w:eastAsia="仿宋_GB2312" w:hAnsi="Times New Roman" w:cs="Times New Roman"/>
                <w:sz w:val="30"/>
                <w:szCs w:val="30"/>
                <w:lang w:bidi="ar"/>
              </w:rPr>
              <w:t>]</w:t>
            </w:r>
          </w:p>
        </w:tc>
      </w:tr>
      <w:tr w:rsidR="00B0473F" w:rsidRPr="00FB1384" w14:paraId="24B3B271" w14:textId="77777777" w:rsidTr="00DD4B56">
        <w:trPr>
          <w:cantSplit/>
          <w:jc w:val="center"/>
        </w:trPr>
        <w:tc>
          <w:tcPr>
            <w:tcW w:w="1550" w:type="dxa"/>
            <w:vAlign w:val="center"/>
          </w:tcPr>
          <w:p w14:paraId="791ACF76" w14:textId="1CD1622F"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31</w:t>
            </w:r>
          </w:p>
        </w:tc>
        <w:tc>
          <w:tcPr>
            <w:tcW w:w="4979" w:type="dxa"/>
            <w:vAlign w:val="center"/>
          </w:tcPr>
          <w:p w14:paraId="1495D423" w14:textId="2D22E477"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符合问题</w:t>
            </w:r>
            <w:r w:rsidRPr="00CC7B19">
              <w:rPr>
                <w:rFonts w:ascii="Times New Roman" w:eastAsia="仿宋_GB2312" w:hAnsi="Times New Roman" w:cs="Times New Roman"/>
                <w:sz w:val="30"/>
                <w:szCs w:val="30"/>
                <w:lang w:bidi="ar"/>
              </w:rPr>
              <w:t>30</w:t>
            </w:r>
            <w:r w:rsidRPr="00CC7B19">
              <w:rPr>
                <w:rFonts w:ascii="Times New Roman" w:eastAsia="仿宋_GB2312" w:hAnsi="Times New Roman" w:cs="Times New Roman" w:hint="eastAsia"/>
                <w:sz w:val="30"/>
                <w:szCs w:val="30"/>
                <w:lang w:bidi="ar"/>
              </w:rPr>
              <w:t>定义的非环状缩醛或酯类衍生物</w:t>
            </w:r>
          </w:p>
        </w:tc>
        <w:tc>
          <w:tcPr>
            <w:tcW w:w="1837" w:type="dxa"/>
            <w:vAlign w:val="center"/>
          </w:tcPr>
          <w:p w14:paraId="52F7F657"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0DB24738" w14:textId="34DFD846"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芳香族</w:t>
            </w:r>
            <w:r w:rsidRPr="00CC7B19">
              <w:rPr>
                <w:rFonts w:ascii="Times New Roman" w:eastAsia="仿宋_GB2312" w:hAnsi="Times New Roman" w:cs="Times New Roman"/>
                <w:sz w:val="30"/>
                <w:szCs w:val="30"/>
                <w:lang w:bidi="ar"/>
              </w:rPr>
              <w:t>]</w:t>
            </w:r>
          </w:p>
        </w:tc>
        <w:tc>
          <w:tcPr>
            <w:tcW w:w="1848" w:type="dxa"/>
            <w:vAlign w:val="center"/>
          </w:tcPr>
          <w:p w14:paraId="0B62DA22"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6A56F2F6" w14:textId="0A78BCD7"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t>32</w:t>
            </w:r>
          </w:p>
        </w:tc>
      </w:tr>
      <w:tr w:rsidR="00B0473F" w:rsidRPr="00FB1384" w14:paraId="25C2AEED" w14:textId="77777777" w:rsidTr="00DD4B56">
        <w:trPr>
          <w:cantSplit/>
          <w:jc w:val="center"/>
        </w:trPr>
        <w:tc>
          <w:tcPr>
            <w:tcW w:w="1550" w:type="dxa"/>
            <w:vAlign w:val="center"/>
          </w:tcPr>
          <w:p w14:paraId="0C3F4DFC" w14:textId="38BD8327"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芳香族</w:t>
            </w:r>
            <w:r w:rsidRPr="00CC7B19">
              <w:rPr>
                <w:rFonts w:ascii="Times New Roman" w:eastAsia="仿宋_GB2312" w:hAnsi="Times New Roman" w:cs="Times New Roman"/>
                <w:sz w:val="30"/>
                <w:szCs w:val="30"/>
                <w:lang w:bidi="ar"/>
              </w:rPr>
              <w:t>]</w:t>
            </w:r>
          </w:p>
        </w:tc>
        <w:tc>
          <w:tcPr>
            <w:tcW w:w="4979" w:type="dxa"/>
            <w:vAlign w:val="center"/>
          </w:tcPr>
          <w:p w14:paraId="739F848D" w14:textId="595D4CD4"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芳香族</w:t>
            </w:r>
          </w:p>
        </w:tc>
        <w:tc>
          <w:tcPr>
            <w:tcW w:w="1837" w:type="dxa"/>
            <w:vAlign w:val="center"/>
          </w:tcPr>
          <w:p w14:paraId="49AD046A"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0D8F45A1" w14:textId="6B593CCD"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t>18</w:t>
            </w:r>
          </w:p>
        </w:tc>
        <w:tc>
          <w:tcPr>
            <w:tcW w:w="1848" w:type="dxa"/>
            <w:vAlign w:val="center"/>
          </w:tcPr>
          <w:p w14:paraId="4C6EF346"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5777B0B3" w14:textId="597E71DE"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19</w:t>
            </w:r>
          </w:p>
        </w:tc>
      </w:tr>
      <w:tr w:rsidR="00B0473F" w:rsidRPr="00FB1384" w14:paraId="29A0FA4A" w14:textId="77777777" w:rsidTr="00DD4B56">
        <w:trPr>
          <w:cantSplit/>
          <w:jc w:val="center"/>
        </w:trPr>
        <w:tc>
          <w:tcPr>
            <w:tcW w:w="1550" w:type="dxa"/>
            <w:vAlign w:val="center"/>
          </w:tcPr>
          <w:p w14:paraId="2F63E6E6" w14:textId="1FAEA62D"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rPr>
              <w:lastRenderedPageBreak/>
              <w:t>32</w:t>
            </w:r>
          </w:p>
        </w:tc>
        <w:tc>
          <w:tcPr>
            <w:tcW w:w="4979" w:type="dxa"/>
            <w:vAlign w:val="center"/>
          </w:tcPr>
          <w:p w14:paraId="269DDDF9" w14:textId="0A29D628"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仅含有问题</w:t>
            </w:r>
            <w:r w:rsidRPr="00CC7B19">
              <w:rPr>
                <w:rFonts w:ascii="Times New Roman" w:eastAsia="仿宋_GB2312" w:hAnsi="Times New Roman" w:cs="Times New Roman"/>
                <w:sz w:val="30"/>
                <w:szCs w:val="30"/>
                <w:lang w:bidi="ar"/>
              </w:rPr>
              <w:t>30</w:t>
            </w:r>
            <w:r w:rsidRPr="00CC7B19">
              <w:rPr>
                <w:rFonts w:ascii="Times New Roman" w:eastAsia="仿宋_GB2312" w:hAnsi="Times New Roman" w:cs="Times New Roman" w:hint="eastAsia"/>
                <w:sz w:val="30"/>
                <w:szCs w:val="30"/>
                <w:lang w:bidi="ar"/>
              </w:rPr>
              <w:t>中列出的官能团，或是问题</w:t>
            </w:r>
            <w:r w:rsidRPr="00CC7B19">
              <w:rPr>
                <w:rFonts w:ascii="Times New Roman" w:eastAsia="仿宋_GB2312" w:hAnsi="Times New Roman" w:cs="Times New Roman"/>
                <w:sz w:val="30"/>
                <w:szCs w:val="30"/>
                <w:lang w:bidi="ar"/>
              </w:rPr>
              <w:t>31</w:t>
            </w:r>
            <w:r w:rsidRPr="00CC7B19">
              <w:rPr>
                <w:rFonts w:ascii="Times New Roman" w:eastAsia="仿宋_GB2312" w:hAnsi="Times New Roman" w:cs="Times New Roman" w:hint="eastAsia"/>
                <w:sz w:val="30"/>
                <w:szCs w:val="30"/>
                <w:lang w:bidi="ar"/>
              </w:rPr>
              <w:t>列出的衍生物，但具有以下任何一种或全部情况：（</w:t>
            </w:r>
            <w:r w:rsidRPr="00CC7B19">
              <w:rPr>
                <w:rFonts w:ascii="Times New Roman" w:eastAsia="仿宋_GB2312" w:hAnsi="Times New Roman" w:cs="Times New Roman"/>
                <w:sz w:val="30"/>
                <w:szCs w:val="30"/>
                <w:lang w:bidi="ar"/>
              </w:rPr>
              <w:t>1</w:t>
            </w:r>
            <w:r w:rsidRPr="00CC7B19">
              <w:rPr>
                <w:rFonts w:ascii="Times New Roman" w:eastAsia="仿宋_GB2312" w:hAnsi="Times New Roman" w:cs="Times New Roman" w:hint="eastAsia"/>
                <w:sz w:val="30"/>
                <w:szCs w:val="30"/>
                <w:lang w:bidi="ar"/>
              </w:rPr>
              <w:t>）</w:t>
            </w:r>
            <w:proofErr w:type="gramStart"/>
            <w:r w:rsidRPr="00CC7B19">
              <w:rPr>
                <w:rFonts w:ascii="Times New Roman" w:eastAsia="仿宋_GB2312" w:hAnsi="Times New Roman" w:cs="Times New Roman" w:hint="eastAsia"/>
                <w:sz w:val="30"/>
                <w:szCs w:val="30"/>
                <w:lang w:bidi="ar"/>
              </w:rPr>
              <w:t>单一结合</w:t>
            </w:r>
            <w:proofErr w:type="gramEnd"/>
            <w:r w:rsidRPr="00CC7B19">
              <w:rPr>
                <w:rFonts w:ascii="Times New Roman" w:eastAsia="仿宋_GB2312" w:hAnsi="Times New Roman" w:cs="Times New Roman" w:hint="eastAsia"/>
                <w:sz w:val="30"/>
                <w:szCs w:val="30"/>
                <w:lang w:bidi="ar"/>
              </w:rPr>
              <w:t>的非芳香族碳环；（</w:t>
            </w:r>
            <w:r w:rsidRPr="00CC7B19">
              <w:rPr>
                <w:rFonts w:ascii="Times New Roman" w:eastAsia="仿宋_GB2312" w:hAnsi="Times New Roman" w:cs="Times New Roman"/>
                <w:sz w:val="30"/>
                <w:szCs w:val="30"/>
                <w:lang w:bidi="ar"/>
              </w:rPr>
              <w:t>2</w:t>
            </w:r>
            <w:r w:rsidRPr="00CC7B19">
              <w:rPr>
                <w:rFonts w:ascii="Times New Roman" w:eastAsia="仿宋_GB2312" w:hAnsi="Times New Roman" w:cs="Times New Roman" w:hint="eastAsia"/>
                <w:sz w:val="30"/>
                <w:szCs w:val="30"/>
                <w:lang w:bidi="ar"/>
              </w:rPr>
              <w:t>）长于五个碳原子的脂肪族取代碳链；（</w:t>
            </w:r>
            <w:r w:rsidRPr="00CC7B19">
              <w:rPr>
                <w:rFonts w:ascii="Times New Roman" w:eastAsia="仿宋_GB2312" w:hAnsi="Times New Roman" w:cs="Times New Roman"/>
                <w:sz w:val="30"/>
                <w:szCs w:val="30"/>
                <w:lang w:bidi="ar"/>
              </w:rPr>
              <w:t>3</w:t>
            </w:r>
            <w:r w:rsidRPr="00CC7B19">
              <w:rPr>
                <w:rFonts w:ascii="Times New Roman" w:eastAsia="仿宋_GB2312" w:hAnsi="Times New Roman" w:cs="Times New Roman" w:hint="eastAsia"/>
                <w:sz w:val="30"/>
                <w:szCs w:val="30"/>
                <w:lang w:bidi="ar"/>
              </w:rPr>
              <w:t>）在</w:t>
            </w:r>
            <w:proofErr w:type="gramStart"/>
            <w:r w:rsidRPr="00CC7B19">
              <w:rPr>
                <w:rFonts w:ascii="Times New Roman" w:eastAsia="仿宋_GB2312" w:hAnsi="Times New Roman" w:cs="Times New Roman" w:hint="eastAsia"/>
                <w:sz w:val="30"/>
                <w:szCs w:val="30"/>
                <w:lang w:bidi="ar"/>
              </w:rPr>
              <w:t>芳香环</w:t>
            </w:r>
            <w:proofErr w:type="gramEnd"/>
            <w:r w:rsidRPr="00CC7B19">
              <w:rPr>
                <w:rFonts w:ascii="Times New Roman" w:eastAsia="仿宋_GB2312" w:hAnsi="Times New Roman" w:cs="Times New Roman" w:hint="eastAsia"/>
                <w:sz w:val="30"/>
                <w:szCs w:val="30"/>
                <w:lang w:bidi="ar"/>
              </w:rPr>
              <w:t>或脂肪侧链上</w:t>
            </w:r>
            <w:proofErr w:type="gramStart"/>
            <w:r w:rsidRPr="00CC7B19">
              <w:rPr>
                <w:rFonts w:ascii="Times New Roman" w:eastAsia="仿宋_GB2312" w:hAnsi="Times New Roman" w:cs="Times New Roman" w:hint="eastAsia"/>
                <w:sz w:val="30"/>
                <w:szCs w:val="30"/>
                <w:lang w:bidi="ar"/>
              </w:rPr>
              <w:t>有聚氧乙烯</w:t>
            </w:r>
            <w:proofErr w:type="gramEnd"/>
            <w:r w:rsidRPr="00CC7B19">
              <w:rPr>
                <w:rFonts w:ascii="Times New Roman" w:eastAsia="仿宋_GB2312" w:hAnsi="Times New Roman" w:cs="Times New Roman" w:hint="eastAsia"/>
                <w:sz w:val="30"/>
                <w:szCs w:val="30"/>
                <w:lang w:bidi="ar"/>
              </w:rPr>
              <w:t>短链</w:t>
            </w:r>
            <w:r w:rsidRPr="00CC7B19">
              <w:rPr>
                <w:rFonts w:ascii="Times New Roman" w:eastAsia="仿宋_GB2312" w:hAnsi="Times New Roman" w:cs="Times New Roman"/>
                <w:sz w:val="30"/>
                <w:szCs w:val="30"/>
                <w:lang w:bidi="ar"/>
              </w:rPr>
              <w:t>[(-OCH</w:t>
            </w:r>
            <w:r w:rsidRPr="00CC7B19">
              <w:rPr>
                <w:rFonts w:ascii="Times New Roman" w:eastAsia="仿宋_GB2312" w:hAnsi="Times New Roman" w:cs="Times New Roman"/>
                <w:sz w:val="30"/>
                <w:szCs w:val="30"/>
                <w:vertAlign w:val="subscript"/>
                <w:lang w:bidi="ar"/>
              </w:rPr>
              <w:t>2</w:t>
            </w:r>
            <w:r w:rsidRPr="00CC7B19">
              <w:rPr>
                <w:rFonts w:ascii="Times New Roman" w:eastAsia="仿宋_GB2312" w:hAnsi="Times New Roman" w:cs="Times New Roman"/>
                <w:sz w:val="30"/>
                <w:szCs w:val="30"/>
                <w:lang w:bidi="ar"/>
              </w:rPr>
              <w:t>CH</w:t>
            </w:r>
            <w:r w:rsidRPr="00CC7B19">
              <w:rPr>
                <w:rFonts w:ascii="Times New Roman" w:eastAsia="仿宋_GB2312" w:hAnsi="Times New Roman" w:cs="Times New Roman"/>
                <w:sz w:val="30"/>
                <w:szCs w:val="30"/>
                <w:vertAlign w:val="subscript"/>
                <w:lang w:bidi="ar"/>
              </w:rPr>
              <w:t>2</w:t>
            </w: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i/>
                <w:iCs/>
                <w:sz w:val="30"/>
                <w:szCs w:val="30"/>
                <w:lang w:bidi="ar"/>
              </w:rPr>
              <w:t>x</w:t>
            </w:r>
            <w:r w:rsidRPr="00CC7B19">
              <w:rPr>
                <w:rFonts w:ascii="Times New Roman" w:eastAsia="仿宋_GB2312" w:hAnsi="Times New Roman" w:cs="Times New Roman" w:hint="eastAsia"/>
                <w:sz w:val="30"/>
                <w:szCs w:val="30"/>
                <w:lang w:bidi="ar"/>
              </w:rPr>
              <w:t>，</w:t>
            </w:r>
            <w:r w:rsidRPr="00CC7B19">
              <w:rPr>
                <w:rFonts w:ascii="Times New Roman" w:eastAsia="仿宋_GB2312" w:hAnsi="Times New Roman" w:cs="Times New Roman"/>
                <w:i/>
                <w:iCs/>
                <w:sz w:val="30"/>
                <w:szCs w:val="30"/>
                <w:lang w:bidi="ar"/>
              </w:rPr>
              <w:t>x</w:t>
            </w:r>
            <w:r w:rsidRPr="00CC7B19">
              <w:rPr>
                <w:rFonts w:ascii="Times New Roman" w:eastAsia="仿宋_GB2312" w:hAnsi="Times New Roman" w:cs="Times New Roman" w:hint="eastAsia"/>
                <w:sz w:val="30"/>
                <w:szCs w:val="30"/>
                <w:lang w:bidi="ar"/>
              </w:rPr>
              <w:t>≤</w:t>
            </w:r>
            <w:r w:rsidRPr="00CC7B19">
              <w:rPr>
                <w:rFonts w:ascii="Times New Roman" w:eastAsia="仿宋_GB2312" w:hAnsi="Times New Roman" w:cs="Times New Roman" w:hint="eastAsia"/>
                <w:sz w:val="30"/>
                <w:szCs w:val="30"/>
                <w:lang w:bidi="ar"/>
              </w:rPr>
              <w:t>4]</w:t>
            </w:r>
            <w:r w:rsidRPr="00CC7B19">
              <w:rPr>
                <w:rFonts w:ascii="Times New Roman" w:eastAsia="仿宋_GB2312" w:hAnsi="Times New Roman" w:cs="Times New Roman" w:hint="eastAsia"/>
                <w:sz w:val="30"/>
                <w:szCs w:val="30"/>
                <w:lang w:bidi="ar"/>
              </w:rPr>
              <w:t>。</w:t>
            </w:r>
          </w:p>
        </w:tc>
        <w:tc>
          <w:tcPr>
            <w:tcW w:w="1837" w:type="dxa"/>
            <w:vAlign w:val="center"/>
          </w:tcPr>
          <w:p w14:paraId="115959D3" w14:textId="02096CCA"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 </w:t>
            </w:r>
            <w:r w:rsidRPr="00CC7B19">
              <w:rPr>
                <w:rFonts w:ascii="Times New Roman" w:eastAsia="仿宋_GB2312" w:hAnsi="Times New Roman" w:cs="Times New Roman" w:hint="eastAsia"/>
                <w:sz w:val="30"/>
                <w:szCs w:val="30"/>
                <w:lang w:bidi="ar"/>
              </w:rPr>
              <w:t>类</w:t>
            </w:r>
          </w:p>
        </w:tc>
        <w:tc>
          <w:tcPr>
            <w:tcW w:w="1554" w:type="dxa"/>
            <w:vAlign w:val="center"/>
          </w:tcPr>
          <w:p w14:paraId="2BD7A841"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0B5E8CB9"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45495725" w14:textId="3E9F33F6"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22</w:t>
            </w:r>
          </w:p>
        </w:tc>
      </w:tr>
      <w:tr w:rsidR="00B0473F" w:rsidRPr="00FB1384" w14:paraId="4A5AED5C" w14:textId="77777777" w:rsidTr="00DD4B56">
        <w:trPr>
          <w:cantSplit/>
          <w:jc w:val="center"/>
        </w:trPr>
        <w:tc>
          <w:tcPr>
            <w:tcW w:w="1550" w:type="dxa"/>
            <w:vAlign w:val="center"/>
          </w:tcPr>
          <w:p w14:paraId="163588A8" w14:textId="1D50C52E"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24</w:t>
            </w:r>
          </w:p>
        </w:tc>
        <w:tc>
          <w:tcPr>
            <w:tcW w:w="4979" w:type="dxa"/>
            <w:vAlign w:val="center"/>
          </w:tcPr>
          <w:p w14:paraId="1EC84CA1" w14:textId="3EA9389F"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单环碳环（不包括环丙烷或环丁烷及其衍生物），具有环或脂肪族侧链，无取代基或仅含醇、醛、侧链酮、酸、酯、磺酸的钠</w:t>
            </w: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钾</w:t>
            </w: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钙盐或氨基磺酸的钠</w:t>
            </w: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钾</w:t>
            </w:r>
            <w:r w:rsidRPr="00CC7B19">
              <w:rPr>
                <w:rFonts w:ascii="Times New Roman" w:eastAsia="仿宋_GB2312" w:hAnsi="Times New Roman" w:cs="Times New Roman"/>
                <w:sz w:val="30"/>
                <w:szCs w:val="30"/>
                <w:lang w:bidi="ar"/>
              </w:rPr>
              <w:t>/</w:t>
            </w:r>
            <w:r w:rsidRPr="00CC7B19">
              <w:rPr>
                <w:rFonts w:ascii="Times New Roman" w:eastAsia="仿宋_GB2312" w:hAnsi="Times New Roman" w:cs="Times New Roman" w:hint="eastAsia"/>
                <w:sz w:val="30"/>
                <w:szCs w:val="30"/>
                <w:lang w:bidi="ar"/>
              </w:rPr>
              <w:t>钙盐、无环缩醛或缩酮取代基</w:t>
            </w:r>
          </w:p>
        </w:tc>
        <w:tc>
          <w:tcPr>
            <w:tcW w:w="1837" w:type="dxa"/>
            <w:vAlign w:val="center"/>
          </w:tcPr>
          <w:p w14:paraId="05308DCA"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4" w:type="dxa"/>
            <w:vAlign w:val="center"/>
          </w:tcPr>
          <w:p w14:paraId="32BC34EF" w14:textId="7CEE0D77" w:rsidR="00DD06E6" w:rsidRPr="00CC7B19" w:rsidRDefault="00DD06E6" w:rsidP="00CC7B19">
            <w:pPr>
              <w:spacing w:line="540" w:lineRule="exact"/>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18</w:t>
            </w:r>
          </w:p>
        </w:tc>
        <w:tc>
          <w:tcPr>
            <w:tcW w:w="1848" w:type="dxa"/>
            <w:vAlign w:val="center"/>
          </w:tcPr>
          <w:p w14:paraId="7947714A"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44D21420" w14:textId="53878909"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25</w:t>
            </w:r>
          </w:p>
        </w:tc>
      </w:tr>
      <w:tr w:rsidR="00B0473F" w:rsidRPr="00FB1384" w14:paraId="3EE95F39" w14:textId="77777777" w:rsidTr="00DD4B56">
        <w:trPr>
          <w:cantSplit/>
          <w:jc w:val="center"/>
        </w:trPr>
        <w:tc>
          <w:tcPr>
            <w:tcW w:w="1550" w:type="dxa"/>
            <w:vAlign w:val="center"/>
          </w:tcPr>
          <w:p w14:paraId="57C4D52A" w14:textId="19F6F077"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lastRenderedPageBreak/>
              <w:t>25</w:t>
            </w:r>
          </w:p>
        </w:tc>
        <w:tc>
          <w:tcPr>
            <w:tcW w:w="4979" w:type="dxa"/>
            <w:vAlign w:val="center"/>
          </w:tcPr>
          <w:p w14:paraId="35329D2D" w14:textId="3173C825"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化合物是（</w:t>
            </w:r>
            <w:r w:rsidRPr="00CC7B19">
              <w:rPr>
                <w:rFonts w:ascii="Times New Roman" w:eastAsia="仿宋_GB2312" w:hAnsi="Times New Roman" w:cs="Times New Roman"/>
                <w:sz w:val="30"/>
                <w:szCs w:val="30"/>
                <w:lang w:bidi="ar"/>
              </w:rPr>
              <w:t>1</w:t>
            </w:r>
            <w:r w:rsidRPr="00CC7B19">
              <w:rPr>
                <w:rFonts w:ascii="Times New Roman" w:eastAsia="仿宋_GB2312" w:hAnsi="Times New Roman" w:cs="Times New Roman" w:hint="eastAsia"/>
                <w:sz w:val="30"/>
                <w:szCs w:val="30"/>
                <w:lang w:bidi="ar"/>
              </w:rPr>
              <w:t>）仅含有问题</w:t>
            </w:r>
            <w:r w:rsidRPr="00CC7B19">
              <w:rPr>
                <w:rFonts w:ascii="Times New Roman" w:eastAsia="仿宋_GB2312" w:hAnsi="Times New Roman" w:cs="Times New Roman"/>
                <w:sz w:val="30"/>
                <w:szCs w:val="30"/>
                <w:lang w:bidi="ar"/>
              </w:rPr>
              <w:t>24</w:t>
            </w:r>
            <w:r w:rsidRPr="00CC7B19">
              <w:rPr>
                <w:rFonts w:ascii="Times New Roman" w:eastAsia="仿宋_GB2312" w:hAnsi="Times New Roman" w:cs="Times New Roman" w:hint="eastAsia"/>
                <w:sz w:val="30"/>
                <w:szCs w:val="30"/>
                <w:lang w:bidi="ar"/>
              </w:rPr>
              <w:t>中提到的取代基的环丙烷、环丁烷，或（</w:t>
            </w:r>
            <w:r w:rsidRPr="00CC7B19">
              <w:rPr>
                <w:rFonts w:ascii="Times New Roman" w:eastAsia="仿宋_GB2312" w:hAnsi="Times New Roman" w:cs="Times New Roman"/>
                <w:sz w:val="30"/>
                <w:szCs w:val="30"/>
                <w:lang w:bidi="ar"/>
              </w:rPr>
              <w:t>2</w:t>
            </w:r>
            <w:r w:rsidRPr="00CC7B19">
              <w:rPr>
                <w:rFonts w:ascii="Times New Roman" w:eastAsia="仿宋_GB2312" w:hAnsi="Times New Roman" w:cs="Times New Roman" w:hint="eastAsia"/>
                <w:sz w:val="30"/>
                <w:szCs w:val="30"/>
                <w:lang w:bidi="ar"/>
              </w:rPr>
              <w:t>）单环或双环硫化物或硫醇</w:t>
            </w:r>
          </w:p>
        </w:tc>
        <w:tc>
          <w:tcPr>
            <w:tcW w:w="1837" w:type="dxa"/>
            <w:vAlign w:val="center"/>
          </w:tcPr>
          <w:p w14:paraId="71C496EB" w14:textId="41D1EEC9"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 </w:t>
            </w:r>
            <w:r w:rsidRPr="00CC7B19">
              <w:rPr>
                <w:rFonts w:ascii="Times New Roman" w:eastAsia="仿宋_GB2312" w:hAnsi="Times New Roman" w:cs="Times New Roman" w:hint="eastAsia"/>
                <w:sz w:val="30"/>
                <w:szCs w:val="30"/>
                <w:lang w:bidi="ar"/>
              </w:rPr>
              <w:t>类</w:t>
            </w:r>
          </w:p>
        </w:tc>
        <w:tc>
          <w:tcPr>
            <w:tcW w:w="1554" w:type="dxa"/>
            <w:vAlign w:val="center"/>
          </w:tcPr>
          <w:p w14:paraId="1DDEB1D4"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0358E09F"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03ADD5A2" w14:textId="2DC26977"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26</w:t>
            </w:r>
          </w:p>
        </w:tc>
      </w:tr>
      <w:tr w:rsidR="00B0473F" w:rsidRPr="00FB1384" w14:paraId="56DAB7C8" w14:textId="77777777" w:rsidTr="00DD4B56">
        <w:trPr>
          <w:cantSplit/>
          <w:jc w:val="center"/>
        </w:trPr>
        <w:tc>
          <w:tcPr>
            <w:tcW w:w="1550" w:type="dxa"/>
            <w:vAlign w:val="center"/>
          </w:tcPr>
          <w:p w14:paraId="28B086FE" w14:textId="1FC94EC5"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26</w:t>
            </w:r>
          </w:p>
        </w:tc>
        <w:tc>
          <w:tcPr>
            <w:tcW w:w="4979" w:type="dxa"/>
            <w:vAlign w:val="center"/>
          </w:tcPr>
          <w:p w14:paraId="17377B58" w14:textId="08DFB09D"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不含问题</w:t>
            </w:r>
            <w:r w:rsidRPr="00CC7B19">
              <w:rPr>
                <w:rFonts w:ascii="Times New Roman" w:eastAsia="仿宋_GB2312" w:hAnsi="Times New Roman" w:cs="Times New Roman"/>
                <w:sz w:val="30"/>
                <w:szCs w:val="30"/>
                <w:lang w:bidi="ar"/>
              </w:rPr>
              <w:t>24</w:t>
            </w:r>
            <w:r w:rsidRPr="00CC7B19">
              <w:rPr>
                <w:rFonts w:ascii="Times New Roman" w:eastAsia="仿宋_GB2312" w:hAnsi="Times New Roman" w:cs="Times New Roman" w:hint="eastAsia"/>
                <w:sz w:val="30"/>
                <w:szCs w:val="30"/>
                <w:lang w:bidi="ar"/>
              </w:rPr>
              <w:t>中提到的以外的取代基，且是单环烷酮或双环化合物（含或不含环酮）</w:t>
            </w:r>
          </w:p>
        </w:tc>
        <w:tc>
          <w:tcPr>
            <w:tcW w:w="1837" w:type="dxa"/>
            <w:vAlign w:val="center"/>
          </w:tcPr>
          <w:p w14:paraId="468393DE" w14:textId="088730BC"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 </w:t>
            </w:r>
            <w:r w:rsidRPr="00CC7B19">
              <w:rPr>
                <w:rFonts w:ascii="Times New Roman" w:eastAsia="仿宋_GB2312" w:hAnsi="Times New Roman" w:cs="Times New Roman" w:hint="eastAsia"/>
                <w:sz w:val="30"/>
                <w:szCs w:val="30"/>
                <w:lang w:bidi="ar"/>
              </w:rPr>
              <w:t>类</w:t>
            </w:r>
          </w:p>
        </w:tc>
        <w:tc>
          <w:tcPr>
            <w:tcW w:w="1554" w:type="dxa"/>
            <w:vAlign w:val="center"/>
          </w:tcPr>
          <w:p w14:paraId="40CC8EA1"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02888E4F"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4BC81BAE" w14:textId="45654A87"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22</w:t>
            </w:r>
          </w:p>
        </w:tc>
      </w:tr>
      <w:tr w:rsidR="00B0473F" w:rsidRPr="00FB1384" w14:paraId="5CC9114C" w14:textId="77777777" w:rsidTr="00DD4B56">
        <w:trPr>
          <w:cantSplit/>
          <w:jc w:val="center"/>
        </w:trPr>
        <w:tc>
          <w:tcPr>
            <w:tcW w:w="1550" w:type="dxa"/>
            <w:vAlign w:val="center"/>
          </w:tcPr>
          <w:p w14:paraId="4FDAF3EC" w14:textId="28A975B0"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43</w:t>
            </w:r>
          </w:p>
        </w:tc>
        <w:tc>
          <w:tcPr>
            <w:tcW w:w="4979" w:type="dxa"/>
            <w:vAlign w:val="center"/>
          </w:tcPr>
          <w:p w14:paraId="1DCC7A4E" w14:textId="0814BC0E"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含有非天然的二价硫（未被问题</w:t>
            </w:r>
            <w:r w:rsidRPr="00CC7B19">
              <w:rPr>
                <w:rFonts w:ascii="Times New Roman" w:eastAsia="仿宋_GB2312" w:hAnsi="Times New Roman" w:cs="Times New Roman"/>
                <w:sz w:val="30"/>
                <w:szCs w:val="30"/>
                <w:lang w:bidi="ar"/>
              </w:rPr>
              <w:t>3</w:t>
            </w:r>
            <w:r w:rsidRPr="00CC7B19">
              <w:rPr>
                <w:rFonts w:ascii="Times New Roman" w:eastAsia="仿宋_GB2312" w:hAnsi="Times New Roman" w:cs="Times New Roman" w:hint="eastAsia"/>
                <w:sz w:val="30"/>
                <w:szCs w:val="30"/>
                <w:lang w:bidi="ar"/>
              </w:rPr>
              <w:t>识别到）</w:t>
            </w:r>
          </w:p>
        </w:tc>
        <w:tc>
          <w:tcPr>
            <w:tcW w:w="1837" w:type="dxa"/>
            <w:vAlign w:val="center"/>
          </w:tcPr>
          <w:p w14:paraId="487CC672" w14:textId="1E7F13C5"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4" w:type="dxa"/>
            <w:vAlign w:val="center"/>
          </w:tcPr>
          <w:p w14:paraId="75D5E185"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2939B0EA"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2544D5C1" w14:textId="0C262644"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5</w:t>
            </w:r>
          </w:p>
        </w:tc>
      </w:tr>
      <w:tr w:rsidR="00B0473F" w:rsidRPr="00FB1384" w14:paraId="131768D0" w14:textId="77777777" w:rsidTr="00DD4B56">
        <w:trPr>
          <w:cantSplit/>
          <w:jc w:val="center"/>
        </w:trPr>
        <w:tc>
          <w:tcPr>
            <w:tcW w:w="1550" w:type="dxa"/>
            <w:vAlign w:val="center"/>
          </w:tcPr>
          <w:p w14:paraId="3B8943ED" w14:textId="041CB2A8"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5</w:t>
            </w:r>
          </w:p>
        </w:tc>
        <w:tc>
          <w:tcPr>
            <w:tcW w:w="4979" w:type="dxa"/>
            <w:vAlign w:val="center"/>
          </w:tcPr>
          <w:p w14:paraId="1BFFB491" w14:textId="5BFE8842"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简单支链的无环脂肪族</w:t>
            </w:r>
            <w:proofErr w:type="gramStart"/>
            <w:r w:rsidRPr="00CC7B19">
              <w:rPr>
                <w:rFonts w:ascii="Times New Roman" w:eastAsia="仿宋_GB2312" w:hAnsi="Times New Roman" w:cs="Times New Roman" w:hint="eastAsia"/>
                <w:sz w:val="30"/>
                <w:szCs w:val="30"/>
                <w:lang w:bidi="ar"/>
              </w:rPr>
              <w:t>烃或者</w:t>
            </w:r>
            <w:proofErr w:type="gramEnd"/>
            <w:r w:rsidRPr="00CC7B19">
              <w:rPr>
                <w:rFonts w:ascii="Times New Roman" w:eastAsia="仿宋_GB2312" w:hAnsi="Times New Roman" w:cs="Times New Roman" w:hint="eastAsia"/>
                <w:sz w:val="30"/>
                <w:szCs w:val="30"/>
                <w:lang w:bidi="ar"/>
              </w:rPr>
              <w:t>常见的碳水化合物</w:t>
            </w:r>
          </w:p>
        </w:tc>
        <w:tc>
          <w:tcPr>
            <w:tcW w:w="1837" w:type="dxa"/>
            <w:vAlign w:val="center"/>
          </w:tcPr>
          <w:p w14:paraId="3BBECD82" w14:textId="4EBE32C7"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 </w:t>
            </w:r>
            <w:r w:rsidRPr="00CC7B19">
              <w:rPr>
                <w:rFonts w:ascii="Times New Roman" w:eastAsia="仿宋_GB2312" w:hAnsi="Times New Roman" w:cs="Times New Roman" w:hint="eastAsia"/>
                <w:sz w:val="30"/>
                <w:szCs w:val="30"/>
                <w:lang w:bidi="ar"/>
              </w:rPr>
              <w:t>类</w:t>
            </w:r>
          </w:p>
        </w:tc>
        <w:tc>
          <w:tcPr>
            <w:tcW w:w="1554" w:type="dxa"/>
            <w:vAlign w:val="center"/>
          </w:tcPr>
          <w:p w14:paraId="21DEBBDC"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78D9B345"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52BF61CA" w14:textId="71AEDE39"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6</w:t>
            </w:r>
          </w:p>
        </w:tc>
      </w:tr>
      <w:tr w:rsidR="00B0473F" w:rsidRPr="00FB1384" w14:paraId="796FB80E" w14:textId="77777777" w:rsidTr="00DD4B56">
        <w:trPr>
          <w:cantSplit/>
          <w:jc w:val="center"/>
        </w:trPr>
        <w:tc>
          <w:tcPr>
            <w:tcW w:w="1550" w:type="dxa"/>
            <w:vAlign w:val="center"/>
          </w:tcPr>
          <w:p w14:paraId="5FC5B5B4" w14:textId="4DF4EDFE"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lastRenderedPageBreak/>
              <w:t>6</w:t>
            </w:r>
          </w:p>
        </w:tc>
        <w:tc>
          <w:tcPr>
            <w:tcW w:w="4979" w:type="dxa"/>
            <w:vAlign w:val="center"/>
          </w:tcPr>
          <w:p w14:paraId="3ED89248" w14:textId="485AFB52"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仅</w:t>
            </w:r>
            <w:proofErr w:type="gramStart"/>
            <w:r w:rsidRPr="00CC7B19">
              <w:rPr>
                <w:rFonts w:ascii="Times New Roman" w:eastAsia="仿宋_GB2312" w:hAnsi="Times New Roman" w:cs="Times New Roman" w:hint="eastAsia"/>
                <w:sz w:val="30"/>
                <w:szCs w:val="30"/>
                <w:lang w:bidi="ar"/>
              </w:rPr>
              <w:t>含以下</w:t>
            </w:r>
            <w:proofErr w:type="gramEnd"/>
            <w:r w:rsidRPr="00CC7B19">
              <w:rPr>
                <w:rFonts w:ascii="Times New Roman" w:eastAsia="仿宋_GB2312" w:hAnsi="Times New Roman" w:cs="Times New Roman" w:hint="eastAsia"/>
                <w:sz w:val="30"/>
                <w:szCs w:val="30"/>
                <w:lang w:bidi="ar"/>
              </w:rPr>
              <w:t>取代基的苯衍生物：（</w:t>
            </w:r>
            <w:r w:rsidRPr="00CC7B19">
              <w:rPr>
                <w:rFonts w:ascii="Times New Roman" w:eastAsia="仿宋_GB2312" w:hAnsi="Times New Roman" w:cs="Times New Roman"/>
                <w:sz w:val="30"/>
                <w:szCs w:val="30"/>
                <w:lang w:bidi="ar"/>
              </w:rPr>
              <w:t>1</w:t>
            </w:r>
            <w:r w:rsidRPr="00CC7B19">
              <w:rPr>
                <w:rFonts w:ascii="Times New Roman" w:eastAsia="仿宋_GB2312" w:hAnsi="Times New Roman" w:cs="Times New Roman" w:hint="eastAsia"/>
                <w:sz w:val="30"/>
                <w:szCs w:val="30"/>
                <w:lang w:bidi="ar"/>
              </w:rPr>
              <w:t>）烃链或</w:t>
            </w:r>
            <w:r w:rsidRPr="00CC7B19">
              <w:rPr>
                <w:rFonts w:ascii="Times New Roman" w:eastAsia="仿宋_GB2312" w:hAnsi="Times New Roman" w:cs="Times New Roman"/>
                <w:sz w:val="30"/>
                <w:szCs w:val="30"/>
                <w:lang w:bidi="ar"/>
              </w:rPr>
              <w:t>l'-</w:t>
            </w:r>
            <w:r w:rsidRPr="00CC7B19">
              <w:rPr>
                <w:rFonts w:ascii="Times New Roman" w:eastAsia="仿宋_GB2312" w:hAnsi="Times New Roman" w:cs="Times New Roman" w:hint="eastAsia"/>
                <w:sz w:val="30"/>
                <w:szCs w:val="30"/>
                <w:lang w:bidi="ar"/>
              </w:rPr>
              <w:t>羟基或羟基</w:t>
            </w:r>
            <w:proofErr w:type="gramStart"/>
            <w:r w:rsidRPr="00CC7B19">
              <w:rPr>
                <w:rFonts w:ascii="Times New Roman" w:eastAsia="仿宋_GB2312" w:hAnsi="Times New Roman" w:cs="Times New Roman" w:hint="eastAsia"/>
                <w:sz w:val="30"/>
                <w:szCs w:val="30"/>
                <w:lang w:bidi="ar"/>
              </w:rPr>
              <w:t>酯</w:t>
            </w:r>
            <w:proofErr w:type="gramEnd"/>
            <w:r w:rsidRPr="00CC7B19">
              <w:rPr>
                <w:rFonts w:ascii="Times New Roman" w:eastAsia="仿宋_GB2312" w:hAnsi="Times New Roman" w:cs="Times New Roman" w:hint="eastAsia"/>
                <w:sz w:val="30"/>
                <w:szCs w:val="30"/>
                <w:lang w:bidi="ar"/>
              </w:rPr>
              <w:t>取代的烃链，（</w:t>
            </w:r>
            <w:r w:rsidRPr="00CC7B19">
              <w:rPr>
                <w:rFonts w:ascii="Times New Roman" w:eastAsia="仿宋_GB2312" w:hAnsi="Times New Roman" w:cs="Times New Roman"/>
                <w:sz w:val="30"/>
                <w:szCs w:val="30"/>
                <w:lang w:bidi="ar"/>
              </w:rPr>
              <w:t>2</w:t>
            </w:r>
            <w:r w:rsidRPr="00CC7B19">
              <w:rPr>
                <w:rFonts w:ascii="Times New Roman" w:eastAsia="仿宋_GB2312" w:hAnsi="Times New Roman" w:cs="Times New Roman" w:hint="eastAsia"/>
                <w:sz w:val="30"/>
                <w:szCs w:val="30"/>
                <w:lang w:bidi="ar"/>
              </w:rPr>
              <w:t>）一个或</w:t>
            </w:r>
            <w:proofErr w:type="gramStart"/>
            <w:r w:rsidRPr="00CC7B19">
              <w:rPr>
                <w:rFonts w:ascii="Times New Roman" w:eastAsia="仿宋_GB2312" w:hAnsi="Times New Roman" w:cs="Times New Roman" w:hint="eastAsia"/>
                <w:sz w:val="30"/>
                <w:szCs w:val="30"/>
                <w:lang w:bidi="ar"/>
              </w:rPr>
              <w:t>多个烷氧基</w:t>
            </w:r>
            <w:proofErr w:type="gramEnd"/>
            <w:r w:rsidRPr="00CC7B19">
              <w:rPr>
                <w:rFonts w:ascii="Times New Roman" w:eastAsia="仿宋_GB2312" w:hAnsi="Times New Roman" w:cs="Times New Roman" w:hint="eastAsia"/>
                <w:sz w:val="30"/>
                <w:szCs w:val="30"/>
                <w:lang w:bidi="ar"/>
              </w:rPr>
              <w:t>，其中一个必须与（</w:t>
            </w:r>
            <w:r w:rsidRPr="00CC7B19">
              <w:rPr>
                <w:rFonts w:ascii="Times New Roman" w:eastAsia="仿宋_GB2312" w:hAnsi="Times New Roman" w:cs="Times New Roman"/>
                <w:sz w:val="30"/>
                <w:szCs w:val="30"/>
                <w:lang w:bidi="ar"/>
              </w:rPr>
              <w:t>1</w:t>
            </w:r>
            <w:r w:rsidRPr="00CC7B19">
              <w:rPr>
                <w:rFonts w:ascii="Times New Roman" w:eastAsia="仿宋_GB2312" w:hAnsi="Times New Roman" w:cs="Times New Roman" w:hint="eastAsia"/>
                <w:sz w:val="30"/>
                <w:szCs w:val="30"/>
                <w:lang w:bidi="ar"/>
              </w:rPr>
              <w:t>）的烃链处于对位</w:t>
            </w:r>
          </w:p>
        </w:tc>
        <w:tc>
          <w:tcPr>
            <w:tcW w:w="1837" w:type="dxa"/>
            <w:vAlign w:val="center"/>
          </w:tcPr>
          <w:p w14:paraId="1570B079" w14:textId="65684EA8"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4" w:type="dxa"/>
            <w:vAlign w:val="center"/>
          </w:tcPr>
          <w:p w14:paraId="1F2EBD0B"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5F17137B"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13533046" w14:textId="6D9E6303"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42</w:t>
            </w:r>
          </w:p>
        </w:tc>
      </w:tr>
      <w:tr w:rsidR="00B0473F" w:rsidRPr="00FB1384" w14:paraId="2C7E2165" w14:textId="77777777" w:rsidTr="00DD4B56">
        <w:trPr>
          <w:cantSplit/>
          <w:jc w:val="center"/>
        </w:trPr>
        <w:tc>
          <w:tcPr>
            <w:tcW w:w="1550" w:type="dxa"/>
            <w:vAlign w:val="center"/>
          </w:tcPr>
          <w:p w14:paraId="6EBCD7C3" w14:textId="7DD3D7F6" w:rsidR="00DD06E6" w:rsidRPr="00CC7B19" w:rsidRDefault="00DD06E6" w:rsidP="00CC7B19">
            <w:pPr>
              <w:spacing w:line="540" w:lineRule="exact"/>
              <w:ind w:firstLineChars="6" w:firstLine="18"/>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42</w:t>
            </w:r>
          </w:p>
        </w:tc>
        <w:tc>
          <w:tcPr>
            <w:tcW w:w="4979" w:type="dxa"/>
            <w:vAlign w:val="center"/>
          </w:tcPr>
          <w:p w14:paraId="5DAE4A00" w14:textId="4310E204" w:rsidR="00DD06E6" w:rsidRPr="00CC7B19" w:rsidRDefault="00DD06E6" w:rsidP="00CC7B19">
            <w:pPr>
              <w:spacing w:line="540" w:lineRule="exact"/>
              <w:ind w:firstLineChars="17" w:firstLine="51"/>
              <w:rPr>
                <w:rFonts w:ascii="Times New Roman" w:eastAsia="仿宋_GB2312" w:hAnsi="Times New Roman" w:cs="Times New Roman"/>
                <w:sz w:val="30"/>
                <w:szCs w:val="30"/>
                <w:lang w:bidi="ar"/>
              </w:rPr>
            </w:pPr>
            <w:r w:rsidRPr="00CC7B19">
              <w:rPr>
                <w:rFonts w:ascii="Times New Roman" w:eastAsia="仿宋_GB2312" w:hAnsi="Times New Roman" w:cs="Times New Roman" w:hint="eastAsia"/>
                <w:sz w:val="30"/>
                <w:szCs w:val="30"/>
                <w:lang w:bidi="ar"/>
              </w:rPr>
              <w:t>可能是有害的苯类似物（如具有</w:t>
            </w:r>
            <w:r w:rsidRPr="00CC7B19">
              <w:rPr>
                <w:rFonts w:ascii="Times New Roman" w:eastAsia="仿宋_GB2312" w:hAnsi="Times New Roman" w:cs="Times New Roman"/>
                <w:sz w:val="30"/>
                <w:szCs w:val="30"/>
                <w:lang w:bidi="ar"/>
              </w:rPr>
              <w:t>0</w:t>
            </w:r>
            <w:r w:rsidRPr="00CC7B19">
              <w:rPr>
                <w:rFonts w:ascii="Times New Roman" w:eastAsia="仿宋_GB2312" w:hAnsi="Times New Roman" w:cs="Times New Roman" w:hint="eastAsia"/>
                <w:sz w:val="30"/>
                <w:szCs w:val="30"/>
                <w:lang w:bidi="ar"/>
              </w:rPr>
              <w:t>到</w:t>
            </w:r>
            <w:r w:rsidRPr="00CC7B19">
              <w:rPr>
                <w:rFonts w:ascii="Times New Roman" w:eastAsia="仿宋_GB2312" w:hAnsi="Times New Roman" w:cs="Times New Roman"/>
                <w:sz w:val="30"/>
                <w:szCs w:val="30"/>
                <w:lang w:bidi="ar"/>
              </w:rPr>
              <w:t>6</w:t>
            </w:r>
            <w:r w:rsidRPr="00CC7B19">
              <w:rPr>
                <w:rFonts w:ascii="Times New Roman" w:eastAsia="仿宋_GB2312" w:hAnsi="Times New Roman" w:cs="Times New Roman" w:hint="eastAsia"/>
                <w:sz w:val="30"/>
                <w:szCs w:val="30"/>
                <w:lang w:bidi="ar"/>
              </w:rPr>
              <w:t>个单原子取代基的单芳香环化合物）</w:t>
            </w:r>
          </w:p>
        </w:tc>
        <w:tc>
          <w:tcPr>
            <w:tcW w:w="1837" w:type="dxa"/>
            <w:vAlign w:val="center"/>
          </w:tcPr>
          <w:p w14:paraId="0259CD14" w14:textId="79BB91C9" w:rsidR="00DD06E6" w:rsidRPr="00CC7B19" w:rsidRDefault="00DD06E6" w:rsidP="00CC7B19">
            <w:pPr>
              <w:spacing w:line="540" w:lineRule="exact"/>
              <w:jc w:val="center"/>
              <w:rPr>
                <w:rFonts w:ascii="Times New Roman" w:eastAsia="仿宋_GB2312" w:hAnsi="Times New Roman" w:cs="Times New Roman"/>
                <w:sz w:val="30"/>
                <w:szCs w:val="30"/>
                <w:lang w:bidi="ar"/>
              </w:rPr>
            </w:pPr>
            <w:r w:rsidRPr="00CC7B19">
              <w:rPr>
                <w:rFonts w:ascii="Times New Roman" w:eastAsia="仿宋_GB2312" w:hAnsi="Times New Roman" w:cs="Times New Roman"/>
                <w:sz w:val="30"/>
                <w:szCs w:val="30"/>
                <w:lang w:bidi="ar"/>
              </w:rPr>
              <w:t xml:space="preserve">III </w:t>
            </w:r>
            <w:r w:rsidRPr="00CC7B19">
              <w:rPr>
                <w:rFonts w:ascii="Times New Roman" w:eastAsia="仿宋_GB2312" w:hAnsi="Times New Roman" w:cs="Times New Roman" w:hint="eastAsia"/>
                <w:sz w:val="30"/>
                <w:szCs w:val="30"/>
                <w:lang w:bidi="ar"/>
              </w:rPr>
              <w:t>类</w:t>
            </w:r>
          </w:p>
        </w:tc>
        <w:tc>
          <w:tcPr>
            <w:tcW w:w="1554" w:type="dxa"/>
            <w:vAlign w:val="center"/>
          </w:tcPr>
          <w:p w14:paraId="4A1D1B08" w14:textId="77777777" w:rsidR="00DD06E6" w:rsidRPr="00CC7B19" w:rsidRDefault="00DD06E6" w:rsidP="00CC7B19">
            <w:pPr>
              <w:spacing w:line="540" w:lineRule="exact"/>
              <w:jc w:val="center"/>
              <w:rPr>
                <w:rFonts w:ascii="Times New Roman" w:eastAsia="仿宋_GB2312" w:hAnsi="Times New Roman" w:cs="Times New Roman"/>
                <w:sz w:val="30"/>
                <w:szCs w:val="30"/>
              </w:rPr>
            </w:pPr>
          </w:p>
        </w:tc>
        <w:tc>
          <w:tcPr>
            <w:tcW w:w="1848" w:type="dxa"/>
            <w:vAlign w:val="center"/>
          </w:tcPr>
          <w:p w14:paraId="59A2E689" w14:textId="77777777" w:rsidR="00DD06E6" w:rsidRPr="00CC7B19" w:rsidRDefault="00DD06E6" w:rsidP="00CC7B19">
            <w:pPr>
              <w:spacing w:line="540" w:lineRule="exact"/>
              <w:jc w:val="center"/>
              <w:rPr>
                <w:rFonts w:ascii="Times New Roman" w:eastAsia="仿宋_GB2312" w:hAnsi="Times New Roman" w:cs="Times New Roman"/>
                <w:sz w:val="30"/>
                <w:szCs w:val="30"/>
                <w:lang w:bidi="ar"/>
              </w:rPr>
            </w:pPr>
          </w:p>
        </w:tc>
        <w:tc>
          <w:tcPr>
            <w:tcW w:w="1553" w:type="dxa"/>
            <w:vAlign w:val="center"/>
          </w:tcPr>
          <w:p w14:paraId="59730470" w14:textId="2BD4C029" w:rsidR="00DD06E6" w:rsidRPr="00CC7B19" w:rsidRDefault="00DD06E6" w:rsidP="00CC7B19">
            <w:pPr>
              <w:spacing w:line="540" w:lineRule="exact"/>
              <w:ind w:firstLineChars="9" w:firstLine="27"/>
              <w:jc w:val="center"/>
              <w:rPr>
                <w:rFonts w:ascii="Times New Roman" w:eastAsia="仿宋_GB2312" w:hAnsi="Times New Roman" w:cs="Times New Roman"/>
                <w:sz w:val="30"/>
                <w:szCs w:val="30"/>
              </w:rPr>
            </w:pPr>
            <w:r w:rsidRPr="00CC7B19">
              <w:rPr>
                <w:rFonts w:ascii="Times New Roman" w:eastAsia="仿宋_GB2312" w:hAnsi="Times New Roman" w:cs="Times New Roman"/>
                <w:sz w:val="30"/>
                <w:szCs w:val="30"/>
              </w:rPr>
              <w:t>7</w:t>
            </w:r>
          </w:p>
        </w:tc>
      </w:tr>
    </w:tbl>
    <w:p w14:paraId="2BE37F72" w14:textId="5E4B264E" w:rsidR="00DD06E6" w:rsidRPr="00B0473F" w:rsidRDefault="0031292F" w:rsidP="00DD06E6">
      <w:pPr>
        <w:spacing w:line="560" w:lineRule="exact"/>
        <w:ind w:firstLineChars="200" w:firstLine="640"/>
        <w:rPr>
          <w:rFonts w:ascii="Times New Roman" w:eastAsia="仿宋" w:hAnsi="Times New Roman" w:cs="Times New Roman"/>
          <w:sz w:val="32"/>
          <w:szCs w:val="32"/>
        </w:rPr>
        <w:sectPr w:rsidR="00DD06E6" w:rsidRPr="00B0473F" w:rsidSect="00D06526">
          <w:pgSz w:w="16838" w:h="11906" w:orient="landscape"/>
          <w:pgMar w:top="1588" w:right="2098" w:bottom="1474" w:left="1985" w:header="851" w:footer="992" w:gutter="0"/>
          <w:cols w:space="425"/>
          <w:docGrid w:type="lines" w:linePitch="312"/>
        </w:sectPr>
      </w:pPr>
      <w:r w:rsidRPr="00B0473F">
        <w:rPr>
          <w:rFonts w:ascii="Times New Roman" w:eastAsia="仿宋" w:hAnsi="Times New Roman" w:cs="Times New Roman"/>
          <w:sz w:val="32"/>
          <w:szCs w:val="32"/>
        </w:rPr>
        <w:br w:type="page"/>
      </w:r>
      <w:bookmarkStart w:id="17" w:name="_Toc164160437"/>
    </w:p>
    <w:p w14:paraId="5E567FE0" w14:textId="7E5E6FC7" w:rsidR="0031292F" w:rsidRPr="005C3BE6" w:rsidRDefault="0031292F" w:rsidP="001C0B03">
      <w:pPr>
        <w:spacing w:line="360" w:lineRule="auto"/>
        <w:outlineLvl w:val="0"/>
        <w:rPr>
          <w:rFonts w:ascii="Times New Roman" w:eastAsia="黑体" w:hAnsi="Times New Roman" w:cs="Times New Roman"/>
          <w:sz w:val="32"/>
          <w:szCs w:val="32"/>
        </w:rPr>
      </w:pPr>
      <w:bookmarkStart w:id="18" w:name="_Toc165204660"/>
      <w:r w:rsidRPr="005C3BE6">
        <w:rPr>
          <w:rFonts w:ascii="Times New Roman" w:eastAsia="黑体" w:hAnsi="Times New Roman" w:cs="Times New Roman" w:hint="eastAsia"/>
          <w:sz w:val="32"/>
          <w:szCs w:val="32"/>
        </w:rPr>
        <w:lastRenderedPageBreak/>
        <w:t>附录</w:t>
      </w:r>
      <w:r w:rsidRPr="005C3BE6">
        <w:rPr>
          <w:rFonts w:ascii="Times New Roman" w:eastAsia="黑体" w:hAnsi="Times New Roman" w:cs="Times New Roman"/>
          <w:sz w:val="32"/>
          <w:szCs w:val="32"/>
        </w:rPr>
        <w:t>2</w:t>
      </w:r>
      <w:bookmarkEnd w:id="17"/>
      <w:bookmarkEnd w:id="18"/>
    </w:p>
    <w:p w14:paraId="37748A3E" w14:textId="77777777" w:rsidR="0031292F" w:rsidRPr="00FB1384" w:rsidRDefault="0031292F" w:rsidP="0031292F">
      <w:pPr>
        <w:spacing w:line="360" w:lineRule="auto"/>
        <w:jc w:val="center"/>
        <w:rPr>
          <w:rFonts w:ascii="方正小标宋简体" w:eastAsia="方正小标宋简体" w:hAnsi="仿宋" w:cs="Times New Roman"/>
          <w:sz w:val="44"/>
          <w:szCs w:val="44"/>
        </w:rPr>
      </w:pPr>
      <w:r w:rsidRPr="00FB1384">
        <w:rPr>
          <w:rFonts w:ascii="方正小标宋简体" w:eastAsia="方正小标宋简体" w:hAnsi="仿宋" w:cs="Times New Roman" w:hint="eastAsia"/>
          <w:sz w:val="44"/>
          <w:szCs w:val="44"/>
        </w:rPr>
        <w:t>TTC法评估程序流程图</w:t>
      </w:r>
    </w:p>
    <w:p w14:paraId="46CBE4DA" w14:textId="73EA7CD5" w:rsidR="0031292F" w:rsidRPr="00B0473F" w:rsidRDefault="00444A7A" w:rsidP="00444A7A">
      <w:pPr>
        <w:spacing w:line="360" w:lineRule="auto"/>
        <w:ind w:leftChars="-203" w:left="-424" w:hanging="2"/>
        <w:jc w:val="center"/>
        <w:rPr>
          <w:rFonts w:ascii="Times New Roman" w:eastAsia="仿宋" w:hAnsi="Times New Roman" w:cs="Times New Roman"/>
          <w:sz w:val="32"/>
          <w:szCs w:val="32"/>
        </w:rPr>
      </w:pPr>
      <w:r w:rsidRPr="00B0473F">
        <w:rPr>
          <w:noProof/>
        </w:rPr>
        <mc:AlternateContent>
          <mc:Choice Requires="wps">
            <w:drawing>
              <wp:anchor distT="0" distB="0" distL="114300" distR="114300" simplePos="0" relativeHeight="251655168" behindDoc="0" locked="0" layoutInCell="1" allowOverlap="1" wp14:anchorId="05C3E4C7" wp14:editId="39F278AA">
                <wp:simplePos x="0" y="0"/>
                <wp:positionH relativeFrom="column">
                  <wp:posOffset>3319780</wp:posOffset>
                </wp:positionH>
                <wp:positionV relativeFrom="paragraph">
                  <wp:posOffset>2245360</wp:posOffset>
                </wp:positionV>
                <wp:extent cx="1171575" cy="424815"/>
                <wp:effectExtent l="0" t="0" r="0" b="0"/>
                <wp:wrapNone/>
                <wp:docPr id="1885744114" name="文本框 1"/>
                <wp:cNvGraphicFramePr/>
                <a:graphic xmlns:a="http://schemas.openxmlformats.org/drawingml/2006/main">
                  <a:graphicData uri="http://schemas.microsoft.com/office/word/2010/wordprocessingShape">
                    <wps:wsp>
                      <wps:cNvSpPr txBox="1"/>
                      <wps:spPr>
                        <a:xfrm>
                          <a:off x="0" y="0"/>
                          <a:ext cx="1171575" cy="424815"/>
                        </a:xfrm>
                        <a:prstGeom prst="rect">
                          <a:avLst/>
                        </a:prstGeom>
                        <a:noFill/>
                        <a:ln w="6350">
                          <a:noFill/>
                        </a:ln>
                      </wps:spPr>
                      <wps:txbx>
                        <w:txbxContent>
                          <w:p w14:paraId="653C26EF" w14:textId="57ECF5B7" w:rsidR="000415CD" w:rsidRPr="00444A7A" w:rsidRDefault="000415CD" w:rsidP="00444A7A">
                            <w:pPr>
                              <w:rPr>
                                <w:rFonts w:ascii="Times New Roman" w:eastAsia="仿宋_GB2312" w:hAnsi="Times New Roman" w:cs="Times New Roman"/>
                                <w:sz w:val="28"/>
                                <w:szCs w:val="28"/>
                              </w:rPr>
                            </w:pPr>
                            <w:r w:rsidRPr="00444A7A">
                              <w:rPr>
                                <w:rFonts w:ascii="Times New Roman" w:eastAsia="仿宋_GB2312" w:hAnsi="Times New Roman" w:cs="Times New Roman"/>
                                <w:sz w:val="28"/>
                                <w:szCs w:val="28"/>
                              </w:rPr>
                              <w:t>Cramer II/III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61.4pt;margin-top:176.8pt;width:92.25pt;height:33.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FLMwIAACsEAAAOAAAAZHJzL2Uyb0RvYy54bWysU0tu2zAQ3RfoHQjua1muFDuC5cBN4KKA&#10;kQZwgqxpirIEiByWpC25B2hv0FU33fdcPkeHlO0Y6a7ohhxyfnxvHqc3nWzIThhbg8ppPBhSIhSH&#10;olabnD49Lt5NKLGOqYI1oERO98LSm9nbN9NWZ2IEFTSFMASLKJu1OqeVczqLIssrIZkdgBYKnSUY&#10;yRwezSYqDGuxumyi0XB4FbVgCm2AC2vx9q530lmoX5aCu89laYUjTU7xbS6sJqxrv0azKcs2humq&#10;5sdnsH94hWS1wqbnUnfMMbI19V+lZM0NWCjdgIOMoCxrLgIGRBMPX6FZVUyLgAXJsfpMk/1/Zfn9&#10;7sGQusDZTSbpOEniOKFEMYmzOvz4fvj5+/DrG4k9T622GYavNCa47gN0mHO6t3jp4XelkX5HYAT9&#10;yPj+zLLoHOE+KR7H6TilhKMvGSWTOPVlopdsbaz7KEASb+TU4BQDuWy3tK4PPYX4ZgoWddOESTaK&#10;tDm9ep8OQ8LZg8UbhT08hv6t3nLdujsCW0OxR1wGeoVYzRc1Nl8y6x6YQUkgFJQ5eiswXylpUTI5&#10;tV+2zAhKmk8KZ3IdJ4nXWDgk6XiEB3PpWV961FbeAqoyxg+ieTB9vGtOZmlAPqO6574rupji2Dun&#10;7mTeul7I+Du4mM9DEKpKM7dUK819aU+Pp+qxe2ZGH/l0OIl7OImLZa9o7WN7YudbB2UdOPeE9Swd&#10;eURFhqkdf4+X/OU5RL388dkfAAAA//8DAFBLAwQUAAYACAAAACEAXVeOf+MAAAALAQAADwAAAGRy&#10;cy9kb3ducmV2LnhtbEyPMU/DMBSEdyT+g/WQ2KiNQ9oq5KWqIlVIqAwtXdheYjeJiO0Qu23g1+NO&#10;MJ7udPddvppMz8569J2zCI8zAUzb2qnONgiH983DEpgPZBX1zmqEb+1hVdze5JQpd7E7fd6HhsUS&#10;6zNCaEMYMs593WpDfuYGbaN3dKOhEOXYcDXSJZabnksh5txQZ+NCS4MuW11/7k8G4bXcvNGukmb5&#10;05cv2+N6+Dp8pIj3d9P6GVjQU/gLwxU/okMRmSp3ssqzHiGVMqIHhCRN5sBiYiEWCbAK4UmKFHiR&#10;8/8fil8AAAD//wMAUEsBAi0AFAAGAAgAAAAhALaDOJL+AAAA4QEAABMAAAAAAAAAAAAAAAAAAAAA&#10;AFtDb250ZW50X1R5cGVzXS54bWxQSwECLQAUAAYACAAAACEAOP0h/9YAAACUAQAACwAAAAAAAAAA&#10;AAAAAAAvAQAAX3JlbHMvLnJlbHNQSwECLQAUAAYACAAAACEArDrxSzMCAAArBAAADgAAAAAAAAAA&#10;AAAAAAAuAgAAZHJzL2Uyb0RvYy54bWxQSwECLQAUAAYACAAAACEAXVeOf+MAAAALAQAADwAAAAAA&#10;AAAAAAAAAACNBAAAZHJzL2Rvd25yZXYueG1sUEsFBgAAAAAEAAQA8wAAAJ0FAAAAAA==&#10;" filled="f" stroked="f" strokeweight=".5pt">
                <v:textbox>
                  <w:txbxContent>
                    <w:p w14:paraId="653C26EF" w14:textId="57ECF5B7" w:rsidR="000415CD" w:rsidRPr="00444A7A" w:rsidRDefault="000415CD" w:rsidP="00444A7A">
                      <w:pPr>
                        <w:rPr>
                          <w:rFonts w:ascii="Times New Roman" w:eastAsia="仿宋_GB2312" w:hAnsi="Times New Roman" w:cs="Times New Roman"/>
                          <w:sz w:val="28"/>
                          <w:szCs w:val="28"/>
                        </w:rPr>
                      </w:pPr>
                      <w:r w:rsidRPr="00444A7A">
                        <w:rPr>
                          <w:rFonts w:ascii="Times New Roman" w:eastAsia="仿宋_GB2312" w:hAnsi="Times New Roman" w:cs="Times New Roman"/>
                          <w:sz w:val="28"/>
                          <w:szCs w:val="28"/>
                        </w:rPr>
                        <w:t>Cramer II/III</w:t>
                      </w:r>
                    </w:p>
                  </w:txbxContent>
                </v:textbox>
              </v:shape>
            </w:pict>
          </mc:Fallback>
        </mc:AlternateContent>
      </w:r>
      <w:r w:rsidR="00465C62" w:rsidRPr="00B0473F">
        <w:rPr>
          <w:rFonts w:ascii="Times New Roman" w:eastAsia="仿宋" w:hAnsi="Times New Roman" w:cs="Times New Roman"/>
          <w:noProof/>
          <w:sz w:val="32"/>
          <w:szCs w:val="32"/>
        </w:rPr>
        <mc:AlternateContent>
          <mc:Choice Requires="wpc">
            <w:drawing>
              <wp:inline distT="0" distB="0" distL="0" distR="0" wp14:anchorId="19D28995" wp14:editId="07611C86">
                <wp:extent cx="8877300" cy="4038600"/>
                <wp:effectExtent l="0" t="0" r="0" b="0"/>
                <wp:docPr id="2061000709"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76377755" name="文本框 1"/>
                        <wps:cNvSpPr txBox="1"/>
                        <wps:spPr>
                          <a:xfrm>
                            <a:off x="8454228" y="2198348"/>
                            <a:ext cx="367665" cy="424815"/>
                          </a:xfrm>
                          <a:prstGeom prst="rect">
                            <a:avLst/>
                          </a:prstGeom>
                          <a:solidFill>
                            <a:schemeClr val="lt1"/>
                          </a:solidFill>
                          <a:ln w="6350">
                            <a:noFill/>
                          </a:ln>
                        </wps:spPr>
                        <wps:txbx>
                          <w:txbxContent>
                            <w:p w14:paraId="6C0A1C93" w14:textId="77777777" w:rsidR="000415CD" w:rsidRPr="005C3BE6" w:rsidRDefault="000415CD" w:rsidP="00077232">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12218103" name="文本框 1"/>
                        <wps:cNvSpPr txBox="1"/>
                        <wps:spPr>
                          <a:xfrm>
                            <a:off x="6671265" y="1970700"/>
                            <a:ext cx="367665" cy="424815"/>
                          </a:xfrm>
                          <a:prstGeom prst="rect">
                            <a:avLst/>
                          </a:prstGeom>
                          <a:solidFill>
                            <a:schemeClr val="lt1"/>
                          </a:solidFill>
                          <a:ln w="6350">
                            <a:noFill/>
                          </a:ln>
                        </wps:spPr>
                        <wps:txbx>
                          <w:txbxContent>
                            <w:p w14:paraId="004FCC35" w14:textId="77777777" w:rsidR="000415CD" w:rsidRPr="005C3BE6" w:rsidRDefault="000415CD" w:rsidP="00077232">
                              <w:pPr>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59651740" name="文本框 1"/>
                        <wps:cNvSpPr txBox="1"/>
                        <wps:spPr>
                          <a:xfrm>
                            <a:off x="6647475" y="1231560"/>
                            <a:ext cx="367665" cy="424815"/>
                          </a:xfrm>
                          <a:prstGeom prst="rect">
                            <a:avLst/>
                          </a:prstGeom>
                          <a:solidFill>
                            <a:schemeClr val="lt1"/>
                          </a:solidFill>
                          <a:ln w="6350">
                            <a:noFill/>
                          </a:ln>
                        </wps:spPr>
                        <wps:txbx>
                          <w:txbxContent>
                            <w:p w14:paraId="5D60A07C" w14:textId="2BD36E55" w:rsidR="000415CD" w:rsidRPr="005C3BE6" w:rsidRDefault="000415CD" w:rsidP="00077232">
                              <w:pPr>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8561455" name="文本框 1"/>
                        <wps:cNvSpPr txBox="1"/>
                        <wps:spPr>
                          <a:xfrm>
                            <a:off x="1919039" y="1970700"/>
                            <a:ext cx="367665" cy="457835"/>
                          </a:xfrm>
                          <a:prstGeom prst="rect">
                            <a:avLst/>
                          </a:prstGeom>
                          <a:solidFill>
                            <a:schemeClr val="lt1"/>
                          </a:solidFill>
                          <a:ln w="6350">
                            <a:noFill/>
                          </a:ln>
                        </wps:spPr>
                        <wps:txbx>
                          <w:txbxContent>
                            <w:p w14:paraId="2DDBF992" w14:textId="77777777" w:rsidR="000415CD" w:rsidRPr="005C3BE6" w:rsidRDefault="000415CD" w:rsidP="00DF0C31">
                              <w:pPr>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31043815" name="文本框 1"/>
                        <wps:cNvSpPr txBox="1"/>
                        <wps:spPr>
                          <a:xfrm>
                            <a:off x="6647475" y="440009"/>
                            <a:ext cx="367665" cy="424815"/>
                          </a:xfrm>
                          <a:prstGeom prst="rect">
                            <a:avLst/>
                          </a:prstGeom>
                          <a:solidFill>
                            <a:schemeClr val="lt1"/>
                          </a:solidFill>
                          <a:ln w="6350">
                            <a:noFill/>
                          </a:ln>
                        </wps:spPr>
                        <wps:txbx>
                          <w:txbxContent>
                            <w:p w14:paraId="4E329670" w14:textId="77777777" w:rsidR="000415CD" w:rsidRPr="005C3BE6" w:rsidRDefault="000415CD" w:rsidP="00444A7A">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46685410" name="文本框 1"/>
                        <wps:cNvSpPr txBox="1"/>
                        <wps:spPr>
                          <a:xfrm>
                            <a:off x="3914775" y="3475650"/>
                            <a:ext cx="367665" cy="424815"/>
                          </a:xfrm>
                          <a:prstGeom prst="rect">
                            <a:avLst/>
                          </a:prstGeom>
                          <a:solidFill>
                            <a:schemeClr val="lt1"/>
                          </a:solidFill>
                          <a:ln w="6350">
                            <a:noFill/>
                          </a:ln>
                        </wps:spPr>
                        <wps:txbx>
                          <w:txbxContent>
                            <w:p w14:paraId="5B1AA523" w14:textId="77777777" w:rsidR="000415CD" w:rsidRPr="005C3BE6" w:rsidRDefault="000415CD" w:rsidP="00444A7A">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58081137" name="文本框 1"/>
                        <wps:cNvSpPr txBox="1"/>
                        <wps:spPr>
                          <a:xfrm>
                            <a:off x="1894500" y="475275"/>
                            <a:ext cx="367665" cy="424815"/>
                          </a:xfrm>
                          <a:prstGeom prst="rect">
                            <a:avLst/>
                          </a:prstGeom>
                          <a:solidFill>
                            <a:schemeClr val="lt1"/>
                          </a:solidFill>
                          <a:ln w="6350">
                            <a:noFill/>
                          </a:ln>
                        </wps:spPr>
                        <wps:txbx>
                          <w:txbxContent>
                            <w:p w14:paraId="39869CC5" w14:textId="77777777" w:rsidR="000415CD" w:rsidRPr="005C3BE6" w:rsidRDefault="000415CD" w:rsidP="00444A7A">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62301282" name="文本框 1562301282"/>
                        <wps:cNvSpPr txBox="1"/>
                        <wps:spPr>
                          <a:xfrm>
                            <a:off x="3914775" y="0"/>
                            <a:ext cx="367665" cy="342900"/>
                          </a:xfrm>
                          <a:prstGeom prst="rect">
                            <a:avLst/>
                          </a:prstGeom>
                          <a:solidFill>
                            <a:schemeClr val="lt1"/>
                          </a:solidFill>
                          <a:ln w="6350">
                            <a:noFill/>
                          </a:ln>
                        </wps:spPr>
                        <wps:txbx>
                          <w:txbxContent>
                            <w:p w14:paraId="1B3FBB42" w14:textId="4753D998" w:rsidR="000415CD" w:rsidRPr="005C3BE6" w:rsidRDefault="000415CD" w:rsidP="00444A7A">
                              <w:pPr>
                                <w:snapToGrid w:val="0"/>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92936568" name="文本框 592936568"/>
                        <wps:cNvSpPr txBox="1"/>
                        <wps:spPr>
                          <a:xfrm>
                            <a:off x="9525" y="76199"/>
                            <a:ext cx="3600000" cy="447675"/>
                          </a:xfrm>
                          <a:prstGeom prst="rect">
                            <a:avLst/>
                          </a:prstGeom>
                          <a:solidFill>
                            <a:schemeClr val="lt1"/>
                          </a:solidFill>
                          <a:ln w="6350">
                            <a:solidFill>
                              <a:prstClr val="black"/>
                            </a:solidFill>
                          </a:ln>
                        </wps:spPr>
                        <wps:txbx>
                          <w:txbxContent>
                            <w:p w14:paraId="65E513B7" w14:textId="16D3A51D"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1.</w:t>
                              </w:r>
                              <w:r w:rsidR="00A47DC4" w:rsidRPr="005C3BE6">
                                <w:rPr>
                                  <w:rFonts w:ascii="Times New Roman" w:eastAsia="仿宋" w:hAnsi="Times New Roman" w:cs="Times New Roman"/>
                                  <w:sz w:val="28"/>
                                  <w:szCs w:val="28"/>
                                </w:rPr>
                                <w:t xml:space="preserve"> </w:t>
                              </w:r>
                              <w:r w:rsidRPr="005C3BE6">
                                <w:rPr>
                                  <w:rFonts w:ascii="Times New Roman" w:eastAsia="仿宋" w:hAnsi="Times New Roman" w:cs="Times New Roman" w:hint="eastAsia"/>
                                  <w:sz w:val="28"/>
                                  <w:szCs w:val="28"/>
                                </w:rPr>
                                <w:t>符合</w:t>
                              </w:r>
                              <w:r w:rsidRPr="005C3BE6">
                                <w:rPr>
                                  <w:rFonts w:ascii="Times New Roman" w:eastAsia="仿宋" w:hAnsi="Times New Roman" w:cs="Times New Roman"/>
                                  <w:sz w:val="28"/>
                                  <w:szCs w:val="28"/>
                                </w:rPr>
                                <w:t>TTC</w:t>
                              </w:r>
                              <w:r w:rsidRPr="005C3BE6">
                                <w:rPr>
                                  <w:rFonts w:ascii="Times New Roman" w:eastAsia="仿宋" w:hAnsi="Times New Roman" w:cs="Times New Roman" w:hint="eastAsia"/>
                                  <w:sz w:val="28"/>
                                  <w:szCs w:val="28"/>
                                </w:rPr>
                                <w:t>的应用情况及适用范围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9664723" name="文本框 1"/>
                        <wps:cNvSpPr txBox="1"/>
                        <wps:spPr>
                          <a:xfrm>
                            <a:off x="9525" y="894375"/>
                            <a:ext cx="3600000" cy="447675"/>
                          </a:xfrm>
                          <a:prstGeom prst="rect">
                            <a:avLst/>
                          </a:prstGeom>
                          <a:solidFill>
                            <a:schemeClr val="lt1"/>
                          </a:solidFill>
                          <a:ln w="6350">
                            <a:solidFill>
                              <a:prstClr val="black"/>
                            </a:solidFill>
                          </a:ln>
                        </wps:spPr>
                        <wps:txbx>
                          <w:txbxContent>
                            <w:p w14:paraId="6EE6AE88" w14:textId="3350464A" w:rsidR="000415CD" w:rsidRPr="005C3BE6" w:rsidRDefault="000415CD" w:rsidP="00465C62">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2. </w:t>
                              </w:r>
                              <w:r w:rsidRPr="005C3BE6">
                                <w:rPr>
                                  <w:rFonts w:ascii="Times New Roman" w:eastAsia="仿宋" w:hAnsi="Times New Roman" w:cs="Times New Roman" w:hint="eastAsia"/>
                                  <w:sz w:val="28"/>
                                  <w:szCs w:val="28"/>
                                </w:rPr>
                                <w:t>计算全身暴露量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1563529" name="文本框 1"/>
                        <wps:cNvSpPr txBox="1"/>
                        <wps:spPr>
                          <a:xfrm>
                            <a:off x="9525" y="1627800"/>
                            <a:ext cx="3600000" cy="447675"/>
                          </a:xfrm>
                          <a:prstGeom prst="rect">
                            <a:avLst/>
                          </a:prstGeom>
                          <a:solidFill>
                            <a:schemeClr val="lt1"/>
                          </a:solidFill>
                          <a:ln w="6350">
                            <a:solidFill>
                              <a:prstClr val="black"/>
                            </a:solidFill>
                          </a:ln>
                        </wps:spPr>
                        <wps:txbx>
                          <w:txbxContent>
                            <w:p w14:paraId="57BA1A86" w14:textId="73260B91"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3. </w:t>
                              </w:r>
                              <w:r w:rsidRPr="005C3BE6">
                                <w:rPr>
                                  <w:rFonts w:ascii="Times New Roman" w:eastAsia="仿宋" w:hAnsi="Times New Roman" w:cs="Times New Roman" w:hint="eastAsia"/>
                                  <w:sz w:val="28"/>
                                  <w:szCs w:val="28"/>
                                </w:rPr>
                                <w:t>是否为</w:t>
                              </w:r>
                              <w:r w:rsidRPr="005C3BE6">
                                <w:rPr>
                                  <w:rFonts w:ascii="Times New Roman" w:eastAsia="仿宋" w:hAnsi="Times New Roman" w:cs="Times New Roman"/>
                                  <w:sz w:val="28"/>
                                  <w:szCs w:val="28"/>
                                </w:rPr>
                                <w:t>DNA</w:t>
                              </w:r>
                              <w:proofErr w:type="gramStart"/>
                              <w:r w:rsidRPr="005C3BE6">
                                <w:rPr>
                                  <w:rFonts w:ascii="Times New Roman" w:eastAsia="仿宋" w:hAnsi="Times New Roman" w:cs="Times New Roman" w:hint="eastAsia"/>
                                  <w:sz w:val="28"/>
                                  <w:szCs w:val="28"/>
                                </w:rPr>
                                <w:t>反应性致突变</w:t>
                              </w:r>
                              <w:proofErr w:type="gramEnd"/>
                              <w:r w:rsidRPr="005C3BE6">
                                <w:rPr>
                                  <w:rFonts w:ascii="Times New Roman" w:eastAsia="仿宋" w:hAnsi="Times New Roman" w:cs="Times New Roman" w:hint="eastAsia"/>
                                  <w:sz w:val="28"/>
                                  <w:szCs w:val="28"/>
                                </w:rPr>
                                <w:t>物</w:t>
                              </w:r>
                              <w:r w:rsidRPr="005C3BE6">
                                <w:rPr>
                                  <w:rFonts w:ascii="Times New Roman" w:eastAsia="仿宋" w:hAnsi="Times New Roman" w:cs="Times New Roman"/>
                                  <w:sz w:val="28"/>
                                  <w:szCs w:val="28"/>
                                </w:rPr>
                                <w:t>/</w:t>
                              </w:r>
                              <w:r w:rsidRPr="005C3BE6">
                                <w:rPr>
                                  <w:rFonts w:ascii="Times New Roman" w:eastAsia="仿宋" w:hAnsi="Times New Roman" w:cs="Times New Roman" w:hint="eastAsia"/>
                                  <w:sz w:val="28"/>
                                  <w:szCs w:val="28"/>
                                </w:rPr>
                                <w:t>致癌物？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0652489" name="文本框 1"/>
                        <wps:cNvSpPr txBox="1"/>
                        <wps:spPr>
                          <a:xfrm>
                            <a:off x="9525" y="2399325"/>
                            <a:ext cx="3600000" cy="447675"/>
                          </a:xfrm>
                          <a:prstGeom prst="rect">
                            <a:avLst/>
                          </a:prstGeom>
                          <a:solidFill>
                            <a:schemeClr val="lt1"/>
                          </a:solidFill>
                          <a:ln w="6350">
                            <a:solidFill>
                              <a:prstClr val="black"/>
                            </a:solidFill>
                          </a:ln>
                        </wps:spPr>
                        <wps:txbx>
                          <w:txbxContent>
                            <w:p w14:paraId="319CC7FC" w14:textId="5071FDD6"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5.</w:t>
                              </w:r>
                              <w:r w:rsidR="00A47DC4" w:rsidRPr="005C3BE6">
                                <w:rPr>
                                  <w:rFonts w:ascii="Times New Roman" w:eastAsia="仿宋" w:hAnsi="Times New Roman" w:cs="Times New Roman"/>
                                  <w:sz w:val="28"/>
                                  <w:szCs w:val="28"/>
                                </w:rPr>
                                <w:t xml:space="preserve"> </w:t>
                              </w:r>
                              <w:r w:rsidRPr="005C3BE6">
                                <w:rPr>
                                  <w:rFonts w:ascii="Times New Roman" w:eastAsia="仿宋" w:hAnsi="Times New Roman" w:cs="Times New Roman" w:hint="eastAsia"/>
                                  <w:sz w:val="28"/>
                                  <w:szCs w:val="28"/>
                                </w:rPr>
                                <w:t>判断</w:t>
                              </w:r>
                              <w:r w:rsidRPr="005C3BE6">
                                <w:rPr>
                                  <w:rFonts w:ascii="Times New Roman" w:eastAsia="仿宋" w:hAnsi="Times New Roman" w:cs="Times New Roman"/>
                                  <w:sz w:val="28"/>
                                  <w:szCs w:val="28"/>
                                </w:rPr>
                                <w:t>Cramer</w:t>
                              </w:r>
                              <w:r w:rsidRPr="005C3BE6">
                                <w:rPr>
                                  <w:rFonts w:ascii="Times New Roman" w:eastAsia="仿宋" w:hAnsi="Times New Roman" w:cs="Times New Roman" w:hint="eastAsia"/>
                                  <w:sz w:val="28"/>
                                  <w:szCs w:val="28"/>
                                </w:rPr>
                                <w:t>类别</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7800846" name="文本框 1"/>
                        <wps:cNvSpPr txBox="1"/>
                        <wps:spPr>
                          <a:xfrm>
                            <a:off x="9525" y="3170850"/>
                            <a:ext cx="3600000" cy="447675"/>
                          </a:xfrm>
                          <a:prstGeom prst="rect">
                            <a:avLst/>
                          </a:prstGeom>
                          <a:solidFill>
                            <a:schemeClr val="lt1"/>
                          </a:solidFill>
                          <a:ln w="6350">
                            <a:solidFill>
                              <a:prstClr val="black"/>
                            </a:solidFill>
                          </a:ln>
                        </wps:spPr>
                        <wps:txbx>
                          <w:txbxContent>
                            <w:p w14:paraId="61599C7E" w14:textId="28002467"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6. </w:t>
                              </w:r>
                              <w:r w:rsidRPr="005C3BE6">
                                <w:rPr>
                                  <w:rFonts w:ascii="Times New Roman" w:eastAsia="仿宋" w:hAnsi="Times New Roman" w:cs="Times New Roman" w:hint="eastAsia"/>
                                  <w:sz w:val="28"/>
                                  <w:szCs w:val="28"/>
                                </w:rPr>
                                <w:t>全身暴露量是否超过</w:t>
                              </w:r>
                              <w:r w:rsidRPr="005C3BE6">
                                <w:rPr>
                                  <w:rFonts w:ascii="Times New Roman" w:eastAsia="仿宋" w:hAnsi="Times New Roman" w:cs="Times New Roman"/>
                                  <w:sz w:val="28"/>
                                  <w:szCs w:val="28"/>
                                </w:rPr>
                                <w:t xml:space="preserve">46 </w:t>
                              </w:r>
                              <w:proofErr w:type="spellStart"/>
                              <w:r w:rsidRPr="005C3BE6">
                                <w:rPr>
                                  <w:rFonts w:ascii="Times New Roman" w:eastAsia="仿宋" w:hAnsi="Times New Roman" w:cs="Times New Roman"/>
                                  <w:sz w:val="28"/>
                                  <w:szCs w:val="28"/>
                                </w:rPr>
                                <w:t>μg</w:t>
                              </w:r>
                              <w:proofErr w:type="spellEnd"/>
                              <w:r w:rsidRPr="005C3BE6">
                                <w:rPr>
                                  <w:rFonts w:ascii="Times New Roman" w:eastAsia="仿宋" w:hAnsi="Times New Roman" w:cs="Times New Roman"/>
                                  <w:sz w:val="28"/>
                                  <w:szCs w:val="28"/>
                                </w:rPr>
                                <w:t xml:space="preserve">/kg </w:t>
                              </w:r>
                              <w:proofErr w:type="spellStart"/>
                              <w:r w:rsidRPr="005C3BE6">
                                <w:rPr>
                                  <w:rFonts w:ascii="Times New Roman" w:eastAsia="仿宋" w:hAnsi="Times New Roman" w:cs="Times New Roman"/>
                                  <w:sz w:val="28"/>
                                  <w:szCs w:val="28"/>
                                </w:rPr>
                                <w:t>bw</w:t>
                              </w:r>
                              <w:proofErr w:type="spellEnd"/>
                              <w:r w:rsidRPr="005C3BE6">
                                <w:rPr>
                                  <w:rFonts w:ascii="Times New Roman" w:eastAsia="仿宋" w:hAnsi="Times New Roman" w:cs="Times New Roman"/>
                                  <w:sz w:val="28"/>
                                  <w:szCs w:val="28"/>
                                </w:rPr>
                                <w:t>/day</w:t>
                              </w:r>
                              <w:r w:rsidRPr="005C3BE6">
                                <w:rPr>
                                  <w:rFonts w:ascii="Times New Roman" w:eastAsia="仿宋" w:hAnsi="Times New Roman" w:cs="Times New Roman" w:hint="eastAsia"/>
                                  <w:sz w:val="28"/>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4821044" name="文本框 1"/>
                        <wps:cNvSpPr txBox="1"/>
                        <wps:spPr>
                          <a:xfrm>
                            <a:off x="4675800" y="84749"/>
                            <a:ext cx="3780000" cy="447675"/>
                          </a:xfrm>
                          <a:prstGeom prst="rect">
                            <a:avLst/>
                          </a:prstGeom>
                          <a:solidFill>
                            <a:schemeClr val="lt1"/>
                          </a:solidFill>
                          <a:ln w="6350">
                            <a:solidFill>
                              <a:prstClr val="black"/>
                            </a:solidFill>
                          </a:ln>
                        </wps:spPr>
                        <wps:txbx>
                          <w:txbxContent>
                            <w:p w14:paraId="36011049" w14:textId="0B8FE41D"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非</w:t>
                              </w:r>
                              <w:r w:rsidRPr="005C3BE6">
                                <w:rPr>
                                  <w:rFonts w:ascii="Times New Roman" w:eastAsia="仿宋" w:hAnsi="Times New Roman" w:cs="Times New Roman"/>
                                  <w:sz w:val="28"/>
                                  <w:szCs w:val="28"/>
                                </w:rPr>
                                <w:t>TTC</w:t>
                              </w:r>
                              <w:r w:rsidRPr="005C3BE6">
                                <w:rPr>
                                  <w:rFonts w:ascii="Times New Roman" w:eastAsia="仿宋" w:hAnsi="Times New Roman" w:cs="Times New Roman" w:hint="eastAsia"/>
                                  <w:sz w:val="28"/>
                                  <w:szCs w:val="28"/>
                                </w:rPr>
                                <w:t>法进行安全评估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37794430" name="文本框 1"/>
                        <wps:cNvSpPr txBox="1"/>
                        <wps:spPr>
                          <a:xfrm>
                            <a:off x="4674228" y="903605"/>
                            <a:ext cx="3780000" cy="447675"/>
                          </a:xfrm>
                          <a:prstGeom prst="rect">
                            <a:avLst/>
                          </a:prstGeom>
                          <a:solidFill>
                            <a:schemeClr val="lt1"/>
                          </a:solidFill>
                          <a:ln w="6350">
                            <a:solidFill>
                              <a:prstClr val="black"/>
                            </a:solidFill>
                          </a:ln>
                        </wps:spPr>
                        <wps:txbx>
                          <w:txbxContent>
                            <w:p w14:paraId="316B8BF8" w14:textId="00551478" w:rsidR="000415CD" w:rsidRPr="005C3BE6" w:rsidRDefault="000415CD" w:rsidP="00465C62">
                              <w:pPr>
                                <w:jc w:val="left"/>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4. </w:t>
                              </w:r>
                              <w:r w:rsidRPr="005C3BE6">
                                <w:rPr>
                                  <w:rFonts w:ascii="Times New Roman" w:eastAsia="仿宋" w:hAnsi="Times New Roman" w:cs="Times New Roman" w:hint="eastAsia"/>
                                  <w:sz w:val="28"/>
                                  <w:szCs w:val="28"/>
                                </w:rPr>
                                <w:t>全身暴露量是否超过</w:t>
                              </w:r>
                              <w:r w:rsidRPr="005C3BE6">
                                <w:rPr>
                                  <w:rFonts w:ascii="Times New Roman" w:eastAsia="仿宋" w:hAnsi="Times New Roman" w:cs="Times New Roman"/>
                                  <w:sz w:val="28"/>
                                  <w:szCs w:val="28"/>
                                </w:rPr>
                                <w:t xml:space="preserve">0.0025 </w:t>
                              </w:r>
                              <w:proofErr w:type="spellStart"/>
                              <w:r w:rsidRPr="005C3BE6">
                                <w:rPr>
                                  <w:rFonts w:ascii="Times New Roman" w:eastAsia="仿宋" w:hAnsi="Times New Roman" w:cs="Times New Roman"/>
                                  <w:sz w:val="28"/>
                                  <w:szCs w:val="28"/>
                                </w:rPr>
                                <w:t>μg</w:t>
                              </w:r>
                              <w:proofErr w:type="spellEnd"/>
                              <w:r w:rsidRPr="005C3BE6">
                                <w:rPr>
                                  <w:rFonts w:ascii="Times New Roman" w:eastAsia="仿宋" w:hAnsi="Times New Roman" w:cs="Times New Roman"/>
                                  <w:sz w:val="28"/>
                                  <w:szCs w:val="28"/>
                                </w:rPr>
                                <w:t xml:space="preserve">/kg </w:t>
                              </w:r>
                              <w:proofErr w:type="spellStart"/>
                              <w:r w:rsidRPr="005C3BE6">
                                <w:rPr>
                                  <w:rFonts w:ascii="Times New Roman" w:eastAsia="仿宋" w:hAnsi="Times New Roman" w:cs="Times New Roman"/>
                                  <w:sz w:val="28"/>
                                  <w:szCs w:val="28"/>
                                </w:rPr>
                                <w:t>bw</w:t>
                              </w:r>
                              <w:proofErr w:type="spellEnd"/>
                              <w:r w:rsidRPr="005C3BE6">
                                <w:rPr>
                                  <w:rFonts w:ascii="Times New Roman" w:eastAsia="仿宋" w:hAnsi="Times New Roman" w:cs="Times New Roman"/>
                                  <w:sz w:val="28"/>
                                  <w:szCs w:val="28"/>
                                </w:rPr>
                                <w:t>/day</w:t>
                              </w:r>
                              <w:r w:rsidRPr="005C3BE6">
                                <w:rPr>
                                  <w:rFonts w:ascii="Times New Roman" w:eastAsia="仿宋" w:hAnsi="Times New Roman" w:cs="Times New Roman" w:hint="eastAsia"/>
                                  <w:sz w:val="28"/>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1988886" name="文本框 1"/>
                        <wps:cNvSpPr txBox="1"/>
                        <wps:spPr>
                          <a:xfrm>
                            <a:off x="4675800" y="1627800"/>
                            <a:ext cx="3780000" cy="447675"/>
                          </a:xfrm>
                          <a:prstGeom prst="rect">
                            <a:avLst/>
                          </a:prstGeom>
                          <a:solidFill>
                            <a:schemeClr val="lt1"/>
                          </a:solidFill>
                          <a:ln w="6350">
                            <a:solidFill>
                              <a:prstClr val="black"/>
                            </a:solidFill>
                          </a:ln>
                        </wps:spPr>
                        <wps:txbx>
                          <w:txbxContent>
                            <w:p w14:paraId="57EE111E" w14:textId="167350F2"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当前使用条件</w:t>
                              </w:r>
                              <w:proofErr w:type="gramStart"/>
                              <w:r w:rsidRPr="005C3BE6">
                                <w:rPr>
                                  <w:rFonts w:ascii="Times New Roman" w:eastAsia="仿宋" w:hAnsi="Times New Roman" w:cs="Times New Roman" w:hint="eastAsia"/>
                                  <w:sz w:val="28"/>
                                  <w:szCs w:val="28"/>
                                </w:rPr>
                                <w:t>下风险</w:t>
                              </w:r>
                              <w:proofErr w:type="gramEnd"/>
                              <w:r w:rsidRPr="005C3BE6">
                                <w:rPr>
                                  <w:rFonts w:ascii="Times New Roman" w:eastAsia="仿宋" w:hAnsi="Times New Roman" w:cs="Times New Roman" w:hint="eastAsia"/>
                                  <w:sz w:val="28"/>
                                  <w:szCs w:val="28"/>
                                </w:rPr>
                                <w:t>可接受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7370681" name="文本框 1"/>
                        <wps:cNvSpPr txBox="1"/>
                        <wps:spPr>
                          <a:xfrm>
                            <a:off x="4675485" y="2399325"/>
                            <a:ext cx="3780000" cy="447675"/>
                          </a:xfrm>
                          <a:prstGeom prst="rect">
                            <a:avLst/>
                          </a:prstGeom>
                          <a:solidFill>
                            <a:schemeClr val="lt1"/>
                          </a:solidFill>
                          <a:ln w="6350">
                            <a:solidFill>
                              <a:prstClr val="black"/>
                            </a:solidFill>
                          </a:ln>
                        </wps:spPr>
                        <wps:txbx>
                          <w:txbxContent>
                            <w:p w14:paraId="79B414B7" w14:textId="6D3DE285"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7. </w:t>
                              </w:r>
                              <w:r w:rsidRPr="005C3BE6">
                                <w:rPr>
                                  <w:rFonts w:ascii="Times New Roman" w:eastAsia="仿宋" w:hAnsi="Times New Roman" w:cs="Times New Roman" w:hint="eastAsia"/>
                                  <w:sz w:val="28"/>
                                  <w:szCs w:val="28"/>
                                </w:rPr>
                                <w:t>全身暴露量是否超过</w:t>
                              </w:r>
                              <w:r w:rsidRPr="005C3BE6">
                                <w:rPr>
                                  <w:rFonts w:ascii="Times New Roman" w:eastAsia="仿宋" w:hAnsi="Times New Roman" w:cs="Times New Roman"/>
                                  <w:sz w:val="28"/>
                                  <w:szCs w:val="28"/>
                                </w:rPr>
                                <w:t xml:space="preserve">2.3 </w:t>
                              </w:r>
                              <w:proofErr w:type="spellStart"/>
                              <w:r w:rsidRPr="005C3BE6">
                                <w:rPr>
                                  <w:rFonts w:ascii="Times New Roman" w:eastAsia="仿宋" w:hAnsi="Times New Roman" w:cs="Times New Roman"/>
                                  <w:sz w:val="28"/>
                                  <w:szCs w:val="28"/>
                                </w:rPr>
                                <w:t>μg</w:t>
                              </w:r>
                              <w:proofErr w:type="spellEnd"/>
                              <w:r w:rsidRPr="005C3BE6">
                                <w:rPr>
                                  <w:rFonts w:ascii="Times New Roman" w:eastAsia="仿宋" w:hAnsi="Times New Roman" w:cs="Times New Roman"/>
                                  <w:sz w:val="28"/>
                                  <w:szCs w:val="28"/>
                                </w:rPr>
                                <w:t xml:space="preserve">/kg </w:t>
                              </w:r>
                              <w:proofErr w:type="spellStart"/>
                              <w:r w:rsidRPr="005C3BE6">
                                <w:rPr>
                                  <w:rFonts w:ascii="Times New Roman" w:eastAsia="仿宋" w:hAnsi="Times New Roman" w:cs="Times New Roman"/>
                                  <w:sz w:val="28"/>
                                  <w:szCs w:val="28"/>
                                </w:rPr>
                                <w:t>bw</w:t>
                              </w:r>
                              <w:proofErr w:type="spellEnd"/>
                              <w:r w:rsidRPr="005C3BE6">
                                <w:rPr>
                                  <w:rFonts w:ascii="Times New Roman" w:eastAsia="仿宋" w:hAnsi="Times New Roman" w:cs="Times New Roman"/>
                                  <w:sz w:val="28"/>
                                  <w:szCs w:val="28"/>
                                </w:rPr>
                                <w:t>/day</w:t>
                              </w:r>
                              <w:r w:rsidRPr="005C3BE6">
                                <w:rPr>
                                  <w:rFonts w:ascii="Times New Roman" w:eastAsia="仿宋" w:hAnsi="Times New Roman" w:cs="Times New Roman" w:hint="eastAsia"/>
                                  <w:sz w:val="28"/>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9513769" name="文本框 1"/>
                        <wps:cNvSpPr txBox="1"/>
                        <wps:spPr>
                          <a:xfrm>
                            <a:off x="4674851" y="3170850"/>
                            <a:ext cx="3780000" cy="447675"/>
                          </a:xfrm>
                          <a:prstGeom prst="rect">
                            <a:avLst/>
                          </a:prstGeom>
                          <a:solidFill>
                            <a:schemeClr val="lt1"/>
                          </a:solidFill>
                          <a:ln w="6350">
                            <a:solidFill>
                              <a:prstClr val="black"/>
                            </a:solidFill>
                          </a:ln>
                        </wps:spPr>
                        <wps:txbx>
                          <w:txbxContent>
                            <w:p w14:paraId="47FB7829" w14:textId="035AFCD1"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当前使用条件</w:t>
                              </w:r>
                              <w:proofErr w:type="gramStart"/>
                              <w:r w:rsidRPr="005C3BE6">
                                <w:rPr>
                                  <w:rFonts w:ascii="Times New Roman" w:eastAsia="仿宋" w:hAnsi="Times New Roman" w:cs="Times New Roman" w:hint="eastAsia"/>
                                  <w:sz w:val="28"/>
                                  <w:szCs w:val="28"/>
                                </w:rPr>
                                <w:t>下风险</w:t>
                              </w:r>
                              <w:proofErr w:type="gramEnd"/>
                              <w:r w:rsidRPr="005C3BE6">
                                <w:rPr>
                                  <w:rFonts w:ascii="Times New Roman" w:eastAsia="仿宋" w:hAnsi="Times New Roman" w:cs="Times New Roman" w:hint="eastAsia"/>
                                  <w:sz w:val="28"/>
                                  <w:szCs w:val="28"/>
                                </w:rPr>
                                <w:t>可接受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31171704" name="直接箭头连接符 1831171704"/>
                        <wps:cNvCnPr>
                          <a:stCxn id="592936568" idx="2"/>
                          <a:endCxn id="629664723" idx="0"/>
                        </wps:cNvCnPr>
                        <wps:spPr>
                          <a:xfrm>
                            <a:off x="1809525" y="523874"/>
                            <a:ext cx="0" cy="3705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099994" name="直接箭头连接符 170099994"/>
                        <wps:cNvCnPr>
                          <a:stCxn id="629664723" idx="2"/>
                          <a:endCxn id="401563529" idx="0"/>
                        </wps:cNvCnPr>
                        <wps:spPr>
                          <a:xfrm>
                            <a:off x="1809525" y="134205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4201235" name="直接箭头连接符 1394201235"/>
                        <wps:cNvCnPr>
                          <a:stCxn id="401563529" idx="2"/>
                          <a:endCxn id="350652489" idx="0"/>
                        </wps:cNvCnPr>
                        <wps:spPr>
                          <a:xfrm>
                            <a:off x="1809525" y="207547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25904416" name="直接箭头连接符 925904416"/>
                        <wps:cNvCnPr>
                          <a:stCxn id="350652489" idx="2"/>
                          <a:endCxn id="1727800846" idx="0"/>
                        </wps:cNvCnPr>
                        <wps:spPr>
                          <a:xfrm>
                            <a:off x="1809525" y="284700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8237431" name="直接箭头连接符 1758237431"/>
                        <wps:cNvCnPr>
                          <a:stCxn id="1937794430" idx="0"/>
                          <a:endCxn id="644821044" idx="2"/>
                        </wps:cNvCnPr>
                        <wps:spPr>
                          <a:xfrm flipV="1">
                            <a:off x="6564228" y="532424"/>
                            <a:ext cx="1572" cy="3711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4779187" name="直接箭头连接符 1724779187"/>
                        <wps:cNvCnPr>
                          <a:stCxn id="1937794430" idx="2"/>
                          <a:endCxn id="1571988886" idx="0"/>
                        </wps:cNvCnPr>
                        <wps:spPr>
                          <a:xfrm>
                            <a:off x="6564228" y="1351280"/>
                            <a:ext cx="1572" cy="276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4031461" name="直接箭头连接符 1194031461"/>
                        <wps:cNvCnPr>
                          <a:stCxn id="2017370681" idx="0"/>
                          <a:endCxn id="1571988886" idx="2"/>
                        </wps:cNvCnPr>
                        <wps:spPr>
                          <a:xfrm flipV="1">
                            <a:off x="6565485" y="2075475"/>
                            <a:ext cx="315"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5336581" name="连接符: 肘形 2115336581"/>
                        <wps:cNvCnPr>
                          <a:stCxn id="1727800846" idx="2"/>
                          <a:endCxn id="644821044" idx="3"/>
                        </wps:cNvCnPr>
                        <wps:spPr>
                          <a:xfrm rot="5400000" flipH="1" flipV="1">
                            <a:off x="3477693" y="-1359582"/>
                            <a:ext cx="3309938" cy="6646275"/>
                          </a:xfrm>
                          <a:prstGeom prst="bentConnector4">
                            <a:avLst>
                              <a:gd name="adj1" fmla="val -6906"/>
                              <a:gd name="adj2" fmla="val 10501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499857" name="连接符: 肘形 100499857"/>
                        <wps:cNvCnPr>
                          <a:endCxn id="1937794430" idx="1"/>
                        </wps:cNvCnPr>
                        <wps:spPr>
                          <a:xfrm flipV="1">
                            <a:off x="3638100" y="1127443"/>
                            <a:ext cx="1036128" cy="672487"/>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8334186" name="直接箭头连接符 408334186"/>
                        <wps:cNvCnPr>
                          <a:endCxn id="644821044" idx="1"/>
                        </wps:cNvCnPr>
                        <wps:spPr>
                          <a:xfrm>
                            <a:off x="3638100" y="308586"/>
                            <a:ext cx="1037700"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1152438" name="直接箭头连接符 981152438"/>
                        <wps:cNvCnPr>
                          <a:stCxn id="350652489" idx="3"/>
                          <a:endCxn id="2017370681" idx="1"/>
                        </wps:cNvCnPr>
                        <wps:spPr>
                          <a:xfrm>
                            <a:off x="3609525" y="2623163"/>
                            <a:ext cx="10659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4174241" name="直接箭头连接符 964174241"/>
                        <wps:cNvCnPr/>
                        <wps:spPr>
                          <a:xfrm>
                            <a:off x="3638100" y="3390900"/>
                            <a:ext cx="103612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0922237" name="连接符: 肘形 1180922237"/>
                        <wps:cNvCnPr>
                          <a:stCxn id="2017370681" idx="3"/>
                          <a:endCxn id="644821044" idx="3"/>
                        </wps:cNvCnPr>
                        <wps:spPr>
                          <a:xfrm flipV="1">
                            <a:off x="8455485" y="308587"/>
                            <a:ext cx="315" cy="2314576"/>
                          </a:xfrm>
                          <a:prstGeom prst="bentConnector3">
                            <a:avLst>
                              <a:gd name="adj1" fmla="val 10593333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9461064" name="文本框 1"/>
                        <wps:cNvSpPr txBox="1"/>
                        <wps:spPr>
                          <a:xfrm>
                            <a:off x="3732825" y="1202962"/>
                            <a:ext cx="367665" cy="424815"/>
                          </a:xfrm>
                          <a:prstGeom prst="rect">
                            <a:avLst/>
                          </a:prstGeom>
                          <a:solidFill>
                            <a:schemeClr val="lt1"/>
                          </a:solidFill>
                          <a:ln w="6350">
                            <a:noFill/>
                          </a:ln>
                        </wps:spPr>
                        <wps:txbx>
                          <w:txbxContent>
                            <w:p w14:paraId="1B3EB337" w14:textId="7FADDE9A" w:rsidR="000415CD" w:rsidRPr="005C3BE6" w:rsidRDefault="000415CD" w:rsidP="00444A7A">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82253792" name="文本框 1"/>
                        <wps:cNvSpPr txBox="1"/>
                        <wps:spPr>
                          <a:xfrm>
                            <a:off x="3914775" y="2857454"/>
                            <a:ext cx="367665" cy="458175"/>
                          </a:xfrm>
                          <a:prstGeom prst="rect">
                            <a:avLst/>
                          </a:prstGeom>
                          <a:solidFill>
                            <a:schemeClr val="lt1"/>
                          </a:solidFill>
                          <a:ln w="6350">
                            <a:noFill/>
                          </a:ln>
                        </wps:spPr>
                        <wps:txbx>
                          <w:txbxContent>
                            <w:p w14:paraId="1B4AC5F8" w14:textId="77777777" w:rsidR="000415CD" w:rsidRPr="005C3BE6" w:rsidRDefault="000415CD" w:rsidP="00444A7A">
                              <w:pPr>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53482440" name="文本框 1"/>
                        <wps:cNvSpPr txBox="1"/>
                        <wps:spPr>
                          <a:xfrm>
                            <a:off x="1894500" y="2746034"/>
                            <a:ext cx="1171575" cy="424815"/>
                          </a:xfrm>
                          <a:prstGeom prst="rect">
                            <a:avLst/>
                          </a:prstGeom>
                          <a:noFill/>
                          <a:ln w="6350">
                            <a:noFill/>
                          </a:ln>
                        </wps:spPr>
                        <wps:txbx>
                          <w:txbxContent>
                            <w:p w14:paraId="11C8A45F" w14:textId="636BB108" w:rsidR="000415CD" w:rsidRPr="005C3BE6" w:rsidRDefault="000415CD" w:rsidP="00077232">
                              <w:pPr>
                                <w:rPr>
                                  <w:rFonts w:ascii="Times New Roman" w:eastAsia="仿宋" w:hAnsi="Times New Roman" w:cs="Times New Roman"/>
                                  <w:sz w:val="28"/>
                                  <w:szCs w:val="28"/>
                                </w:rPr>
                              </w:pPr>
                              <w:r w:rsidRPr="005C3BE6">
                                <w:rPr>
                                  <w:rFonts w:ascii="Times New Roman" w:eastAsia="仿宋" w:hAnsi="Times New Roman" w:cs="Times New Roman"/>
                                  <w:sz w:val="28"/>
                                  <w:szCs w:val="28"/>
                                </w:rPr>
                                <w:t>Cramer I</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画布 1" o:spid="_x0000_s1027" editas="canvas" style="width:699pt;height:318pt;mso-position-horizontal-relative:char;mso-position-vertical-relative:line" coordsize="88773,4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JsCgoAAClnAAAOAAAAZHJzL2Uyb0RvYy54bWzsXU1v48YZvhfofyB43zVnhhxyhNUGW6fb&#10;FlgkQTdNzjRF2WopUiW5ttxjD+0tx6BAiwAp2pzSnnIt+muyyc/oM8NvipItS1ZteXyQSfEVP2ae&#10;9533my8+WM4j4zJMs1kSj03y3DKNMA6SySw+H5u/+fT1M880styPJ36UxOHYvA4z84OXP/3Ji6vF&#10;KKTJRRJNwtTASeJsdLUYmxd5vhidnGTBRTj3s+fJIoxxcJqkcz/Hbnp+Mkn9K5x9Hp1Qy+InV0k6&#10;WaRJEGYZvv2wOGi+VOefTsMg/3g6zcLciMYm7i1Xn6n6PJOfJy9f+KPz1F9czILyNvw73MXcn8W4&#10;aH2qD/3cN96ls5VTzWdBmmTJNH8eJPOTZDqdBaF6BjwNsXpPc+rHl36mHibA6FQ3iK09nvfsXN53&#10;nLyeRRFG4wRnH8nv5P8rzE+IL68WmJ1sUc9Tttv13174i1A9VjYKPrr8JDVmk7EpXM5c13Uc04j9&#10;ObDy/ss/v//bt++//pNB5DzJmwD12wXo8+XPkiXwVn2f4Uv5GMtpOpf/MbAGjnu2Y1MKCF6PTUqE&#10;x2yvmPFwmRsBCBh3OccFAxDY1PaII4+fNCdapFn+izCZG3JjbKYAlJpn//JNlhekFYm8bpZEs4kc&#10;SbUjQRyeRqlx6QN+Ua5uFyfvUEWxcTU2OXMsdeJmIvxRFKv5yEbF48kByJdnSzVa9aOfJZNrjEia&#10;FNjOFsHrGe71jZ/ln/gpwAzYg0Fx9CJJ/2AaVwD72IzBjaYR/SrGVApi25I31I7tuBQ7afvIWftI&#10;/G5+muBxCBh7EahNSZ9H1eY0TeafgytfyWvikB8HuPLYzKvN07xgQHB1EL56pYjADQs/fxO/ldgm&#10;aiTkuH66/NxPF+Xg55i1j5IKPP6oNwcFrRz4OHn1Lk+mMzVBctSKMSoHE0A+EKIJJ5QSj1hsf5Dm&#10;3CVUQhaIJcK1XKsUYo8f0rTiZg1pCIkG/g8K0o4juENcKTD2JaU5t13bLSFNGXH40UCaaUg/eCnN&#10;HM/hxN6n3kEEERYTtxTSjuuxR6N32BrRDx7RHiOWzaQyey8yGtqiZQmJA3/0+LUOxXmNkqgV6VLp&#10;flBah2tz7jk22aPWwWD2wNpUMppB/eAwwI4E0lzL6Acvo7njWR4hzN2fjCaesB2Yg9I0BKApwH0k&#10;gHY1oB88oGG2UWYR6tEBRDfHgMg7OPLawnqDmGY2FYU/5DG48JQvchvN42P48aZRAndhUm6ZhnTq&#10;DX2vXX7SLXpwl58jqGDc4fA5990jzaG78YBwaKGtuJyIFfUbKrkU/cqRbbu8kP3/Ty7oOLmlM6t2&#10;hJ9FfvA7KdG7rnDsbXJ4qyc+HLdkv3/np6F2kd9z0IdTId1/dI8e8ppPoA6xVR3o6BkFRlIpYO7m&#10;R9fIl1Lm3sOdtgWNiTkUXsL+SlHH9rYMd9bIJ5y63mpg6PihX4+chr5aXh9mEAmxbu4g2n4f0KdM&#10;CAZFCSKw7Z08fujvGD3VUv8gUp+4SjJ7Nr8Hsc+Ia3mrbszjx/6OYVaN/YNgn9u2RxGZsvcHfRuG&#10;rlR0pMvTQxZB3yyWWtBxm8Vkx4Csxv5BsE8EchuFbbM9RrAA/jq7EekG3OprPU8A/TtGbzX6D4N+&#10;x0X2Lf72qPW0Rf+wvfsE4L9jpFfD/yDwR2q/y1yLe8iZ3pevR8Lf9oqAwLDN+wTgv2NcWMP/QPCn&#10;wkGmA9+jv0fqPp4DfoLiP2z2PgH4bx1A7taAaPgfBP4E6ZjEhWumtnt/+Ot377/45w///tf3//ju&#10;x/9+Jbe//cZo0TUB4tO4KGxC+HQZq8KfJoyMXZQwKb8fXJ3xpKJoxdQUhYoHoa5LlU8VJ5Q7a2qm&#10;iGfVcQSHMs9VBmbjSy2DzFjPHKsqaKrKrqS7uVUtleWpPzu/yE+TOEbhVJIWhT29VBb5A+mslcHf&#10;Xm2UKgNsKqjyZXXBTnA592fRz+OJkV8vUDWWpzM/Po/CMsA8EFLO8usoLK7463BajGJxZ73r+UEQ&#10;xnXVVhSDWv5sivqu+odF1dbGH5b08qehKknc5sf1L9SVkzivfzyfxUmqKqV6V2+GaVrQl1kQ5XPL&#10;uS/CIzIEL/cOWBGFciWBv5tYoSbbxAl9nK9yQivGtiMnEKQWAfDdsELJCtRz3OLQ+nwLzQoqHqVZ&#10;oS53JUwAUoSi9KM0CtYsCw3dJmboQ32VGVpRtx2ZgVqwPfqZFdW6gCVDM4OsaZUCuyeZuwuKZoaa&#10;GQR1BAIDpPYPDfNCQ7aJFfpAX2WFdhRuV15A2EGGGHBDqzqS5oVydDUvDPV3qErZpQ7W9EEgCGlR&#10;5tqs9hYNM0OLbhM3tCMPDda7BkMTmFMUimE2GwzGNJotPqtK9ct2C8h7rQMSDqNoqNBlC4LeAkWK&#10;KnMJ6uJLFV1bD91GEXqVOF/HGRQlW4J4ddHMOs6o6bbijIGFohW4aJhnM2tIWTfAEIQ5KI7oLRQN&#10;R1AXKVGFpb62+4g2IrQR0VsriLAtRmx+01rR0G3iiHagooF7Z60AYutQ3q6LRRPAGDIo0AiiXCy0&#10;GlVOhlajbq9GUUIchlKcJuhWu1pHxo9//Mv3//m70aLZxBYr5sLqQtHKbVJzpTLSNq8TRaW5I4vp&#10;ZYqSVKh+qdoqDalWqFBG/ARVEoh3PMNSIqAjdpUrxuBZY6g7kiVAqKlACrhKjljvkzqDc7N2zdrK&#10;XlWuWYmy80nplPAnv4Vsmc4jdJJCGyvjGReWijp3aaDXNTREuoYVES5enhJblXdYnl87e4umYF1d&#10;78icvZZlCwHnaOXgWmVAUpOs8l8rorFiwxSmQ7kWDoc0Bi0UxtEWo8wXJIS6SMjqchF6daFpV8VF&#10;LpLUVYz5lkzEGibC82jI38IJdlyQty2PMZs0eU7DBkpDthH2/UXlFqhvGR9trDPkheOmcLXGSQWo&#10;u7J7nFowtC2uPbbo2Xh79UqgeQVqeKTCUaQ0DSO9IVtFehPT7ntsK6HcxLRXLJNteaEJalP0KSC8&#10;ukTZCJSgIkmg75xiBm2Ga2bYjhm4jZaI1L7BChc1WZcZyr01CRkdOc6EVXa46AjyRmfR2NXY3Qq7&#10;cMRbglJEHCpJPqCmNzRd5Ep9ohHjK0K6ErKNHO+rNIriBjt5yB5GZ+fae6SUG6WmNzxRO48g69HS&#10;uDJG14QaOpZwS4mXj7fWEoaVK5j8K8MY2tAtc6mentZPBTywFq+zmnbvXM5chk5KRXo3oRa6ZPTd&#10;PY+3c/nWnVy6aau6dfkBulMIj1KHuWKomZeUd6Xr5e0WzfjbPbxkyhx683cN0k4zfvhtb/JfPpxm&#10;/EXgTo7J3fpOaEgfANK2g9c/UPWqg30V4bQ7LsKZyC3Wg7RM/EZyaGFW7uMFE/XrIaQL/U4vjqDK&#10;cr47VnXVANTVQL6ORXl4y3fHyBe+tPex3X7Dzcv/AQAA//8DAFBLAwQUAAYACAAAACEAKH0k2d0A&#10;AAAGAQAADwAAAGRycy9kb3ducmV2LnhtbEyPzU7DMBCE70i8g7VI3KgDBbcNcSrEz6VIRS0grtt4&#10;SULtdRS7bXh7XC5wGWk0q5lvi/ngrNhTH1rPGi5HGQjiypuWaw1vr08XUxAhIhu0nknDNwWYl6cn&#10;BebGH3hF+3WsRSrhkKOGJsYulzJUDTkMI98Rp+zT9w5jsn0tTY+HVO6svMoyJR22nBYa7Oi+oWq7&#10;3jkNzw/vS3W9/Vrgx/JxMrMvCm9oofX52XB3CyLSEP+O4Yif0KFMTBu/YxOE1ZAeib96zMazafIb&#10;DWqsMpBlIf/jlz8AAAD//wMAUEsBAi0AFAAGAAgAAAAhALaDOJL+AAAA4QEAABMAAAAAAAAAAAAA&#10;AAAAAAAAAFtDb250ZW50X1R5cGVzXS54bWxQSwECLQAUAAYACAAAACEAOP0h/9YAAACUAQAACwAA&#10;AAAAAAAAAAAAAAAvAQAAX3JlbHMvLnJlbHNQSwECLQAUAAYACAAAACEAXhXCbAoKAAApZwAADgAA&#10;AAAAAAAAAAAAAAAuAgAAZHJzL2Uyb0RvYy54bWxQSwECLQAUAAYACAAAACEAKH0k2d0AAAAGAQAA&#10;DwAAAAAAAAAAAAAAAABkDAAAZHJzL2Rvd25yZXYueG1sUEsFBgAAAAAEAAQA8wAAAG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88773;height:40386;visibility:visible;mso-wrap-style:square">
                  <v:fill o:detectmouseclick="t"/>
                  <v:path o:connecttype="none"/>
                </v:shape>
                <v:shape id="_x0000_s1029" type="#_x0000_t202" style="position:absolute;left:84542;top:21983;width:3676;height:4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B48sA&#10;AADiAAAADwAAAGRycy9kb3ducmV2LnhtbESPT2vCQBTE7wW/w/KE3upGRfOnriKCkEN7aNri9ZF9&#10;JqHZt3F3q/HbdwuFHoeZ+Q2z2Y2mF1dyvrOsYD5LQBDXVnfcKPh4Pz5lIHxA1thbJgV38rDbTh42&#10;WGh74ze6VqEREcK+QAVtCEMhpa9bMuhndiCO3tk6gyFK10jt8BbhppeLJFlLgx3HhRYHOrRUf1Xf&#10;RsHrIa+ycnF3p3xZHqvsMrcv2adSj9Nx/wwi0Bj+w3/tUivI0/UyTdPVCn4vxTsgt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JMHjywAAAOIAAAAPAAAAAAAAAAAAAAAAAJgC&#10;AABkcnMvZG93bnJldi54bWxQSwUGAAAAAAQABAD1AAAAkAMAAAAA&#10;" fillcolor="white [3201]" stroked="f" strokeweight=".5pt">
                  <v:textbox>
                    <w:txbxContent>
                      <w:p w14:paraId="6C0A1C93" w14:textId="77777777" w:rsidR="000415CD" w:rsidRPr="005C3BE6" w:rsidRDefault="000415CD" w:rsidP="00077232">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v:textbox>
                </v:shape>
                <v:shape id="_x0000_s1030" type="#_x0000_t202" style="position:absolute;left:66712;top:19707;width:3677;height:4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BSy8cA&#10;AADjAAAADwAAAGRycy9kb3ducmV2LnhtbERPT0vDMBS/C36H8ARvLk0HI6vLhgwGPejBqnh9NG9t&#10;WfNSk7h1394Igsf3+/82u9mN4kwhDp4NqEUBgrj1duDOwPvb4UGDiAnZ4uiZDFwpwm57e7PByvoL&#10;v9K5SZ3IIRwrNNCnNFVSxrYnh3HhJ+LMHX1wmPIZOmkDXnK4G2VZFCvpcODc0ONE+57aU/PtDLzs&#10;142uy2v4XC/rQ6O/lH/WH8bc381PjyASzelf/OeubZ6/UmWptCqW8PtTBk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gUsvHAAAA4wAAAA8AAAAAAAAAAAAAAAAAmAIAAGRy&#10;cy9kb3ducmV2LnhtbFBLBQYAAAAABAAEAPUAAACMAwAAAAA=&#10;" fillcolor="white [3201]" stroked="f" strokeweight=".5pt">
                  <v:textbox>
                    <w:txbxContent>
                      <w:p w14:paraId="004FCC35" w14:textId="77777777" w:rsidR="000415CD" w:rsidRPr="005C3BE6" w:rsidRDefault="000415CD" w:rsidP="00077232">
                        <w:pPr>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v:textbox>
                </v:shape>
                <v:shape id="_x0000_s1031" type="#_x0000_t202" style="position:absolute;left:66474;top:12315;width:3677;height:4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q7swA&#10;AADjAAAADwAAAGRycy9kb3ducmV2LnhtbESPQU/DMAyF70j8h8hIu7G027q1ZdmEJk3qAQ4UJq5R&#10;Y9qKxilJtnX/Hh+QONp+fu992/1kB3FBH3pHCtJ5AgKpcaanVsHH+/ExBxGiJqMHR6jghgH2u/u7&#10;rS6Nu9IbXurYCjahUGoFXYxjKWVoOrQ6zN2IxLcv562OPPpWGq+vbG4HuUiStbS6J07o9IiHDpvv&#10;+mwVvB6KOq8WN/9ZLKtjnf+k7iU/KTV7mJ6fQESc4r/477syXD/LinWWblZMwUy8ALn7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tzq7swAAADjAAAADwAAAAAAAAAAAAAAAACY&#10;AgAAZHJzL2Rvd25yZXYueG1sUEsFBgAAAAAEAAQA9QAAAJEDAAAAAA==&#10;" fillcolor="white [3201]" stroked="f" strokeweight=".5pt">
                  <v:textbox>
                    <w:txbxContent>
                      <w:p w14:paraId="5D60A07C" w14:textId="2BD36E55" w:rsidR="000415CD" w:rsidRPr="005C3BE6" w:rsidRDefault="000415CD" w:rsidP="00077232">
                        <w:pPr>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v:textbox>
                </v:shape>
                <v:shape id="_x0000_s1032" type="#_x0000_t202" style="position:absolute;left:19190;top:19707;width:3677;height:4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KjssA&#10;AADiAAAADwAAAGRycy9kb3ducmV2LnhtbESPQUvDQBSE74L/YXmCN7tJa8o27bZIoZCDHoyK10f2&#10;NQlm38bdtU3/vSsIPQ4z8w2z2U12ECfyoXesIZ9lIIgbZ3puNby/HR4UiBCRDQ6OScOFAuy2tzcb&#10;LI078yud6tiKBOFQooYuxrGUMjQdWQwzNxIn7+i8xZikb6XxeE5wO8h5li2lxZ7TQocj7Ttqvuof&#10;q+Flv6pVNb/4z9WiOtTqO3fP6kPr+7vpaQ0i0hSv4f92ZTQsClUs88eigL9L6Q7I7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IR4qOywAAAOIAAAAPAAAAAAAAAAAAAAAAAJgC&#10;AABkcnMvZG93bnJldi54bWxQSwUGAAAAAAQABAD1AAAAkAMAAAAA&#10;" fillcolor="white [3201]" stroked="f" strokeweight=".5pt">
                  <v:textbox>
                    <w:txbxContent>
                      <w:p w14:paraId="2DDBF992" w14:textId="77777777" w:rsidR="000415CD" w:rsidRPr="005C3BE6" w:rsidRDefault="000415CD" w:rsidP="00DF0C31">
                        <w:pPr>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v:textbox>
                </v:shape>
                <v:shape id="_x0000_s1033" type="#_x0000_t202" style="position:absolute;left:66474;top:4400;width:3677;height:4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zj6MoA&#10;AADiAAAADwAAAGRycy9kb3ducmV2LnhtbESPQUvDQBSE74L/YXmCN7tJo2Ubuy2lUMhBD6aK10f2&#10;mQSzb9PdtU3/vSsIPQ4z8w2z2kx2ECfyoXesIZ9lIIgbZ3puNbwf9g8KRIjIBgfHpOFCATbr25sV&#10;lsad+Y1OdWxFgnAoUUMX41hKGZqOLIaZG4mT9+W8xZikb6XxeE5wO8h5li2kxZ7TQocj7Tpqvusf&#10;q+F1t6xVNb/4z2VR7Wt1zN2L+tD6/m7aPoOINMVr+L9dGQ2qyLPHQuVP8Hcp3QG5/g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tM4+jKAAAA4gAAAA8AAAAAAAAAAAAAAAAAmAIA&#10;AGRycy9kb3ducmV2LnhtbFBLBQYAAAAABAAEAPUAAACPAwAAAAA=&#10;" fillcolor="white [3201]" stroked="f" strokeweight=".5pt">
                  <v:textbox>
                    <w:txbxContent>
                      <w:p w14:paraId="4E329670" w14:textId="77777777" w:rsidR="000415CD" w:rsidRPr="005C3BE6" w:rsidRDefault="000415CD" w:rsidP="00444A7A">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v:textbox>
                </v:shape>
                <v:shape id="_x0000_s1034" type="#_x0000_t202" style="position:absolute;left:39147;top:34756;width:3677;height:4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58wA&#10;AADjAAAADwAAAGRycy9kb3ducmV2LnhtbESPQU/DMAyF70j7D5EncWNpxyhZWTZNkyb1AAcKiKvV&#10;mLaicbokbN2/Jwckjraf33vfZjfZQZzJh96xhnyRgSBunOm51fD+drxTIEJENjg4Jg1XCrDbzm42&#10;WBp34Vc617EVyYRDiRq6GMdSytB0ZDEs3Eicbl/OW4xp9K00Hi/J3A5ymWWFtNhzSuhwpENHzXf9&#10;YzW8HNa1qpZX/7m+r461OuXuWX1ofTuf9k8gIk3xX/z3XZlU/3FVFOphlSeKxJQWIL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D/B58wAAADjAAAADwAAAAAAAAAAAAAAAACY&#10;AgAAZHJzL2Rvd25yZXYueG1sUEsFBgAAAAAEAAQA9QAAAJEDAAAAAA==&#10;" fillcolor="white [3201]" stroked="f" strokeweight=".5pt">
                  <v:textbox>
                    <w:txbxContent>
                      <w:p w14:paraId="5B1AA523" w14:textId="77777777" w:rsidR="000415CD" w:rsidRPr="005C3BE6" w:rsidRDefault="000415CD" w:rsidP="00444A7A">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v:textbox>
                </v:shape>
                <v:shape id="_x0000_s1035" type="#_x0000_t202" style="position:absolute;left:18945;top:4752;width:3676;height:4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JRucoA&#10;AADiAAAADwAAAGRycy9kb3ducmV2LnhtbESPQWvCQBSE74X+h+UJ3uomSu0aXaUIQg720LSl10f2&#10;mQSzb9PdrcZ/3y0Uehxm5htmsxttLy7kQ+dYQz7LQBDXznTcaHh/OzwoECEiG+wdk4YbBdht7+82&#10;WBh35Ve6VLERCcKhQA1tjEMhZahbshhmbiBO3sl5izFJ30jj8ZrgtpfzLFtKix2nhRYH2rdUn6tv&#10;q+Flv6pUOb/5z9WiPFTqK3dH9aH1dDI+r0FEGuN/+K9dGg3LR5WpPF88we+ldAfk9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iUbnKAAAA4gAAAA8AAAAAAAAAAAAAAAAAmAIA&#10;AGRycy9kb3ducmV2LnhtbFBLBQYAAAAABAAEAPUAAACPAwAAAAA=&#10;" fillcolor="white [3201]" stroked="f" strokeweight=".5pt">
                  <v:textbox>
                    <w:txbxContent>
                      <w:p w14:paraId="39869CC5" w14:textId="77777777" w:rsidR="000415CD" w:rsidRPr="005C3BE6" w:rsidRDefault="000415CD" w:rsidP="00444A7A">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v:textbox>
                </v:shape>
                <v:shape id="文本框 1562301282" o:spid="_x0000_s1036" type="#_x0000_t202" style="position:absolute;left:39147;width:3677;height:34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G+zMcA&#10;AADjAAAADwAAAGRycy9kb3ducmV2LnhtbERPT0vDMBS/C36H8ARvLm2GI6vLhgwGPejBTvH6aJ5t&#10;sXmpSdy6b28EweP7/X+b3exGcaIQB88GykUBgrj1duDOwOvxcKdBxIRscfRMBi4UYbe9vtpgZf2Z&#10;X+jUpE7kEI4VGuhTmiopY9uTw7jwE3HmPnxwmPIZOmkDnnO4G6UqipV0OHBu6HGifU/tZ/PtDDzv&#10;142u1SW8r5f1odFfpX/Sb8bc3syPDyASzelf/OeubZ5/v1LLolRawe9PGQC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RvszHAAAA4wAAAA8AAAAAAAAAAAAAAAAAmAIAAGRy&#10;cy9kb3ducmV2LnhtbFBLBQYAAAAABAAEAPUAAACMAwAAAAA=&#10;" fillcolor="white [3201]" stroked="f" strokeweight=".5pt">
                  <v:textbox>
                    <w:txbxContent>
                      <w:p w14:paraId="1B3FBB42" w14:textId="4753D998" w:rsidR="000415CD" w:rsidRPr="005C3BE6" w:rsidRDefault="000415CD" w:rsidP="00444A7A">
                        <w:pPr>
                          <w:snapToGrid w:val="0"/>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v:textbox>
                </v:shape>
                <v:shape id="文本框 592936568" o:spid="_x0000_s1037" type="#_x0000_t202" style="position:absolute;left:95;top:761;width:36000;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tpsUA&#10;AADiAAAADwAAAGRycy9kb3ducmV2LnhtbERPz0vDMBS+C/4P4QneXLrJSluXDZUpgqdN8fxo3pKw&#10;5qUksav/vTkIHj++35vd7AcxUUwusILlogJB3Aft2Cj4/Hi5a0CkjKxxCEwKfijBbnt9tcFOhwsf&#10;aDpmI0oIpw4V2JzHTsrUW/KYFmEkLtwpRI+5wGikjngp4X6Qq6qqpUfHpcHiSM+W+vPx2yvYP5nW&#10;9A1Gu2+0c9P8dXo3r0rd3syPDyAyzflf/Od+0wrW7aq9r9d12VwulTs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u2mxQAAAOIAAAAPAAAAAAAAAAAAAAAAAJgCAABkcnMv&#10;ZG93bnJldi54bWxQSwUGAAAAAAQABAD1AAAAigMAAAAA&#10;" fillcolor="white [3201]" strokeweight=".5pt">
                  <v:textbox>
                    <w:txbxContent>
                      <w:p w14:paraId="65E513B7" w14:textId="16D3A51D"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1.</w:t>
                        </w:r>
                        <w:r w:rsidR="00A47DC4" w:rsidRPr="005C3BE6">
                          <w:rPr>
                            <w:rFonts w:ascii="Times New Roman" w:eastAsia="仿宋" w:hAnsi="Times New Roman" w:cs="Times New Roman"/>
                            <w:sz w:val="28"/>
                            <w:szCs w:val="28"/>
                          </w:rPr>
                          <w:t xml:space="preserve"> </w:t>
                        </w:r>
                        <w:r w:rsidRPr="005C3BE6">
                          <w:rPr>
                            <w:rFonts w:ascii="Times New Roman" w:eastAsia="仿宋" w:hAnsi="Times New Roman" w:cs="Times New Roman" w:hint="eastAsia"/>
                            <w:sz w:val="28"/>
                            <w:szCs w:val="28"/>
                          </w:rPr>
                          <w:t>符合</w:t>
                        </w:r>
                        <w:r w:rsidRPr="005C3BE6">
                          <w:rPr>
                            <w:rFonts w:ascii="Times New Roman" w:eastAsia="仿宋" w:hAnsi="Times New Roman" w:cs="Times New Roman"/>
                            <w:sz w:val="28"/>
                            <w:szCs w:val="28"/>
                          </w:rPr>
                          <w:t>TTC</w:t>
                        </w:r>
                        <w:r w:rsidRPr="005C3BE6">
                          <w:rPr>
                            <w:rFonts w:ascii="Times New Roman" w:eastAsia="仿宋" w:hAnsi="Times New Roman" w:cs="Times New Roman" w:hint="eastAsia"/>
                            <w:sz w:val="28"/>
                            <w:szCs w:val="28"/>
                          </w:rPr>
                          <w:t>的应用情况及适用范围</w:t>
                        </w:r>
                      </w:p>
                    </w:txbxContent>
                  </v:textbox>
                </v:shape>
                <v:shape id="_x0000_s1038" type="#_x0000_t202" style="position:absolute;left:95;top:8943;width:36000;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8GsgA&#10;AADiAAAADwAAAGRycy9kb3ducmV2LnhtbESPQUsDMRSE74L/ITzBm826yrrdNi0qVQRPVvH82Lwm&#10;oZuXJYnb9d8bQfA4zMw3zHo7+0FMFJMLrOB6UYEg7oN2bBR8vD9dtSBSRtY4BCYF35Rguzk/W2On&#10;w4nfaNpnIwqEU4cKbM5jJ2XqLXlMizASF+8QosdcZDRSRzwVuB9kXVWN9Oi4LFgc6dFSf9x/eQW7&#10;B7M0fYvR7lrt3DR/Hl7Ns1KXF/P9CkSmOf+H/9ovWkFTL5vm9q6+gd9L5Q7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gnwayAAAAOIAAAAPAAAAAAAAAAAAAAAAAJgCAABk&#10;cnMvZG93bnJldi54bWxQSwUGAAAAAAQABAD1AAAAjQMAAAAA&#10;" fillcolor="white [3201]" strokeweight=".5pt">
                  <v:textbox>
                    <w:txbxContent>
                      <w:p w14:paraId="6EE6AE88" w14:textId="3350464A" w:rsidR="000415CD" w:rsidRPr="005C3BE6" w:rsidRDefault="000415CD" w:rsidP="00465C62">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2. </w:t>
                        </w:r>
                        <w:r w:rsidRPr="005C3BE6">
                          <w:rPr>
                            <w:rFonts w:ascii="Times New Roman" w:eastAsia="仿宋" w:hAnsi="Times New Roman" w:cs="Times New Roman" w:hint="eastAsia"/>
                            <w:sz w:val="28"/>
                            <w:szCs w:val="28"/>
                          </w:rPr>
                          <w:t>计算全身暴露量</w:t>
                        </w:r>
                      </w:p>
                    </w:txbxContent>
                  </v:textbox>
                </v:shape>
                <v:shape id="_x0000_s1039" type="#_x0000_t202" style="position:absolute;left:95;top:16278;width:36000;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VcMgA&#10;AADiAAAADwAAAGRycy9kb3ducmV2LnhtbESPQUsDMRSE70L/Q3iCN5tttWW7Ni1VqgiebIvnx+Y1&#10;CW5eliRu139vBMHjMDPfMOvt6DsxUEwusILZtAJB3Abt2Cg4HZ9vaxApI2vsApOCb0qw3Uyu1tjo&#10;cOF3Gg7ZiALh1KACm3PfSJlaSx7TNPTExTuH6DEXGY3UES8F7js5r6ql9Oi4LFjs6clS+3n48gr2&#10;j2Zl2hqj3dfauWH8OL+ZF6VursfdA4hMY/4P/7VftYL7arZY3i3mK/i9VO6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JJVwyAAAAOIAAAAPAAAAAAAAAAAAAAAAAJgCAABk&#10;cnMvZG93bnJldi54bWxQSwUGAAAAAAQABAD1AAAAjQMAAAAA&#10;" fillcolor="white [3201]" strokeweight=".5pt">
                  <v:textbox>
                    <w:txbxContent>
                      <w:p w14:paraId="57BA1A86" w14:textId="73260B91"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3. </w:t>
                        </w:r>
                        <w:r w:rsidRPr="005C3BE6">
                          <w:rPr>
                            <w:rFonts w:ascii="Times New Roman" w:eastAsia="仿宋" w:hAnsi="Times New Roman" w:cs="Times New Roman" w:hint="eastAsia"/>
                            <w:sz w:val="28"/>
                            <w:szCs w:val="28"/>
                          </w:rPr>
                          <w:t>是否为</w:t>
                        </w:r>
                        <w:r w:rsidRPr="005C3BE6">
                          <w:rPr>
                            <w:rFonts w:ascii="Times New Roman" w:eastAsia="仿宋" w:hAnsi="Times New Roman" w:cs="Times New Roman"/>
                            <w:sz w:val="28"/>
                            <w:szCs w:val="28"/>
                          </w:rPr>
                          <w:t>DNA</w:t>
                        </w:r>
                        <w:proofErr w:type="gramStart"/>
                        <w:r w:rsidRPr="005C3BE6">
                          <w:rPr>
                            <w:rFonts w:ascii="Times New Roman" w:eastAsia="仿宋" w:hAnsi="Times New Roman" w:cs="Times New Roman" w:hint="eastAsia"/>
                            <w:sz w:val="28"/>
                            <w:szCs w:val="28"/>
                          </w:rPr>
                          <w:t>反应性致突变</w:t>
                        </w:r>
                        <w:proofErr w:type="gramEnd"/>
                        <w:r w:rsidRPr="005C3BE6">
                          <w:rPr>
                            <w:rFonts w:ascii="Times New Roman" w:eastAsia="仿宋" w:hAnsi="Times New Roman" w:cs="Times New Roman" w:hint="eastAsia"/>
                            <w:sz w:val="28"/>
                            <w:szCs w:val="28"/>
                          </w:rPr>
                          <w:t>物</w:t>
                        </w:r>
                        <w:r w:rsidRPr="005C3BE6">
                          <w:rPr>
                            <w:rFonts w:ascii="Times New Roman" w:eastAsia="仿宋" w:hAnsi="Times New Roman" w:cs="Times New Roman"/>
                            <w:sz w:val="28"/>
                            <w:szCs w:val="28"/>
                          </w:rPr>
                          <w:t>/</w:t>
                        </w:r>
                        <w:r w:rsidRPr="005C3BE6">
                          <w:rPr>
                            <w:rFonts w:ascii="Times New Roman" w:eastAsia="仿宋" w:hAnsi="Times New Roman" w:cs="Times New Roman" w:hint="eastAsia"/>
                            <w:sz w:val="28"/>
                            <w:szCs w:val="28"/>
                          </w:rPr>
                          <w:t>致癌物？</w:t>
                        </w:r>
                      </w:p>
                    </w:txbxContent>
                  </v:textbox>
                </v:shape>
                <v:shape id="_x0000_s1040" type="#_x0000_t202" style="position:absolute;left:95;top:23993;width:36000;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wJMgA&#10;AADiAAAADwAAAGRycy9kb3ducmV2LnhtbESPQUsDMRSE70L/Q3iCN5u12rJdm5YqVYSe2ornx+Y1&#10;CW5eliRu139vBMHjMDPfMKvN6DsxUEwusIK7aQWCuA3asVHwfnq5rUGkjKyxC0wKvinBZj25WmGj&#10;w4UPNByzEQXCqUEFNue+kTK1ljymaeiJi3cO0WMuMhqpI14K3HdyVlUL6dFxWbDY07Ol9vP45RXs&#10;nszStDVGu6u1c8P4cd6bV6VursftI4hMY/4P/7XftIL7ebWYzx7qJfxeKnd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CvAkyAAAAOIAAAAPAAAAAAAAAAAAAAAAAJgCAABk&#10;cnMvZG93bnJldi54bWxQSwUGAAAAAAQABAD1AAAAjQMAAAAA&#10;" fillcolor="white [3201]" strokeweight=".5pt">
                  <v:textbox>
                    <w:txbxContent>
                      <w:p w14:paraId="319CC7FC" w14:textId="5071FDD6"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5.</w:t>
                        </w:r>
                        <w:r w:rsidR="00A47DC4" w:rsidRPr="005C3BE6">
                          <w:rPr>
                            <w:rFonts w:ascii="Times New Roman" w:eastAsia="仿宋" w:hAnsi="Times New Roman" w:cs="Times New Roman"/>
                            <w:sz w:val="28"/>
                            <w:szCs w:val="28"/>
                          </w:rPr>
                          <w:t xml:space="preserve"> </w:t>
                        </w:r>
                        <w:r w:rsidRPr="005C3BE6">
                          <w:rPr>
                            <w:rFonts w:ascii="Times New Roman" w:eastAsia="仿宋" w:hAnsi="Times New Roman" w:cs="Times New Roman" w:hint="eastAsia"/>
                            <w:sz w:val="28"/>
                            <w:szCs w:val="28"/>
                          </w:rPr>
                          <w:t>判断</w:t>
                        </w:r>
                        <w:r w:rsidRPr="005C3BE6">
                          <w:rPr>
                            <w:rFonts w:ascii="Times New Roman" w:eastAsia="仿宋" w:hAnsi="Times New Roman" w:cs="Times New Roman"/>
                            <w:sz w:val="28"/>
                            <w:szCs w:val="28"/>
                          </w:rPr>
                          <w:t>Cramer</w:t>
                        </w:r>
                        <w:r w:rsidRPr="005C3BE6">
                          <w:rPr>
                            <w:rFonts w:ascii="Times New Roman" w:eastAsia="仿宋" w:hAnsi="Times New Roman" w:cs="Times New Roman" w:hint="eastAsia"/>
                            <w:sz w:val="28"/>
                            <w:szCs w:val="28"/>
                          </w:rPr>
                          <w:t>类别</w:t>
                        </w:r>
                      </w:p>
                    </w:txbxContent>
                  </v:textbox>
                </v:shape>
                <v:shape id="_x0000_s1041" type="#_x0000_t202" style="position:absolute;left:95;top:31708;width:36000;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JGcUA&#10;AADjAAAADwAAAGRycy9kb3ducmV2LnhtbERPS0sDMRC+C/0PYQRvNrFIG7dNS5Uqgqc+8Dxspkno&#10;JlmSuF3/vREEj/O9Z7UZfccGStnFoOBhKoBRaKN2wSg4HV/vJbBcMGjsYiAF35Rhs57crLDR8Rr2&#10;NByKYTUk5AYV2FL6hvPcWvKYp7GnULlzTB5LPZPhOuG1hvuOz4SYc48u1AaLPb1Yai+HL69g92ye&#10;TCsx2Z3Uzg3j5/nDvCl1dztul8AKjeVf/Od+13X+YraQQsjHOfz+VAHg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IkZxQAAAOMAAAAPAAAAAAAAAAAAAAAAAJgCAABkcnMv&#10;ZG93bnJldi54bWxQSwUGAAAAAAQABAD1AAAAigMAAAAA&#10;" fillcolor="white [3201]" strokeweight=".5pt">
                  <v:textbox>
                    <w:txbxContent>
                      <w:p w14:paraId="61599C7E" w14:textId="28002467"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6. </w:t>
                        </w:r>
                        <w:r w:rsidRPr="005C3BE6">
                          <w:rPr>
                            <w:rFonts w:ascii="Times New Roman" w:eastAsia="仿宋" w:hAnsi="Times New Roman" w:cs="Times New Roman" w:hint="eastAsia"/>
                            <w:sz w:val="28"/>
                            <w:szCs w:val="28"/>
                          </w:rPr>
                          <w:t>全身暴露量是否超过</w:t>
                        </w:r>
                        <w:r w:rsidRPr="005C3BE6">
                          <w:rPr>
                            <w:rFonts w:ascii="Times New Roman" w:eastAsia="仿宋" w:hAnsi="Times New Roman" w:cs="Times New Roman"/>
                            <w:sz w:val="28"/>
                            <w:szCs w:val="28"/>
                          </w:rPr>
                          <w:t xml:space="preserve">46 </w:t>
                        </w:r>
                        <w:proofErr w:type="spellStart"/>
                        <w:r w:rsidRPr="005C3BE6">
                          <w:rPr>
                            <w:rFonts w:ascii="Times New Roman" w:eastAsia="仿宋" w:hAnsi="Times New Roman" w:cs="Times New Roman"/>
                            <w:sz w:val="28"/>
                            <w:szCs w:val="28"/>
                          </w:rPr>
                          <w:t>μg</w:t>
                        </w:r>
                        <w:proofErr w:type="spellEnd"/>
                        <w:r w:rsidRPr="005C3BE6">
                          <w:rPr>
                            <w:rFonts w:ascii="Times New Roman" w:eastAsia="仿宋" w:hAnsi="Times New Roman" w:cs="Times New Roman"/>
                            <w:sz w:val="28"/>
                            <w:szCs w:val="28"/>
                          </w:rPr>
                          <w:t xml:space="preserve">/kg </w:t>
                        </w:r>
                        <w:proofErr w:type="spellStart"/>
                        <w:r w:rsidRPr="005C3BE6">
                          <w:rPr>
                            <w:rFonts w:ascii="Times New Roman" w:eastAsia="仿宋" w:hAnsi="Times New Roman" w:cs="Times New Roman"/>
                            <w:sz w:val="28"/>
                            <w:szCs w:val="28"/>
                          </w:rPr>
                          <w:t>bw</w:t>
                        </w:r>
                        <w:proofErr w:type="spellEnd"/>
                        <w:r w:rsidRPr="005C3BE6">
                          <w:rPr>
                            <w:rFonts w:ascii="Times New Roman" w:eastAsia="仿宋" w:hAnsi="Times New Roman" w:cs="Times New Roman"/>
                            <w:sz w:val="28"/>
                            <w:szCs w:val="28"/>
                          </w:rPr>
                          <w:t>/day</w:t>
                        </w:r>
                        <w:r w:rsidRPr="005C3BE6">
                          <w:rPr>
                            <w:rFonts w:ascii="Times New Roman" w:eastAsia="仿宋" w:hAnsi="Times New Roman" w:cs="Times New Roman" w:hint="eastAsia"/>
                            <w:sz w:val="28"/>
                            <w:szCs w:val="28"/>
                          </w:rPr>
                          <w:t>？</w:t>
                        </w:r>
                      </w:p>
                    </w:txbxContent>
                  </v:textbox>
                </v:shape>
                <v:shape id="_x0000_s1042" type="#_x0000_t202" style="position:absolute;left:46758;top:847;width:37800;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pY8cA&#10;AADiAAAADwAAAGRycy9kb3ducmV2LnhtbESPQUsDMRSE70L/Q3gFbzbbspTt2rSoVBE82RbPj81r&#10;Ety8LEncrv/eCILHYWa+Ybb7yfdipJhcYAXLRQWCuAvasVFwPj3fNSBSRtbYByYF35Rgv5vdbLHV&#10;4crvNB6zEQXCqUUFNuehlTJ1ljymRRiIi3cJ0WMuMhqpI14L3PdyVVVr6dFxWbA40JOl7vP45RUc&#10;Hs3GdA1Ge2i0c+P0cXkzL0rdzqeHexCZpvwf/mu/agXrum5Wy6qu4fdSuQN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QKWPHAAAA4gAAAA8AAAAAAAAAAAAAAAAAmAIAAGRy&#10;cy9kb3ducmV2LnhtbFBLBQYAAAAABAAEAPUAAACMAwAAAAA=&#10;" fillcolor="white [3201]" strokeweight=".5pt">
                  <v:textbox>
                    <w:txbxContent>
                      <w:p w14:paraId="36011049" w14:textId="0B8FE41D"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非</w:t>
                        </w:r>
                        <w:r w:rsidRPr="005C3BE6">
                          <w:rPr>
                            <w:rFonts w:ascii="Times New Roman" w:eastAsia="仿宋" w:hAnsi="Times New Roman" w:cs="Times New Roman"/>
                            <w:sz w:val="28"/>
                            <w:szCs w:val="28"/>
                          </w:rPr>
                          <w:t>TTC</w:t>
                        </w:r>
                        <w:r w:rsidRPr="005C3BE6">
                          <w:rPr>
                            <w:rFonts w:ascii="Times New Roman" w:eastAsia="仿宋" w:hAnsi="Times New Roman" w:cs="Times New Roman" w:hint="eastAsia"/>
                            <w:sz w:val="28"/>
                            <w:szCs w:val="28"/>
                          </w:rPr>
                          <w:t>法进行安全评估</w:t>
                        </w:r>
                      </w:p>
                    </w:txbxContent>
                  </v:textbox>
                </v:shape>
                <v:shape id="_x0000_s1043" type="#_x0000_t202" style="position:absolute;left:46742;top:9036;width:37800;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t/skA&#10;AADjAAAADwAAAGRycy9kb3ducmV2LnhtbESPQU/DMAyF70j8h8hI3FjKNrG2LJsGGhMSJwbibDVe&#10;EtEkVRK68u/nAxJH28/vvW+9nXwvRkrZxaDgflaBoNBF7YJR8PnxcleDyAWDxj4GUvBLGbab66s1&#10;tjqewzuNx2IEm4TcogJbytBKmTtLHvMsDhT4dorJY+ExGakTntnc93JeVQ/SowucYHGgZ0vd9/HH&#10;K9g/mcZ0NSa7r7Vz4/R1ejMHpW5vpt0jiEJT+Rf/fb9qrt8sVqtmuVwwBTPxAuTm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Hmt/skAAADjAAAADwAAAAAAAAAAAAAAAACYAgAA&#10;ZHJzL2Rvd25yZXYueG1sUEsFBgAAAAAEAAQA9QAAAI4DAAAAAA==&#10;" fillcolor="white [3201]" strokeweight=".5pt">
                  <v:textbox>
                    <w:txbxContent>
                      <w:p w14:paraId="316B8BF8" w14:textId="00551478" w:rsidR="000415CD" w:rsidRPr="005C3BE6" w:rsidRDefault="000415CD" w:rsidP="00465C62">
                        <w:pPr>
                          <w:jc w:val="left"/>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4. </w:t>
                        </w:r>
                        <w:r w:rsidRPr="005C3BE6">
                          <w:rPr>
                            <w:rFonts w:ascii="Times New Roman" w:eastAsia="仿宋" w:hAnsi="Times New Roman" w:cs="Times New Roman" w:hint="eastAsia"/>
                            <w:sz w:val="28"/>
                            <w:szCs w:val="28"/>
                          </w:rPr>
                          <w:t>全身暴露量是否超过</w:t>
                        </w:r>
                        <w:r w:rsidRPr="005C3BE6">
                          <w:rPr>
                            <w:rFonts w:ascii="Times New Roman" w:eastAsia="仿宋" w:hAnsi="Times New Roman" w:cs="Times New Roman"/>
                            <w:sz w:val="28"/>
                            <w:szCs w:val="28"/>
                          </w:rPr>
                          <w:t xml:space="preserve">0.0025 </w:t>
                        </w:r>
                        <w:proofErr w:type="spellStart"/>
                        <w:r w:rsidRPr="005C3BE6">
                          <w:rPr>
                            <w:rFonts w:ascii="Times New Roman" w:eastAsia="仿宋" w:hAnsi="Times New Roman" w:cs="Times New Roman"/>
                            <w:sz w:val="28"/>
                            <w:szCs w:val="28"/>
                          </w:rPr>
                          <w:t>μg</w:t>
                        </w:r>
                        <w:proofErr w:type="spellEnd"/>
                        <w:r w:rsidRPr="005C3BE6">
                          <w:rPr>
                            <w:rFonts w:ascii="Times New Roman" w:eastAsia="仿宋" w:hAnsi="Times New Roman" w:cs="Times New Roman"/>
                            <w:sz w:val="28"/>
                            <w:szCs w:val="28"/>
                          </w:rPr>
                          <w:t xml:space="preserve">/kg </w:t>
                        </w:r>
                        <w:proofErr w:type="spellStart"/>
                        <w:r w:rsidRPr="005C3BE6">
                          <w:rPr>
                            <w:rFonts w:ascii="Times New Roman" w:eastAsia="仿宋" w:hAnsi="Times New Roman" w:cs="Times New Roman"/>
                            <w:sz w:val="28"/>
                            <w:szCs w:val="28"/>
                          </w:rPr>
                          <w:t>bw</w:t>
                        </w:r>
                        <w:proofErr w:type="spellEnd"/>
                        <w:r w:rsidRPr="005C3BE6">
                          <w:rPr>
                            <w:rFonts w:ascii="Times New Roman" w:eastAsia="仿宋" w:hAnsi="Times New Roman" w:cs="Times New Roman"/>
                            <w:sz w:val="28"/>
                            <w:szCs w:val="28"/>
                          </w:rPr>
                          <w:t>/day</w:t>
                        </w:r>
                        <w:r w:rsidRPr="005C3BE6">
                          <w:rPr>
                            <w:rFonts w:ascii="Times New Roman" w:eastAsia="仿宋" w:hAnsi="Times New Roman" w:cs="Times New Roman" w:hint="eastAsia"/>
                            <w:sz w:val="28"/>
                            <w:szCs w:val="28"/>
                          </w:rPr>
                          <w:t>？</w:t>
                        </w:r>
                      </w:p>
                    </w:txbxContent>
                  </v:textbox>
                </v:shape>
                <v:shape id="_x0000_s1044" type="#_x0000_t202" style="position:absolute;left:46758;top:16278;width:37800;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43QscA&#10;AADjAAAADwAAAGRycy9kb3ducmV2LnhtbERPXUsDMRB8F/wPYQXfbK6C9XptWlSqFHzqB31eLtsk&#10;eNkcSbye/94UBOdtd3Zmdpbr0XdioJhcYAXTSQWCuA3asVFwPLw/1CBSRtbYBSYFP5Rgvbq9WWKj&#10;w4V3NOyzEcWEU4MKbM59I2VqLXlMk9ATF+4cosdcxmikjngp5r6Tj1U1kx4dlwSLPb1Zar/2317B&#10;5tXMTVtjtJtaOzeMp/On+VDq/m58WYDINOb/4z/1Vpf3n56n87pgBtdOZQF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N0LHAAAA4wAAAA8AAAAAAAAAAAAAAAAAmAIAAGRy&#10;cy9kb3ducmV2LnhtbFBLBQYAAAAABAAEAPUAAACMAwAAAAA=&#10;" fillcolor="white [3201]" strokeweight=".5pt">
                  <v:textbox>
                    <w:txbxContent>
                      <w:p w14:paraId="57EE111E" w14:textId="167350F2"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当前使用条件</w:t>
                        </w:r>
                        <w:proofErr w:type="gramStart"/>
                        <w:r w:rsidRPr="005C3BE6">
                          <w:rPr>
                            <w:rFonts w:ascii="Times New Roman" w:eastAsia="仿宋" w:hAnsi="Times New Roman" w:cs="Times New Roman" w:hint="eastAsia"/>
                            <w:sz w:val="28"/>
                            <w:szCs w:val="28"/>
                          </w:rPr>
                          <w:t>下风险</w:t>
                        </w:r>
                        <w:proofErr w:type="gramEnd"/>
                        <w:r w:rsidRPr="005C3BE6">
                          <w:rPr>
                            <w:rFonts w:ascii="Times New Roman" w:eastAsia="仿宋" w:hAnsi="Times New Roman" w:cs="Times New Roman" w:hint="eastAsia"/>
                            <w:sz w:val="28"/>
                            <w:szCs w:val="28"/>
                          </w:rPr>
                          <w:t>可接受</w:t>
                        </w:r>
                      </w:p>
                    </w:txbxContent>
                  </v:textbox>
                </v:shape>
                <v:shape id="_x0000_s1045" type="#_x0000_t202" style="position:absolute;left:46754;top:23993;width:37800;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PTcgA&#10;AADjAAAADwAAAGRycy9kb3ducmV2LnhtbESPQUsDMRSE74L/ITzBm022QruuTYtKFcGTVTw/Nq9J&#10;cPOyJHG7/nsjCB6HmfmG2ezmMIiJUvaRNTQLBYK4j8az1fD+9njVgsgF2eAQmTR8U4bd9vxsg52J&#10;J36l6VCsqBDOHWpwpYydlLl3FDAv4khcvWNMAUuVyUqT8FThYZBLpVYyoOe64HCkB0f95+EraNjf&#10;2xvbt5jcvjXeT/PH8cU+aX15Md/dgig0l//wX/vZaFiqZn29Vqu2gd9P9Q/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k09NyAAAAOMAAAAPAAAAAAAAAAAAAAAAAJgCAABk&#10;cnMvZG93bnJldi54bWxQSwUGAAAAAAQABAD1AAAAjQMAAAAA&#10;" fillcolor="white [3201]" strokeweight=".5pt">
                  <v:textbox>
                    <w:txbxContent>
                      <w:p w14:paraId="79B414B7" w14:textId="6D3DE285"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sz w:val="28"/>
                            <w:szCs w:val="28"/>
                          </w:rPr>
                          <w:t xml:space="preserve">7. </w:t>
                        </w:r>
                        <w:r w:rsidRPr="005C3BE6">
                          <w:rPr>
                            <w:rFonts w:ascii="Times New Roman" w:eastAsia="仿宋" w:hAnsi="Times New Roman" w:cs="Times New Roman" w:hint="eastAsia"/>
                            <w:sz w:val="28"/>
                            <w:szCs w:val="28"/>
                          </w:rPr>
                          <w:t>全身暴露量是否超过</w:t>
                        </w:r>
                        <w:r w:rsidRPr="005C3BE6">
                          <w:rPr>
                            <w:rFonts w:ascii="Times New Roman" w:eastAsia="仿宋" w:hAnsi="Times New Roman" w:cs="Times New Roman"/>
                            <w:sz w:val="28"/>
                            <w:szCs w:val="28"/>
                          </w:rPr>
                          <w:t xml:space="preserve">2.3 </w:t>
                        </w:r>
                        <w:proofErr w:type="spellStart"/>
                        <w:r w:rsidRPr="005C3BE6">
                          <w:rPr>
                            <w:rFonts w:ascii="Times New Roman" w:eastAsia="仿宋" w:hAnsi="Times New Roman" w:cs="Times New Roman"/>
                            <w:sz w:val="28"/>
                            <w:szCs w:val="28"/>
                          </w:rPr>
                          <w:t>μg</w:t>
                        </w:r>
                        <w:proofErr w:type="spellEnd"/>
                        <w:r w:rsidRPr="005C3BE6">
                          <w:rPr>
                            <w:rFonts w:ascii="Times New Roman" w:eastAsia="仿宋" w:hAnsi="Times New Roman" w:cs="Times New Roman"/>
                            <w:sz w:val="28"/>
                            <w:szCs w:val="28"/>
                          </w:rPr>
                          <w:t xml:space="preserve">/kg </w:t>
                        </w:r>
                        <w:proofErr w:type="spellStart"/>
                        <w:r w:rsidRPr="005C3BE6">
                          <w:rPr>
                            <w:rFonts w:ascii="Times New Roman" w:eastAsia="仿宋" w:hAnsi="Times New Roman" w:cs="Times New Roman"/>
                            <w:sz w:val="28"/>
                            <w:szCs w:val="28"/>
                          </w:rPr>
                          <w:t>bw</w:t>
                        </w:r>
                        <w:proofErr w:type="spellEnd"/>
                        <w:r w:rsidRPr="005C3BE6">
                          <w:rPr>
                            <w:rFonts w:ascii="Times New Roman" w:eastAsia="仿宋" w:hAnsi="Times New Roman" w:cs="Times New Roman"/>
                            <w:sz w:val="28"/>
                            <w:szCs w:val="28"/>
                          </w:rPr>
                          <w:t>/day</w:t>
                        </w:r>
                        <w:r w:rsidRPr="005C3BE6">
                          <w:rPr>
                            <w:rFonts w:ascii="Times New Roman" w:eastAsia="仿宋" w:hAnsi="Times New Roman" w:cs="Times New Roman" w:hint="eastAsia"/>
                            <w:sz w:val="28"/>
                            <w:szCs w:val="28"/>
                          </w:rPr>
                          <w:t>？</w:t>
                        </w:r>
                      </w:p>
                    </w:txbxContent>
                  </v:textbox>
                </v:shape>
                <v:shape id="_x0000_s1046" type="#_x0000_t202" style="position:absolute;left:46748;top:31708;width:37800;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Jc8gA&#10;AADjAAAADwAAAGRycy9kb3ducmV2LnhtbESPQUsDMRSE74L/ITzBm812xbq7Ni0qVYSerOL5sXlN&#10;gpuXJYnb9d8bQfA4zMw3zHo7+0FMFJMLrGC5qEAQ90E7Ngre356uGhApI2scApOCb0qw3ZyfrbHT&#10;4cSvNB2yEQXCqUMFNuexkzL1ljymRRiJi3cM0WMuMhqpI54K3A+yrqqV9Oi4LFgc6dFS/3n48gp2&#10;D6Y1fYPR7hrt3DR/HPfmWanLi/n+DkSmOf+H/9ovWkFd1e3N8vp21cLvp/IH5O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KAlzyAAAAOMAAAAPAAAAAAAAAAAAAAAAAJgCAABk&#10;cnMvZG93bnJldi54bWxQSwUGAAAAAAQABAD1AAAAjQMAAAAA&#10;" fillcolor="white [3201]" strokeweight=".5pt">
                  <v:textbox>
                    <w:txbxContent>
                      <w:p w14:paraId="47FB7829" w14:textId="035AFCD1" w:rsidR="000415CD" w:rsidRPr="005C3BE6" w:rsidRDefault="000415CD" w:rsidP="00990041">
                        <w:pPr>
                          <w:jc w:val="cente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当前使用条件</w:t>
                        </w:r>
                        <w:proofErr w:type="gramStart"/>
                        <w:r w:rsidRPr="005C3BE6">
                          <w:rPr>
                            <w:rFonts w:ascii="Times New Roman" w:eastAsia="仿宋" w:hAnsi="Times New Roman" w:cs="Times New Roman" w:hint="eastAsia"/>
                            <w:sz w:val="28"/>
                            <w:szCs w:val="28"/>
                          </w:rPr>
                          <w:t>下风险</w:t>
                        </w:r>
                        <w:proofErr w:type="gramEnd"/>
                        <w:r w:rsidRPr="005C3BE6">
                          <w:rPr>
                            <w:rFonts w:ascii="Times New Roman" w:eastAsia="仿宋" w:hAnsi="Times New Roman" w:cs="Times New Roman" w:hint="eastAsia"/>
                            <w:sz w:val="28"/>
                            <w:szCs w:val="28"/>
                          </w:rPr>
                          <w:t>可接受</w:t>
                        </w:r>
                      </w:p>
                    </w:txbxContent>
                  </v:textbox>
                </v:shape>
                <v:shapetype id="_x0000_t32" coordsize="21600,21600" o:spt="32" o:oned="t" path="m,l21600,21600e" filled="f">
                  <v:path arrowok="t" fillok="f" o:connecttype="none"/>
                  <o:lock v:ext="edit" shapetype="t"/>
                </v:shapetype>
                <v:shape id="直接箭头连接符 1831171704" o:spid="_x0000_s1047" type="#_x0000_t32" style="position:absolute;left:18095;top:5238;width:0;height:3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fhmckAAADjAAAADwAAAGRycy9kb3ducmV2LnhtbERPS0vDQBC+C/6HZYTe7CZGTI3dliIU&#10;Lb3UWHzchuyYLM3OhuzapP++WxA8zvee+XK0rThS741jBek0AUFcOW24VrB/X9/OQPiArLF1TApO&#10;5GG5uL6aY6HdwG90LEMtYgj7AhU0IXSFlL5qyKKfuo44cj+utxji2ddS9zjEcNvKuyR5kBYNx4YG&#10;O3puqDqUv1ZBtf/6fKSd+dBDZvKXbvu9zcqNUpObcfUEItAY/sV/7lcd58+yNM3TPLmHy08RALk4&#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X4ZnJAAAA4wAAAA8AAAAA&#10;AAAAAAAAAAAAoQIAAGRycy9kb3ducmV2LnhtbFBLBQYAAAAABAAEAPkAAACXAwAAAAA=&#10;" strokecolor="black [3213]" strokeweight=".5pt">
                  <v:stroke endarrow="block" joinstyle="miter"/>
                </v:shape>
                <v:shape id="直接箭头连接符 170099994" o:spid="_x0000_s1048" type="#_x0000_t32" style="position:absolute;left:18095;top:13420;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VEcsAAADiAAAADwAAAGRycy9kb3ducmV2LnhtbESPT0vDQBDF74V+h2UK3tpdbbE2dhOK&#10;IFZ60Vj8cxuyY7I0OxuyaxO/vSsIzu3He/PmzbYYXSvO1AfrWcPlQoEgrryxXGs4vtzPb0CEiGyw&#10;9UwavilAkU8nW8yMH/iZzmWsRQrhkKGGJsYukzJUDTkMC98RJ+3T9w5jwr6WpschhbtWXil1LR1a&#10;Thca7OiuoepUfjkN1fH9bUNP9tUMS7t+6A4fh2X5qPXFbNzdgog0xn/z3/bepPprpTZpVvD7UmKQ&#10;+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pVEcsAAADiAAAADwAA&#10;AAAAAAAAAAAAAAChAgAAZHJzL2Rvd25yZXYueG1sUEsFBgAAAAAEAAQA+QAAAJkDAAAAAA==&#10;" strokecolor="black [3213]" strokeweight=".5pt">
                  <v:stroke endarrow="block" joinstyle="miter"/>
                </v:shape>
                <v:shape id="直接箭头连接符 1394201235" o:spid="_x0000_s1049" type="#_x0000_t32" style="position:absolute;left:18095;top:20754;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vTPskAAADjAAAADwAAAGRycy9kb3ducmV2LnhtbERPS2vCQBC+F/oflil4qxuTPjS6igjS&#10;Fi9tlD5uQ3ZMFrOzIbua9N93C4Ue53vPYjXYRlyo88axgsk4AUFcOm24UnDYb2+nIHxA1tg4JgXf&#10;5GG1vL5aYK5dz290KUIlYgj7HBXUIbS5lL6syaIfu5Y4ckfXWQzx7CqpO+xjuG1kmiQP0qLh2FBj&#10;S5uaylNxtgrKw+fHjF7Nu+4z8/jU7r52WfGi1OhmWM9BBBrCv/jP/azj/Gx2lyaTNLuH358iAHL5&#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nb0z7JAAAA4wAAAA8AAAAA&#10;AAAAAAAAAAAAoQIAAGRycy9kb3ducmV2LnhtbFBLBQYAAAAABAAEAPkAAACXAwAAAAA=&#10;" strokecolor="black [3213]" strokeweight=".5pt">
                  <v:stroke endarrow="block" joinstyle="miter"/>
                </v:shape>
                <v:shape id="直接箭头连接符 925904416" o:spid="_x0000_s1050" type="#_x0000_t32" style="position:absolute;left:18095;top:28470;width:0;height:3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X/F8wAAADiAAAADwAAAGRycy9kb3ducmV2LnhtbESPS2vDMBCE74X+B7GF3Bo5j6axGyWE&#10;QGhLLq0T+rgt1tYWsVbGUmLn31eBQo/DzHzDLFa9rcWZWm8cKxgNExDEhdOGSwWH/fZ+DsIHZI21&#10;Y1JwIQ+r5e3NAjPtOn6ncx5KESHsM1RQhdBkUvqiIot+6Bri6P241mKIsi2lbrGLcFvLcZLMpEXD&#10;caHChjYVFcf8ZBUUh6/PlN7Mh+4m5vG52X3vJvmrUoO7fv0EIlAf/sN/7RetIB0/pMl0OprB9VK8&#10;A3L5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Il/xfMAAAA4gAAAA8A&#10;AAAAAAAAAAAAAAAAoQIAAGRycy9kb3ducmV2LnhtbFBLBQYAAAAABAAEAPkAAACaAwAAAAA=&#10;" strokecolor="black [3213]" strokeweight=".5pt">
                  <v:stroke endarrow="block" joinstyle="miter"/>
                </v:shape>
                <v:shape id="直接箭头连接符 1758237431" o:spid="_x0000_s1051" type="#_x0000_t32" style="position:absolute;left:65642;top:5324;width:16;height:37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9NZMgAAADjAAAADwAAAGRycy9kb3ducmV2LnhtbERP22oCMRB9F/yHMIW+iCZe6spqlFKq&#10;WEoFLx8wbKa7i5vJdpPq+vdNQfBxzn0Wq9ZW4kKNLx1rGA4UCOLMmZJzDafjuj8D4QOywcoxabiR&#10;h9Wy21lgatyV93Q5hFzEEPYpaihCqFMpfVaQRT9wNXHkvl1jMcSzyaVp8BrDbSVHSk2lxZJjQ4E1&#10;vRWUnQ+/VoN932yTtnf76tnq52g+vfrYBaX181P7OgcRqA0P8d29NXF+8jIbjZPJeAj/P0UA5P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g9NZMgAAADjAAAADwAAAAAA&#10;AAAAAAAAAAChAgAAZHJzL2Rvd25yZXYueG1sUEsFBgAAAAAEAAQA+QAAAJYDAAAAAA==&#10;" strokecolor="black [3213]" strokeweight=".5pt">
                  <v:stroke endarrow="block" joinstyle="miter"/>
                </v:shape>
                <v:shape id="直接箭头连接符 1724779187" o:spid="_x0000_s1052" type="#_x0000_t32" style="position:absolute;left:65642;top:13512;width:16;height:27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eEa8kAAADjAAAADwAAAGRycy9kb3ducmV2LnhtbERPX0vDMBB/F/Ydwg18c+k2MVtdNkQQ&#10;lb3MOtx8O5pbG9ZcShPX+u2NIPh4v/+32gyuERfqgvWsYTrJQBCX3liuNOzfn24WIEJENth4Jg3f&#10;FGCzHl2tMDe+5ze6FLESKYRDjhrqGNtcylDW5DBMfEucuJPvHMZ0dpU0HfYp3DVylmV30qHl1FBj&#10;S481lefiy2ko98fDknb2w/Rzq57b7ed2XrxqfT0eHu5BRBriv/jP/WLSfDW7VWo5XSj4/SkBIN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V3hGvJAAAA4wAAAA8AAAAA&#10;AAAAAAAAAAAAoQIAAGRycy9kb3ducmV2LnhtbFBLBQYAAAAABAAEAPkAAACXAwAAAAA=&#10;" strokecolor="black [3213]" strokeweight=".5pt">
                  <v:stroke endarrow="block" joinstyle="miter"/>
                </v:shape>
                <v:shape id="直接箭头连接符 1194031461" o:spid="_x0000_s1053" type="#_x0000_t32" style="position:absolute;left:65654;top:20754;width:4;height:3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y398cAAADjAAAADwAAAGRycy9kb3ducmV2LnhtbERPX2vCMBB/H/gdwgl7kZl0itNqlDE2&#10;UcTB1A9wNGdbbC5dk2n99osg+Hi//zdbtLYSZ2p86VhD0lcgiDNnSs41HPZfL2MQPiAbrByThit5&#10;WMw7TzNMjbvwD513IRcxhH2KGooQ6lRKnxVk0fddTRy5o2sshng2uTQNXmK4reSrUiNpseTYUGBN&#10;HwVlp92f1WA/l6u3tnfd9mz1uzcbr9bfQWn93G3fpyACteEhvrtXJs5PJkM1SIajBG4/RQDk/B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DLf3xwAAAOMAAAAPAAAAAAAA&#10;AAAAAAAAAKECAABkcnMvZG93bnJldi54bWxQSwUGAAAAAAQABAD5AAAAlQMAAAAA&#10;" strokecolor="black [3213]" strokeweight=".5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连接符: 肘形 2115336581" o:spid="_x0000_s1054" type="#_x0000_t35" style="position:absolute;left:34776;top:-13596;width:33100;height:66462;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zPtswAAADjAAAADwAAAGRycy9kb3ducmV2LnhtbESPQWvCQBSE7wX/w/IKvdXNKqYhdRUR&#10;IlKEUtvS6yP7TEKyb9PsqvHfdwuFHoeZ+YZZrkfbiQsNvnGsQU0TEMSlMw1XGj7ei8cMhA/IBjvH&#10;pOFGHtaryd0Sc+Ou/EaXY6hEhLDPUUMdQp9L6cuaLPqp64mjd3KDxRDlUEkz4DXCbSdnSZJKiw3H&#10;hRp72tZUtsez1XDYFS+7dpu2r53Kiq+n2/fp84BaP9yPm2cQgcbwH/5r742GmVKL+TxdZAp+P8U/&#10;IF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SMz7bMAAAA4wAAAA8A&#10;AAAAAAAAAAAAAAAAoQIAAGRycy9kb3ducmV2LnhtbFBLBQYAAAAABAAEAPkAAACaAwAAAAA=&#10;" adj="-1492,22683" strokecolor="black [3213]"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100499857" o:spid="_x0000_s1055" type="#_x0000_t34" style="position:absolute;left:36381;top:11274;width:10361;height:672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CH8sYAAADiAAAADwAAAGRycy9kb3ducmV2LnhtbERPTU8CMRC9m/AfmjHxJq1EEVYKEaPC&#10;xajgweNkO24Xt9NNW9jl31sSEo8v73u26F0jDhRi7VnDzVCBIC69qbnS8LV9uZ6AiAnZYOOZNBwp&#10;wmI+uJhhYXzHn3TYpErkEI4FarAptYWUsbTkMA59S5y5Hx8cpgxDJU3ALoe7Ro6UGkuHNecGiy09&#10;WSp/N3unYfv6TG9s9315XO6MCd+rj/eOtb667B8fQCTq07/47F6bPF+p2+l0cncPp0sZg5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gh/LGAAAA4gAAAA8AAAAAAAAA&#10;AAAAAAAAoQIAAGRycy9kb3ducmV2LnhtbFBLBQYAAAAABAAEAPkAAACUAwAAAAA=&#10;" strokecolor="black [3213]" strokeweight=".5pt">
                  <v:stroke endarrow="block"/>
                </v:shape>
                <v:shape id="直接箭头连接符 408334186" o:spid="_x0000_s1056" type="#_x0000_t32" style="position:absolute;left:36381;top:3085;width:103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jPssAAADiAAAADwAAAGRycy9kb3ducmV2LnhtbESPQUvDQBSE7wX/w/KE3uymptQYuy0i&#10;SCu9tLHYentkn8li9m3Ibpv4711B6HGYmW+YxWqwjbhQ541jBdNJAoK4dNpwpeDw/nqXgfABWWPj&#10;mBT8kIfV8ma0wFy7nvd0KUIlIoR9jgrqENpcSl/WZNFPXEscvS/XWQxRdpXUHfYRbht5nyRzadFw&#10;XKixpZeayu/ibBWUh9PxkXbmQ/epeVi3289tWrwpNb4dnp9ABBrCNfzf3mgFsyRL09k0m8PfpXgH&#10;5PI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VjPssAAADiAAAADwAA&#10;AAAAAAAAAAAAAAChAgAAZHJzL2Rvd25yZXYueG1sUEsFBgAAAAAEAAQA+QAAAJkDAAAAAA==&#10;" strokecolor="black [3213]" strokeweight=".5pt">
                  <v:stroke endarrow="block" joinstyle="miter"/>
                </v:shape>
                <v:shape id="直接箭头连接符 981152438" o:spid="_x0000_s1057" type="#_x0000_t32" style="position:absolute;left:36095;top:26231;width:106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mcVskAAADiAAAADwAAAGRycy9kb3ducmV2LnhtbERPy0rDQBTdC/7DcAV3dpJG+0g7LUUQ&#10;lW5sWlrdXTK3ydDMnZAZm/j3zkJweTjv5XqwjbhS541jBekoAUFcOm24UnDYvzzMQPiArLFxTAp+&#10;yMN6dXuzxFy7nnd0LUIlYgj7HBXUIbS5lL6syaIfuZY4cmfXWQwRdpXUHfYx3DZynCQTadFwbKix&#10;peeaykvxbRWUh8/TnD7MUfeZmb62269tVrwrdX83bBYgAg3hX/znftMK5rM0fRo/ZnFzvBTvgFz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JnFbJAAAA4gAAAA8AAAAA&#10;AAAAAAAAAAAAoQIAAGRycy9kb3ducmV2LnhtbFBLBQYAAAAABAAEAPkAAACXAwAAAAA=&#10;" strokecolor="black [3213]" strokeweight=".5pt">
                  <v:stroke endarrow="block" joinstyle="miter"/>
                </v:shape>
                <v:shape id="直接箭头连接符 964174241" o:spid="_x0000_s1058" type="#_x0000_t32" style="position:absolute;left:36381;top:33909;width:10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hZm8wAAADiAAAADwAAAGRycy9kb3ducmV2LnhtbESPT2vCQBTE70K/w/IK3nQTDVpTVxFB&#10;2uKlTaV/bo/sa7I0+zZktyb99m5B6HGYmd8w6+1gG3GmzhvHCtJpAoK4dNpwpeD0epjcgfABWWPj&#10;mBT8koft5ma0xly7nl/oXIRKRAj7HBXUIbS5lL6syaKfupY4el+usxii7CqpO+wj3DZyliQLadFw&#10;XKixpX1N5XfxYxWUp4/3FT2bN93PzfKhPX4e58WTUuPbYXcPItAQ/sPX9qNWsFpk6TKbZSn8XYp3&#10;QG4u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A4WZvMAAAA4gAAAA8A&#10;AAAAAAAAAAAAAAAAoQIAAGRycy9kb3ducmV2LnhtbFBLBQYAAAAABAAEAPkAAACaAwAAAAA=&#10;" strokecolor="black [3213]" strokeweight=".5pt">
                  <v:stroke endarrow="block" joinstyle="miter"/>
                </v:shape>
                <v:shape id="连接符: 肘形 1180922237" o:spid="_x0000_s1059" type="#_x0000_t34" style="position:absolute;left:84554;top:3085;width:4;height:2314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xtZscAAADjAAAADwAAAGRycy9kb3ducmV2LnhtbERPX2vCMBB/H+w7hBvsbabNhnPVKCIM&#10;ugcfdPsAR3O21eZSksxWP/0yEHy83/9brEbbiTP50DrWkE8yEMSVMy3XGn6+P19mIEJENtg5Jg0X&#10;CrBaPj4ssDBu4B2d97EWKYRDgRqaGPtCylA1ZDFMXE+cuIPzFmM6fS2NxyGF206qLJtKiy2nhgZ7&#10;2jRUnfa/VoMpS3MInY/bQa234Ss/nt42V62fn8b1HESkMd7FN3dp0vx8ln0opV7f4f+nBI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vG1mxwAAAOMAAAAPAAAAAAAA&#10;AAAAAAAAAKECAABkcnMvZG93bnJldi54bWxQSwUGAAAAAAQABAD5AAAAlQMAAAAA&#10;" adj="22881600" strokecolor="black [3213]" strokeweight=".5pt">
                  <v:stroke endarrow="block"/>
                </v:shape>
                <v:shape id="_x0000_s1060" type="#_x0000_t202" style="position:absolute;left:37328;top:12029;width:3676;height:4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HcsoA&#10;AADiAAAADwAAAGRycy9kb3ducmV2LnhtbESPQUvDQBSE74L/YXmCN7tJDCGJ3RYpFHLQg6ni9ZF9&#10;TUKzb+Pu2qb/3hUEj8PMfMOst4uZxJmcHy0rSFcJCOLO6pF7Be+H/UMJwgdkjZNlUnAlD9vN7c0a&#10;a20v/EbnNvQiQtjXqGAIYa6l9N1ABv3KzsTRO1pnMETpeqkdXiLcTDJLkkIaHDkuDDjTbqDu1H4b&#10;Ba+7qi2b7Oo+q8dm35ZfqX0pP5S6v1uen0AEWsJ/+K/daAV5VuVFmhQ5/F6Kd0B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i4x3LKAAAA4gAAAA8AAAAAAAAAAAAAAAAAmAIA&#10;AGRycy9kb3ducmV2LnhtbFBLBQYAAAAABAAEAPUAAACPAwAAAAA=&#10;" fillcolor="white [3201]" stroked="f" strokeweight=".5pt">
                  <v:textbox>
                    <w:txbxContent>
                      <w:p w14:paraId="1B3EB337" w14:textId="7FADDE9A" w:rsidR="000415CD" w:rsidRPr="005C3BE6" w:rsidRDefault="000415CD" w:rsidP="00444A7A">
                        <w:pPr>
                          <w:rPr>
                            <w:rFonts w:ascii="Times New Roman" w:eastAsia="仿宋" w:hAnsi="Times New Roman" w:cs="Times New Roman"/>
                            <w:sz w:val="28"/>
                            <w:szCs w:val="28"/>
                          </w:rPr>
                        </w:pPr>
                        <w:r w:rsidRPr="005C3BE6">
                          <w:rPr>
                            <w:rFonts w:ascii="Times New Roman" w:eastAsia="仿宋" w:hAnsi="Times New Roman" w:cs="Times New Roman" w:hint="eastAsia"/>
                            <w:sz w:val="28"/>
                            <w:szCs w:val="28"/>
                          </w:rPr>
                          <w:t>是</w:t>
                        </w:r>
                      </w:p>
                    </w:txbxContent>
                  </v:textbox>
                </v:shape>
                <v:shape id="_x0000_s1061" type="#_x0000_t202" style="position:absolute;left:39147;top:28574;width:3677;height:45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6uz8oA&#10;AADiAAAADwAAAGRycy9kb3ducmV2LnhtbESPQUvEMBSE74L/ITzBm5tuFjWtm11kYaEHPVgVr4/m&#10;2Rabl5rE3e6/N4Kwx2FmvmHW29mN4kAhDp4NLBcFCOLW24E7A2+v+xsNIiZki6NnMnCiCNvN5cUa&#10;K+uP/EKHJnUiQzhWaKBPaaqkjG1PDuPCT8TZ+/TBYcoydNIGPGa4G6UqijvpcOC80ONEu57ar+bH&#10;GXjelY2u1Sl8lKt63+jvpX/S78ZcX82PDyASzekc/m/X1kCplbpd3ZcK/i7lOyA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G+rs/KAAAA4gAAAA8AAAAAAAAAAAAAAAAAmAIA&#10;AGRycy9kb3ducmV2LnhtbFBLBQYAAAAABAAEAPUAAACPAwAAAAA=&#10;" fillcolor="white [3201]" stroked="f" strokeweight=".5pt">
                  <v:textbox>
                    <w:txbxContent>
                      <w:p w14:paraId="1B4AC5F8" w14:textId="77777777" w:rsidR="000415CD" w:rsidRPr="005C3BE6" w:rsidRDefault="000415CD" w:rsidP="00444A7A">
                        <w:pPr>
                          <w:rPr>
                            <w:rFonts w:ascii="Times New Roman" w:eastAsia="仿宋" w:hAnsi="Times New Roman" w:cs="Times New Roman"/>
                            <w:sz w:val="28"/>
                            <w:szCs w:val="28"/>
                          </w:rPr>
                        </w:pPr>
                        <w:proofErr w:type="gramStart"/>
                        <w:r w:rsidRPr="005C3BE6">
                          <w:rPr>
                            <w:rFonts w:ascii="Times New Roman" w:eastAsia="仿宋" w:hAnsi="Times New Roman" w:cs="Times New Roman" w:hint="eastAsia"/>
                            <w:sz w:val="28"/>
                            <w:szCs w:val="28"/>
                          </w:rPr>
                          <w:t>否</w:t>
                        </w:r>
                        <w:proofErr w:type="gramEnd"/>
                      </w:p>
                    </w:txbxContent>
                  </v:textbox>
                </v:shape>
                <v:shape id="_x0000_s1062" type="#_x0000_t202" style="position:absolute;left:18945;top:27460;width:11715;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81C8oA&#10;AADiAAAADwAAAGRycy9kb3ducmV2LnhtbESPy2rCQBSG9wXfYTiF7uqkaZQQHUUC0lLqwsvG3TFz&#10;TIKZMzEz1ejTdxaCy5//xjed96YRF+pcbVnBxzACQVxYXXOpYLddvqcgnEfW2FgmBTdyMJ8NXqaY&#10;aXvlNV02vhRhhF2GCirv20xKV1Rk0A1tSxy8o+0M+iC7UuoOr2HcNDKOorE0WHN4qLClvKLitPkz&#10;Cn7y5QrXh9ik9yb/+j0u2vNuP1Lq7bVfTEB46v0z/Gh/awXJ6DNJ4yQJEAEp4ICc/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0vNQvKAAAA4gAAAA8AAAAAAAAAAAAAAAAAmAIA&#10;AGRycy9kb3ducmV2LnhtbFBLBQYAAAAABAAEAPUAAACPAwAAAAA=&#10;" filled="f" stroked="f" strokeweight=".5pt">
                  <v:textbox>
                    <w:txbxContent>
                      <w:p w14:paraId="11C8A45F" w14:textId="636BB108" w:rsidR="000415CD" w:rsidRPr="005C3BE6" w:rsidRDefault="000415CD" w:rsidP="00077232">
                        <w:pPr>
                          <w:rPr>
                            <w:rFonts w:ascii="Times New Roman" w:eastAsia="仿宋" w:hAnsi="Times New Roman" w:cs="Times New Roman"/>
                            <w:sz w:val="28"/>
                            <w:szCs w:val="28"/>
                          </w:rPr>
                        </w:pPr>
                        <w:r w:rsidRPr="005C3BE6">
                          <w:rPr>
                            <w:rFonts w:ascii="Times New Roman" w:eastAsia="仿宋" w:hAnsi="Times New Roman" w:cs="Times New Roman"/>
                            <w:sz w:val="28"/>
                            <w:szCs w:val="28"/>
                          </w:rPr>
                          <w:t>Cramer I</w:t>
                        </w:r>
                      </w:p>
                    </w:txbxContent>
                  </v:textbox>
                </v:shape>
                <w10:anchorlock/>
              </v:group>
            </w:pict>
          </mc:Fallback>
        </mc:AlternateContent>
      </w:r>
    </w:p>
    <w:p w14:paraId="76C7F40A" w14:textId="70F57CF4" w:rsidR="0031292F" w:rsidRPr="00FB1384" w:rsidRDefault="0031292F" w:rsidP="00465C62">
      <w:pPr>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图</w:t>
      </w:r>
      <w:r w:rsidRPr="00FB1384">
        <w:rPr>
          <w:rFonts w:ascii="Times New Roman" w:eastAsia="仿宋_GB2312" w:hAnsi="Times New Roman" w:cs="Times New Roman"/>
          <w:sz w:val="32"/>
          <w:szCs w:val="32"/>
        </w:rPr>
        <w:t>2 TTC</w:t>
      </w:r>
      <w:r w:rsidRPr="00FB1384">
        <w:rPr>
          <w:rFonts w:ascii="Times New Roman" w:eastAsia="仿宋_GB2312" w:hAnsi="Times New Roman" w:cs="Times New Roman"/>
          <w:sz w:val="32"/>
          <w:szCs w:val="32"/>
        </w:rPr>
        <w:t>应用于化妆品安全评估的评估程序流程图</w:t>
      </w:r>
      <w:r w:rsidRPr="00FB1384">
        <w:rPr>
          <w:rFonts w:ascii="Times New Roman" w:eastAsia="仿宋_GB2312" w:hAnsi="Times New Roman" w:cs="Times New Roman"/>
          <w:sz w:val="32"/>
          <w:szCs w:val="32"/>
        </w:rPr>
        <w:br w:type="page"/>
      </w:r>
    </w:p>
    <w:p w14:paraId="1F7B5779" w14:textId="77777777" w:rsidR="00465C62" w:rsidRPr="00FB1384" w:rsidRDefault="00465C62" w:rsidP="0031292F">
      <w:pPr>
        <w:spacing w:line="360" w:lineRule="auto"/>
        <w:outlineLvl w:val="0"/>
        <w:rPr>
          <w:rFonts w:ascii="Times New Roman" w:eastAsia="仿宋_GB2312" w:hAnsi="Times New Roman" w:cs="Times New Roman"/>
          <w:b/>
          <w:sz w:val="32"/>
          <w:szCs w:val="32"/>
        </w:rPr>
        <w:sectPr w:rsidR="00465C62" w:rsidRPr="00FB1384" w:rsidSect="00D06526">
          <w:pgSz w:w="16838" w:h="11906" w:orient="landscape"/>
          <w:pgMar w:top="1588" w:right="2098" w:bottom="1474" w:left="1985" w:header="851" w:footer="992" w:gutter="0"/>
          <w:cols w:space="425"/>
          <w:docGrid w:type="lines" w:linePitch="312"/>
        </w:sectPr>
      </w:pPr>
      <w:bookmarkStart w:id="19" w:name="_Toc164160438"/>
    </w:p>
    <w:p w14:paraId="6FEA27E1" w14:textId="77777777" w:rsidR="0031292F" w:rsidRPr="005C3BE6" w:rsidRDefault="0031292F" w:rsidP="0031292F">
      <w:pPr>
        <w:spacing w:line="360" w:lineRule="auto"/>
        <w:outlineLvl w:val="0"/>
        <w:rPr>
          <w:rFonts w:ascii="Times New Roman" w:eastAsia="黑体" w:hAnsi="Times New Roman" w:cs="Times New Roman"/>
          <w:bCs/>
          <w:sz w:val="32"/>
          <w:szCs w:val="32"/>
        </w:rPr>
      </w:pPr>
      <w:bookmarkStart w:id="20" w:name="_Toc165204661"/>
      <w:r w:rsidRPr="005C3BE6">
        <w:rPr>
          <w:rFonts w:ascii="Times New Roman" w:eastAsia="黑体" w:hAnsi="Times New Roman" w:cs="Times New Roman" w:hint="eastAsia"/>
          <w:sz w:val="32"/>
          <w:szCs w:val="32"/>
        </w:rPr>
        <w:lastRenderedPageBreak/>
        <w:t>附录</w:t>
      </w:r>
      <w:r w:rsidRPr="005C3BE6">
        <w:rPr>
          <w:rFonts w:ascii="Times New Roman" w:eastAsia="黑体" w:hAnsi="Times New Roman" w:cs="Times New Roman"/>
          <w:sz w:val="32"/>
          <w:szCs w:val="32"/>
        </w:rPr>
        <w:t>3</w:t>
      </w:r>
      <w:bookmarkEnd w:id="19"/>
      <w:bookmarkEnd w:id="20"/>
      <w:r w:rsidRPr="005C3BE6">
        <w:rPr>
          <w:rFonts w:ascii="Times New Roman" w:eastAsia="黑体" w:hAnsi="Times New Roman" w:cs="Times New Roman"/>
          <w:sz w:val="32"/>
          <w:szCs w:val="32"/>
        </w:rPr>
        <w:t xml:space="preserve"> </w:t>
      </w:r>
    </w:p>
    <w:p w14:paraId="6507CD48" w14:textId="77777777" w:rsidR="00BD52B9" w:rsidRPr="00FB1384" w:rsidRDefault="00CD7118" w:rsidP="00FB1384">
      <w:pPr>
        <w:spacing w:line="660" w:lineRule="exact"/>
        <w:ind w:firstLine="278"/>
        <w:jc w:val="center"/>
        <w:rPr>
          <w:rFonts w:ascii="方正小标宋简体" w:eastAsia="方正小标宋简体" w:hAnsi="Times New Roman" w:cs="Times New Roman"/>
          <w:sz w:val="44"/>
          <w:szCs w:val="44"/>
        </w:rPr>
      </w:pPr>
      <w:bookmarkStart w:id="21" w:name="_Toc161391437"/>
      <w:r w:rsidRPr="002D4EF9">
        <w:rPr>
          <w:rFonts w:ascii="Times New Roman" w:eastAsia="仿宋" w:hAnsi="Times New Roman" w:cs="Times New Roman"/>
          <w:b/>
          <w:bCs/>
          <w:sz w:val="36"/>
          <w:szCs w:val="36"/>
        </w:rPr>
        <w:t xml:space="preserve">  </w:t>
      </w:r>
      <w:r w:rsidR="0031292F" w:rsidRPr="00FB1384">
        <w:rPr>
          <w:rFonts w:ascii="方正小标宋简体" w:eastAsia="方正小标宋简体" w:hAnsi="Times New Roman" w:cs="Times New Roman" w:hint="eastAsia"/>
          <w:sz w:val="44"/>
          <w:szCs w:val="44"/>
        </w:rPr>
        <w:t>TTC法在化妆品原料安全评估中应用示例</w:t>
      </w:r>
    </w:p>
    <w:p w14:paraId="0508D382" w14:textId="775B2576" w:rsidR="0031292F" w:rsidRPr="002D4EF9" w:rsidRDefault="0031292F" w:rsidP="00FB1384">
      <w:pPr>
        <w:spacing w:line="660" w:lineRule="exact"/>
        <w:ind w:firstLine="278"/>
        <w:jc w:val="center"/>
        <w:rPr>
          <w:rFonts w:ascii="Times New Roman" w:eastAsia="仿宋" w:hAnsi="Times New Roman" w:cs="Times New Roman"/>
          <w:b/>
          <w:bCs/>
          <w:sz w:val="36"/>
          <w:szCs w:val="36"/>
        </w:rPr>
      </w:pPr>
      <w:r w:rsidRPr="00FB1384">
        <w:rPr>
          <w:rFonts w:ascii="方正小标宋简体" w:eastAsia="方正小标宋简体" w:hAnsi="Times New Roman" w:cs="Times New Roman" w:hint="eastAsia"/>
          <w:sz w:val="44"/>
          <w:szCs w:val="44"/>
        </w:rPr>
        <w:t>（化学物质）</w:t>
      </w:r>
      <w:bookmarkEnd w:id="21"/>
    </w:p>
    <w:p w14:paraId="3EA6E3F0" w14:textId="77777777" w:rsidR="0031292F" w:rsidRPr="00FB1384" w:rsidRDefault="0031292F" w:rsidP="005C3BE6">
      <w:pPr>
        <w:spacing w:line="360" w:lineRule="auto"/>
        <w:ind w:firstLineChars="450" w:firstLine="1446"/>
        <w:rPr>
          <w:rFonts w:ascii="Times New Roman" w:eastAsia="仿宋_GB2312" w:hAnsi="Times New Roman" w:cs="Times New Roman"/>
          <w:b/>
          <w:sz w:val="32"/>
          <w:szCs w:val="32"/>
        </w:rPr>
      </w:pPr>
      <w:r w:rsidRPr="00FB1384">
        <w:rPr>
          <w:rFonts w:ascii="Times New Roman" w:eastAsia="仿宋_GB2312" w:hAnsi="Times New Roman" w:cs="Times New Roman"/>
          <w:b/>
          <w:sz w:val="32"/>
          <w:szCs w:val="32"/>
        </w:rPr>
        <w:t>注：实例所用数据非真实数据，仅</w:t>
      </w:r>
      <w:proofErr w:type="gramStart"/>
      <w:r w:rsidRPr="00FB1384">
        <w:rPr>
          <w:rFonts w:ascii="Times New Roman" w:eastAsia="仿宋_GB2312" w:hAnsi="Times New Roman" w:cs="Times New Roman"/>
          <w:b/>
          <w:sz w:val="32"/>
          <w:szCs w:val="32"/>
        </w:rPr>
        <w:t>供方法</w:t>
      </w:r>
      <w:proofErr w:type="gramEnd"/>
      <w:r w:rsidRPr="00FB1384">
        <w:rPr>
          <w:rFonts w:ascii="Times New Roman" w:eastAsia="仿宋_GB2312" w:hAnsi="Times New Roman" w:cs="Times New Roman"/>
          <w:b/>
          <w:sz w:val="32"/>
          <w:szCs w:val="32"/>
        </w:rPr>
        <w:t>参考。</w:t>
      </w:r>
    </w:p>
    <w:p w14:paraId="2383537E" w14:textId="64CE5316" w:rsidR="0031292F" w:rsidRPr="00FB1384" w:rsidRDefault="007A4972" w:rsidP="00FB1384">
      <w:pPr>
        <w:spacing w:line="660" w:lineRule="exact"/>
        <w:ind w:firstLineChars="200" w:firstLine="640"/>
        <w:rPr>
          <w:rFonts w:ascii="Times New Roman" w:eastAsia="黑体" w:hAnsi="Times New Roman" w:cs="Times New Roman"/>
          <w:sz w:val="32"/>
          <w:szCs w:val="32"/>
        </w:rPr>
      </w:pPr>
      <w:bookmarkStart w:id="22" w:name="_Toc165200329"/>
      <w:r>
        <w:rPr>
          <w:rFonts w:ascii="Times New Roman" w:eastAsia="黑体" w:hAnsi="Times New Roman" w:cs="Times New Roman" w:hint="eastAsia"/>
          <w:sz w:val="32"/>
          <w:szCs w:val="32"/>
        </w:rPr>
        <w:t>一、</w:t>
      </w:r>
      <w:r w:rsidR="0031292F" w:rsidRPr="00FB1384">
        <w:rPr>
          <w:rFonts w:ascii="Times New Roman" w:eastAsia="黑体" w:hAnsi="Times New Roman" w:cs="Times New Roman"/>
          <w:sz w:val="32"/>
          <w:szCs w:val="32"/>
        </w:rPr>
        <w:t>待评估物质信息</w:t>
      </w:r>
      <w:bookmarkEnd w:id="22"/>
    </w:p>
    <w:p w14:paraId="0026D26F" w14:textId="452BF309"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中文名称：己基</w:t>
      </w:r>
      <w:proofErr w:type="gramStart"/>
      <w:r w:rsidRPr="00FB1384">
        <w:rPr>
          <w:rFonts w:ascii="Times New Roman" w:eastAsia="仿宋_GB2312" w:hAnsi="Times New Roman" w:cs="Times New Roman"/>
          <w:sz w:val="32"/>
          <w:szCs w:val="32"/>
        </w:rPr>
        <w:t>癸</w:t>
      </w:r>
      <w:proofErr w:type="gramEnd"/>
      <w:r w:rsidRPr="00FB1384">
        <w:rPr>
          <w:rFonts w:ascii="Times New Roman" w:eastAsia="仿宋_GB2312" w:hAnsi="Times New Roman" w:cs="Times New Roman"/>
          <w:sz w:val="32"/>
          <w:szCs w:val="32"/>
        </w:rPr>
        <w:t>醇，《已使用化妆品原料目录（</w:t>
      </w:r>
      <w:r w:rsidRPr="00FB1384">
        <w:rPr>
          <w:rFonts w:ascii="Times New Roman" w:eastAsia="仿宋_GB2312" w:hAnsi="Times New Roman" w:cs="Times New Roman"/>
          <w:sz w:val="32"/>
          <w:szCs w:val="32"/>
        </w:rPr>
        <w:t>2021</w:t>
      </w:r>
      <w:r w:rsidRPr="00FB1384">
        <w:rPr>
          <w:rFonts w:ascii="Times New Roman" w:eastAsia="仿宋_GB2312" w:hAnsi="Times New Roman" w:cs="Times New Roman"/>
          <w:sz w:val="32"/>
          <w:szCs w:val="32"/>
        </w:rPr>
        <w:t>年版）》中</w:t>
      </w:r>
      <w:r w:rsidR="00E223CF">
        <w:rPr>
          <w:rFonts w:ascii="Times New Roman" w:eastAsia="仿宋_GB2312" w:hAnsi="Times New Roman" w:cs="Times New Roman" w:hint="eastAsia"/>
          <w:sz w:val="32"/>
          <w:szCs w:val="32"/>
        </w:rPr>
        <w:t>0</w:t>
      </w:r>
      <w:r w:rsidRPr="00FB1384">
        <w:rPr>
          <w:rFonts w:ascii="Times New Roman" w:eastAsia="仿宋_GB2312" w:hAnsi="Times New Roman" w:cs="Times New Roman"/>
          <w:sz w:val="32"/>
          <w:szCs w:val="32"/>
        </w:rPr>
        <w:t>3202</w:t>
      </w:r>
      <w:r w:rsidRPr="00FB1384">
        <w:rPr>
          <w:rFonts w:ascii="Times New Roman" w:eastAsia="仿宋_GB2312" w:hAnsi="Times New Roman" w:cs="Times New Roman"/>
          <w:sz w:val="32"/>
          <w:szCs w:val="32"/>
        </w:rPr>
        <w:t>号</w:t>
      </w:r>
    </w:p>
    <w:p w14:paraId="6C638EA4"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INCI</w:t>
      </w:r>
      <w:r w:rsidRPr="00FB1384">
        <w:rPr>
          <w:rFonts w:ascii="Times New Roman" w:eastAsia="仿宋_GB2312" w:hAnsi="Times New Roman" w:cs="Times New Roman"/>
          <w:sz w:val="32"/>
          <w:szCs w:val="32"/>
        </w:rPr>
        <w:t>名称</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英文名称：</w:t>
      </w:r>
      <w:r w:rsidRPr="00FB1384">
        <w:rPr>
          <w:rFonts w:ascii="Times New Roman" w:eastAsia="仿宋_GB2312" w:hAnsi="Times New Roman" w:cs="Times New Roman"/>
          <w:sz w:val="32"/>
          <w:szCs w:val="32"/>
        </w:rPr>
        <w:t>HEXYLDECANOL</w:t>
      </w:r>
    </w:p>
    <w:p w14:paraId="42640AC3"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CAS</w:t>
      </w:r>
      <w:r w:rsidRPr="00FB1384">
        <w:rPr>
          <w:rFonts w:ascii="Times New Roman" w:eastAsia="仿宋_GB2312" w:hAnsi="Times New Roman" w:cs="Times New Roman"/>
          <w:sz w:val="32"/>
          <w:szCs w:val="32"/>
        </w:rPr>
        <w:t>号：</w:t>
      </w:r>
      <w:r w:rsidRPr="00FB1384">
        <w:rPr>
          <w:rFonts w:ascii="Times New Roman" w:eastAsia="仿宋_GB2312" w:hAnsi="Times New Roman" w:cs="Times New Roman"/>
          <w:sz w:val="32"/>
          <w:szCs w:val="32"/>
        </w:rPr>
        <w:t>2425-77-6</w:t>
      </w:r>
    </w:p>
    <w:p w14:paraId="12FDB355" w14:textId="6EDA2F33"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化妆品中浓度及使用产品类别：</w:t>
      </w:r>
      <w:r w:rsidRPr="00FB1384">
        <w:rPr>
          <w:rFonts w:ascii="Times New Roman" w:eastAsia="仿宋_GB2312" w:hAnsi="Times New Roman" w:cs="Times New Roman"/>
          <w:sz w:val="32"/>
          <w:szCs w:val="32"/>
        </w:rPr>
        <w:t>0.0001</w:t>
      </w:r>
      <w:r w:rsidR="0004794E">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，身体乳</w:t>
      </w:r>
    </w:p>
    <w:p w14:paraId="29D58B36"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分子式：</w:t>
      </w:r>
      <w:r w:rsidRPr="00FB1384">
        <w:rPr>
          <w:rFonts w:ascii="Times New Roman" w:eastAsia="仿宋_GB2312" w:hAnsi="Times New Roman" w:cs="Times New Roman"/>
          <w:sz w:val="32"/>
          <w:szCs w:val="32"/>
        </w:rPr>
        <w:t>C</w:t>
      </w:r>
      <w:r w:rsidRPr="00FB1384">
        <w:rPr>
          <w:rFonts w:ascii="Times New Roman" w:eastAsia="仿宋_GB2312" w:hAnsi="Times New Roman" w:cs="Times New Roman"/>
          <w:sz w:val="32"/>
          <w:szCs w:val="32"/>
          <w:vertAlign w:val="subscript"/>
        </w:rPr>
        <w:t>16</w:t>
      </w:r>
      <w:r w:rsidRPr="00FB1384">
        <w:rPr>
          <w:rFonts w:ascii="Times New Roman" w:eastAsia="仿宋_GB2312" w:hAnsi="Times New Roman" w:cs="Times New Roman"/>
          <w:sz w:val="32"/>
          <w:szCs w:val="32"/>
        </w:rPr>
        <w:t>H</w:t>
      </w:r>
      <w:r w:rsidRPr="00FB1384">
        <w:rPr>
          <w:rFonts w:ascii="Times New Roman" w:eastAsia="仿宋_GB2312" w:hAnsi="Times New Roman" w:cs="Times New Roman"/>
          <w:sz w:val="32"/>
          <w:szCs w:val="32"/>
          <w:vertAlign w:val="subscript"/>
        </w:rPr>
        <w:t>34</w:t>
      </w:r>
      <w:r w:rsidRPr="00FB1384">
        <w:rPr>
          <w:rFonts w:ascii="Times New Roman" w:eastAsia="仿宋_GB2312" w:hAnsi="Times New Roman" w:cs="Times New Roman"/>
          <w:sz w:val="32"/>
          <w:szCs w:val="32"/>
        </w:rPr>
        <w:t>O</w:t>
      </w:r>
    </w:p>
    <w:p w14:paraId="004A6D77"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结构式：</w:t>
      </w:r>
    </w:p>
    <w:p w14:paraId="42560F59" w14:textId="77777777" w:rsidR="0031292F" w:rsidRPr="00FB1384" w:rsidRDefault="0031292F" w:rsidP="00727DDA">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noProof/>
          <w:sz w:val="32"/>
          <w:szCs w:val="32"/>
        </w:rPr>
        <w:drawing>
          <wp:anchor distT="0" distB="0" distL="114300" distR="114300" simplePos="0" relativeHeight="251660288" behindDoc="0" locked="0" layoutInCell="1" allowOverlap="1" wp14:anchorId="0D8F5A83" wp14:editId="4F900352">
            <wp:simplePos x="0" y="0"/>
            <wp:positionH relativeFrom="column">
              <wp:posOffset>323850</wp:posOffset>
            </wp:positionH>
            <wp:positionV relativeFrom="paragraph">
              <wp:posOffset>74295</wp:posOffset>
            </wp:positionV>
            <wp:extent cx="4314825" cy="971550"/>
            <wp:effectExtent l="0" t="0" r="952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314825" cy="971550"/>
                    </a:xfrm>
                    <a:prstGeom prst="rect">
                      <a:avLst/>
                    </a:prstGeom>
                  </pic:spPr>
                </pic:pic>
              </a:graphicData>
            </a:graphic>
          </wp:anchor>
        </w:drawing>
      </w:r>
    </w:p>
    <w:p w14:paraId="7A97AE1C" w14:textId="77777777" w:rsidR="0031292F" w:rsidRPr="00FB1384" w:rsidRDefault="0031292F" w:rsidP="00727DDA">
      <w:pPr>
        <w:spacing w:line="360" w:lineRule="auto"/>
        <w:ind w:firstLineChars="200" w:firstLine="640"/>
        <w:rPr>
          <w:rFonts w:ascii="Times New Roman" w:eastAsia="仿宋_GB2312" w:hAnsi="Times New Roman" w:cs="Times New Roman"/>
          <w:sz w:val="32"/>
          <w:szCs w:val="32"/>
        </w:rPr>
      </w:pPr>
    </w:p>
    <w:p w14:paraId="27FF5C2A" w14:textId="77777777" w:rsidR="0031292F" w:rsidRPr="00FB1384" w:rsidRDefault="0031292F" w:rsidP="00727DDA">
      <w:pPr>
        <w:spacing w:line="360" w:lineRule="auto"/>
        <w:jc w:val="center"/>
        <w:rPr>
          <w:rFonts w:ascii="Times New Roman" w:eastAsia="仿宋_GB2312" w:hAnsi="Times New Roman" w:cs="Times New Roman"/>
          <w:sz w:val="32"/>
          <w:szCs w:val="32"/>
        </w:rPr>
      </w:pPr>
    </w:p>
    <w:p w14:paraId="5636F412" w14:textId="40E47E77" w:rsidR="0031292F" w:rsidRPr="00FB1384" w:rsidRDefault="007A4972" w:rsidP="00FB1384">
      <w:pPr>
        <w:spacing w:line="660" w:lineRule="exact"/>
        <w:ind w:firstLineChars="200" w:firstLine="640"/>
        <w:rPr>
          <w:rFonts w:ascii="Times New Roman" w:eastAsia="黑体" w:hAnsi="Times New Roman" w:cs="Times New Roman"/>
          <w:sz w:val="32"/>
          <w:szCs w:val="32"/>
        </w:rPr>
      </w:pPr>
      <w:bookmarkStart w:id="23" w:name="_Toc165200330"/>
      <w:r>
        <w:rPr>
          <w:rFonts w:ascii="Times New Roman" w:eastAsia="黑体" w:hAnsi="Times New Roman" w:cs="Times New Roman" w:hint="eastAsia"/>
          <w:sz w:val="32"/>
          <w:szCs w:val="32"/>
        </w:rPr>
        <w:t>二、</w:t>
      </w:r>
      <w:r w:rsidR="0031292F" w:rsidRPr="00FB1384">
        <w:rPr>
          <w:rFonts w:ascii="Times New Roman" w:eastAsia="黑体" w:hAnsi="Times New Roman" w:cs="Times New Roman"/>
          <w:sz w:val="32"/>
          <w:szCs w:val="32"/>
        </w:rPr>
        <w:t>待评估物质基本理化特性</w:t>
      </w:r>
      <w:bookmarkEnd w:id="23"/>
    </w:p>
    <w:p w14:paraId="153E346D" w14:textId="77777777"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物理状态：</w:t>
      </w:r>
      <w:r w:rsidRPr="00FB1384">
        <w:rPr>
          <w:rFonts w:ascii="Times New Roman" w:eastAsia="仿宋_GB2312" w:hAnsi="Times New Roman" w:cs="Times New Roman"/>
          <w:sz w:val="32"/>
          <w:szCs w:val="32"/>
        </w:rPr>
        <w:t xml:space="preserve">            </w:t>
      </w:r>
      <w:r w:rsidRPr="00FB1384">
        <w:rPr>
          <w:rFonts w:ascii="Times New Roman" w:eastAsia="仿宋_GB2312" w:hAnsi="Times New Roman" w:cs="Times New Roman"/>
          <w:sz w:val="32"/>
          <w:szCs w:val="32"/>
        </w:rPr>
        <w:t>无色液体</w:t>
      </w:r>
    </w:p>
    <w:p w14:paraId="0E6E03EE" w14:textId="06D0AC0A"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熔点</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凝固点：</w:t>
      </w:r>
      <w:r w:rsidRPr="00FB1384">
        <w:rPr>
          <w:rFonts w:ascii="Times New Roman" w:eastAsia="仿宋_GB2312" w:hAnsi="Times New Roman" w:cs="Times New Roman"/>
          <w:sz w:val="32"/>
          <w:szCs w:val="32"/>
        </w:rPr>
        <w:t xml:space="preserve">          -69</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p>
    <w:p w14:paraId="2D997C22" w14:textId="29F3BE1A"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相对密度：</w:t>
      </w:r>
      <w:r w:rsidRPr="00FB1384">
        <w:rPr>
          <w:rFonts w:ascii="Times New Roman" w:eastAsia="仿宋_GB2312" w:hAnsi="Times New Roman" w:cs="Times New Roman"/>
          <w:sz w:val="32"/>
          <w:szCs w:val="32"/>
        </w:rPr>
        <w:t xml:space="preserve">            0.8369</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20</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p>
    <w:p w14:paraId="743BE071" w14:textId="0E649EC7"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沸点：</w:t>
      </w:r>
      <w:r w:rsidRPr="00FB1384">
        <w:rPr>
          <w:rFonts w:ascii="Times New Roman" w:eastAsia="仿宋_GB2312" w:hAnsi="Times New Roman" w:cs="Times New Roman"/>
          <w:sz w:val="32"/>
          <w:szCs w:val="32"/>
        </w:rPr>
        <w:t xml:space="preserve">                300</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p>
    <w:p w14:paraId="381E42D1" w14:textId="1C8EB649"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lastRenderedPageBreak/>
        <w:t>蒸汽压：</w:t>
      </w:r>
      <w:r w:rsidRPr="00FB1384">
        <w:rPr>
          <w:rFonts w:ascii="Times New Roman" w:eastAsia="仿宋_GB2312" w:hAnsi="Times New Roman" w:cs="Times New Roman"/>
          <w:sz w:val="32"/>
          <w:szCs w:val="32"/>
        </w:rPr>
        <w:t xml:space="preserve">              0.004 mbar</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38</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p>
    <w:p w14:paraId="7BF617D3" w14:textId="77777777"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溶解度：</w:t>
      </w:r>
      <w:r w:rsidRPr="00FB1384">
        <w:rPr>
          <w:rFonts w:ascii="Times New Roman" w:eastAsia="仿宋_GB2312" w:hAnsi="Times New Roman" w:cs="Times New Roman"/>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1 mg/L</w:t>
      </w:r>
    </w:p>
    <w:p w14:paraId="2AFCF9EE" w14:textId="77777777"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脂水分配系数：</w:t>
      </w:r>
      <w:r w:rsidRPr="00FB1384">
        <w:rPr>
          <w:rFonts w:ascii="Times New Roman" w:eastAsia="仿宋_GB2312" w:hAnsi="Times New Roman" w:cs="Times New Roman"/>
          <w:sz w:val="32"/>
          <w:szCs w:val="32"/>
        </w:rPr>
        <w:t xml:space="preserve">         6.66</w:t>
      </w:r>
    </w:p>
    <w:p w14:paraId="460CF81A" w14:textId="433D2A5B"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闪点：</w:t>
      </w:r>
      <w:r w:rsidRPr="00FB1384">
        <w:rPr>
          <w:rFonts w:ascii="Times New Roman" w:eastAsia="仿宋_GB2312" w:hAnsi="Times New Roman" w:cs="Times New Roman"/>
          <w:sz w:val="32"/>
          <w:szCs w:val="32"/>
        </w:rPr>
        <w:t xml:space="preserve">                 159</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p>
    <w:p w14:paraId="7A96D2B6" w14:textId="68C75CBA"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燃点：</w:t>
      </w:r>
      <w:r w:rsidRPr="00FB1384">
        <w:rPr>
          <w:rFonts w:ascii="Times New Roman" w:eastAsia="仿宋_GB2312" w:hAnsi="Times New Roman" w:cs="Times New Roman"/>
          <w:sz w:val="32"/>
          <w:szCs w:val="32"/>
        </w:rPr>
        <w:t xml:space="preserve">                 238</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p>
    <w:p w14:paraId="071E8516" w14:textId="12ABED9D" w:rsidR="0031292F" w:rsidRPr="00FB1384" w:rsidRDefault="0031292F" w:rsidP="005C3BE6">
      <w:pPr>
        <w:spacing w:line="360" w:lineRule="auto"/>
        <w:ind w:firstLineChars="400" w:firstLine="128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粘度：</w:t>
      </w:r>
      <w:r w:rsidRPr="00FB1384">
        <w:rPr>
          <w:rFonts w:ascii="Times New Roman" w:eastAsia="仿宋_GB2312" w:hAnsi="Times New Roman" w:cs="Times New Roman"/>
          <w:sz w:val="32"/>
          <w:szCs w:val="32"/>
        </w:rPr>
        <w:t xml:space="preserve">                 41.1 mPa s</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20</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p>
    <w:p w14:paraId="38E43EEF" w14:textId="2B7C0F9D" w:rsidR="0031292F" w:rsidRPr="00FB1384" w:rsidRDefault="007A4972" w:rsidP="00FB1384">
      <w:pPr>
        <w:spacing w:line="660" w:lineRule="exact"/>
        <w:ind w:firstLineChars="200" w:firstLine="640"/>
        <w:rPr>
          <w:rFonts w:ascii="Times New Roman" w:eastAsia="黑体" w:hAnsi="Times New Roman" w:cs="Times New Roman"/>
          <w:sz w:val="32"/>
          <w:szCs w:val="32"/>
        </w:rPr>
      </w:pPr>
      <w:bookmarkStart w:id="24" w:name="_Toc165200331"/>
      <w:r>
        <w:rPr>
          <w:rFonts w:ascii="Times New Roman" w:eastAsia="黑体" w:hAnsi="Times New Roman" w:cs="Times New Roman" w:hint="eastAsia"/>
          <w:sz w:val="32"/>
          <w:szCs w:val="32"/>
        </w:rPr>
        <w:t>三、</w:t>
      </w:r>
      <w:r w:rsidR="0031292F" w:rsidRPr="00FB1384">
        <w:rPr>
          <w:rFonts w:ascii="Times New Roman" w:eastAsia="黑体" w:hAnsi="Times New Roman" w:cs="Times New Roman"/>
          <w:sz w:val="32"/>
          <w:szCs w:val="32"/>
        </w:rPr>
        <w:t>待评估物质毒理学信息</w:t>
      </w:r>
      <w:bookmarkEnd w:id="24"/>
    </w:p>
    <w:p w14:paraId="274F3B88" w14:textId="2B416BF9"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急性毒性：根据供应商测试，该原料在大鼠急性经口毒性试验中，</w:t>
      </w:r>
      <w:r w:rsidRPr="00FB1384">
        <w:rPr>
          <w:rFonts w:ascii="Times New Roman" w:eastAsia="仿宋_GB2312" w:hAnsi="Times New Roman" w:cs="Times New Roman"/>
          <w:sz w:val="32"/>
          <w:szCs w:val="32"/>
        </w:rPr>
        <w:t>LD</w:t>
      </w:r>
      <w:r w:rsidRPr="00FB1384">
        <w:rPr>
          <w:rFonts w:ascii="Times New Roman" w:eastAsia="仿宋_GB2312" w:hAnsi="Times New Roman" w:cs="Times New Roman"/>
          <w:sz w:val="32"/>
          <w:szCs w:val="32"/>
          <w:vertAlign w:val="subscript"/>
        </w:rPr>
        <w:t>50</w:t>
      </w:r>
      <w:r w:rsidRPr="00FB1384">
        <w:rPr>
          <w:rFonts w:ascii="Times New Roman" w:eastAsia="仿宋_GB2312" w:hAnsi="Times New Roman" w:cs="Times New Roman"/>
          <w:sz w:val="32"/>
          <w:szCs w:val="32"/>
        </w:rPr>
        <w:t xml:space="preserve"> &gt;5000</w:t>
      </w:r>
      <w:r w:rsidR="00EB62C5" w:rsidRPr="00FB1384">
        <w:rPr>
          <w:rFonts w:ascii="Times New Roman" w:eastAsia="仿宋_GB2312" w:hAnsi="Times New Roman" w:cs="Times New Roman"/>
          <w:sz w:val="32"/>
          <w:szCs w:val="32"/>
        </w:rPr>
        <w:t xml:space="preserve"> </w:t>
      </w:r>
      <w:r w:rsidRPr="00FB1384">
        <w:rPr>
          <w:rFonts w:ascii="Times New Roman" w:eastAsia="仿宋_GB2312" w:hAnsi="Times New Roman" w:cs="Times New Roman"/>
          <w:sz w:val="32"/>
          <w:szCs w:val="32"/>
        </w:rPr>
        <w:t>mg/kg</w:t>
      </w:r>
      <w:r w:rsidRPr="00FB1384">
        <w:rPr>
          <w:rFonts w:ascii="Times New Roman" w:eastAsia="仿宋_GB2312" w:hAnsi="Times New Roman" w:cs="Times New Roman"/>
          <w:sz w:val="32"/>
          <w:szCs w:val="32"/>
        </w:rPr>
        <w:t>且无动物死亡，表明该原料急性经口毒性为实际无毒级；</w:t>
      </w:r>
    </w:p>
    <w:p w14:paraId="25AB88AE" w14:textId="412A6686"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皮肤刺激性：在家兔多次皮肤刺激试验中，采用</w:t>
      </w:r>
      <w:r w:rsidRPr="00FB1384">
        <w:rPr>
          <w:rFonts w:ascii="Times New Roman" w:eastAsia="仿宋_GB2312" w:hAnsi="Times New Roman" w:cs="Times New Roman"/>
          <w:sz w:val="32"/>
          <w:szCs w:val="32"/>
        </w:rPr>
        <w:t>0.1</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的该原料进行试验，显示该成分为无刺激性；</w:t>
      </w:r>
    </w:p>
    <w:p w14:paraId="40A73E7F"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皮肤光毒性和光变态反应：经毒理学测试或分析判断，该原料无光毒性和光变态反应性；</w:t>
      </w:r>
    </w:p>
    <w:p w14:paraId="6B156C52" w14:textId="2DFCE010"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皮肤致敏性：根据供应商测试，局部封闭涂皮（</w:t>
      </w:r>
      <w:r w:rsidRPr="00FB1384">
        <w:rPr>
          <w:rFonts w:ascii="Times New Roman" w:eastAsia="仿宋_GB2312" w:hAnsi="Times New Roman" w:cs="Times New Roman"/>
          <w:sz w:val="32"/>
          <w:szCs w:val="32"/>
        </w:rPr>
        <w:t>Buehler Test, BT</w:t>
      </w:r>
      <w:r w:rsidRPr="00FB1384">
        <w:rPr>
          <w:rFonts w:ascii="Times New Roman" w:eastAsia="仿宋_GB2312" w:hAnsi="Times New Roman" w:cs="Times New Roman"/>
          <w:sz w:val="32"/>
          <w:szCs w:val="32"/>
        </w:rPr>
        <w:t>）试验中，采用</w:t>
      </w:r>
      <w:r w:rsidRPr="00FB1384">
        <w:rPr>
          <w:rFonts w:ascii="Times New Roman" w:eastAsia="仿宋_GB2312" w:hAnsi="Times New Roman" w:cs="Times New Roman"/>
          <w:sz w:val="32"/>
          <w:szCs w:val="32"/>
        </w:rPr>
        <w:t>0.1</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的该原料进行测试，未见皮肤变态反应；</w:t>
      </w:r>
    </w:p>
    <w:p w14:paraId="2FE96BFE" w14:textId="56DF9222"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遗传毒性</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反应性终点：经</w:t>
      </w:r>
      <w:r w:rsidR="008F3240" w:rsidRPr="00FB1384">
        <w:rPr>
          <w:rFonts w:ascii="Times New Roman" w:eastAsia="仿宋_GB2312" w:hAnsi="Times New Roman" w:cs="Times New Roman"/>
          <w:sz w:val="32"/>
          <w:szCs w:val="32"/>
        </w:rPr>
        <w:t>细菌回复突变试验</w:t>
      </w:r>
      <w:r w:rsidRPr="00FB1384">
        <w:rPr>
          <w:rFonts w:ascii="Times New Roman" w:eastAsia="仿宋_GB2312" w:hAnsi="Times New Roman" w:cs="Times New Roman"/>
          <w:sz w:val="32"/>
          <w:szCs w:val="32"/>
        </w:rPr>
        <w:t>测试或软件（</w:t>
      </w:r>
      <w:r w:rsidR="008F3240" w:rsidRPr="00FB1384">
        <w:rPr>
          <w:rFonts w:ascii="Times New Roman" w:eastAsia="仿宋_GB2312" w:hAnsi="Times New Roman" w:cs="Times New Roman"/>
          <w:sz w:val="32"/>
          <w:szCs w:val="32"/>
        </w:rPr>
        <w:t>QSAR Toolbox</w:t>
      </w:r>
      <w:r w:rsidR="00174380" w:rsidRPr="00FB1384">
        <w:rPr>
          <w:rFonts w:ascii="Times New Roman" w:eastAsia="仿宋_GB2312" w:hAnsi="Times New Roman" w:cs="Times New Roman"/>
          <w:sz w:val="32"/>
          <w:szCs w:val="32"/>
        </w:rPr>
        <w:t>和</w:t>
      </w:r>
      <w:r w:rsidRPr="00FB1384">
        <w:rPr>
          <w:rFonts w:ascii="Times New Roman" w:eastAsia="仿宋_GB2312" w:hAnsi="Times New Roman" w:cs="Times New Roman"/>
          <w:sz w:val="32"/>
          <w:szCs w:val="32"/>
        </w:rPr>
        <w:t>VEGA</w:t>
      </w:r>
      <w:r w:rsidRPr="00FB1384">
        <w:rPr>
          <w:rFonts w:ascii="Times New Roman" w:eastAsia="仿宋_GB2312" w:hAnsi="Times New Roman" w:cs="Times New Roman"/>
          <w:sz w:val="32"/>
          <w:szCs w:val="32"/>
        </w:rPr>
        <w:t>）预测并经分析判断，该原料</w:t>
      </w:r>
      <w:r w:rsidR="00E85C72" w:rsidRPr="00FB1384">
        <w:rPr>
          <w:rFonts w:ascii="Times New Roman" w:eastAsia="仿宋_GB2312" w:hAnsi="Times New Roman" w:cs="Times New Roman"/>
          <w:sz w:val="32"/>
          <w:szCs w:val="32"/>
        </w:rPr>
        <w:t>遗传毒性</w:t>
      </w:r>
      <w:r w:rsidR="00E85C72" w:rsidRPr="00FB1384">
        <w:rPr>
          <w:rFonts w:ascii="Times New Roman" w:eastAsia="仿宋_GB2312" w:hAnsi="Times New Roman" w:cs="Times New Roman"/>
          <w:sz w:val="32"/>
          <w:szCs w:val="32"/>
        </w:rPr>
        <w:t>/DNA</w:t>
      </w:r>
      <w:r w:rsidR="00E85C72" w:rsidRPr="00FB1384">
        <w:rPr>
          <w:rFonts w:ascii="Times New Roman" w:eastAsia="仿宋_GB2312" w:hAnsi="Times New Roman" w:cs="Times New Roman"/>
          <w:sz w:val="32"/>
          <w:szCs w:val="32"/>
        </w:rPr>
        <w:t>反应性终点</w:t>
      </w:r>
      <w:r w:rsidRPr="00FB1384">
        <w:rPr>
          <w:rFonts w:ascii="Times New Roman" w:eastAsia="仿宋_GB2312" w:hAnsi="Times New Roman" w:cs="Times New Roman"/>
          <w:sz w:val="32"/>
          <w:szCs w:val="32"/>
        </w:rPr>
        <w:t>为阴性；</w:t>
      </w:r>
    </w:p>
    <w:p w14:paraId="28E0BFD3" w14:textId="35CB9891"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其他：未收集到该成分其他毒</w:t>
      </w:r>
      <w:r w:rsidR="004079F7" w:rsidRPr="00FB1384">
        <w:rPr>
          <w:rFonts w:ascii="Times New Roman" w:eastAsia="仿宋_GB2312" w:hAnsi="Times New Roman" w:cs="Times New Roman"/>
          <w:sz w:val="32"/>
          <w:szCs w:val="32"/>
        </w:rPr>
        <w:t>理学</w:t>
      </w:r>
      <w:r w:rsidRPr="00FB1384">
        <w:rPr>
          <w:rFonts w:ascii="Times New Roman" w:eastAsia="仿宋_GB2312" w:hAnsi="Times New Roman" w:cs="Times New Roman"/>
          <w:sz w:val="32"/>
          <w:szCs w:val="32"/>
        </w:rPr>
        <w:t>信息。</w:t>
      </w:r>
    </w:p>
    <w:p w14:paraId="512BBF3E" w14:textId="4A67E6D0" w:rsidR="0031292F" w:rsidRPr="00FB1384" w:rsidRDefault="007A4972" w:rsidP="00FB1384">
      <w:pPr>
        <w:spacing w:line="660" w:lineRule="exact"/>
        <w:ind w:firstLineChars="200" w:firstLine="640"/>
        <w:rPr>
          <w:rFonts w:ascii="Times New Roman" w:eastAsia="黑体" w:hAnsi="Times New Roman" w:cs="Times New Roman"/>
          <w:sz w:val="32"/>
          <w:szCs w:val="32"/>
        </w:rPr>
      </w:pPr>
      <w:bookmarkStart w:id="25" w:name="_Toc165200332"/>
      <w:r>
        <w:rPr>
          <w:rFonts w:ascii="Times New Roman" w:eastAsia="黑体" w:hAnsi="Times New Roman" w:cs="Times New Roman" w:hint="eastAsia"/>
          <w:sz w:val="32"/>
          <w:szCs w:val="32"/>
        </w:rPr>
        <w:lastRenderedPageBreak/>
        <w:t>四、</w:t>
      </w:r>
      <w:r w:rsidR="0031292F" w:rsidRPr="00FB1384">
        <w:rPr>
          <w:rFonts w:ascii="Times New Roman" w:eastAsia="黑体" w:hAnsi="Times New Roman" w:cs="Times New Roman"/>
          <w:sz w:val="32"/>
          <w:szCs w:val="32"/>
        </w:rPr>
        <w:t>评估步骤</w:t>
      </w:r>
      <w:bookmarkEnd w:id="25"/>
    </w:p>
    <w:p w14:paraId="16549334" w14:textId="0F0E9F05" w:rsidR="0031292F" w:rsidRPr="00FB1384" w:rsidRDefault="007A4972"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（一）</w:t>
      </w:r>
      <w:r w:rsidR="0031292F" w:rsidRPr="00FB1384">
        <w:rPr>
          <w:rFonts w:ascii="Times New Roman" w:eastAsia="楷体_GB2312" w:hAnsi="Times New Roman" w:cs="Times New Roman"/>
          <w:b/>
          <w:sz w:val="32"/>
          <w:szCs w:val="32"/>
        </w:rPr>
        <w:t>判断待评估物质是否符合</w:t>
      </w:r>
      <w:r w:rsidR="0031292F" w:rsidRPr="00FB1384">
        <w:rPr>
          <w:rFonts w:ascii="Times New Roman" w:eastAsia="楷体_GB2312" w:hAnsi="Times New Roman" w:cs="Times New Roman"/>
          <w:b/>
          <w:sz w:val="32"/>
          <w:szCs w:val="32"/>
        </w:rPr>
        <w:t>TTC</w:t>
      </w:r>
      <w:r w:rsidR="0031292F" w:rsidRPr="00FB1384">
        <w:rPr>
          <w:rFonts w:ascii="Times New Roman" w:eastAsia="楷体_GB2312" w:hAnsi="Times New Roman" w:cs="Times New Roman"/>
          <w:b/>
          <w:sz w:val="32"/>
          <w:szCs w:val="32"/>
        </w:rPr>
        <w:t>使用范围</w:t>
      </w:r>
    </w:p>
    <w:p w14:paraId="459FF806"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已知待评估物质的化学结构，在产品中的含量较低，主要暴露途径为经皮，暴露量可计算，缺乏系统毒理学数据，且不属于需排除的情形，故可用</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法进行评估。</w:t>
      </w:r>
    </w:p>
    <w:p w14:paraId="24FAD89F" w14:textId="3EF7340B" w:rsidR="0031292F" w:rsidRPr="00FB1384" w:rsidRDefault="00296220" w:rsidP="00FB1384">
      <w:pPr>
        <w:spacing w:line="6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（二）</w:t>
      </w:r>
      <w:r w:rsidR="0031292F" w:rsidRPr="00FB1384">
        <w:rPr>
          <w:rFonts w:ascii="Times New Roman" w:eastAsia="楷体_GB2312" w:hAnsi="Times New Roman" w:cs="Times New Roman"/>
          <w:b/>
          <w:sz w:val="32"/>
          <w:szCs w:val="32"/>
        </w:rPr>
        <w:t>计算全身暴露量</w:t>
      </w:r>
    </w:p>
    <w:p w14:paraId="46550874" w14:textId="5EA8C459"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全身暴露量（</w:t>
      </w:r>
      <w:r w:rsidRPr="00FB1384">
        <w:rPr>
          <w:rFonts w:ascii="Times New Roman" w:eastAsia="仿宋_GB2312" w:hAnsi="Times New Roman" w:cs="Times New Roman"/>
          <w:sz w:val="32"/>
          <w:szCs w:val="32"/>
        </w:rPr>
        <w:t>SED</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SED =</w:t>
      </w:r>
      <w:r w:rsidRPr="00FB1384">
        <w:rPr>
          <w:rFonts w:ascii="Times New Roman" w:eastAsia="仿宋_GB2312" w:hAnsi="Times New Roman" w:cs="Times New Roman"/>
          <w:sz w:val="32"/>
          <w:szCs w:val="32"/>
        </w:rPr>
        <w:t>日均使用量</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驻留因子</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成分在配方中百分比</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经皮吸收率</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体重</w:t>
      </w:r>
    </w:p>
    <w:p w14:paraId="473228ED"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其中：日均使用量为</w:t>
      </w:r>
      <w:r w:rsidRPr="00FB1384">
        <w:rPr>
          <w:rFonts w:ascii="Times New Roman" w:eastAsia="仿宋_GB2312" w:hAnsi="Times New Roman" w:cs="Times New Roman"/>
          <w:sz w:val="32"/>
          <w:szCs w:val="32"/>
        </w:rPr>
        <w:t>7.82 g/day</w:t>
      </w:r>
      <w:r w:rsidRPr="00FB1384">
        <w:rPr>
          <w:rFonts w:ascii="Times New Roman" w:eastAsia="仿宋_GB2312" w:hAnsi="Times New Roman" w:cs="Times New Roman"/>
          <w:sz w:val="32"/>
          <w:szCs w:val="32"/>
        </w:rPr>
        <w:t>，参考《</w:t>
      </w:r>
      <w:r w:rsidRPr="00FB1384">
        <w:rPr>
          <w:rFonts w:ascii="Times New Roman" w:eastAsia="仿宋_GB2312" w:hAnsi="Times New Roman" w:cs="Times New Roman"/>
          <w:sz w:val="32"/>
          <w:szCs w:val="32"/>
        </w:rPr>
        <w:t>THE SCCS NOTES OF GUIDANCE FOR THE TESTING OF COSMETIC INGREDIENTS AND THEIR SAFETY EVALUATION</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12TH REVISION</w:t>
      </w:r>
      <w:r w:rsidRPr="00FB1384">
        <w:rPr>
          <w:rFonts w:ascii="Times New Roman" w:eastAsia="仿宋_GB2312" w:hAnsi="Times New Roman" w:cs="Times New Roman"/>
          <w:sz w:val="32"/>
          <w:szCs w:val="32"/>
        </w:rPr>
        <w:t>）》；</w:t>
      </w:r>
    </w:p>
    <w:p w14:paraId="6A58DD51"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驻留因子：</w:t>
      </w:r>
      <w:r w:rsidRPr="00FB1384">
        <w:rPr>
          <w:rFonts w:ascii="Times New Roman" w:eastAsia="仿宋_GB2312" w:hAnsi="Times New Roman" w:cs="Times New Roman"/>
          <w:sz w:val="32"/>
          <w:szCs w:val="32"/>
        </w:rPr>
        <w:t>1.00</w:t>
      </w:r>
      <w:r w:rsidRPr="00FB1384">
        <w:rPr>
          <w:rFonts w:ascii="Times New Roman" w:eastAsia="仿宋_GB2312" w:hAnsi="Times New Roman" w:cs="Times New Roman"/>
          <w:sz w:val="32"/>
          <w:szCs w:val="32"/>
        </w:rPr>
        <w:t>；</w:t>
      </w:r>
    </w:p>
    <w:p w14:paraId="6E2F68BB"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体重一般为默认的成人体重：</w:t>
      </w:r>
      <w:r w:rsidRPr="00FB1384">
        <w:rPr>
          <w:rFonts w:ascii="Times New Roman" w:eastAsia="仿宋_GB2312" w:hAnsi="Times New Roman" w:cs="Times New Roman"/>
          <w:sz w:val="32"/>
          <w:szCs w:val="32"/>
        </w:rPr>
        <w:t>60 kg</w:t>
      </w:r>
      <w:r w:rsidRPr="00FB1384">
        <w:rPr>
          <w:rFonts w:ascii="Times New Roman" w:eastAsia="仿宋_GB2312" w:hAnsi="Times New Roman" w:cs="Times New Roman"/>
          <w:sz w:val="32"/>
          <w:szCs w:val="32"/>
        </w:rPr>
        <w:t>；</w:t>
      </w:r>
    </w:p>
    <w:p w14:paraId="2BD1B4E3" w14:textId="4351A573"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经皮吸收率以</w:t>
      </w:r>
      <w:r w:rsidRPr="00FB1384">
        <w:rPr>
          <w:rFonts w:ascii="Times New Roman" w:eastAsia="仿宋_GB2312" w:hAnsi="Times New Roman" w:cs="Times New Roman"/>
          <w:sz w:val="32"/>
          <w:szCs w:val="32"/>
        </w:rPr>
        <w:t>100</w:t>
      </w:r>
      <w:r w:rsidR="0004794E">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计。</w:t>
      </w:r>
    </w:p>
    <w:p w14:paraId="2715321F" w14:textId="7F80B301"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SED=7.82×10</w:t>
      </w:r>
      <w:r w:rsidRPr="00FB1384">
        <w:rPr>
          <w:rFonts w:ascii="Times New Roman" w:eastAsia="仿宋_GB2312" w:hAnsi="Times New Roman" w:cs="Times New Roman"/>
          <w:sz w:val="32"/>
          <w:szCs w:val="32"/>
          <w:vertAlign w:val="superscript"/>
        </w:rPr>
        <w:t>6</w:t>
      </w:r>
      <w:r w:rsidRPr="00FB1384">
        <w:rPr>
          <w:rFonts w:ascii="Times New Roman" w:eastAsia="仿宋_GB2312" w:hAnsi="Times New Roman" w:cs="Times New Roman"/>
          <w:sz w:val="32"/>
          <w:szCs w:val="32"/>
        </w:rPr>
        <w:t xml:space="preserve">×1.00×0.0001%×100%÷60 = 0.13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w:t>
      </w:r>
    </w:p>
    <w:p w14:paraId="733097F0" w14:textId="2C9470CD" w:rsidR="0031292F" w:rsidRPr="00FB1384" w:rsidRDefault="00296220"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hint="eastAsia"/>
          <w:b/>
          <w:sz w:val="32"/>
          <w:szCs w:val="32"/>
        </w:rPr>
        <w:t>（三）</w:t>
      </w:r>
      <w:r w:rsidR="0031292F" w:rsidRPr="00FB1384">
        <w:rPr>
          <w:rFonts w:ascii="Times New Roman" w:eastAsia="楷体_GB2312" w:hAnsi="Times New Roman" w:cs="Times New Roman"/>
          <w:b/>
          <w:sz w:val="32"/>
          <w:szCs w:val="32"/>
        </w:rPr>
        <w:t>待评估物质是否为</w:t>
      </w:r>
      <w:r w:rsidR="0031292F" w:rsidRPr="00FB1384">
        <w:rPr>
          <w:rFonts w:ascii="Times New Roman" w:eastAsia="楷体_GB2312" w:hAnsi="Times New Roman" w:cs="Times New Roman"/>
          <w:b/>
          <w:sz w:val="32"/>
          <w:szCs w:val="32"/>
        </w:rPr>
        <w:t>DNA</w:t>
      </w:r>
      <w:proofErr w:type="gramStart"/>
      <w:r w:rsidR="0031292F" w:rsidRPr="00FB1384">
        <w:rPr>
          <w:rFonts w:ascii="Times New Roman" w:eastAsia="楷体_GB2312" w:hAnsi="Times New Roman" w:cs="Times New Roman"/>
          <w:b/>
          <w:sz w:val="32"/>
          <w:szCs w:val="32"/>
        </w:rPr>
        <w:t>反应性致突变</w:t>
      </w:r>
      <w:proofErr w:type="gramEnd"/>
      <w:r w:rsidR="0031292F" w:rsidRPr="00FB1384">
        <w:rPr>
          <w:rFonts w:ascii="Times New Roman" w:eastAsia="楷体_GB2312" w:hAnsi="Times New Roman" w:cs="Times New Roman"/>
          <w:b/>
          <w:sz w:val="32"/>
          <w:szCs w:val="32"/>
        </w:rPr>
        <w:t>物</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致癌物</w:t>
      </w:r>
    </w:p>
    <w:p w14:paraId="2A41D9BC"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该物质为非</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w:t>
      </w:r>
    </w:p>
    <w:p w14:paraId="3B4ACB67" w14:textId="55B8240A" w:rsidR="0031292F" w:rsidRPr="00FB1384" w:rsidRDefault="00296220"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hint="eastAsia"/>
          <w:b/>
          <w:sz w:val="32"/>
          <w:szCs w:val="32"/>
        </w:rPr>
        <w:t>（四）</w:t>
      </w:r>
      <w:r w:rsidR="0031292F" w:rsidRPr="00FB1384">
        <w:rPr>
          <w:rFonts w:ascii="Times New Roman" w:eastAsia="楷体_GB2312" w:hAnsi="Times New Roman" w:cs="Times New Roman"/>
          <w:b/>
          <w:sz w:val="32"/>
          <w:szCs w:val="32"/>
        </w:rPr>
        <w:t>结论</w:t>
      </w:r>
    </w:p>
    <w:p w14:paraId="3F69FA8C" w14:textId="7C3F9325"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根据物质分类原则或使用分类软件（</w:t>
      </w:r>
      <w:proofErr w:type="spellStart"/>
      <w:r w:rsidRPr="00FB1384">
        <w:rPr>
          <w:rFonts w:ascii="Times New Roman" w:eastAsia="仿宋_GB2312" w:hAnsi="Times New Roman" w:cs="Times New Roman"/>
          <w:sz w:val="32"/>
          <w:szCs w:val="32"/>
        </w:rPr>
        <w:t>Toxtree</w:t>
      </w:r>
      <w:proofErr w:type="spellEnd"/>
      <w:r w:rsidR="00174380" w:rsidRPr="00FB1384">
        <w:rPr>
          <w:rFonts w:ascii="Times New Roman" w:eastAsia="仿宋_GB2312" w:hAnsi="Times New Roman" w:cs="Times New Roman"/>
          <w:sz w:val="32"/>
          <w:szCs w:val="32"/>
        </w:rPr>
        <w:t>或</w:t>
      </w:r>
      <w:r w:rsidRPr="00FB1384">
        <w:rPr>
          <w:rFonts w:ascii="Times New Roman" w:eastAsia="仿宋_GB2312" w:hAnsi="Times New Roman" w:cs="Times New Roman"/>
          <w:sz w:val="32"/>
          <w:szCs w:val="32"/>
        </w:rPr>
        <w:t xml:space="preserve">QSAR </w:t>
      </w:r>
      <w:r w:rsidRPr="00FB1384">
        <w:rPr>
          <w:rFonts w:ascii="Times New Roman" w:eastAsia="仿宋_GB2312" w:hAnsi="Times New Roman" w:cs="Times New Roman"/>
          <w:sz w:val="32"/>
          <w:szCs w:val="32"/>
        </w:rPr>
        <w:lastRenderedPageBreak/>
        <w:t>Toolbox</w:t>
      </w:r>
      <w:r w:rsidRPr="00FB1384">
        <w:rPr>
          <w:rFonts w:ascii="Times New Roman" w:eastAsia="仿宋_GB2312" w:hAnsi="Times New Roman" w:cs="Times New Roman"/>
          <w:sz w:val="32"/>
          <w:szCs w:val="32"/>
        </w:rPr>
        <w:t>等）并经确认，己基</w:t>
      </w:r>
      <w:proofErr w:type="gramStart"/>
      <w:r w:rsidRPr="00FB1384">
        <w:rPr>
          <w:rFonts w:ascii="Times New Roman" w:eastAsia="仿宋_GB2312" w:hAnsi="Times New Roman" w:cs="Times New Roman"/>
          <w:sz w:val="32"/>
          <w:szCs w:val="32"/>
        </w:rPr>
        <w:t>癸醇属于</w:t>
      </w:r>
      <w:proofErr w:type="gramEnd"/>
      <w:r w:rsidRPr="00FB1384">
        <w:rPr>
          <w:rFonts w:ascii="Times New Roman" w:eastAsia="仿宋_GB2312" w:hAnsi="Times New Roman" w:cs="Times New Roman"/>
          <w:sz w:val="32"/>
          <w:szCs w:val="32"/>
        </w:rPr>
        <w:t>Cramer I</w:t>
      </w:r>
      <w:r w:rsidRPr="00FB1384">
        <w:rPr>
          <w:rFonts w:ascii="Times New Roman" w:eastAsia="仿宋_GB2312" w:hAnsi="Times New Roman" w:cs="Times New Roman"/>
          <w:sz w:val="32"/>
          <w:szCs w:val="32"/>
        </w:rPr>
        <w:t>类物质。身体乳中浓度为</w:t>
      </w:r>
      <w:r w:rsidRPr="00FB1384">
        <w:rPr>
          <w:rFonts w:ascii="Times New Roman" w:eastAsia="仿宋_GB2312" w:hAnsi="Times New Roman" w:cs="Times New Roman"/>
          <w:sz w:val="32"/>
          <w:szCs w:val="32"/>
        </w:rPr>
        <w:t>0.0001</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的己基</w:t>
      </w:r>
      <w:proofErr w:type="gramStart"/>
      <w:r w:rsidRPr="00FB1384">
        <w:rPr>
          <w:rFonts w:ascii="Times New Roman" w:eastAsia="仿宋_GB2312" w:hAnsi="Times New Roman" w:cs="Times New Roman"/>
          <w:sz w:val="32"/>
          <w:szCs w:val="32"/>
        </w:rPr>
        <w:t>癸</w:t>
      </w:r>
      <w:proofErr w:type="gramEnd"/>
      <w:r w:rsidRPr="00FB1384">
        <w:rPr>
          <w:rFonts w:ascii="Times New Roman" w:eastAsia="仿宋_GB2312" w:hAnsi="Times New Roman" w:cs="Times New Roman"/>
          <w:sz w:val="32"/>
          <w:szCs w:val="32"/>
        </w:rPr>
        <w:t>醇的全身暴露量为</w:t>
      </w:r>
      <w:r w:rsidRPr="00FB1384">
        <w:rPr>
          <w:rFonts w:ascii="Times New Roman" w:eastAsia="仿宋_GB2312" w:hAnsi="Times New Roman" w:cs="Times New Roman"/>
          <w:sz w:val="32"/>
          <w:szCs w:val="32"/>
        </w:rPr>
        <w:t>0.13</w:t>
      </w:r>
      <w:r w:rsidR="000E03EC" w:rsidRPr="00FB1384">
        <w:rPr>
          <w:rFonts w:ascii="Times New Roman" w:eastAsia="仿宋_GB2312" w:hAnsi="Times New Roman" w:cs="Times New Roman"/>
          <w:sz w:val="32"/>
          <w:szCs w:val="32"/>
        </w:rPr>
        <w:t xml:space="preserve"> </w:t>
      </w:r>
      <w:r w:rsidRPr="00FB1384">
        <w:rPr>
          <w:rFonts w:ascii="Times New Roman" w:eastAsia="仿宋_GB2312" w:hAnsi="Times New Roman" w:cs="Times New Roman"/>
          <w:sz w:val="32"/>
          <w:szCs w:val="32"/>
        </w:rPr>
        <w:t xml:space="preserve">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，小于</w:t>
      </w:r>
      <w:r w:rsidRPr="00FB1384">
        <w:rPr>
          <w:rFonts w:ascii="Times New Roman" w:eastAsia="仿宋_GB2312" w:hAnsi="Times New Roman" w:cs="Times New Roman"/>
          <w:sz w:val="32"/>
          <w:szCs w:val="32"/>
        </w:rPr>
        <w:t>Cramer I</w:t>
      </w:r>
      <w:r w:rsidRPr="00FB1384">
        <w:rPr>
          <w:rFonts w:ascii="Times New Roman" w:eastAsia="仿宋_GB2312" w:hAnsi="Times New Roman" w:cs="Times New Roman"/>
          <w:sz w:val="32"/>
          <w:szCs w:val="32"/>
        </w:rPr>
        <w:t>类物质的毒理学关注阈值</w:t>
      </w:r>
      <w:r w:rsidRPr="00FB1384">
        <w:rPr>
          <w:rFonts w:ascii="Times New Roman" w:eastAsia="仿宋_GB2312" w:hAnsi="Times New Roman" w:cs="Times New Roman"/>
          <w:sz w:val="32"/>
          <w:szCs w:val="32"/>
        </w:rPr>
        <w:t xml:space="preserve">46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w:t>
      </w:r>
    </w:p>
    <w:p w14:paraId="5FBD9550" w14:textId="6CD9D7FA"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综上所述，对己基</w:t>
      </w:r>
      <w:proofErr w:type="gramStart"/>
      <w:r w:rsidRPr="00FB1384">
        <w:rPr>
          <w:rFonts w:ascii="Times New Roman" w:eastAsia="仿宋_GB2312" w:hAnsi="Times New Roman" w:cs="Times New Roman"/>
          <w:sz w:val="32"/>
          <w:szCs w:val="32"/>
        </w:rPr>
        <w:t>癸</w:t>
      </w:r>
      <w:proofErr w:type="gramEnd"/>
      <w:r w:rsidRPr="00FB1384">
        <w:rPr>
          <w:rFonts w:ascii="Times New Roman" w:eastAsia="仿宋_GB2312" w:hAnsi="Times New Roman" w:cs="Times New Roman"/>
          <w:sz w:val="32"/>
          <w:szCs w:val="32"/>
        </w:rPr>
        <w:t>醇的毒理学信息和</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评价结果等进行综合评价，认为身体乳中使用浓度为</w:t>
      </w:r>
      <w:r w:rsidRPr="00FB1384">
        <w:rPr>
          <w:rFonts w:ascii="Times New Roman" w:eastAsia="仿宋_GB2312" w:hAnsi="Times New Roman" w:cs="Times New Roman"/>
          <w:sz w:val="32"/>
          <w:szCs w:val="32"/>
        </w:rPr>
        <w:t>0.0001</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的己基</w:t>
      </w:r>
      <w:proofErr w:type="gramStart"/>
      <w:r w:rsidRPr="00FB1384">
        <w:rPr>
          <w:rFonts w:ascii="Times New Roman" w:eastAsia="仿宋_GB2312" w:hAnsi="Times New Roman" w:cs="Times New Roman"/>
          <w:sz w:val="32"/>
          <w:szCs w:val="32"/>
        </w:rPr>
        <w:t>癸</w:t>
      </w:r>
      <w:proofErr w:type="gramEnd"/>
      <w:r w:rsidRPr="00FB1384">
        <w:rPr>
          <w:rFonts w:ascii="Times New Roman" w:eastAsia="仿宋_GB2312" w:hAnsi="Times New Roman" w:cs="Times New Roman"/>
          <w:sz w:val="32"/>
          <w:szCs w:val="32"/>
        </w:rPr>
        <w:t>醇时，在正常、合理的及可预见的使用条件下，不会对人体健康产生危害。</w:t>
      </w:r>
    </w:p>
    <w:p w14:paraId="071610B5" w14:textId="144B7CFC" w:rsidR="0031292F" w:rsidRPr="00FB1384" w:rsidRDefault="00FB1384" w:rsidP="00FB1384">
      <w:pPr>
        <w:spacing w:line="660" w:lineRule="exact"/>
        <w:ind w:firstLineChars="200" w:firstLine="640"/>
        <w:rPr>
          <w:rFonts w:ascii="Times New Roman" w:eastAsia="黑体" w:hAnsi="Times New Roman" w:cs="Times New Roman"/>
          <w:sz w:val="32"/>
          <w:szCs w:val="32"/>
        </w:rPr>
      </w:pPr>
      <w:bookmarkStart w:id="26" w:name="_Toc165200333"/>
      <w:r>
        <w:rPr>
          <w:rFonts w:ascii="Times New Roman" w:eastAsia="黑体" w:hAnsi="Times New Roman" w:cs="Times New Roman" w:hint="eastAsia"/>
          <w:sz w:val="32"/>
          <w:szCs w:val="32"/>
        </w:rPr>
        <w:t>五、</w:t>
      </w:r>
      <w:r w:rsidR="0031292F" w:rsidRPr="00FB1384">
        <w:rPr>
          <w:rFonts w:ascii="Times New Roman" w:eastAsia="黑体" w:hAnsi="Times New Roman" w:cs="Times New Roman"/>
          <w:sz w:val="32"/>
          <w:szCs w:val="32"/>
        </w:rPr>
        <w:t>参考文献</w:t>
      </w:r>
      <w:bookmarkEnd w:id="26"/>
    </w:p>
    <w:p w14:paraId="748B9FC8"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略。</w:t>
      </w:r>
    </w:p>
    <w:p w14:paraId="2B7DA60E" w14:textId="77777777" w:rsidR="0031292F" w:rsidRPr="00B0473F" w:rsidRDefault="0031292F" w:rsidP="0031292F">
      <w:pPr>
        <w:widowControl/>
        <w:jc w:val="left"/>
        <w:rPr>
          <w:rFonts w:ascii="Times New Roman" w:eastAsia="仿宋" w:hAnsi="Times New Roman" w:cs="Times New Roman"/>
          <w:sz w:val="32"/>
          <w:szCs w:val="32"/>
        </w:rPr>
      </w:pPr>
      <w:r w:rsidRPr="00B0473F">
        <w:rPr>
          <w:rFonts w:ascii="Times New Roman" w:eastAsia="仿宋" w:hAnsi="Times New Roman" w:cs="Times New Roman"/>
          <w:sz w:val="32"/>
          <w:szCs w:val="32"/>
        </w:rPr>
        <w:br w:type="page"/>
      </w:r>
    </w:p>
    <w:p w14:paraId="0E583E3B" w14:textId="77777777" w:rsidR="0031292F" w:rsidRPr="00FB1384" w:rsidRDefault="0031292F" w:rsidP="0031292F">
      <w:pPr>
        <w:spacing w:line="360" w:lineRule="auto"/>
        <w:outlineLvl w:val="0"/>
        <w:rPr>
          <w:rFonts w:ascii="Times New Roman" w:eastAsia="黑体" w:hAnsi="Times New Roman" w:cs="Times New Roman"/>
          <w:bCs/>
          <w:sz w:val="32"/>
          <w:szCs w:val="32"/>
        </w:rPr>
      </w:pPr>
      <w:bookmarkStart w:id="27" w:name="_Toc164160439"/>
      <w:bookmarkStart w:id="28" w:name="_Toc165204662"/>
      <w:bookmarkStart w:id="29" w:name="_Toc157785328"/>
      <w:r w:rsidRPr="00FB1384">
        <w:rPr>
          <w:rFonts w:ascii="Times New Roman" w:eastAsia="黑体" w:hAnsi="Times New Roman" w:cs="Times New Roman"/>
          <w:bCs/>
          <w:sz w:val="32"/>
          <w:szCs w:val="32"/>
        </w:rPr>
        <w:lastRenderedPageBreak/>
        <w:t>附录</w:t>
      </w:r>
      <w:r w:rsidRPr="00FB1384">
        <w:rPr>
          <w:rFonts w:ascii="Times New Roman" w:eastAsia="黑体" w:hAnsi="Times New Roman" w:cs="Times New Roman"/>
          <w:bCs/>
          <w:sz w:val="32"/>
          <w:szCs w:val="32"/>
        </w:rPr>
        <w:t>4</w:t>
      </w:r>
      <w:bookmarkEnd w:id="27"/>
      <w:bookmarkEnd w:id="28"/>
      <w:r w:rsidRPr="00FB1384">
        <w:rPr>
          <w:rFonts w:ascii="Times New Roman" w:eastAsia="黑体" w:hAnsi="Times New Roman" w:cs="Times New Roman"/>
          <w:bCs/>
          <w:sz w:val="32"/>
          <w:szCs w:val="32"/>
        </w:rPr>
        <w:t xml:space="preserve"> </w:t>
      </w:r>
    </w:p>
    <w:p w14:paraId="35D766DF" w14:textId="77777777" w:rsidR="002719AF" w:rsidRPr="00FB1384" w:rsidRDefault="0031292F" w:rsidP="00FB1384">
      <w:pPr>
        <w:spacing w:line="660" w:lineRule="exact"/>
        <w:ind w:firstLine="278"/>
        <w:jc w:val="center"/>
        <w:rPr>
          <w:rFonts w:ascii="方正小标宋简体" w:eastAsia="方正小标宋简体" w:hAnsi="仿宋" w:cs="Times New Roman"/>
          <w:sz w:val="44"/>
          <w:szCs w:val="44"/>
        </w:rPr>
      </w:pPr>
      <w:bookmarkStart w:id="30" w:name="_Toc161391439"/>
      <w:r w:rsidRPr="00FB1384">
        <w:rPr>
          <w:rFonts w:ascii="方正小标宋简体" w:eastAsia="方正小标宋简体" w:hAnsi="仿宋" w:cs="Times New Roman" w:hint="eastAsia"/>
          <w:sz w:val="44"/>
          <w:szCs w:val="44"/>
        </w:rPr>
        <w:t>TTC法在化妆品原料安全评估中应用示例</w:t>
      </w:r>
    </w:p>
    <w:p w14:paraId="6A581A6C" w14:textId="23923D46" w:rsidR="0031292F" w:rsidRPr="00FB1384" w:rsidRDefault="0031292F" w:rsidP="00FB1384">
      <w:pPr>
        <w:spacing w:line="660" w:lineRule="exact"/>
        <w:ind w:firstLine="278"/>
        <w:jc w:val="center"/>
        <w:rPr>
          <w:rFonts w:ascii="方正小标宋简体" w:eastAsia="方正小标宋简体" w:hAnsi="仿宋" w:cs="Times New Roman"/>
          <w:sz w:val="44"/>
          <w:szCs w:val="44"/>
        </w:rPr>
      </w:pPr>
      <w:r w:rsidRPr="00FB1384">
        <w:rPr>
          <w:rFonts w:ascii="方正小标宋简体" w:eastAsia="方正小标宋简体" w:hAnsi="仿宋" w:cs="Times New Roman" w:hint="eastAsia"/>
          <w:sz w:val="44"/>
          <w:szCs w:val="44"/>
        </w:rPr>
        <w:t>（植物提取物）</w:t>
      </w:r>
      <w:bookmarkEnd w:id="30"/>
    </w:p>
    <w:p w14:paraId="50FA9BE4" w14:textId="77777777" w:rsidR="0031292F" w:rsidRPr="005C3BE6" w:rsidRDefault="0031292F" w:rsidP="005C3BE6">
      <w:pPr>
        <w:spacing w:line="360" w:lineRule="auto"/>
        <w:ind w:firstLineChars="450" w:firstLine="1446"/>
        <w:rPr>
          <w:rFonts w:ascii="仿宋" w:eastAsia="仿宋" w:hAnsi="仿宋" w:cs="Times New Roman"/>
          <w:b/>
          <w:sz w:val="32"/>
          <w:szCs w:val="32"/>
        </w:rPr>
      </w:pPr>
      <w:r w:rsidRPr="005C3BE6">
        <w:rPr>
          <w:rFonts w:ascii="仿宋" w:eastAsia="仿宋" w:hAnsi="仿宋" w:cs="Times New Roman" w:hint="eastAsia"/>
          <w:b/>
          <w:sz w:val="32"/>
          <w:szCs w:val="32"/>
        </w:rPr>
        <w:t>注：实例所用数据非真实数据，仅</w:t>
      </w:r>
      <w:proofErr w:type="gramStart"/>
      <w:r w:rsidRPr="005C3BE6">
        <w:rPr>
          <w:rFonts w:ascii="仿宋" w:eastAsia="仿宋" w:hAnsi="仿宋" w:cs="Times New Roman" w:hint="eastAsia"/>
          <w:b/>
          <w:sz w:val="32"/>
          <w:szCs w:val="32"/>
        </w:rPr>
        <w:t>供方法</w:t>
      </w:r>
      <w:proofErr w:type="gramEnd"/>
      <w:r w:rsidRPr="005C3BE6">
        <w:rPr>
          <w:rFonts w:ascii="仿宋" w:eastAsia="仿宋" w:hAnsi="仿宋" w:cs="Times New Roman" w:hint="eastAsia"/>
          <w:b/>
          <w:sz w:val="32"/>
          <w:szCs w:val="32"/>
        </w:rPr>
        <w:t>参考。</w:t>
      </w:r>
      <w:bookmarkEnd w:id="29"/>
    </w:p>
    <w:p w14:paraId="393B60EE" w14:textId="2A16753F" w:rsidR="0031292F" w:rsidRPr="00FB1384" w:rsidRDefault="00296220" w:rsidP="00FB1384">
      <w:pPr>
        <w:spacing w:line="660" w:lineRule="exact"/>
        <w:ind w:firstLineChars="200" w:firstLine="640"/>
        <w:rPr>
          <w:rFonts w:ascii="Times New Roman" w:eastAsia="黑体" w:hAnsi="Times New Roman" w:cs="Times New Roman"/>
          <w:sz w:val="32"/>
          <w:szCs w:val="32"/>
        </w:rPr>
      </w:pPr>
      <w:bookmarkStart w:id="31" w:name="_Toc165200335"/>
      <w:r>
        <w:rPr>
          <w:rFonts w:ascii="Times New Roman" w:eastAsia="黑体" w:hAnsi="Times New Roman" w:cs="Times New Roman" w:hint="eastAsia"/>
          <w:sz w:val="32"/>
          <w:szCs w:val="32"/>
        </w:rPr>
        <w:t>一、</w:t>
      </w:r>
      <w:r w:rsidR="0031292F" w:rsidRPr="00FB1384">
        <w:rPr>
          <w:rFonts w:ascii="Times New Roman" w:eastAsia="黑体" w:hAnsi="Times New Roman" w:cs="Times New Roman"/>
          <w:sz w:val="32"/>
          <w:szCs w:val="32"/>
        </w:rPr>
        <w:t>待评估物质信息</w:t>
      </w:r>
      <w:bookmarkEnd w:id="31"/>
    </w:p>
    <w:p w14:paraId="360261E7"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中文名称：某植物提取物，《已使用化妆品原料目录（</w:t>
      </w:r>
      <w:r w:rsidRPr="00FB1384">
        <w:rPr>
          <w:rFonts w:ascii="Times New Roman" w:eastAsia="仿宋_GB2312" w:hAnsi="Times New Roman" w:cs="Times New Roman"/>
          <w:sz w:val="32"/>
          <w:szCs w:val="32"/>
        </w:rPr>
        <w:t>2021</w:t>
      </w:r>
      <w:r w:rsidRPr="00FB1384">
        <w:rPr>
          <w:rFonts w:ascii="Times New Roman" w:eastAsia="仿宋_GB2312" w:hAnsi="Times New Roman" w:cs="Times New Roman"/>
          <w:sz w:val="32"/>
          <w:szCs w:val="32"/>
        </w:rPr>
        <w:t>年版）》中</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号</w:t>
      </w:r>
    </w:p>
    <w:p w14:paraId="1472B3C9" w14:textId="52890035"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IINCI</w:t>
      </w:r>
      <w:r w:rsidRPr="00FB1384">
        <w:rPr>
          <w:rFonts w:ascii="Times New Roman" w:eastAsia="仿宋_GB2312" w:hAnsi="Times New Roman" w:cs="Times New Roman"/>
          <w:sz w:val="32"/>
          <w:szCs w:val="32"/>
        </w:rPr>
        <w:t>名称</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英文名称：</w:t>
      </w:r>
      <w:r w:rsidRPr="00FB1384">
        <w:rPr>
          <w:rFonts w:ascii="Times New Roman" w:eastAsia="仿宋_GB2312" w:hAnsi="Times New Roman" w:cs="Times New Roman"/>
          <w:sz w:val="32"/>
          <w:szCs w:val="32"/>
        </w:rPr>
        <w:t xml:space="preserve">※ EXTRACT </w:t>
      </w:r>
    </w:p>
    <w:p w14:paraId="0F67E9D5" w14:textId="12975448"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化妆品中的浓度及使用产品类别：</w:t>
      </w:r>
      <w:r w:rsidRPr="00FB1384">
        <w:rPr>
          <w:rFonts w:ascii="Times New Roman" w:eastAsia="仿宋_GB2312" w:hAnsi="Times New Roman" w:cs="Times New Roman"/>
          <w:sz w:val="32"/>
          <w:szCs w:val="32"/>
        </w:rPr>
        <w:t>0.1</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，面霜</w:t>
      </w:r>
    </w:p>
    <w:p w14:paraId="025EC57F" w14:textId="3A9CC0F0" w:rsidR="009F19F0" w:rsidRPr="00FB1384" w:rsidRDefault="00296220" w:rsidP="00FB1384">
      <w:pPr>
        <w:spacing w:line="660" w:lineRule="exact"/>
        <w:ind w:firstLineChars="200" w:firstLine="640"/>
        <w:rPr>
          <w:rFonts w:ascii="Times New Roman" w:eastAsia="黑体" w:hAnsi="Times New Roman" w:cs="Times New Roman"/>
          <w:sz w:val="32"/>
          <w:szCs w:val="32"/>
        </w:rPr>
      </w:pPr>
      <w:bookmarkStart w:id="32" w:name="_Toc165200336"/>
      <w:r>
        <w:rPr>
          <w:rFonts w:ascii="Times New Roman" w:eastAsia="黑体" w:hAnsi="Times New Roman" w:cs="Times New Roman" w:hint="eastAsia"/>
          <w:sz w:val="32"/>
          <w:szCs w:val="32"/>
        </w:rPr>
        <w:t>二、</w:t>
      </w:r>
      <w:r w:rsidRPr="00FB1384">
        <w:rPr>
          <w:rFonts w:ascii="Times New Roman" w:eastAsia="黑体" w:hAnsi="Times New Roman" w:cs="Times New Roman"/>
          <w:sz w:val="32"/>
          <w:szCs w:val="32"/>
        </w:rPr>
        <w:t>待评估物质基本理化特性</w:t>
      </w:r>
      <w:bookmarkEnd w:id="32"/>
    </w:p>
    <w:p w14:paraId="4F017143" w14:textId="7AF824FE" w:rsidR="009F19F0" w:rsidRPr="00FB1384" w:rsidRDefault="009F19F0" w:rsidP="002D4EF9">
      <w:pPr>
        <w:spacing w:line="360" w:lineRule="auto"/>
        <w:ind w:firstLineChars="200" w:firstLine="640"/>
        <w:rPr>
          <w:rFonts w:ascii="Times New Roman" w:eastAsia="仿宋_GB2312" w:hAnsi="Times New Roman" w:cs="Times New Roman"/>
          <w:sz w:val="32"/>
          <w:szCs w:val="32"/>
        </w:rPr>
      </w:pPr>
      <w:bookmarkStart w:id="33" w:name="_Toc165200337"/>
      <w:bookmarkStart w:id="34" w:name="_Toc165204663"/>
      <w:r w:rsidRPr="00FB1384">
        <w:rPr>
          <w:rFonts w:ascii="Times New Roman" w:eastAsia="仿宋_GB2312" w:hAnsi="Times New Roman" w:cs="Times New Roman"/>
          <w:sz w:val="32"/>
          <w:szCs w:val="32"/>
        </w:rPr>
        <w:t>略。</w:t>
      </w:r>
      <w:bookmarkEnd w:id="33"/>
      <w:bookmarkEnd w:id="34"/>
    </w:p>
    <w:p w14:paraId="2082529E" w14:textId="41C76909" w:rsidR="0031292F" w:rsidRPr="00FB1384" w:rsidRDefault="00296220" w:rsidP="00FB1384">
      <w:pPr>
        <w:spacing w:line="660" w:lineRule="exact"/>
        <w:ind w:firstLineChars="200" w:firstLine="640"/>
        <w:rPr>
          <w:rFonts w:ascii="Times New Roman" w:eastAsia="黑体" w:hAnsi="Times New Roman" w:cs="Times New Roman"/>
          <w:sz w:val="32"/>
          <w:szCs w:val="32"/>
        </w:rPr>
      </w:pPr>
      <w:bookmarkStart w:id="35" w:name="_Toc165200338"/>
      <w:r>
        <w:rPr>
          <w:rFonts w:ascii="Times New Roman" w:eastAsia="黑体" w:hAnsi="Times New Roman" w:cs="Times New Roman" w:hint="eastAsia"/>
          <w:sz w:val="32"/>
          <w:szCs w:val="32"/>
        </w:rPr>
        <w:t>三、</w:t>
      </w:r>
      <w:r w:rsidRPr="00FB1384">
        <w:rPr>
          <w:rFonts w:ascii="Times New Roman" w:eastAsia="黑体" w:hAnsi="Times New Roman" w:cs="Times New Roman"/>
          <w:sz w:val="32"/>
          <w:szCs w:val="32"/>
        </w:rPr>
        <w:t>待评估物质成分分析</w:t>
      </w:r>
      <w:bookmarkEnd w:id="35"/>
    </w:p>
    <w:p w14:paraId="42A840C1" w14:textId="3C689134"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该物质为植物提取物，通过文献检索或成分分析，未知成分总量为</w:t>
      </w:r>
      <w:r w:rsidRPr="00FB1384">
        <w:rPr>
          <w:rFonts w:ascii="Times New Roman" w:eastAsia="仿宋_GB2312" w:hAnsi="Times New Roman" w:cs="Times New Roman"/>
          <w:sz w:val="32"/>
          <w:szCs w:val="32"/>
        </w:rPr>
        <w:t>8.16</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，具体见表</w:t>
      </w:r>
      <w:r w:rsidRPr="00FB1384">
        <w:rPr>
          <w:rFonts w:ascii="Times New Roman" w:eastAsia="仿宋_GB2312" w:hAnsi="Times New Roman" w:cs="Times New Roman"/>
          <w:sz w:val="32"/>
          <w:szCs w:val="32"/>
        </w:rPr>
        <w:t>1</w:t>
      </w:r>
      <w:r w:rsidRPr="00FB1384">
        <w:rPr>
          <w:rFonts w:ascii="Times New Roman" w:eastAsia="仿宋_GB2312" w:hAnsi="Times New Roman" w:cs="Times New Roman"/>
          <w:sz w:val="32"/>
          <w:szCs w:val="32"/>
        </w:rPr>
        <w:t>。</w:t>
      </w:r>
    </w:p>
    <w:p w14:paraId="4BC8FF49" w14:textId="0B8163BA" w:rsidR="0031292F" w:rsidRPr="00FB1384" w:rsidRDefault="0031292F" w:rsidP="005C3BE6">
      <w:pPr>
        <w:spacing w:line="360" w:lineRule="auto"/>
        <w:ind w:firstLineChars="700" w:firstLine="2240"/>
        <w:jc w:val="left"/>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表</w:t>
      </w:r>
      <w:r w:rsidRPr="00FB1384">
        <w:rPr>
          <w:rFonts w:ascii="Times New Roman" w:eastAsia="仿宋_GB2312" w:hAnsi="Times New Roman" w:cs="Times New Roman"/>
          <w:sz w:val="32"/>
          <w:szCs w:val="32"/>
        </w:rPr>
        <w:t xml:space="preserve">1 </w:t>
      </w:r>
      <w:r w:rsidRPr="00FB1384">
        <w:rPr>
          <w:rFonts w:ascii="Times New Roman" w:eastAsia="仿宋_GB2312" w:hAnsi="Times New Roman" w:cs="Times New Roman"/>
          <w:sz w:val="32"/>
          <w:szCs w:val="32"/>
        </w:rPr>
        <w:t>该植物提取物成分及含量表</w:t>
      </w:r>
    </w:p>
    <w:tbl>
      <w:tblPr>
        <w:tblW w:w="4534" w:type="dxa"/>
        <w:jc w:val="center"/>
        <w:tblLayout w:type="fixed"/>
        <w:tblCellMar>
          <w:left w:w="30" w:type="dxa"/>
          <w:right w:w="30" w:type="dxa"/>
        </w:tblCellMar>
        <w:tblLook w:val="04A0" w:firstRow="1" w:lastRow="0" w:firstColumn="1" w:lastColumn="0" w:noHBand="0" w:noVBand="1"/>
      </w:tblPr>
      <w:tblGrid>
        <w:gridCol w:w="2793"/>
        <w:gridCol w:w="1741"/>
      </w:tblGrid>
      <w:tr w:rsidR="00B0473F" w:rsidRPr="00FB1384" w14:paraId="10551753" w14:textId="77777777" w:rsidTr="00DD4B56">
        <w:trPr>
          <w:cantSplit/>
          <w:trHeight w:val="366"/>
          <w:tblHeader/>
          <w:jc w:val="center"/>
        </w:trPr>
        <w:tc>
          <w:tcPr>
            <w:tcW w:w="2793" w:type="dxa"/>
            <w:tcBorders>
              <w:top w:val="single" w:sz="6" w:space="0" w:color="auto"/>
              <w:bottom w:val="single" w:sz="6" w:space="0" w:color="auto"/>
            </w:tcBorders>
            <w:vAlign w:val="center"/>
          </w:tcPr>
          <w:p w14:paraId="78F65ED2" w14:textId="77777777" w:rsidR="0031292F" w:rsidRPr="00FB1384" w:rsidRDefault="0031292F" w:rsidP="00E223CF">
            <w:pPr>
              <w:spacing w:line="560" w:lineRule="exact"/>
              <w:jc w:val="center"/>
              <w:rPr>
                <w:rFonts w:ascii="黑体" w:eastAsia="黑体" w:hAnsi="黑体" w:cs="Times New Roman"/>
                <w:sz w:val="32"/>
                <w:szCs w:val="32"/>
              </w:rPr>
            </w:pPr>
            <w:r w:rsidRPr="00FB1384">
              <w:rPr>
                <w:rFonts w:ascii="黑体" w:eastAsia="黑体" w:hAnsi="黑体" w:cs="Times New Roman"/>
                <w:sz w:val="32"/>
                <w:szCs w:val="32"/>
              </w:rPr>
              <w:t>成分</w:t>
            </w:r>
          </w:p>
        </w:tc>
        <w:tc>
          <w:tcPr>
            <w:tcW w:w="1741" w:type="dxa"/>
            <w:tcBorders>
              <w:top w:val="single" w:sz="6" w:space="0" w:color="auto"/>
              <w:bottom w:val="single" w:sz="6" w:space="0" w:color="auto"/>
            </w:tcBorders>
            <w:vAlign w:val="center"/>
          </w:tcPr>
          <w:p w14:paraId="1EA08D2F" w14:textId="77777777" w:rsidR="0031292F" w:rsidRPr="00FB1384" w:rsidRDefault="0031292F" w:rsidP="00E223CF">
            <w:pPr>
              <w:spacing w:line="560" w:lineRule="exact"/>
              <w:jc w:val="center"/>
              <w:rPr>
                <w:rFonts w:ascii="黑体" w:eastAsia="黑体" w:hAnsi="黑体" w:cs="Times New Roman"/>
                <w:sz w:val="32"/>
                <w:szCs w:val="32"/>
              </w:rPr>
            </w:pPr>
            <w:r w:rsidRPr="00FB1384">
              <w:rPr>
                <w:rFonts w:ascii="黑体" w:eastAsia="黑体" w:hAnsi="黑体" w:cs="Times New Roman"/>
                <w:sz w:val="32"/>
                <w:szCs w:val="32"/>
              </w:rPr>
              <w:t>含量（%）</w:t>
            </w:r>
          </w:p>
        </w:tc>
      </w:tr>
      <w:tr w:rsidR="00B0473F" w:rsidRPr="00FB1384" w14:paraId="24D80F54" w14:textId="77777777" w:rsidTr="00DD4B56">
        <w:trPr>
          <w:cantSplit/>
          <w:trHeight w:val="271"/>
          <w:jc w:val="center"/>
        </w:trPr>
        <w:tc>
          <w:tcPr>
            <w:tcW w:w="2793" w:type="dxa"/>
            <w:tcBorders>
              <w:top w:val="single" w:sz="6" w:space="0" w:color="auto"/>
            </w:tcBorders>
            <w:shd w:val="solid" w:color="FFFFFF" w:fill="auto"/>
            <w:vAlign w:val="center"/>
          </w:tcPr>
          <w:p w14:paraId="2B6C7710"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纤维素</w:t>
            </w:r>
          </w:p>
        </w:tc>
        <w:tc>
          <w:tcPr>
            <w:tcW w:w="1741" w:type="dxa"/>
            <w:tcBorders>
              <w:top w:val="single" w:sz="6" w:space="0" w:color="auto"/>
            </w:tcBorders>
            <w:shd w:val="solid" w:color="FFFFFF" w:fill="auto"/>
            <w:vAlign w:val="center"/>
          </w:tcPr>
          <w:p w14:paraId="7B206538"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25.45</w:t>
            </w:r>
          </w:p>
        </w:tc>
      </w:tr>
      <w:tr w:rsidR="00B0473F" w:rsidRPr="00FB1384" w14:paraId="1FE10682" w14:textId="77777777" w:rsidTr="00DD4B56">
        <w:trPr>
          <w:cantSplit/>
          <w:trHeight w:val="271"/>
          <w:jc w:val="center"/>
        </w:trPr>
        <w:tc>
          <w:tcPr>
            <w:tcW w:w="2793" w:type="dxa"/>
            <w:shd w:val="solid" w:color="FFFFFF" w:fill="auto"/>
          </w:tcPr>
          <w:p w14:paraId="0FD0D845"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蔗糖</w:t>
            </w:r>
          </w:p>
        </w:tc>
        <w:tc>
          <w:tcPr>
            <w:tcW w:w="1741" w:type="dxa"/>
            <w:shd w:val="solid" w:color="FFFFFF" w:fill="auto"/>
          </w:tcPr>
          <w:p w14:paraId="5A057EDF"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10.5</w:t>
            </w:r>
          </w:p>
        </w:tc>
      </w:tr>
      <w:tr w:rsidR="00B0473F" w:rsidRPr="00FB1384" w14:paraId="30709619" w14:textId="77777777" w:rsidTr="0004794E">
        <w:trPr>
          <w:cantSplit/>
          <w:trHeight w:val="271"/>
          <w:jc w:val="center"/>
        </w:trPr>
        <w:tc>
          <w:tcPr>
            <w:tcW w:w="2793" w:type="dxa"/>
            <w:shd w:val="solid" w:color="FFFFFF" w:fill="auto"/>
          </w:tcPr>
          <w:p w14:paraId="16C3665F"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w:t>
            </w:r>
          </w:p>
        </w:tc>
        <w:tc>
          <w:tcPr>
            <w:tcW w:w="1741" w:type="dxa"/>
            <w:shd w:val="solid" w:color="FFFFFF" w:fill="auto"/>
          </w:tcPr>
          <w:p w14:paraId="613B0661"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w:t>
            </w:r>
          </w:p>
        </w:tc>
      </w:tr>
      <w:tr w:rsidR="00B0473F" w:rsidRPr="00FB1384" w14:paraId="1A2CAE94" w14:textId="77777777" w:rsidTr="0004794E">
        <w:trPr>
          <w:cantSplit/>
          <w:trHeight w:val="271"/>
          <w:jc w:val="center"/>
        </w:trPr>
        <w:tc>
          <w:tcPr>
            <w:tcW w:w="2793" w:type="dxa"/>
            <w:tcBorders>
              <w:bottom w:val="single" w:sz="4" w:space="0" w:color="auto"/>
            </w:tcBorders>
            <w:shd w:val="solid" w:color="FFFFFF" w:fill="auto"/>
            <w:vAlign w:val="center"/>
          </w:tcPr>
          <w:p w14:paraId="6A3B1545" w14:textId="14E19848"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积雪草酸</w:t>
            </w:r>
          </w:p>
        </w:tc>
        <w:tc>
          <w:tcPr>
            <w:tcW w:w="1741" w:type="dxa"/>
            <w:tcBorders>
              <w:bottom w:val="single" w:sz="4" w:space="0" w:color="auto"/>
            </w:tcBorders>
            <w:shd w:val="solid" w:color="FFFFFF" w:fill="auto"/>
            <w:vAlign w:val="center"/>
          </w:tcPr>
          <w:p w14:paraId="77ABF040"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7.05</w:t>
            </w:r>
          </w:p>
        </w:tc>
      </w:tr>
      <w:tr w:rsidR="00B0473F" w:rsidRPr="00FB1384" w14:paraId="50CA2770" w14:textId="77777777" w:rsidTr="0004794E">
        <w:trPr>
          <w:cantSplit/>
          <w:trHeight w:val="271"/>
          <w:jc w:val="center"/>
        </w:trPr>
        <w:tc>
          <w:tcPr>
            <w:tcW w:w="2793" w:type="dxa"/>
            <w:tcBorders>
              <w:top w:val="single" w:sz="4" w:space="0" w:color="auto"/>
            </w:tcBorders>
            <w:shd w:val="solid" w:color="FFFFFF" w:fill="auto"/>
            <w:vAlign w:val="center"/>
          </w:tcPr>
          <w:p w14:paraId="3F3229D3" w14:textId="2D9BC1B2"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lastRenderedPageBreak/>
              <w:t>矿物质</w:t>
            </w:r>
          </w:p>
        </w:tc>
        <w:tc>
          <w:tcPr>
            <w:tcW w:w="1741" w:type="dxa"/>
            <w:tcBorders>
              <w:top w:val="single" w:sz="4" w:space="0" w:color="auto"/>
            </w:tcBorders>
            <w:shd w:val="solid" w:color="FFFFFF" w:fill="auto"/>
            <w:vAlign w:val="center"/>
          </w:tcPr>
          <w:p w14:paraId="027B5720"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6.67</w:t>
            </w:r>
          </w:p>
        </w:tc>
      </w:tr>
      <w:tr w:rsidR="00B0473F" w:rsidRPr="00FB1384" w14:paraId="58744AA5" w14:textId="77777777" w:rsidTr="00174380">
        <w:trPr>
          <w:cantSplit/>
          <w:trHeight w:val="271"/>
          <w:jc w:val="center"/>
        </w:trPr>
        <w:tc>
          <w:tcPr>
            <w:tcW w:w="2793" w:type="dxa"/>
            <w:shd w:val="solid" w:color="FFFFFF" w:fill="auto"/>
            <w:vAlign w:val="center"/>
          </w:tcPr>
          <w:p w14:paraId="7657D219"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水</w:t>
            </w:r>
          </w:p>
        </w:tc>
        <w:tc>
          <w:tcPr>
            <w:tcW w:w="1741" w:type="dxa"/>
            <w:shd w:val="solid" w:color="FFFFFF" w:fill="auto"/>
            <w:vAlign w:val="center"/>
          </w:tcPr>
          <w:p w14:paraId="2223F4D5"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5</w:t>
            </w:r>
          </w:p>
        </w:tc>
      </w:tr>
      <w:tr w:rsidR="00B0473F" w:rsidRPr="00FB1384" w14:paraId="1A2F36F8" w14:textId="77777777" w:rsidTr="00174380">
        <w:trPr>
          <w:cantSplit/>
          <w:trHeight w:val="271"/>
          <w:jc w:val="center"/>
        </w:trPr>
        <w:tc>
          <w:tcPr>
            <w:tcW w:w="2793" w:type="dxa"/>
            <w:shd w:val="solid" w:color="FFFFFF" w:fill="auto"/>
            <w:vAlign w:val="center"/>
          </w:tcPr>
          <w:p w14:paraId="00608FC9"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植物甾醇类</w:t>
            </w:r>
            <w:r w:rsidRPr="00FB1384">
              <w:rPr>
                <w:rFonts w:ascii="Times New Roman" w:eastAsia="仿宋_GB2312" w:hAnsi="Times New Roman" w:cs="Times New Roman"/>
                <w:sz w:val="32"/>
                <w:szCs w:val="32"/>
              </w:rPr>
              <w:tab/>
            </w:r>
          </w:p>
        </w:tc>
        <w:tc>
          <w:tcPr>
            <w:tcW w:w="1741" w:type="dxa"/>
            <w:shd w:val="solid" w:color="FFFFFF" w:fill="auto"/>
            <w:vAlign w:val="center"/>
          </w:tcPr>
          <w:p w14:paraId="1378BE74"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4.95</w:t>
            </w:r>
          </w:p>
        </w:tc>
      </w:tr>
      <w:tr w:rsidR="00B0473F" w:rsidRPr="00FB1384" w14:paraId="1EF26040" w14:textId="77777777" w:rsidTr="00DD4B56">
        <w:trPr>
          <w:cantSplit/>
          <w:trHeight w:val="271"/>
          <w:jc w:val="center"/>
        </w:trPr>
        <w:tc>
          <w:tcPr>
            <w:tcW w:w="2793" w:type="dxa"/>
            <w:shd w:val="solid" w:color="FFFFFF" w:fill="auto"/>
            <w:vAlign w:val="center"/>
          </w:tcPr>
          <w:p w14:paraId="205C8D3C"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w:t>
            </w:r>
          </w:p>
        </w:tc>
        <w:tc>
          <w:tcPr>
            <w:tcW w:w="1741" w:type="dxa"/>
            <w:shd w:val="solid" w:color="FFFFFF" w:fill="auto"/>
            <w:vAlign w:val="center"/>
          </w:tcPr>
          <w:p w14:paraId="19A30B3A"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w:t>
            </w:r>
          </w:p>
        </w:tc>
      </w:tr>
      <w:tr w:rsidR="00B0473F" w:rsidRPr="00FB1384" w14:paraId="59F4C469" w14:textId="77777777" w:rsidTr="00DD4B56">
        <w:trPr>
          <w:cantSplit/>
          <w:trHeight w:val="271"/>
          <w:jc w:val="center"/>
        </w:trPr>
        <w:tc>
          <w:tcPr>
            <w:tcW w:w="2793" w:type="dxa"/>
            <w:tcBorders>
              <w:bottom w:val="single" w:sz="6" w:space="0" w:color="auto"/>
            </w:tcBorders>
            <w:shd w:val="solid" w:color="FFFFFF" w:fill="auto"/>
            <w:vAlign w:val="center"/>
          </w:tcPr>
          <w:p w14:paraId="53634938"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未知成分</w:t>
            </w:r>
          </w:p>
        </w:tc>
        <w:tc>
          <w:tcPr>
            <w:tcW w:w="1741" w:type="dxa"/>
            <w:tcBorders>
              <w:bottom w:val="single" w:sz="6" w:space="0" w:color="auto"/>
            </w:tcBorders>
            <w:shd w:val="solid" w:color="FFFFFF" w:fill="auto"/>
            <w:vAlign w:val="center"/>
          </w:tcPr>
          <w:p w14:paraId="22FCDE9C" w14:textId="77777777" w:rsidR="0031292F" w:rsidRPr="00FB1384" w:rsidRDefault="0031292F" w:rsidP="00E223CF">
            <w:pPr>
              <w:spacing w:line="560" w:lineRule="exact"/>
              <w:jc w:val="center"/>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8.16</w:t>
            </w:r>
          </w:p>
        </w:tc>
      </w:tr>
    </w:tbl>
    <w:p w14:paraId="1E1FE3C3" w14:textId="1E9FF72C" w:rsidR="0031292F" w:rsidRPr="00FB1384" w:rsidRDefault="00296220" w:rsidP="00FB1384">
      <w:pPr>
        <w:spacing w:line="660" w:lineRule="exact"/>
        <w:ind w:firstLineChars="200" w:firstLine="640"/>
        <w:rPr>
          <w:rFonts w:ascii="Times New Roman" w:eastAsia="黑体" w:hAnsi="Times New Roman" w:cs="Times New Roman"/>
          <w:sz w:val="32"/>
          <w:szCs w:val="32"/>
        </w:rPr>
      </w:pPr>
      <w:bookmarkStart w:id="36" w:name="_Toc165200339"/>
      <w:r>
        <w:rPr>
          <w:rFonts w:ascii="Times New Roman" w:eastAsia="黑体" w:hAnsi="Times New Roman" w:cs="Times New Roman" w:hint="eastAsia"/>
          <w:sz w:val="32"/>
          <w:szCs w:val="32"/>
        </w:rPr>
        <w:t>四、</w:t>
      </w:r>
      <w:r w:rsidR="0031292F" w:rsidRPr="00FB1384">
        <w:rPr>
          <w:rFonts w:ascii="Times New Roman" w:eastAsia="黑体" w:hAnsi="Times New Roman" w:cs="Times New Roman"/>
          <w:sz w:val="32"/>
          <w:szCs w:val="32"/>
        </w:rPr>
        <w:t>待评估物质毒理学信息</w:t>
      </w:r>
      <w:bookmarkEnd w:id="36"/>
    </w:p>
    <w:p w14:paraId="48716DBB" w14:textId="71AB530F"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急性毒性：根据供应商测试，含</w:t>
      </w:r>
      <w:r w:rsidRPr="00FB1384">
        <w:rPr>
          <w:rFonts w:ascii="Times New Roman" w:eastAsia="仿宋_GB2312" w:hAnsi="Times New Roman" w:cs="Times New Roman"/>
          <w:sz w:val="32"/>
          <w:szCs w:val="32"/>
        </w:rPr>
        <w:t>2.0</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该植物提取物的原料在大鼠急性经口毒性试验中，</w:t>
      </w:r>
      <w:r w:rsidRPr="00FB1384">
        <w:rPr>
          <w:rFonts w:ascii="Times New Roman" w:eastAsia="仿宋_GB2312" w:hAnsi="Times New Roman" w:cs="Times New Roman"/>
          <w:sz w:val="32"/>
          <w:szCs w:val="32"/>
        </w:rPr>
        <w:t>LD</w:t>
      </w:r>
      <w:r w:rsidRPr="00FB1384">
        <w:rPr>
          <w:rFonts w:ascii="Times New Roman" w:eastAsia="仿宋_GB2312" w:hAnsi="Times New Roman" w:cs="Times New Roman"/>
          <w:sz w:val="32"/>
          <w:szCs w:val="32"/>
          <w:vertAlign w:val="subscript"/>
        </w:rPr>
        <w:t>50</w:t>
      </w:r>
      <w:r w:rsidRPr="00FB1384">
        <w:rPr>
          <w:rFonts w:ascii="Times New Roman" w:eastAsia="仿宋_GB2312" w:hAnsi="Times New Roman" w:cs="Times New Roman"/>
          <w:sz w:val="32"/>
          <w:szCs w:val="32"/>
        </w:rPr>
        <w:t xml:space="preserve"> &gt;</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 xml:space="preserve">5000 mg/kg </w:t>
      </w:r>
      <w:r w:rsidRPr="00FB1384">
        <w:rPr>
          <w:rFonts w:ascii="Times New Roman" w:eastAsia="仿宋_GB2312" w:hAnsi="Times New Roman" w:cs="Times New Roman"/>
          <w:sz w:val="32"/>
          <w:szCs w:val="32"/>
        </w:rPr>
        <w:t>且无动物死亡，表明该原料急性经口毒性为实际无毒级；</w:t>
      </w:r>
    </w:p>
    <w:p w14:paraId="428B7A1F" w14:textId="7C9BBE55"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皮肤刺激性：根据供应商测试，在家兔多次皮肤刺激试验中，采用含</w:t>
      </w:r>
      <w:r w:rsidRPr="00FB1384">
        <w:rPr>
          <w:rFonts w:ascii="Times New Roman" w:eastAsia="仿宋_GB2312" w:hAnsi="Times New Roman" w:cs="Times New Roman"/>
          <w:sz w:val="32"/>
          <w:szCs w:val="32"/>
        </w:rPr>
        <w:t>2.0</w:t>
      </w:r>
      <w:r w:rsidR="0004794E">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该植物提取物的原料进行试验，显示该成分为无刺激性；</w:t>
      </w:r>
    </w:p>
    <w:p w14:paraId="7BD8D345" w14:textId="4126BFEE"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皮肤光毒性和光变态反应：</w:t>
      </w:r>
      <w:r w:rsidR="00174380" w:rsidRPr="00FB1384">
        <w:rPr>
          <w:rFonts w:ascii="Times New Roman" w:eastAsia="仿宋_GB2312" w:hAnsi="Times New Roman" w:cs="Times New Roman"/>
          <w:sz w:val="32"/>
          <w:szCs w:val="32"/>
        </w:rPr>
        <w:t>根据供应商测试</w:t>
      </w:r>
      <w:r w:rsidRPr="00FB1384">
        <w:rPr>
          <w:rFonts w:ascii="Times New Roman" w:eastAsia="仿宋_GB2312" w:hAnsi="Times New Roman" w:cs="Times New Roman"/>
          <w:sz w:val="32"/>
          <w:szCs w:val="32"/>
        </w:rPr>
        <w:t>，采用含</w:t>
      </w:r>
      <w:r w:rsidRPr="00FB1384">
        <w:rPr>
          <w:rFonts w:ascii="Times New Roman" w:eastAsia="仿宋_GB2312" w:hAnsi="Times New Roman" w:cs="Times New Roman"/>
          <w:sz w:val="32"/>
          <w:szCs w:val="32"/>
        </w:rPr>
        <w:t>2.0</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该植物提取物的原料进行试验，未见皮肤光毒性和光变态反应；</w:t>
      </w:r>
    </w:p>
    <w:p w14:paraId="482E005E" w14:textId="7DE1C879"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皮肤致敏性：供应商数据显示，局部封闭涂皮（</w:t>
      </w:r>
      <w:r w:rsidRPr="00FB1384">
        <w:rPr>
          <w:rFonts w:ascii="Times New Roman" w:eastAsia="仿宋_GB2312" w:hAnsi="Times New Roman" w:cs="Times New Roman"/>
          <w:sz w:val="32"/>
          <w:szCs w:val="32"/>
        </w:rPr>
        <w:t>Buehler Test, BT</w:t>
      </w:r>
      <w:r w:rsidRPr="00FB1384">
        <w:rPr>
          <w:rFonts w:ascii="Times New Roman" w:eastAsia="仿宋_GB2312" w:hAnsi="Times New Roman" w:cs="Times New Roman"/>
          <w:sz w:val="32"/>
          <w:szCs w:val="32"/>
        </w:rPr>
        <w:t>）试验中，采用含</w:t>
      </w:r>
      <w:r w:rsidRPr="00FB1384">
        <w:rPr>
          <w:rFonts w:ascii="Times New Roman" w:eastAsia="仿宋_GB2312" w:hAnsi="Times New Roman" w:cs="Times New Roman"/>
          <w:sz w:val="32"/>
          <w:szCs w:val="32"/>
        </w:rPr>
        <w:t>2.0</w:t>
      </w:r>
      <w:r w:rsidR="0004794E">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该植物提取物的原料进行测试，未见皮肤变态反应；</w:t>
      </w:r>
    </w:p>
    <w:p w14:paraId="27D0EB32" w14:textId="4AC34B26"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遗传毒性</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反应性终点：进行细菌回复突变试验，含</w:t>
      </w:r>
      <w:r w:rsidRPr="00FB1384">
        <w:rPr>
          <w:rFonts w:ascii="Times New Roman" w:eastAsia="仿宋_GB2312" w:hAnsi="Times New Roman" w:cs="Times New Roman"/>
          <w:sz w:val="32"/>
          <w:szCs w:val="32"/>
        </w:rPr>
        <w:t>2.0</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该植物提取物的原料结果为阴性；</w:t>
      </w:r>
    </w:p>
    <w:p w14:paraId="14DB96DD"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其他：未收集到该成分其它毒理学信息。</w:t>
      </w:r>
    </w:p>
    <w:p w14:paraId="47374A84" w14:textId="307F3A1D" w:rsidR="0031292F" w:rsidRPr="00FB1384" w:rsidRDefault="00296220" w:rsidP="00FB1384">
      <w:pPr>
        <w:spacing w:line="660" w:lineRule="exact"/>
        <w:ind w:firstLineChars="200" w:firstLine="640"/>
        <w:rPr>
          <w:rFonts w:ascii="Times New Roman" w:eastAsia="黑体" w:hAnsi="Times New Roman" w:cs="Times New Roman"/>
          <w:sz w:val="32"/>
          <w:szCs w:val="32"/>
        </w:rPr>
      </w:pPr>
      <w:bookmarkStart w:id="37" w:name="_Toc165200340"/>
      <w:r>
        <w:rPr>
          <w:rFonts w:ascii="Times New Roman" w:eastAsia="黑体" w:hAnsi="Times New Roman" w:cs="Times New Roman" w:hint="eastAsia"/>
          <w:sz w:val="32"/>
          <w:szCs w:val="32"/>
        </w:rPr>
        <w:lastRenderedPageBreak/>
        <w:t>五、</w:t>
      </w:r>
      <w:r w:rsidR="0031292F" w:rsidRPr="00FB1384">
        <w:rPr>
          <w:rFonts w:ascii="Times New Roman" w:eastAsia="黑体" w:hAnsi="Times New Roman" w:cs="Times New Roman"/>
          <w:sz w:val="32"/>
          <w:szCs w:val="32"/>
        </w:rPr>
        <w:t>评估步骤</w:t>
      </w:r>
      <w:bookmarkEnd w:id="37"/>
    </w:p>
    <w:p w14:paraId="2F328691" w14:textId="43801F70" w:rsidR="0031292F" w:rsidRPr="00FB1384" w:rsidRDefault="00296220" w:rsidP="00FB1384">
      <w:pPr>
        <w:spacing w:line="660" w:lineRule="exact"/>
        <w:ind w:firstLineChars="200" w:firstLine="643"/>
        <w:rPr>
          <w:rFonts w:ascii="Times New Roman" w:eastAsia="楷体_GB2312" w:hAnsi="Times New Roman" w:cs="Times New Roman"/>
          <w:b/>
          <w:sz w:val="32"/>
          <w:szCs w:val="32"/>
        </w:rPr>
      </w:pPr>
      <w:r w:rsidRPr="00FB1384">
        <w:rPr>
          <w:rFonts w:ascii="Times New Roman" w:eastAsia="楷体_GB2312" w:hAnsi="Times New Roman" w:cs="Times New Roman"/>
          <w:b/>
          <w:sz w:val="32"/>
          <w:szCs w:val="32"/>
        </w:rPr>
        <w:t>（一）</w:t>
      </w:r>
      <w:r w:rsidR="0031292F" w:rsidRPr="00FB1384">
        <w:rPr>
          <w:rFonts w:ascii="Times New Roman" w:eastAsia="楷体_GB2312" w:hAnsi="Times New Roman" w:cs="Times New Roman"/>
          <w:b/>
          <w:sz w:val="32"/>
          <w:szCs w:val="32"/>
        </w:rPr>
        <w:t>判断待评估物质是否符合</w:t>
      </w:r>
      <w:r w:rsidR="0031292F" w:rsidRPr="00FB1384">
        <w:rPr>
          <w:rFonts w:ascii="Times New Roman" w:eastAsia="楷体_GB2312" w:hAnsi="Times New Roman" w:cs="Times New Roman"/>
          <w:b/>
          <w:sz w:val="32"/>
          <w:szCs w:val="32"/>
        </w:rPr>
        <w:t>TTC</w:t>
      </w:r>
      <w:r w:rsidR="0031292F" w:rsidRPr="00FB1384">
        <w:rPr>
          <w:rFonts w:ascii="Times New Roman" w:eastAsia="楷体_GB2312" w:hAnsi="Times New Roman" w:cs="Times New Roman"/>
          <w:b/>
          <w:sz w:val="32"/>
          <w:szCs w:val="32"/>
        </w:rPr>
        <w:t>使用范围</w:t>
      </w:r>
    </w:p>
    <w:p w14:paraId="40612FA2"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待评估物质的暴露量可计算，缺乏系统毒理学数据，且不属于需排除的情形，故可用</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法进行评估。</w:t>
      </w:r>
    </w:p>
    <w:p w14:paraId="6B6D3436" w14:textId="126F1D97" w:rsidR="0031292F" w:rsidRPr="00FB1384" w:rsidRDefault="00296220" w:rsidP="00FB1384">
      <w:pPr>
        <w:spacing w:line="6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（二）</w:t>
      </w:r>
      <w:r w:rsidR="0031292F" w:rsidRPr="00FB1384">
        <w:rPr>
          <w:rFonts w:ascii="Times New Roman" w:eastAsia="楷体_GB2312" w:hAnsi="Times New Roman" w:cs="Times New Roman"/>
          <w:b/>
          <w:sz w:val="32"/>
          <w:szCs w:val="32"/>
        </w:rPr>
        <w:t>待评估物质是否为</w:t>
      </w:r>
      <w:r w:rsidR="0031292F" w:rsidRPr="00FB1384">
        <w:rPr>
          <w:rFonts w:ascii="Times New Roman" w:eastAsia="楷体_GB2312" w:hAnsi="Times New Roman" w:cs="Times New Roman"/>
          <w:b/>
          <w:sz w:val="32"/>
          <w:szCs w:val="32"/>
        </w:rPr>
        <w:t>DNA</w:t>
      </w:r>
      <w:proofErr w:type="gramStart"/>
      <w:r w:rsidR="0031292F" w:rsidRPr="00FB1384">
        <w:rPr>
          <w:rFonts w:ascii="Times New Roman" w:eastAsia="楷体_GB2312" w:hAnsi="Times New Roman" w:cs="Times New Roman"/>
          <w:b/>
          <w:sz w:val="32"/>
          <w:szCs w:val="32"/>
        </w:rPr>
        <w:t>反应性致突变</w:t>
      </w:r>
      <w:proofErr w:type="gramEnd"/>
      <w:r w:rsidR="0031292F" w:rsidRPr="00FB1384">
        <w:rPr>
          <w:rFonts w:ascii="Times New Roman" w:eastAsia="楷体_GB2312" w:hAnsi="Times New Roman" w:cs="Times New Roman"/>
          <w:b/>
          <w:sz w:val="32"/>
          <w:szCs w:val="32"/>
        </w:rPr>
        <w:t>物</w:t>
      </w:r>
      <w:r w:rsidR="0031292F" w:rsidRPr="00FB1384">
        <w:rPr>
          <w:rFonts w:ascii="Times New Roman" w:eastAsia="楷体_GB2312" w:hAnsi="Times New Roman" w:cs="Times New Roman"/>
          <w:b/>
          <w:sz w:val="32"/>
          <w:szCs w:val="32"/>
        </w:rPr>
        <w:t>/</w:t>
      </w:r>
      <w:r w:rsidR="0031292F" w:rsidRPr="00FB1384">
        <w:rPr>
          <w:rFonts w:ascii="Times New Roman" w:eastAsia="楷体_GB2312" w:hAnsi="Times New Roman" w:cs="Times New Roman"/>
          <w:b/>
          <w:sz w:val="32"/>
          <w:szCs w:val="32"/>
        </w:rPr>
        <w:t>致癌物</w:t>
      </w:r>
    </w:p>
    <w:p w14:paraId="5778FE11"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该植物提取物为非</w:t>
      </w:r>
      <w:r w:rsidRPr="00FB1384">
        <w:rPr>
          <w:rFonts w:ascii="Times New Roman" w:eastAsia="仿宋_GB2312" w:hAnsi="Times New Roman" w:cs="Times New Roman"/>
          <w:sz w:val="32"/>
          <w:szCs w:val="32"/>
        </w:rPr>
        <w:t>DNA</w:t>
      </w:r>
      <w:proofErr w:type="gramStart"/>
      <w:r w:rsidRPr="00FB1384">
        <w:rPr>
          <w:rFonts w:ascii="Times New Roman" w:eastAsia="仿宋_GB2312" w:hAnsi="Times New Roman" w:cs="Times New Roman"/>
          <w:sz w:val="32"/>
          <w:szCs w:val="32"/>
        </w:rPr>
        <w:t>反应性致突变</w:t>
      </w:r>
      <w:proofErr w:type="gramEnd"/>
      <w:r w:rsidRPr="00FB1384">
        <w:rPr>
          <w:rFonts w:ascii="Times New Roman" w:eastAsia="仿宋_GB2312" w:hAnsi="Times New Roman" w:cs="Times New Roman"/>
          <w:sz w:val="32"/>
          <w:szCs w:val="32"/>
        </w:rPr>
        <w:t>物</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致癌物。</w:t>
      </w:r>
    </w:p>
    <w:p w14:paraId="57B7B528" w14:textId="595E7F70" w:rsidR="0031292F" w:rsidRPr="00FB1384" w:rsidRDefault="00296220" w:rsidP="00FB1384">
      <w:pPr>
        <w:spacing w:line="6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（三）</w:t>
      </w:r>
      <w:r w:rsidR="0031292F" w:rsidRPr="00FB1384">
        <w:rPr>
          <w:rFonts w:ascii="Times New Roman" w:eastAsia="楷体_GB2312" w:hAnsi="Times New Roman" w:cs="Times New Roman"/>
          <w:b/>
          <w:sz w:val="32"/>
          <w:szCs w:val="32"/>
        </w:rPr>
        <w:t>识别出成分是否符合方法应用要求</w:t>
      </w:r>
    </w:p>
    <w:p w14:paraId="3DAD9759" w14:textId="07601FA2" w:rsidR="0031292F" w:rsidRPr="00FB1384" w:rsidRDefault="0031292F" w:rsidP="00727DDA">
      <w:pPr>
        <w:spacing w:line="360" w:lineRule="auto"/>
        <w:ind w:firstLine="564"/>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该植物提取物识别出成分含量超过</w:t>
      </w:r>
      <w:r w:rsidRPr="00FB1384">
        <w:rPr>
          <w:rFonts w:ascii="Times New Roman" w:eastAsia="仿宋_GB2312" w:hAnsi="Times New Roman" w:cs="Times New Roman"/>
          <w:sz w:val="32"/>
          <w:szCs w:val="32"/>
        </w:rPr>
        <w:t>50%</w:t>
      </w:r>
      <w:r w:rsidRPr="00FB1384">
        <w:rPr>
          <w:rFonts w:ascii="Times New Roman" w:eastAsia="仿宋_GB2312" w:hAnsi="Times New Roman" w:cs="Times New Roman"/>
          <w:sz w:val="32"/>
          <w:szCs w:val="32"/>
        </w:rPr>
        <w:t>，未知成分含量为</w:t>
      </w:r>
      <w:r w:rsidRPr="00FB1384">
        <w:rPr>
          <w:rFonts w:ascii="Times New Roman" w:eastAsia="仿宋_GB2312" w:hAnsi="Times New Roman" w:cs="Times New Roman"/>
          <w:sz w:val="32"/>
          <w:szCs w:val="32"/>
        </w:rPr>
        <w:t>8.16</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，符合混合物的</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使用技术要求。</w:t>
      </w:r>
    </w:p>
    <w:p w14:paraId="479406AD" w14:textId="0E01D9E5" w:rsidR="0031292F" w:rsidRPr="00FB1384" w:rsidRDefault="00296220" w:rsidP="00FB1384">
      <w:pPr>
        <w:spacing w:line="6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（四）</w:t>
      </w:r>
      <w:r w:rsidR="0031292F" w:rsidRPr="00FB1384">
        <w:rPr>
          <w:rFonts w:ascii="Times New Roman" w:eastAsia="楷体_GB2312" w:hAnsi="Times New Roman" w:cs="Times New Roman"/>
          <w:b/>
          <w:sz w:val="32"/>
          <w:szCs w:val="32"/>
        </w:rPr>
        <w:t>已知成分的风险评估</w:t>
      </w:r>
    </w:p>
    <w:p w14:paraId="14D0F06B" w14:textId="3AD15767" w:rsidR="0031292F" w:rsidRPr="00FB1384" w:rsidRDefault="00296220" w:rsidP="00FB1384">
      <w:pPr>
        <w:spacing w:line="6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sidR="0031292F" w:rsidRPr="00FB1384">
        <w:rPr>
          <w:rFonts w:ascii="Times New Roman" w:eastAsia="仿宋_GB2312" w:hAnsi="Times New Roman" w:cs="Times New Roman"/>
          <w:sz w:val="32"/>
          <w:szCs w:val="32"/>
        </w:rPr>
        <w:t>纤维素</w:t>
      </w:r>
    </w:p>
    <w:p w14:paraId="2EA3FCFB" w14:textId="75A8FC0B"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纤维素，</w:t>
      </w:r>
      <w:r w:rsidRPr="00FB1384">
        <w:rPr>
          <w:rFonts w:ascii="Times New Roman" w:eastAsia="仿宋_GB2312" w:hAnsi="Times New Roman" w:cs="Times New Roman"/>
          <w:sz w:val="32"/>
          <w:szCs w:val="32"/>
        </w:rPr>
        <w:t>INCI</w:t>
      </w:r>
      <w:r w:rsidRPr="00FB1384">
        <w:rPr>
          <w:rFonts w:ascii="Times New Roman" w:eastAsia="仿宋_GB2312" w:hAnsi="Times New Roman" w:cs="Times New Roman"/>
          <w:sz w:val="32"/>
          <w:szCs w:val="32"/>
        </w:rPr>
        <w:t>名称</w:t>
      </w:r>
      <w:r w:rsidRPr="00FB1384">
        <w:rPr>
          <w:rFonts w:ascii="Times New Roman" w:eastAsia="仿宋_GB2312" w:hAnsi="Times New Roman" w:cs="Times New Roman"/>
          <w:sz w:val="32"/>
          <w:szCs w:val="32"/>
        </w:rPr>
        <w:t>CELLULOSE</w:t>
      </w:r>
      <w:r w:rsidRPr="00FB1384">
        <w:rPr>
          <w:rFonts w:ascii="Times New Roman" w:eastAsia="仿宋_GB2312" w:hAnsi="Times New Roman" w:cs="Times New Roman"/>
          <w:sz w:val="32"/>
          <w:szCs w:val="32"/>
        </w:rPr>
        <w:t>，属于一般认为安全物质（</w:t>
      </w:r>
      <w:r w:rsidRPr="00FB1384">
        <w:rPr>
          <w:rFonts w:ascii="Times New Roman" w:eastAsia="仿宋_GB2312" w:hAnsi="Times New Roman" w:cs="Times New Roman"/>
          <w:sz w:val="32"/>
          <w:szCs w:val="32"/>
        </w:rPr>
        <w:t>GRAS</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CIR</w:t>
      </w:r>
      <w:r w:rsidRPr="00FB1384">
        <w:rPr>
          <w:rFonts w:ascii="Times New Roman" w:eastAsia="仿宋_GB2312" w:hAnsi="Times New Roman" w:cs="Times New Roman"/>
          <w:sz w:val="32"/>
          <w:szCs w:val="32"/>
        </w:rPr>
        <w:t>评估结果显示，使用浓度为</w:t>
      </w:r>
      <w:r w:rsidRPr="00FB1384">
        <w:rPr>
          <w:rFonts w:ascii="Times New Roman" w:eastAsia="仿宋_GB2312" w:hAnsi="Times New Roman" w:cs="Times New Roman"/>
          <w:sz w:val="32"/>
          <w:szCs w:val="32"/>
        </w:rPr>
        <w:t>0.002</w:t>
      </w:r>
      <w:r w:rsidR="0004794E">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00CF7C7D">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00CF7C7D">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99</w:t>
      </w:r>
      <w:r w:rsidR="0004794E">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时，纤维素在驻留类化妆品中的实际使用都是安全的。该植物提取物中含有</w:t>
      </w:r>
      <w:r w:rsidRPr="00FB1384">
        <w:rPr>
          <w:rFonts w:ascii="Times New Roman" w:eastAsia="仿宋_GB2312" w:hAnsi="Times New Roman" w:cs="Times New Roman"/>
          <w:sz w:val="32"/>
          <w:szCs w:val="32"/>
        </w:rPr>
        <w:t>25.45</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的纤维素，产品中含量为</w:t>
      </w:r>
      <w:r w:rsidRPr="00FB1384">
        <w:rPr>
          <w:rFonts w:ascii="Times New Roman" w:eastAsia="仿宋_GB2312" w:hAnsi="Times New Roman" w:cs="Times New Roman"/>
          <w:sz w:val="32"/>
          <w:szCs w:val="32"/>
        </w:rPr>
        <w:t>0.025</w:t>
      </w:r>
      <w:r w:rsidR="00E223CF">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。纤维素在本产品中的应用风险在可接受范围之内。</w:t>
      </w:r>
    </w:p>
    <w:p w14:paraId="642D074B" w14:textId="4CFC3BF0" w:rsidR="0031292F" w:rsidRPr="00FB1384" w:rsidRDefault="00296220" w:rsidP="00FB1384">
      <w:pPr>
        <w:spacing w:line="6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sidR="0031292F" w:rsidRPr="00FB1384">
        <w:rPr>
          <w:rFonts w:ascii="Times New Roman" w:eastAsia="仿宋_GB2312" w:hAnsi="Times New Roman" w:cs="Times New Roman"/>
          <w:sz w:val="32"/>
          <w:szCs w:val="32"/>
        </w:rPr>
        <w:t>其他成分</w:t>
      </w:r>
    </w:p>
    <w:p w14:paraId="2E7DA77B" w14:textId="598F5B6D"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分别采用适宜的评估方法进行了安全评估，若含有结构类似的成分，进行剂量叠加评估。</w:t>
      </w:r>
    </w:p>
    <w:p w14:paraId="258EEE5B"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具体各成分评估内容略。</w:t>
      </w:r>
    </w:p>
    <w:p w14:paraId="775AD646" w14:textId="6CDE7661" w:rsidR="0031292F" w:rsidRPr="00FB1384" w:rsidRDefault="00296220" w:rsidP="00FB1384">
      <w:pPr>
        <w:spacing w:line="6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lastRenderedPageBreak/>
        <w:t>（五）</w:t>
      </w:r>
      <w:r w:rsidR="0031292F" w:rsidRPr="00FB1384">
        <w:rPr>
          <w:rFonts w:ascii="Times New Roman" w:eastAsia="楷体_GB2312" w:hAnsi="Times New Roman" w:cs="Times New Roman"/>
          <w:b/>
          <w:sz w:val="32"/>
          <w:szCs w:val="32"/>
        </w:rPr>
        <w:t>未知成分的风险评估</w:t>
      </w:r>
    </w:p>
    <w:p w14:paraId="72DB24A0" w14:textId="59D4C510"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该植物提取物遗传毒性</w:t>
      </w:r>
      <w:r w:rsidRPr="00FB1384">
        <w:rPr>
          <w:rFonts w:ascii="Times New Roman" w:eastAsia="仿宋_GB2312" w:hAnsi="Times New Roman" w:cs="Times New Roman"/>
          <w:sz w:val="32"/>
          <w:szCs w:val="32"/>
        </w:rPr>
        <w:t>/DNA</w:t>
      </w:r>
      <w:r w:rsidRPr="00FB1384">
        <w:rPr>
          <w:rFonts w:ascii="Times New Roman" w:eastAsia="仿宋_GB2312" w:hAnsi="Times New Roman" w:cs="Times New Roman"/>
          <w:sz w:val="32"/>
          <w:szCs w:val="32"/>
        </w:rPr>
        <w:t>反应性终点为阴性，未知成分的含量为</w:t>
      </w:r>
      <w:r w:rsidRPr="00FB1384">
        <w:rPr>
          <w:rFonts w:ascii="Times New Roman" w:eastAsia="仿宋_GB2312" w:hAnsi="Times New Roman" w:cs="Times New Roman"/>
          <w:sz w:val="32"/>
          <w:szCs w:val="32"/>
        </w:rPr>
        <w:t>8.16</w:t>
      </w:r>
      <w:r w:rsidR="0004794E">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，将未知成分当作整体计算全身暴露量，与</w:t>
      </w:r>
      <w:r w:rsidRPr="00FB1384">
        <w:rPr>
          <w:rFonts w:ascii="Times New Roman" w:eastAsia="仿宋_GB2312" w:hAnsi="Times New Roman" w:cs="Times New Roman"/>
          <w:sz w:val="32"/>
          <w:szCs w:val="32"/>
        </w:rPr>
        <w:t>TTC</w:t>
      </w:r>
      <w:r w:rsidRPr="00FB1384">
        <w:rPr>
          <w:rFonts w:ascii="Times New Roman" w:eastAsia="仿宋_GB2312" w:hAnsi="Times New Roman" w:cs="Times New Roman"/>
          <w:sz w:val="32"/>
          <w:szCs w:val="32"/>
        </w:rPr>
        <w:t>最低的</w:t>
      </w:r>
      <w:r w:rsidRPr="00FB1384">
        <w:rPr>
          <w:rFonts w:ascii="Times New Roman" w:eastAsia="仿宋_GB2312" w:hAnsi="Times New Roman" w:cs="Times New Roman"/>
          <w:sz w:val="32"/>
          <w:szCs w:val="32"/>
        </w:rPr>
        <w:t>Cramer III</w:t>
      </w:r>
      <w:r w:rsidRPr="00FB1384">
        <w:rPr>
          <w:rFonts w:ascii="Times New Roman" w:eastAsia="仿宋_GB2312" w:hAnsi="Times New Roman" w:cs="Times New Roman"/>
          <w:sz w:val="32"/>
          <w:szCs w:val="32"/>
        </w:rPr>
        <w:t>类别对比。未知成分在产品中的暴露量为：</w:t>
      </w:r>
    </w:p>
    <w:p w14:paraId="5C190F3A" w14:textId="4B813346" w:rsidR="0031292F" w:rsidRPr="00FB1384" w:rsidRDefault="0031292F" w:rsidP="00C820AE">
      <w:pPr>
        <w:spacing w:line="360" w:lineRule="auto"/>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SED</w:t>
      </w:r>
      <w:r w:rsidR="00CF7C7D">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00CF7C7D">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1.54×10</w:t>
      </w:r>
      <w:r w:rsidRPr="00FB1384">
        <w:rPr>
          <w:rFonts w:ascii="Times New Roman" w:eastAsia="仿宋_GB2312" w:hAnsi="Times New Roman" w:cs="Times New Roman"/>
          <w:sz w:val="32"/>
          <w:szCs w:val="32"/>
          <w:vertAlign w:val="superscript"/>
        </w:rPr>
        <w:t>6</w:t>
      </w:r>
      <w:r w:rsidRPr="00FB1384">
        <w:rPr>
          <w:rFonts w:ascii="Times New Roman" w:eastAsia="仿宋_GB2312" w:hAnsi="Times New Roman" w:cs="Times New Roman"/>
          <w:sz w:val="32"/>
          <w:szCs w:val="32"/>
        </w:rPr>
        <w:t>×1.00×0.1%×8.16%×100%÷60=2.09</w:t>
      </w:r>
      <w:r w:rsidR="00C820AE">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 xml:space="preserve">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，低于</w:t>
      </w:r>
      <w:r w:rsidRPr="00FB1384">
        <w:rPr>
          <w:rFonts w:ascii="Times New Roman" w:eastAsia="仿宋_GB2312" w:hAnsi="Times New Roman" w:cs="Times New Roman"/>
          <w:sz w:val="32"/>
          <w:szCs w:val="32"/>
        </w:rPr>
        <w:t xml:space="preserve">2.3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，在当前使用条件下，未知成分在本产品中的应用风险在可接受范围之内。</w:t>
      </w:r>
    </w:p>
    <w:p w14:paraId="4869FCB6" w14:textId="580562EF" w:rsidR="0031292F" w:rsidRPr="00FB1384" w:rsidRDefault="00FB1384" w:rsidP="00FB1384">
      <w:pPr>
        <w:spacing w:line="660" w:lineRule="exact"/>
        <w:ind w:firstLineChars="200" w:firstLine="640"/>
        <w:rPr>
          <w:rFonts w:ascii="Times New Roman" w:eastAsia="黑体" w:hAnsi="Times New Roman" w:cs="Times New Roman"/>
          <w:sz w:val="32"/>
          <w:szCs w:val="32"/>
        </w:rPr>
      </w:pPr>
      <w:bookmarkStart w:id="38" w:name="_Toc165200341"/>
      <w:r>
        <w:rPr>
          <w:rFonts w:ascii="Times New Roman" w:eastAsia="黑体" w:hAnsi="Times New Roman" w:cs="Times New Roman" w:hint="eastAsia"/>
          <w:sz w:val="32"/>
          <w:szCs w:val="32"/>
        </w:rPr>
        <w:t>六、</w:t>
      </w:r>
      <w:r w:rsidR="0031292F" w:rsidRPr="00FB1384">
        <w:rPr>
          <w:rFonts w:ascii="Times New Roman" w:eastAsia="黑体" w:hAnsi="Times New Roman" w:cs="Times New Roman"/>
          <w:sz w:val="32"/>
          <w:szCs w:val="32"/>
        </w:rPr>
        <w:t>综合评价</w:t>
      </w:r>
      <w:bookmarkEnd w:id="38"/>
    </w:p>
    <w:p w14:paraId="2510A763" w14:textId="77777777"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基于权重证据，包括该植物提取物已知成分的毒理学结果、</w:t>
      </w:r>
      <w:r w:rsidRPr="00FB1384">
        <w:rPr>
          <w:rFonts w:ascii="Times New Roman" w:eastAsia="仿宋_GB2312" w:hAnsi="Times New Roman" w:cs="Times New Roman"/>
          <w:sz w:val="32"/>
          <w:szCs w:val="32"/>
        </w:rPr>
        <w:t>CIR</w:t>
      </w:r>
      <w:r w:rsidRPr="00FB1384">
        <w:rPr>
          <w:rFonts w:ascii="Times New Roman" w:eastAsia="仿宋_GB2312" w:hAnsi="Times New Roman" w:cs="Times New Roman"/>
          <w:sz w:val="32"/>
          <w:szCs w:val="32"/>
        </w:rPr>
        <w:t>评估报告、食用历史等，证明了在当前使用条件下，已知成分的风险在可接受范围之内；未知成分的全身暴露量</w:t>
      </w:r>
      <w:r w:rsidRPr="00FB1384">
        <w:rPr>
          <w:rFonts w:ascii="Times New Roman" w:eastAsia="仿宋_GB2312" w:hAnsi="Times New Roman" w:cs="Times New Roman"/>
          <w:sz w:val="32"/>
          <w:szCs w:val="32"/>
        </w:rPr>
        <w:t>SED</w:t>
      </w:r>
      <w:r w:rsidRPr="00FB1384">
        <w:rPr>
          <w:rFonts w:ascii="Times New Roman" w:eastAsia="仿宋_GB2312" w:hAnsi="Times New Roman" w:cs="Times New Roman"/>
          <w:sz w:val="32"/>
          <w:szCs w:val="32"/>
        </w:rPr>
        <w:t>低于</w:t>
      </w:r>
      <w:r w:rsidRPr="00FB1384">
        <w:rPr>
          <w:rFonts w:ascii="Times New Roman" w:eastAsia="仿宋_GB2312" w:hAnsi="Times New Roman" w:cs="Times New Roman"/>
          <w:sz w:val="32"/>
          <w:szCs w:val="32"/>
        </w:rPr>
        <w:t>Cramer III</w:t>
      </w:r>
      <w:r w:rsidRPr="00FB1384">
        <w:rPr>
          <w:rFonts w:ascii="Times New Roman" w:eastAsia="仿宋_GB2312" w:hAnsi="Times New Roman" w:cs="Times New Roman"/>
          <w:sz w:val="32"/>
          <w:szCs w:val="32"/>
        </w:rPr>
        <w:t>类别的阈值</w:t>
      </w:r>
      <w:r w:rsidRPr="00FB1384">
        <w:rPr>
          <w:rFonts w:ascii="Times New Roman" w:eastAsia="仿宋_GB2312" w:hAnsi="Times New Roman" w:cs="Times New Roman"/>
          <w:sz w:val="32"/>
          <w:szCs w:val="32"/>
        </w:rPr>
        <w:t xml:space="preserve">2.3 µg/kg </w:t>
      </w:r>
      <w:proofErr w:type="spellStart"/>
      <w:r w:rsidRPr="00FB1384">
        <w:rPr>
          <w:rFonts w:ascii="Times New Roman" w:eastAsia="仿宋_GB2312" w:hAnsi="Times New Roman" w:cs="Times New Roman"/>
          <w:sz w:val="32"/>
          <w:szCs w:val="32"/>
        </w:rPr>
        <w:t>bw</w:t>
      </w:r>
      <w:proofErr w:type="spellEnd"/>
      <w:r w:rsidRPr="00FB1384">
        <w:rPr>
          <w:rFonts w:ascii="Times New Roman" w:eastAsia="仿宋_GB2312" w:hAnsi="Times New Roman" w:cs="Times New Roman"/>
          <w:sz w:val="32"/>
          <w:szCs w:val="32"/>
        </w:rPr>
        <w:t>/day</w:t>
      </w:r>
      <w:r w:rsidRPr="00FB1384">
        <w:rPr>
          <w:rFonts w:ascii="Times New Roman" w:eastAsia="仿宋_GB2312" w:hAnsi="Times New Roman" w:cs="Times New Roman"/>
          <w:sz w:val="32"/>
          <w:szCs w:val="32"/>
        </w:rPr>
        <w:t>，说明在当前使用条件下，未知成分的风险在可接受范围之内。</w:t>
      </w:r>
    </w:p>
    <w:p w14:paraId="0AF24F91" w14:textId="19873E0F" w:rsidR="0031292F" w:rsidRPr="00FB1384" w:rsidRDefault="0031292F" w:rsidP="005C3BE6">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综上所述，经对该植物提取物的已知成分和未知成分的</w:t>
      </w:r>
      <w:r w:rsidR="001D1906">
        <w:rPr>
          <w:rFonts w:ascii="Times New Roman" w:eastAsia="仿宋_GB2312" w:hAnsi="Times New Roman" w:cs="Times New Roman" w:hint="eastAsia"/>
          <w:sz w:val="32"/>
          <w:szCs w:val="32"/>
        </w:rPr>
        <w:t>评估</w:t>
      </w:r>
      <w:r w:rsidRPr="00FB1384">
        <w:rPr>
          <w:rFonts w:ascii="Times New Roman" w:eastAsia="仿宋_GB2312" w:hAnsi="Times New Roman" w:cs="Times New Roman"/>
          <w:sz w:val="32"/>
          <w:szCs w:val="32"/>
        </w:rPr>
        <w:t>结果进行综合评价，认为该植物提取物在面霜中使用浓度为</w:t>
      </w:r>
      <w:r w:rsidRPr="00FB1384">
        <w:rPr>
          <w:rFonts w:ascii="Times New Roman" w:eastAsia="仿宋_GB2312" w:hAnsi="Times New Roman" w:cs="Times New Roman"/>
          <w:sz w:val="32"/>
          <w:szCs w:val="32"/>
        </w:rPr>
        <w:t>0.1</w:t>
      </w:r>
      <w:r w:rsidR="0004794E">
        <w:rPr>
          <w:rFonts w:ascii="Times New Roman" w:eastAsia="仿宋_GB2312" w:hAnsi="Times New Roman" w:cs="Times New Roman" w:hint="eastAsia"/>
          <w:sz w:val="32"/>
          <w:szCs w:val="32"/>
        </w:rPr>
        <w:t xml:space="preserve"> </w:t>
      </w:r>
      <w:r w:rsidRPr="00FB1384">
        <w:rPr>
          <w:rFonts w:ascii="Times New Roman" w:eastAsia="仿宋_GB2312" w:hAnsi="Times New Roman" w:cs="Times New Roman"/>
          <w:sz w:val="32"/>
          <w:szCs w:val="32"/>
        </w:rPr>
        <w:t>%</w:t>
      </w:r>
      <w:r w:rsidRPr="00FB1384">
        <w:rPr>
          <w:rFonts w:ascii="Times New Roman" w:eastAsia="仿宋_GB2312" w:hAnsi="Times New Roman" w:cs="Times New Roman"/>
          <w:sz w:val="32"/>
          <w:szCs w:val="32"/>
        </w:rPr>
        <w:t>时，在正常、合理的及可预见的使用条件下，不会对人体健康产生危害。</w:t>
      </w:r>
    </w:p>
    <w:p w14:paraId="0CE335E9" w14:textId="5CD87AAA" w:rsidR="0031292F" w:rsidRPr="00FB1384" w:rsidRDefault="00FB1384" w:rsidP="00FB1384">
      <w:pPr>
        <w:spacing w:line="660" w:lineRule="exact"/>
        <w:ind w:firstLineChars="200" w:firstLine="640"/>
        <w:rPr>
          <w:rFonts w:ascii="Times New Roman" w:eastAsia="黑体" w:hAnsi="Times New Roman" w:cs="Times New Roman"/>
          <w:sz w:val="32"/>
          <w:szCs w:val="32"/>
        </w:rPr>
      </w:pPr>
      <w:bookmarkStart w:id="39" w:name="_Toc165200342"/>
      <w:r>
        <w:rPr>
          <w:rFonts w:ascii="Times New Roman" w:eastAsia="黑体" w:hAnsi="Times New Roman" w:cs="Times New Roman" w:hint="eastAsia"/>
          <w:sz w:val="32"/>
          <w:szCs w:val="32"/>
        </w:rPr>
        <w:t>七、</w:t>
      </w:r>
      <w:r w:rsidR="0031292F" w:rsidRPr="00FB1384">
        <w:rPr>
          <w:rFonts w:ascii="Times New Roman" w:eastAsia="黑体" w:hAnsi="Times New Roman" w:cs="Times New Roman"/>
          <w:sz w:val="32"/>
          <w:szCs w:val="32"/>
        </w:rPr>
        <w:t>参考文献</w:t>
      </w:r>
      <w:bookmarkEnd w:id="39"/>
    </w:p>
    <w:p w14:paraId="3F5ADFE5" w14:textId="3A066EAD" w:rsidR="002555A6" w:rsidRPr="00B0473F" w:rsidRDefault="0031292F" w:rsidP="00FB1384">
      <w:pPr>
        <w:spacing w:line="360" w:lineRule="auto"/>
        <w:ind w:firstLineChars="200" w:firstLine="640"/>
        <w:rPr>
          <w:rFonts w:ascii="Times New Roman" w:eastAsia="仿宋_GB2312" w:hAnsi="Times New Roman" w:cs="Times New Roman"/>
          <w:sz w:val="32"/>
          <w:szCs w:val="32"/>
        </w:rPr>
      </w:pPr>
      <w:r w:rsidRPr="00FB1384">
        <w:rPr>
          <w:rFonts w:ascii="Times New Roman" w:eastAsia="仿宋_GB2312" w:hAnsi="Times New Roman" w:cs="Times New Roman"/>
          <w:sz w:val="32"/>
          <w:szCs w:val="32"/>
        </w:rPr>
        <w:t>略。</w:t>
      </w:r>
    </w:p>
    <w:sectPr w:rsidR="002555A6" w:rsidRPr="00B0473F" w:rsidSect="00D0652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92504" w14:textId="77777777" w:rsidR="008A2A15" w:rsidRDefault="008A2A15" w:rsidP="0061082C">
      <w:r>
        <w:separator/>
      </w:r>
    </w:p>
  </w:endnote>
  <w:endnote w:type="continuationSeparator" w:id="0">
    <w:p w14:paraId="5A79F5A7" w14:textId="77777777" w:rsidR="008A2A15" w:rsidRDefault="008A2A15" w:rsidP="0061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A0183" w14:textId="4FDC00CA" w:rsidR="000415CD" w:rsidRDefault="000415CD">
    <w:pPr>
      <w:pStyle w:val="a4"/>
    </w:pPr>
    <w:r>
      <w:rPr>
        <w:noProof/>
      </w:rPr>
      <mc:AlternateContent>
        <mc:Choice Requires="wps">
          <w:drawing>
            <wp:anchor distT="0" distB="0" distL="0" distR="0" simplePos="0" relativeHeight="251658240" behindDoc="0" locked="0" layoutInCell="1" allowOverlap="1" wp14:anchorId="46171555" wp14:editId="1DF16948">
              <wp:simplePos x="635" y="635"/>
              <wp:positionH relativeFrom="page">
                <wp:align>center</wp:align>
              </wp:positionH>
              <wp:positionV relativeFrom="page">
                <wp:align>bottom</wp:align>
              </wp:positionV>
              <wp:extent cx="443865" cy="443865"/>
              <wp:effectExtent l="0" t="0" r="12065" b="0"/>
              <wp:wrapNone/>
              <wp:docPr id="4" name="Text Box 4" descr="C1 - Internal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70505" w14:textId="17788E79" w:rsidR="000415CD" w:rsidRPr="00033AF3" w:rsidRDefault="000415CD" w:rsidP="00033AF3">
                          <w:pPr>
                            <w:rPr>
                              <w:rFonts w:ascii="Arial" w:eastAsia="Arial" w:hAnsi="Arial" w:cs="Arial"/>
                              <w:noProof/>
                              <w:color w:val="008000"/>
                              <w:sz w:val="18"/>
                              <w:szCs w:val="18"/>
                            </w:rPr>
                          </w:pPr>
                          <w:r w:rsidRPr="00033AF3">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63" type="#_x0000_t202" alt="说明: C1 - 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VEZQIAAKkEAAAOAAAAZHJzL2Uyb0RvYy54bWysVF1P2zAUfZ+0/2D5vSTtUigRKQotmZAQ&#10;IMHEs+s4NFJiW7ZLwqb9d46dBDa2p2kv7sm91/fj+NyenfdtQ56FsbWSGZ0fxZQIyVVZy6eMfnso&#10;ZitKrGOyZI2SIqMvwtLz9edPZ51OxULtVVMKQ5BE2rTTGd07p9MosnwvWmaPlBYSzkqZljl8mqeo&#10;NKxD9raJFnF8HHXKlNooLqyFdTs46TrkryrB3W1VWeFIk1H05sJpwrnzZ7Q+Y+mTYXpf87EN9g9d&#10;tKyWKPqWasscIwdT/5GqrblRVlXuiKs2UlVVcxFmwDTz+MM093umRZgF5Fj9RpP9f2n5zfOdIXWZ&#10;0YQSyVo80YPoHblQPYGlFJaDrc2czMiVdMJI1pCD9U2xFHHX1o1omPbHMr9M5kW+mG3iopglyUk8&#10;O73YJrNlkW83+epkc3G5+OlZj97vR522aWjEP1uA9xpduR5dQFQ+3NstjL5aX5nW/4I9Aj+e9eXt&#10;KX3vHMYk+bI6XlLC4RrxUHS6rI11X4VqiQcZNVBKGIo9Y6YhdArxtaQq6qaBnaWN/M2AQbwlDDF0&#10;6Ht1/a4f296p8gXTGDWIz2pe1Kh5zay7YwZqwwDYIHeLo2pUl1E1Ikr2ynz/m93HQwTwUtJBvRmV&#10;WC9KmisJcXihT8BMYBfA/DRexvDLQ7tR2Ik51lPzAGE1rplgZVT7iN3KfSG4mOQol9HdBDduWCPs&#10;Jhd5HoKgac3ctbzX3Kf2PHkSH/pHZvTItMMT3ahJ2iz9QPgQ629anR8caA+v4TkdiBypxj4EEY27&#10;6xfu1+8Q9f4Ps34F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GaoZURlAgAAqQQAAA4AAAAAAAAAAAAAAAAALgIAAGRycy9lMm9E&#10;b2MueG1sUEsBAi0AFAAGAAgAAAAhADft0fjZAAAAAwEAAA8AAAAAAAAAAAAAAAAAvwQAAGRycy9k&#10;b3ducmV2LnhtbFBLBQYAAAAABAAEAPMAAADFBQAAAAA=&#10;" filled="f" stroked="f">
              <v:textbox style="mso-fit-shape-to-text:t" inset="0,0,0,15pt">
                <w:txbxContent>
                  <w:p w14:paraId="79A70505" w14:textId="17788E79" w:rsidR="000415CD" w:rsidRPr="00033AF3" w:rsidRDefault="000415CD" w:rsidP="00033AF3">
                    <w:pPr>
                      <w:rPr>
                        <w:rFonts w:ascii="Arial" w:eastAsia="Arial" w:hAnsi="Arial" w:cs="Arial"/>
                        <w:noProof/>
                        <w:color w:val="008000"/>
                        <w:sz w:val="18"/>
                        <w:szCs w:val="18"/>
                      </w:rPr>
                    </w:pPr>
                    <w:r w:rsidRPr="00033AF3">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45648"/>
      <w:docPartObj>
        <w:docPartGallery w:val="Page Numbers (Bottom of Page)"/>
        <w:docPartUnique/>
      </w:docPartObj>
    </w:sdtPr>
    <w:sdtEndPr>
      <w:rPr>
        <w:rFonts w:ascii="宋体" w:eastAsia="宋体" w:hAnsi="宋体"/>
        <w:sz w:val="28"/>
        <w:szCs w:val="28"/>
      </w:rPr>
    </w:sdtEndPr>
    <w:sdtContent>
      <w:p w14:paraId="1FBD57DB" w14:textId="6AFED22C" w:rsidR="000415CD" w:rsidRPr="00BA65B8" w:rsidRDefault="00FB1384" w:rsidP="00BA65B8">
        <w:pPr>
          <w:pStyle w:val="a4"/>
          <w:jc w:val="center"/>
          <w:rPr>
            <w:rFonts w:ascii="宋体" w:eastAsia="宋体" w:hAnsi="宋体"/>
            <w:sz w:val="28"/>
            <w:szCs w:val="28"/>
          </w:rPr>
        </w:pPr>
        <w:r w:rsidRPr="00BA65B8">
          <w:rPr>
            <w:rFonts w:ascii="宋体" w:eastAsia="宋体" w:hAnsi="宋体" w:hint="eastAsia"/>
            <w:sz w:val="28"/>
            <w:szCs w:val="28"/>
          </w:rPr>
          <w:t>-</w:t>
        </w:r>
        <w:r w:rsidR="000415CD" w:rsidRPr="00BA65B8">
          <w:rPr>
            <w:rFonts w:ascii="宋体" w:eastAsia="宋体" w:hAnsi="宋体"/>
            <w:sz w:val="28"/>
            <w:szCs w:val="28"/>
          </w:rPr>
          <w:fldChar w:fldCharType="begin"/>
        </w:r>
        <w:r w:rsidR="000415CD" w:rsidRPr="00BA65B8">
          <w:rPr>
            <w:rFonts w:ascii="宋体" w:eastAsia="宋体" w:hAnsi="宋体"/>
            <w:sz w:val="28"/>
            <w:szCs w:val="28"/>
          </w:rPr>
          <w:instrText>PAGE   \* MERGEFORMAT</w:instrText>
        </w:r>
        <w:r w:rsidR="000415CD" w:rsidRPr="00BA65B8">
          <w:rPr>
            <w:rFonts w:ascii="宋体" w:eastAsia="宋体" w:hAnsi="宋体"/>
            <w:sz w:val="28"/>
            <w:szCs w:val="28"/>
          </w:rPr>
          <w:fldChar w:fldCharType="separate"/>
        </w:r>
        <w:r w:rsidR="00D626B1" w:rsidRPr="00D626B1">
          <w:rPr>
            <w:rFonts w:ascii="宋体" w:eastAsia="宋体" w:hAnsi="宋体"/>
            <w:noProof/>
            <w:sz w:val="28"/>
            <w:szCs w:val="28"/>
            <w:lang w:val="zh-CN"/>
          </w:rPr>
          <w:t>27</w:t>
        </w:r>
        <w:r w:rsidR="000415CD" w:rsidRPr="00BA65B8">
          <w:rPr>
            <w:rFonts w:ascii="宋体" w:eastAsia="宋体" w:hAnsi="宋体"/>
            <w:sz w:val="28"/>
            <w:szCs w:val="28"/>
          </w:rPr>
          <w:fldChar w:fldCharType="end"/>
        </w:r>
        <w:r w:rsidRPr="00BA65B8">
          <w:rPr>
            <w:rFonts w:ascii="宋体" w:eastAsia="宋体" w:hAnsi="宋体" w:hint="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8A921" w14:textId="58AB1320" w:rsidR="000415CD" w:rsidRDefault="000415CD">
    <w:pPr>
      <w:pStyle w:val="a4"/>
    </w:pPr>
    <w:r>
      <w:rPr>
        <w:noProof/>
      </w:rPr>
      <mc:AlternateContent>
        <mc:Choice Requires="wps">
          <w:drawing>
            <wp:anchor distT="0" distB="0" distL="0" distR="0" simplePos="0" relativeHeight="251657216" behindDoc="0" locked="0" layoutInCell="1" allowOverlap="1" wp14:anchorId="36099FB9" wp14:editId="69173739">
              <wp:simplePos x="635" y="635"/>
              <wp:positionH relativeFrom="page">
                <wp:align>center</wp:align>
              </wp:positionH>
              <wp:positionV relativeFrom="page">
                <wp:align>bottom</wp:align>
              </wp:positionV>
              <wp:extent cx="443865" cy="443865"/>
              <wp:effectExtent l="0" t="0" r="12065" b="0"/>
              <wp:wrapNone/>
              <wp:docPr id="1" name="Text Box 1" descr="C1 - Internal use">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B760A" w14:textId="2F7C12AF" w:rsidR="000415CD" w:rsidRPr="00033AF3" w:rsidRDefault="000415CD" w:rsidP="00033AF3">
                          <w:pPr>
                            <w:rPr>
                              <w:rFonts w:ascii="Arial" w:eastAsia="Arial" w:hAnsi="Arial" w:cs="Arial"/>
                              <w:noProof/>
                              <w:color w:val="008000"/>
                              <w:sz w:val="18"/>
                              <w:szCs w:val="18"/>
                            </w:rPr>
                          </w:pPr>
                          <w:r w:rsidRPr="00033AF3">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64" type="#_x0000_t202" alt="说明: C1 - Internal use"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DxZgIAALAEAAAOAAAAZHJzL2Uyb0RvYy54bWysVFFP2zAQfp+0/2D5vSTtWihRUxRaMiEh&#10;QIKJZ9dx2kiJbdkuCZv23/nsJLCxPU17cc5357vvvrvL6qJravIsjK2UTOn0JKZESK6KSu5T+u0x&#10;nywpsY7JgtVKipS+CEsv1p8/rVqdiJk6qLoQhiCItEmrU3pwTidRZPlBNMyeKC0kjKUyDXO4mn1U&#10;GNYielNHszg+jVplCm0UF9ZCu+2NdB3il6Xg7q4srXCkTimwuXCacO78Ga1XLNkbpg8VH2Cwf0DR&#10;sEoi6VuoLXOMHE31R6im4kZZVboTrppIlWXFRagB1UzjD9U8HJgWoRaQY/UbTfb/heW3z/eGVAV6&#10;R4lkDVr0KDpHLlVHoCmE5WBrMyUTci2dMJLV5Gg9KJbA78a6Qeqr/bHIrubTPJtNNnGeT+bzs3hy&#10;frmdTxZ5tt1ky7PN5dXsp2c9en8ftdomAYhvWxAfNFC5Dig8MLh7vYXSZ+tK0/gv2COwo60vb630&#10;2DmU8/mX5emCEg7TIPdJx8faWPdVqIZ4IaUGkxKKYs+oqXcdXXwuqfKqrqFnSS1/U6AQrwlF9Ag9&#10;VtftuoHWAf1OFS8oyqh+Bq3meYXUN8y6e2YwdKgDi+TucJS1alOqBomSgzLf/6b3/pgFWClpMcQp&#10;ldgySupriRnx8z4KZhR2QZiex4sYdnlsNgqrgVYDUBChNa4exdKo5gkrlvlEMDHJkS6lu1HcuH6b&#10;sKJcZFlwwmhr5m7kg+Y+tKfLc/nYPTGjB8IdOnWrxglnyQfee1//0urs6MB+aIqntidyYBxrEWZp&#10;WGG/d7/eg9f7j2b9Cg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C5YODxZgIAALAEAAAOAAAAAAAAAAAAAAAAAC4CAABkcnMvZTJv&#10;RG9jLnhtbFBLAQItABQABgAIAAAAIQA37dH42QAAAAMBAAAPAAAAAAAAAAAAAAAAAMAEAABkcnMv&#10;ZG93bnJldi54bWxQSwUGAAAAAAQABADzAAAAxgUAAAAA&#10;" filled="f" stroked="f">
              <v:textbox style="mso-fit-shape-to-text:t" inset="0,0,0,15pt">
                <w:txbxContent>
                  <w:p w14:paraId="03CB760A" w14:textId="2F7C12AF" w:rsidR="000415CD" w:rsidRPr="00033AF3" w:rsidRDefault="000415CD" w:rsidP="00033AF3">
                    <w:pPr>
                      <w:rPr>
                        <w:rFonts w:ascii="Arial" w:eastAsia="Arial" w:hAnsi="Arial" w:cs="Arial"/>
                        <w:noProof/>
                        <w:color w:val="008000"/>
                        <w:sz w:val="18"/>
                        <w:szCs w:val="18"/>
                      </w:rPr>
                    </w:pPr>
                    <w:r w:rsidRPr="00033AF3">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E9DD8" w14:textId="77777777" w:rsidR="008A2A15" w:rsidRDefault="008A2A15" w:rsidP="0061082C">
      <w:r>
        <w:separator/>
      </w:r>
    </w:p>
  </w:footnote>
  <w:footnote w:type="continuationSeparator" w:id="0">
    <w:p w14:paraId="21272742" w14:textId="77777777" w:rsidR="008A2A15" w:rsidRDefault="008A2A15" w:rsidP="00610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06F72"/>
    <w:multiLevelType w:val="hybridMultilevel"/>
    <w:tmpl w:val="F6B881D0"/>
    <w:lvl w:ilvl="0" w:tplc="6B82B11E">
      <w:start w:val="1"/>
      <w:numFmt w:val="decimal"/>
      <w:lvlText w:val="%1、"/>
      <w:lvlJc w:val="left"/>
      <w:pPr>
        <w:ind w:left="920" w:hanging="360"/>
      </w:pPr>
      <w:rPr>
        <w:rFonts w:ascii="Times New Roman" w:eastAsia="仿宋"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2C92B29"/>
    <w:multiLevelType w:val="hybridMultilevel"/>
    <w:tmpl w:val="32684FDE"/>
    <w:lvl w:ilvl="0" w:tplc="738E8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5946D0"/>
    <w:multiLevelType w:val="hybridMultilevel"/>
    <w:tmpl w:val="F2487EDC"/>
    <w:lvl w:ilvl="0" w:tplc="F2A6869E">
      <w:start w:val="1"/>
      <w:numFmt w:val="decimal"/>
      <w:lvlText w:val="%1、"/>
      <w:lvlJc w:val="left"/>
      <w:pPr>
        <w:ind w:left="1556" w:hanging="996"/>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E193972"/>
    <w:multiLevelType w:val="hybridMultilevel"/>
    <w:tmpl w:val="E37EF562"/>
    <w:lvl w:ilvl="0" w:tplc="DFAA2B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湘鹭 黄">
    <w15:presenceInfo w15:providerId="Windows Live" w15:userId="2b4a83d95b2cc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mY2MDE1MDk1YWJmOTFlOWY5OWQ2MGNkYTI2MjcifQ=="/>
  </w:docVars>
  <w:rsids>
    <w:rsidRoot w:val="00627ADA"/>
    <w:rsid w:val="00003324"/>
    <w:rsid w:val="00011274"/>
    <w:rsid w:val="00014590"/>
    <w:rsid w:val="000162DF"/>
    <w:rsid w:val="00023460"/>
    <w:rsid w:val="00033AF3"/>
    <w:rsid w:val="0004084A"/>
    <w:rsid w:val="000415CD"/>
    <w:rsid w:val="00043363"/>
    <w:rsid w:val="00046A52"/>
    <w:rsid w:val="00047938"/>
    <w:rsid w:val="0004794E"/>
    <w:rsid w:val="00052F18"/>
    <w:rsid w:val="00063529"/>
    <w:rsid w:val="00064252"/>
    <w:rsid w:val="00064E6D"/>
    <w:rsid w:val="000727CF"/>
    <w:rsid w:val="000762C7"/>
    <w:rsid w:val="00076F7E"/>
    <w:rsid w:val="00077232"/>
    <w:rsid w:val="000809F5"/>
    <w:rsid w:val="00083555"/>
    <w:rsid w:val="00093F87"/>
    <w:rsid w:val="000953BB"/>
    <w:rsid w:val="00095DA6"/>
    <w:rsid w:val="000A05C6"/>
    <w:rsid w:val="000A4EE3"/>
    <w:rsid w:val="000A7F88"/>
    <w:rsid w:val="000B0850"/>
    <w:rsid w:val="000B4AD6"/>
    <w:rsid w:val="000C1B1B"/>
    <w:rsid w:val="000D2B63"/>
    <w:rsid w:val="000E03EC"/>
    <w:rsid w:val="000E0648"/>
    <w:rsid w:val="000E2014"/>
    <w:rsid w:val="000E4F20"/>
    <w:rsid w:val="000E5F69"/>
    <w:rsid w:val="000E7BF2"/>
    <w:rsid w:val="000F0EF8"/>
    <w:rsid w:val="0010266F"/>
    <w:rsid w:val="00103021"/>
    <w:rsid w:val="0011147D"/>
    <w:rsid w:val="00111A33"/>
    <w:rsid w:val="00111E26"/>
    <w:rsid w:val="00114A1F"/>
    <w:rsid w:val="00115E56"/>
    <w:rsid w:val="00123FF4"/>
    <w:rsid w:val="00124ADB"/>
    <w:rsid w:val="001270EB"/>
    <w:rsid w:val="00127B0C"/>
    <w:rsid w:val="0013655E"/>
    <w:rsid w:val="00137AD1"/>
    <w:rsid w:val="00141C48"/>
    <w:rsid w:val="00141C7F"/>
    <w:rsid w:val="00142F01"/>
    <w:rsid w:val="00144385"/>
    <w:rsid w:val="00144A57"/>
    <w:rsid w:val="00154A72"/>
    <w:rsid w:val="001566D5"/>
    <w:rsid w:val="00160A04"/>
    <w:rsid w:val="001615B9"/>
    <w:rsid w:val="00161621"/>
    <w:rsid w:val="001622D0"/>
    <w:rsid w:val="00163205"/>
    <w:rsid w:val="00174380"/>
    <w:rsid w:val="00174434"/>
    <w:rsid w:val="00177C06"/>
    <w:rsid w:val="001805AA"/>
    <w:rsid w:val="0019452E"/>
    <w:rsid w:val="00194CB1"/>
    <w:rsid w:val="0019666F"/>
    <w:rsid w:val="001A6F5E"/>
    <w:rsid w:val="001B09C7"/>
    <w:rsid w:val="001B36BB"/>
    <w:rsid w:val="001B457E"/>
    <w:rsid w:val="001C0B03"/>
    <w:rsid w:val="001C226C"/>
    <w:rsid w:val="001C3B56"/>
    <w:rsid w:val="001C5EDD"/>
    <w:rsid w:val="001C6A93"/>
    <w:rsid w:val="001D1906"/>
    <w:rsid w:val="001D501E"/>
    <w:rsid w:val="001E25B7"/>
    <w:rsid w:val="001E4D54"/>
    <w:rsid w:val="001F182B"/>
    <w:rsid w:val="001F2888"/>
    <w:rsid w:val="001F44F9"/>
    <w:rsid w:val="001F6266"/>
    <w:rsid w:val="0020103E"/>
    <w:rsid w:val="00201D85"/>
    <w:rsid w:val="0020526D"/>
    <w:rsid w:val="00205602"/>
    <w:rsid w:val="002068DB"/>
    <w:rsid w:val="00207726"/>
    <w:rsid w:val="00212670"/>
    <w:rsid w:val="002157A0"/>
    <w:rsid w:val="00216AA9"/>
    <w:rsid w:val="0022387F"/>
    <w:rsid w:val="00225582"/>
    <w:rsid w:val="00235943"/>
    <w:rsid w:val="002374CD"/>
    <w:rsid w:val="002402CB"/>
    <w:rsid w:val="002404A4"/>
    <w:rsid w:val="002413CC"/>
    <w:rsid w:val="002441C8"/>
    <w:rsid w:val="00244A00"/>
    <w:rsid w:val="0025393A"/>
    <w:rsid w:val="002555A6"/>
    <w:rsid w:val="00257A99"/>
    <w:rsid w:val="00260030"/>
    <w:rsid w:val="00266EBF"/>
    <w:rsid w:val="002719AF"/>
    <w:rsid w:val="00275572"/>
    <w:rsid w:val="00280BF9"/>
    <w:rsid w:val="00286743"/>
    <w:rsid w:val="00290D08"/>
    <w:rsid w:val="00291A33"/>
    <w:rsid w:val="00296220"/>
    <w:rsid w:val="002A02BE"/>
    <w:rsid w:val="002A12C6"/>
    <w:rsid w:val="002A2DBD"/>
    <w:rsid w:val="002A35D2"/>
    <w:rsid w:val="002A3B50"/>
    <w:rsid w:val="002B0175"/>
    <w:rsid w:val="002B0CDF"/>
    <w:rsid w:val="002B6772"/>
    <w:rsid w:val="002B694E"/>
    <w:rsid w:val="002C630A"/>
    <w:rsid w:val="002D4EA1"/>
    <w:rsid w:val="002D4EF9"/>
    <w:rsid w:val="002E182D"/>
    <w:rsid w:val="002E5A4C"/>
    <w:rsid w:val="002F2733"/>
    <w:rsid w:val="002F2749"/>
    <w:rsid w:val="002F3F47"/>
    <w:rsid w:val="002F51FB"/>
    <w:rsid w:val="00305FF2"/>
    <w:rsid w:val="0030783B"/>
    <w:rsid w:val="0031292F"/>
    <w:rsid w:val="00323DC6"/>
    <w:rsid w:val="00330E36"/>
    <w:rsid w:val="00337189"/>
    <w:rsid w:val="00354C77"/>
    <w:rsid w:val="003617C1"/>
    <w:rsid w:val="003627CF"/>
    <w:rsid w:val="00364FB2"/>
    <w:rsid w:val="003652FE"/>
    <w:rsid w:val="00390174"/>
    <w:rsid w:val="00390BF4"/>
    <w:rsid w:val="00393704"/>
    <w:rsid w:val="0039402B"/>
    <w:rsid w:val="00395FA7"/>
    <w:rsid w:val="003A436A"/>
    <w:rsid w:val="003A71B5"/>
    <w:rsid w:val="003B07E4"/>
    <w:rsid w:val="003B2FB7"/>
    <w:rsid w:val="003B42AF"/>
    <w:rsid w:val="003B4E0B"/>
    <w:rsid w:val="003B7576"/>
    <w:rsid w:val="003C6E29"/>
    <w:rsid w:val="003C7639"/>
    <w:rsid w:val="003D42D3"/>
    <w:rsid w:val="003E304D"/>
    <w:rsid w:val="003E3731"/>
    <w:rsid w:val="003F029B"/>
    <w:rsid w:val="003F3C64"/>
    <w:rsid w:val="003F6E78"/>
    <w:rsid w:val="0040467A"/>
    <w:rsid w:val="00405BCD"/>
    <w:rsid w:val="004079F7"/>
    <w:rsid w:val="00407F1C"/>
    <w:rsid w:val="0041081D"/>
    <w:rsid w:val="00412659"/>
    <w:rsid w:val="004132AF"/>
    <w:rsid w:val="00414A6A"/>
    <w:rsid w:val="00414CC8"/>
    <w:rsid w:val="00416908"/>
    <w:rsid w:val="00432CA9"/>
    <w:rsid w:val="00435C24"/>
    <w:rsid w:val="00444202"/>
    <w:rsid w:val="00444A7A"/>
    <w:rsid w:val="00454AF8"/>
    <w:rsid w:val="00457B42"/>
    <w:rsid w:val="00461394"/>
    <w:rsid w:val="00463177"/>
    <w:rsid w:val="00465C62"/>
    <w:rsid w:val="0048071B"/>
    <w:rsid w:val="00490982"/>
    <w:rsid w:val="00492B06"/>
    <w:rsid w:val="00495EAF"/>
    <w:rsid w:val="00497AF0"/>
    <w:rsid w:val="004A2A82"/>
    <w:rsid w:val="004B0F99"/>
    <w:rsid w:val="004B1E5D"/>
    <w:rsid w:val="004B209C"/>
    <w:rsid w:val="004B4DA9"/>
    <w:rsid w:val="004B701A"/>
    <w:rsid w:val="004C1354"/>
    <w:rsid w:val="004C1DFC"/>
    <w:rsid w:val="004D2AD7"/>
    <w:rsid w:val="004D41EE"/>
    <w:rsid w:val="004D4373"/>
    <w:rsid w:val="004D48A4"/>
    <w:rsid w:val="004E2195"/>
    <w:rsid w:val="004E5D11"/>
    <w:rsid w:val="004F0407"/>
    <w:rsid w:val="004F0BF5"/>
    <w:rsid w:val="004F19EA"/>
    <w:rsid w:val="004F1E1A"/>
    <w:rsid w:val="004F1FC5"/>
    <w:rsid w:val="004F29F0"/>
    <w:rsid w:val="004F2D17"/>
    <w:rsid w:val="004F2E1E"/>
    <w:rsid w:val="004F35C4"/>
    <w:rsid w:val="004F51FB"/>
    <w:rsid w:val="0050508F"/>
    <w:rsid w:val="00507805"/>
    <w:rsid w:val="005119C3"/>
    <w:rsid w:val="005122F6"/>
    <w:rsid w:val="00513033"/>
    <w:rsid w:val="005231C2"/>
    <w:rsid w:val="005308C4"/>
    <w:rsid w:val="00531C69"/>
    <w:rsid w:val="00541038"/>
    <w:rsid w:val="00541F4A"/>
    <w:rsid w:val="00550610"/>
    <w:rsid w:val="00550BAF"/>
    <w:rsid w:val="00551EA4"/>
    <w:rsid w:val="00554EEA"/>
    <w:rsid w:val="005568D2"/>
    <w:rsid w:val="00574334"/>
    <w:rsid w:val="00587F41"/>
    <w:rsid w:val="00591E78"/>
    <w:rsid w:val="00593C83"/>
    <w:rsid w:val="005A0CD6"/>
    <w:rsid w:val="005A0EB1"/>
    <w:rsid w:val="005A211E"/>
    <w:rsid w:val="005B7D6B"/>
    <w:rsid w:val="005C231B"/>
    <w:rsid w:val="005C3BE6"/>
    <w:rsid w:val="005C47B0"/>
    <w:rsid w:val="005C4DCE"/>
    <w:rsid w:val="005C79E3"/>
    <w:rsid w:val="005D5D0B"/>
    <w:rsid w:val="005D76E4"/>
    <w:rsid w:val="005D76F5"/>
    <w:rsid w:val="005E1F36"/>
    <w:rsid w:val="005F4841"/>
    <w:rsid w:val="005F68F2"/>
    <w:rsid w:val="00600F57"/>
    <w:rsid w:val="00605602"/>
    <w:rsid w:val="00605D0F"/>
    <w:rsid w:val="00606791"/>
    <w:rsid w:val="00610560"/>
    <w:rsid w:val="00610818"/>
    <w:rsid w:val="0061082C"/>
    <w:rsid w:val="00624572"/>
    <w:rsid w:val="006268F6"/>
    <w:rsid w:val="00626B35"/>
    <w:rsid w:val="00627ADA"/>
    <w:rsid w:val="006341BE"/>
    <w:rsid w:val="00637832"/>
    <w:rsid w:val="006465AB"/>
    <w:rsid w:val="00653C94"/>
    <w:rsid w:val="006561A0"/>
    <w:rsid w:val="00663DB5"/>
    <w:rsid w:val="00666045"/>
    <w:rsid w:val="00670353"/>
    <w:rsid w:val="00670CDD"/>
    <w:rsid w:val="00684BFF"/>
    <w:rsid w:val="00685BEA"/>
    <w:rsid w:val="00695023"/>
    <w:rsid w:val="00695E60"/>
    <w:rsid w:val="006A0BC8"/>
    <w:rsid w:val="006A3893"/>
    <w:rsid w:val="006A7B43"/>
    <w:rsid w:val="006B1E64"/>
    <w:rsid w:val="006B2302"/>
    <w:rsid w:val="006B2C13"/>
    <w:rsid w:val="006B3DDE"/>
    <w:rsid w:val="006B7061"/>
    <w:rsid w:val="006C35AA"/>
    <w:rsid w:val="006C69FD"/>
    <w:rsid w:val="006C737C"/>
    <w:rsid w:val="006D088B"/>
    <w:rsid w:val="006D2D2C"/>
    <w:rsid w:val="006D5785"/>
    <w:rsid w:val="006D5F73"/>
    <w:rsid w:val="006D7315"/>
    <w:rsid w:val="006E4C58"/>
    <w:rsid w:val="006E6458"/>
    <w:rsid w:val="006E7AEC"/>
    <w:rsid w:val="006E7FFA"/>
    <w:rsid w:val="006F08BB"/>
    <w:rsid w:val="006F177B"/>
    <w:rsid w:val="006F381B"/>
    <w:rsid w:val="006F3CC3"/>
    <w:rsid w:val="0071236F"/>
    <w:rsid w:val="0071272F"/>
    <w:rsid w:val="00713065"/>
    <w:rsid w:val="007134AB"/>
    <w:rsid w:val="00714B92"/>
    <w:rsid w:val="00714C3D"/>
    <w:rsid w:val="00722496"/>
    <w:rsid w:val="00727DDA"/>
    <w:rsid w:val="00733CE6"/>
    <w:rsid w:val="0073708B"/>
    <w:rsid w:val="00740A47"/>
    <w:rsid w:val="007413A1"/>
    <w:rsid w:val="007456EE"/>
    <w:rsid w:val="00746BEC"/>
    <w:rsid w:val="00750C9C"/>
    <w:rsid w:val="00756B7E"/>
    <w:rsid w:val="0076232C"/>
    <w:rsid w:val="0076596F"/>
    <w:rsid w:val="00771EAC"/>
    <w:rsid w:val="00777AE1"/>
    <w:rsid w:val="00777EA4"/>
    <w:rsid w:val="00780AB9"/>
    <w:rsid w:val="0078178C"/>
    <w:rsid w:val="00785DEE"/>
    <w:rsid w:val="00787F1E"/>
    <w:rsid w:val="00796B22"/>
    <w:rsid w:val="00797325"/>
    <w:rsid w:val="007A092D"/>
    <w:rsid w:val="007A3905"/>
    <w:rsid w:val="007A4972"/>
    <w:rsid w:val="007A521A"/>
    <w:rsid w:val="007C2239"/>
    <w:rsid w:val="007C3990"/>
    <w:rsid w:val="007C551B"/>
    <w:rsid w:val="007D3048"/>
    <w:rsid w:val="007D764A"/>
    <w:rsid w:val="007E33C5"/>
    <w:rsid w:val="007E5A53"/>
    <w:rsid w:val="007F6EC5"/>
    <w:rsid w:val="0080524C"/>
    <w:rsid w:val="00806943"/>
    <w:rsid w:val="00810226"/>
    <w:rsid w:val="008136C2"/>
    <w:rsid w:val="00823DB2"/>
    <w:rsid w:val="008244B9"/>
    <w:rsid w:val="00826FEA"/>
    <w:rsid w:val="008331D2"/>
    <w:rsid w:val="00837513"/>
    <w:rsid w:val="00840D8F"/>
    <w:rsid w:val="008436CA"/>
    <w:rsid w:val="008549A5"/>
    <w:rsid w:val="00856442"/>
    <w:rsid w:val="008567EC"/>
    <w:rsid w:val="00864BF5"/>
    <w:rsid w:val="008673B5"/>
    <w:rsid w:val="00870364"/>
    <w:rsid w:val="008851DF"/>
    <w:rsid w:val="008862C4"/>
    <w:rsid w:val="008924AF"/>
    <w:rsid w:val="008971BE"/>
    <w:rsid w:val="008A2A15"/>
    <w:rsid w:val="008A7E59"/>
    <w:rsid w:val="008C4B0F"/>
    <w:rsid w:val="008D5AF5"/>
    <w:rsid w:val="008E7A41"/>
    <w:rsid w:val="008F3240"/>
    <w:rsid w:val="008F3B24"/>
    <w:rsid w:val="008F4FE4"/>
    <w:rsid w:val="008F642B"/>
    <w:rsid w:val="00901312"/>
    <w:rsid w:val="009017FC"/>
    <w:rsid w:val="00901858"/>
    <w:rsid w:val="00927B68"/>
    <w:rsid w:val="00932899"/>
    <w:rsid w:val="00940B05"/>
    <w:rsid w:val="00943118"/>
    <w:rsid w:val="0094668B"/>
    <w:rsid w:val="00946734"/>
    <w:rsid w:val="0095242C"/>
    <w:rsid w:val="009568BD"/>
    <w:rsid w:val="009602CC"/>
    <w:rsid w:val="0097015A"/>
    <w:rsid w:val="00973B68"/>
    <w:rsid w:val="009746D9"/>
    <w:rsid w:val="009749C4"/>
    <w:rsid w:val="009757F1"/>
    <w:rsid w:val="00985124"/>
    <w:rsid w:val="00985F9B"/>
    <w:rsid w:val="00990041"/>
    <w:rsid w:val="00990567"/>
    <w:rsid w:val="00992692"/>
    <w:rsid w:val="00996C7D"/>
    <w:rsid w:val="009A3C5D"/>
    <w:rsid w:val="009A3D68"/>
    <w:rsid w:val="009A3FBC"/>
    <w:rsid w:val="009A4830"/>
    <w:rsid w:val="009A721E"/>
    <w:rsid w:val="009C11EA"/>
    <w:rsid w:val="009C1D44"/>
    <w:rsid w:val="009C2036"/>
    <w:rsid w:val="009C4F5B"/>
    <w:rsid w:val="009C6128"/>
    <w:rsid w:val="009C779E"/>
    <w:rsid w:val="009D04C6"/>
    <w:rsid w:val="009D22CE"/>
    <w:rsid w:val="009E11E2"/>
    <w:rsid w:val="009E2CFA"/>
    <w:rsid w:val="009F0E07"/>
    <w:rsid w:val="009F19F0"/>
    <w:rsid w:val="009F549B"/>
    <w:rsid w:val="00A01E9A"/>
    <w:rsid w:val="00A02007"/>
    <w:rsid w:val="00A14FD4"/>
    <w:rsid w:val="00A15CFB"/>
    <w:rsid w:val="00A1625C"/>
    <w:rsid w:val="00A17ED3"/>
    <w:rsid w:val="00A2457C"/>
    <w:rsid w:val="00A3119F"/>
    <w:rsid w:val="00A31320"/>
    <w:rsid w:val="00A355CB"/>
    <w:rsid w:val="00A367D0"/>
    <w:rsid w:val="00A37229"/>
    <w:rsid w:val="00A45188"/>
    <w:rsid w:val="00A45919"/>
    <w:rsid w:val="00A46A91"/>
    <w:rsid w:val="00A47DC4"/>
    <w:rsid w:val="00A5462F"/>
    <w:rsid w:val="00A5466E"/>
    <w:rsid w:val="00A65716"/>
    <w:rsid w:val="00A81F9F"/>
    <w:rsid w:val="00A8465F"/>
    <w:rsid w:val="00A929C1"/>
    <w:rsid w:val="00AA173E"/>
    <w:rsid w:val="00AA1976"/>
    <w:rsid w:val="00AC045C"/>
    <w:rsid w:val="00AC17E7"/>
    <w:rsid w:val="00AC2B9D"/>
    <w:rsid w:val="00AC6251"/>
    <w:rsid w:val="00AC733D"/>
    <w:rsid w:val="00AD38E1"/>
    <w:rsid w:val="00AD4CFA"/>
    <w:rsid w:val="00AD77C8"/>
    <w:rsid w:val="00AD7AE0"/>
    <w:rsid w:val="00AD7D46"/>
    <w:rsid w:val="00AE0059"/>
    <w:rsid w:val="00AE2B02"/>
    <w:rsid w:val="00AE7CA5"/>
    <w:rsid w:val="00AF3A4F"/>
    <w:rsid w:val="00AF46A6"/>
    <w:rsid w:val="00B001E8"/>
    <w:rsid w:val="00B03867"/>
    <w:rsid w:val="00B0473F"/>
    <w:rsid w:val="00B04768"/>
    <w:rsid w:val="00B06683"/>
    <w:rsid w:val="00B06DE1"/>
    <w:rsid w:val="00B076B4"/>
    <w:rsid w:val="00B22840"/>
    <w:rsid w:val="00B23F77"/>
    <w:rsid w:val="00B258A9"/>
    <w:rsid w:val="00B34124"/>
    <w:rsid w:val="00B472FA"/>
    <w:rsid w:val="00B521CB"/>
    <w:rsid w:val="00B5601C"/>
    <w:rsid w:val="00B632C4"/>
    <w:rsid w:val="00B653B8"/>
    <w:rsid w:val="00B720B7"/>
    <w:rsid w:val="00B730DE"/>
    <w:rsid w:val="00B80EA8"/>
    <w:rsid w:val="00B9522D"/>
    <w:rsid w:val="00B96196"/>
    <w:rsid w:val="00B97E12"/>
    <w:rsid w:val="00BA0E0F"/>
    <w:rsid w:val="00BA1BDC"/>
    <w:rsid w:val="00BA313A"/>
    <w:rsid w:val="00BA65B8"/>
    <w:rsid w:val="00BB4CC5"/>
    <w:rsid w:val="00BB5594"/>
    <w:rsid w:val="00BB71A8"/>
    <w:rsid w:val="00BC1147"/>
    <w:rsid w:val="00BC3150"/>
    <w:rsid w:val="00BC4766"/>
    <w:rsid w:val="00BD3538"/>
    <w:rsid w:val="00BD3CCB"/>
    <w:rsid w:val="00BD52B9"/>
    <w:rsid w:val="00BE0150"/>
    <w:rsid w:val="00BE4342"/>
    <w:rsid w:val="00BE7C8E"/>
    <w:rsid w:val="00BF3747"/>
    <w:rsid w:val="00C01842"/>
    <w:rsid w:val="00C035EE"/>
    <w:rsid w:val="00C1099E"/>
    <w:rsid w:val="00C11013"/>
    <w:rsid w:val="00C26418"/>
    <w:rsid w:val="00C27097"/>
    <w:rsid w:val="00C37BFE"/>
    <w:rsid w:val="00C415D1"/>
    <w:rsid w:val="00C44249"/>
    <w:rsid w:val="00C4774D"/>
    <w:rsid w:val="00C55840"/>
    <w:rsid w:val="00C56F05"/>
    <w:rsid w:val="00C62F9F"/>
    <w:rsid w:val="00C63EC7"/>
    <w:rsid w:val="00C65DA3"/>
    <w:rsid w:val="00C7162D"/>
    <w:rsid w:val="00C804FE"/>
    <w:rsid w:val="00C820AE"/>
    <w:rsid w:val="00C82914"/>
    <w:rsid w:val="00C92775"/>
    <w:rsid w:val="00C9320B"/>
    <w:rsid w:val="00C9377A"/>
    <w:rsid w:val="00C95C25"/>
    <w:rsid w:val="00CA0986"/>
    <w:rsid w:val="00CA1197"/>
    <w:rsid w:val="00CA6738"/>
    <w:rsid w:val="00CB2014"/>
    <w:rsid w:val="00CB3ED7"/>
    <w:rsid w:val="00CB6B22"/>
    <w:rsid w:val="00CC40B3"/>
    <w:rsid w:val="00CC446F"/>
    <w:rsid w:val="00CC5037"/>
    <w:rsid w:val="00CC7B19"/>
    <w:rsid w:val="00CD19FA"/>
    <w:rsid w:val="00CD2632"/>
    <w:rsid w:val="00CD2E41"/>
    <w:rsid w:val="00CD3C7B"/>
    <w:rsid w:val="00CD4494"/>
    <w:rsid w:val="00CD7118"/>
    <w:rsid w:val="00CD7963"/>
    <w:rsid w:val="00CE0F4E"/>
    <w:rsid w:val="00CE262C"/>
    <w:rsid w:val="00CE4763"/>
    <w:rsid w:val="00CE66F3"/>
    <w:rsid w:val="00CF1264"/>
    <w:rsid w:val="00CF3C8E"/>
    <w:rsid w:val="00CF4840"/>
    <w:rsid w:val="00CF7C7D"/>
    <w:rsid w:val="00D0033D"/>
    <w:rsid w:val="00D012A2"/>
    <w:rsid w:val="00D02089"/>
    <w:rsid w:val="00D04B6D"/>
    <w:rsid w:val="00D06526"/>
    <w:rsid w:val="00D10DA2"/>
    <w:rsid w:val="00D12DD5"/>
    <w:rsid w:val="00D16E1F"/>
    <w:rsid w:val="00D208F5"/>
    <w:rsid w:val="00D21F17"/>
    <w:rsid w:val="00D25328"/>
    <w:rsid w:val="00D256AA"/>
    <w:rsid w:val="00D26F44"/>
    <w:rsid w:val="00D32D87"/>
    <w:rsid w:val="00D357AD"/>
    <w:rsid w:val="00D36C47"/>
    <w:rsid w:val="00D379EC"/>
    <w:rsid w:val="00D514F5"/>
    <w:rsid w:val="00D566FE"/>
    <w:rsid w:val="00D618CF"/>
    <w:rsid w:val="00D626B1"/>
    <w:rsid w:val="00D64C2E"/>
    <w:rsid w:val="00D80357"/>
    <w:rsid w:val="00D83862"/>
    <w:rsid w:val="00D84C58"/>
    <w:rsid w:val="00D8597A"/>
    <w:rsid w:val="00D85C31"/>
    <w:rsid w:val="00D91BC7"/>
    <w:rsid w:val="00D97F30"/>
    <w:rsid w:val="00DA260D"/>
    <w:rsid w:val="00DA3A59"/>
    <w:rsid w:val="00DA44E3"/>
    <w:rsid w:val="00DA78ED"/>
    <w:rsid w:val="00DA7A83"/>
    <w:rsid w:val="00DB1476"/>
    <w:rsid w:val="00DB2A1D"/>
    <w:rsid w:val="00DB3FC1"/>
    <w:rsid w:val="00DC01A4"/>
    <w:rsid w:val="00DC2543"/>
    <w:rsid w:val="00DC78A5"/>
    <w:rsid w:val="00DD06E6"/>
    <w:rsid w:val="00DD3658"/>
    <w:rsid w:val="00DD4829"/>
    <w:rsid w:val="00DD4B56"/>
    <w:rsid w:val="00DE6F9D"/>
    <w:rsid w:val="00DF0C31"/>
    <w:rsid w:val="00DF0FDA"/>
    <w:rsid w:val="00E0476A"/>
    <w:rsid w:val="00E077D9"/>
    <w:rsid w:val="00E10969"/>
    <w:rsid w:val="00E124B1"/>
    <w:rsid w:val="00E154E8"/>
    <w:rsid w:val="00E20C2B"/>
    <w:rsid w:val="00E222C2"/>
    <w:rsid w:val="00E223CF"/>
    <w:rsid w:val="00E23283"/>
    <w:rsid w:val="00E401D8"/>
    <w:rsid w:val="00E421B5"/>
    <w:rsid w:val="00E544A0"/>
    <w:rsid w:val="00E57660"/>
    <w:rsid w:val="00E635CC"/>
    <w:rsid w:val="00E65FEB"/>
    <w:rsid w:val="00E66CC1"/>
    <w:rsid w:val="00E708EF"/>
    <w:rsid w:val="00E74C9E"/>
    <w:rsid w:val="00E85C72"/>
    <w:rsid w:val="00E8616A"/>
    <w:rsid w:val="00E92105"/>
    <w:rsid w:val="00E9237A"/>
    <w:rsid w:val="00EA063B"/>
    <w:rsid w:val="00EA088D"/>
    <w:rsid w:val="00EA2757"/>
    <w:rsid w:val="00EA2885"/>
    <w:rsid w:val="00EA2B14"/>
    <w:rsid w:val="00EB62C5"/>
    <w:rsid w:val="00EB6A5B"/>
    <w:rsid w:val="00EB6D38"/>
    <w:rsid w:val="00EC1587"/>
    <w:rsid w:val="00ED7E6B"/>
    <w:rsid w:val="00EE45F1"/>
    <w:rsid w:val="00EE5B13"/>
    <w:rsid w:val="00EE6DFC"/>
    <w:rsid w:val="00EF6A36"/>
    <w:rsid w:val="00F0085A"/>
    <w:rsid w:val="00F04BEF"/>
    <w:rsid w:val="00F20970"/>
    <w:rsid w:val="00F2103F"/>
    <w:rsid w:val="00F216F6"/>
    <w:rsid w:val="00F2298F"/>
    <w:rsid w:val="00F2490C"/>
    <w:rsid w:val="00F34329"/>
    <w:rsid w:val="00F34A95"/>
    <w:rsid w:val="00F36886"/>
    <w:rsid w:val="00F502C4"/>
    <w:rsid w:val="00F52401"/>
    <w:rsid w:val="00F5278E"/>
    <w:rsid w:val="00F55E3E"/>
    <w:rsid w:val="00F61CC8"/>
    <w:rsid w:val="00F63B15"/>
    <w:rsid w:val="00F729FF"/>
    <w:rsid w:val="00F73476"/>
    <w:rsid w:val="00F8133C"/>
    <w:rsid w:val="00F83C18"/>
    <w:rsid w:val="00F95E5C"/>
    <w:rsid w:val="00FA7352"/>
    <w:rsid w:val="00FB1384"/>
    <w:rsid w:val="00FB49E0"/>
    <w:rsid w:val="00FC6FE8"/>
    <w:rsid w:val="00FD0271"/>
    <w:rsid w:val="00FD4208"/>
    <w:rsid w:val="00FD591F"/>
    <w:rsid w:val="00FE4DAC"/>
    <w:rsid w:val="00FE54CA"/>
    <w:rsid w:val="00FE5635"/>
    <w:rsid w:val="00FE5CFB"/>
    <w:rsid w:val="00FE7036"/>
    <w:rsid w:val="02C10E79"/>
    <w:rsid w:val="1F3C5FFF"/>
    <w:rsid w:val="36921C9A"/>
    <w:rsid w:val="3B585B17"/>
    <w:rsid w:val="4B6B53F2"/>
    <w:rsid w:val="50593A6B"/>
    <w:rsid w:val="51D6733E"/>
    <w:rsid w:val="56A30136"/>
    <w:rsid w:val="67DC5256"/>
    <w:rsid w:val="68232E85"/>
    <w:rsid w:val="6B8C339E"/>
    <w:rsid w:val="70ED6221"/>
    <w:rsid w:val="78C8272D"/>
    <w:rsid w:val="7A2E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5F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rsid w:val="00416908"/>
    <w:pPr>
      <w:widowControl/>
      <w:tabs>
        <w:tab w:val="right" w:leader="dot" w:pos="8296"/>
      </w:tabs>
    </w:pPr>
    <w:rPr>
      <w:rFonts w:cs="Times New Roman"/>
      <w:kern w:val="0"/>
      <w:sz w:val="22"/>
    </w:rPr>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71236F"/>
    <w:pPr>
      <w:tabs>
        <w:tab w:val="right" w:leader="dot" w:pos="8296"/>
      </w:tabs>
    </w:p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table" w:styleId="a6">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autoRedefine/>
    <w:uiPriority w:val="99"/>
    <w:unhideWhenUsed/>
    <w:qFormat/>
    <w:rPr>
      <w:color w:val="0563C1"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qFormat/>
    <w:rPr>
      <w:b/>
      <w:bCs/>
      <w:sz w:val="32"/>
      <w:szCs w:val="32"/>
    </w:rPr>
  </w:style>
  <w:style w:type="paragraph" w:customStyle="1" w:styleId="TOC1">
    <w:name w:val="TOC 标题1"/>
    <w:basedOn w:val="1"/>
    <w:next w:val="a"/>
    <w:autoRedefine/>
    <w:uiPriority w:val="39"/>
    <w:unhideWhenUsed/>
    <w:qFormat/>
    <w:rsid w:val="00FB1384"/>
    <w:pPr>
      <w:widowControl/>
      <w:spacing w:before="0" w:after="312" w:line="700" w:lineRule="exact"/>
      <w:ind w:firstLine="641"/>
      <w:jc w:val="center"/>
      <w:outlineLvl w:val="9"/>
    </w:pPr>
    <w:rPr>
      <w:b w:val="0"/>
      <w:bCs w:val="0"/>
      <w:color w:val="000000" w:themeColor="text1"/>
      <w:kern w:val="2"/>
      <w:sz w:val="21"/>
      <w:szCs w:val="22"/>
      <w:lang w:val="zh-CN"/>
    </w:rPr>
  </w:style>
  <w:style w:type="character" w:customStyle="1" w:styleId="Char">
    <w:name w:val="批注框文本 Char"/>
    <w:basedOn w:val="a0"/>
    <w:link w:val="a3"/>
    <w:autoRedefine/>
    <w:uiPriority w:val="99"/>
    <w:semiHidden/>
    <w:qFormat/>
    <w:rPr>
      <w:sz w:val="18"/>
      <w:szCs w:val="18"/>
    </w:rPr>
  </w:style>
  <w:style w:type="table" w:customStyle="1" w:styleId="TableNormal1">
    <w:name w:val="Table Normal1"/>
    <w:autoRedefine/>
    <w:unhideWhenUsed/>
    <w:qFormat/>
    <w:tblPr>
      <w:tblCellMar>
        <w:top w:w="0" w:type="dxa"/>
        <w:left w:w="0" w:type="dxa"/>
        <w:bottom w:w="0" w:type="dxa"/>
        <w:right w:w="0" w:type="dxa"/>
      </w:tblCellMar>
    </w:tblPr>
  </w:style>
  <w:style w:type="paragraph" w:styleId="a8">
    <w:name w:val="List Paragraph"/>
    <w:basedOn w:val="a"/>
    <w:uiPriority w:val="99"/>
    <w:unhideWhenUsed/>
    <w:qFormat/>
    <w:rsid w:val="00137AD1"/>
    <w:pPr>
      <w:ind w:firstLineChars="200" w:firstLine="420"/>
    </w:pPr>
  </w:style>
  <w:style w:type="character" w:styleId="a9">
    <w:name w:val="annotation reference"/>
    <w:basedOn w:val="a0"/>
    <w:uiPriority w:val="99"/>
    <w:semiHidden/>
    <w:unhideWhenUsed/>
    <w:qFormat/>
    <w:rsid w:val="00A17ED3"/>
    <w:rPr>
      <w:sz w:val="21"/>
      <w:szCs w:val="21"/>
    </w:rPr>
  </w:style>
  <w:style w:type="paragraph" w:styleId="aa">
    <w:name w:val="annotation text"/>
    <w:basedOn w:val="a"/>
    <w:link w:val="Char2"/>
    <w:uiPriority w:val="99"/>
    <w:unhideWhenUsed/>
    <w:qFormat/>
    <w:rsid w:val="00A17ED3"/>
    <w:pPr>
      <w:jc w:val="left"/>
    </w:pPr>
  </w:style>
  <w:style w:type="character" w:customStyle="1" w:styleId="Char2">
    <w:name w:val="批注文字 Char"/>
    <w:basedOn w:val="a0"/>
    <w:link w:val="aa"/>
    <w:uiPriority w:val="99"/>
    <w:qFormat/>
    <w:rsid w:val="00A17ED3"/>
    <w:rPr>
      <w:rFonts w:asciiTheme="minorHAnsi" w:eastAsiaTheme="minorEastAsia" w:hAnsiTheme="minorHAnsi" w:cstheme="minorBidi"/>
      <w:kern w:val="2"/>
      <w:sz w:val="21"/>
      <w:szCs w:val="22"/>
    </w:rPr>
  </w:style>
  <w:style w:type="paragraph" w:styleId="ab">
    <w:name w:val="annotation subject"/>
    <w:basedOn w:val="aa"/>
    <w:next w:val="aa"/>
    <w:link w:val="Char3"/>
    <w:uiPriority w:val="99"/>
    <w:semiHidden/>
    <w:unhideWhenUsed/>
    <w:qFormat/>
    <w:rsid w:val="00A17ED3"/>
    <w:rPr>
      <w:b/>
      <w:bCs/>
    </w:rPr>
  </w:style>
  <w:style w:type="character" w:customStyle="1" w:styleId="Char3">
    <w:name w:val="批注主题 Char"/>
    <w:basedOn w:val="Char2"/>
    <w:link w:val="ab"/>
    <w:uiPriority w:val="99"/>
    <w:semiHidden/>
    <w:qFormat/>
    <w:rsid w:val="00A17ED3"/>
    <w:rPr>
      <w:rFonts w:asciiTheme="minorHAnsi" w:eastAsiaTheme="minorEastAsia" w:hAnsiTheme="minorHAnsi" w:cstheme="minorBidi"/>
      <w:b/>
      <w:bCs/>
      <w:kern w:val="2"/>
      <w:sz w:val="21"/>
      <w:szCs w:val="22"/>
    </w:rPr>
  </w:style>
  <w:style w:type="paragraph" w:styleId="ac">
    <w:name w:val="Revision"/>
    <w:hidden/>
    <w:uiPriority w:val="99"/>
    <w:unhideWhenUsed/>
    <w:rsid w:val="00052F18"/>
    <w:rPr>
      <w:rFonts w:asciiTheme="minorHAnsi" w:eastAsiaTheme="minorEastAsia" w:hAnsiTheme="minorHAnsi" w:cstheme="minorBidi"/>
      <w:kern w:val="2"/>
      <w:sz w:val="21"/>
      <w:szCs w:val="22"/>
    </w:rPr>
  </w:style>
  <w:style w:type="table" w:customStyle="1" w:styleId="21">
    <w:name w:val="无格式表格 21"/>
    <w:basedOn w:val="a1"/>
    <w:uiPriority w:val="42"/>
    <w:qFormat/>
    <w:rsid w:val="0041081D"/>
    <w:rPr>
      <w:rFonts w:ascii="等线" w:eastAsia="等线" w:hAnsi="等线" w:cs="Arial"/>
      <w:kern w:val="2"/>
      <w:sz w:val="22"/>
      <w:szCs w:val="24"/>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qFormat/>
    <w:rsid w:val="00AE7CA5"/>
    <w:pPr>
      <w:widowControl w:val="0"/>
      <w:autoSpaceDE w:val="0"/>
      <w:autoSpaceDN w:val="0"/>
      <w:adjustRightInd w:val="0"/>
    </w:pPr>
    <w:rPr>
      <w:rFonts w:ascii="Verdana" w:hAnsi="Verdana" w:cs="Verdana"/>
      <w:color w:val="000000"/>
      <w:sz w:val="24"/>
      <w:szCs w:val="24"/>
    </w:rPr>
  </w:style>
  <w:style w:type="paragraph" w:customStyle="1" w:styleId="11">
    <w:name w:val="修订1"/>
    <w:autoRedefine/>
    <w:hidden/>
    <w:uiPriority w:val="99"/>
    <w:unhideWhenUsed/>
    <w:qFormat/>
    <w:rsid w:val="0031292F"/>
    <w:rPr>
      <w:rFonts w:asciiTheme="minorHAnsi" w:eastAsiaTheme="minorEastAsia" w:hAnsiTheme="minorHAnsi" w:cstheme="minorBidi"/>
      <w:kern w:val="2"/>
      <w:sz w:val="21"/>
      <w:szCs w:val="22"/>
    </w:rPr>
  </w:style>
  <w:style w:type="table" w:customStyle="1" w:styleId="12">
    <w:name w:val="网格型1"/>
    <w:basedOn w:val="a1"/>
    <w:autoRedefine/>
    <w:qFormat/>
    <w:rsid w:val="003129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uiPriority w:val="39"/>
    <w:unhideWhenUsed/>
    <w:qFormat/>
    <w:rsid w:val="00416908"/>
    <w:pPr>
      <w:widowControl/>
      <w:tabs>
        <w:tab w:val="right" w:leader="dot" w:pos="8296"/>
      </w:tabs>
    </w:pPr>
    <w:rPr>
      <w:rFonts w:cs="Times New Roman"/>
      <w:kern w:val="0"/>
      <w:sz w:val="22"/>
    </w:rPr>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71236F"/>
    <w:pPr>
      <w:tabs>
        <w:tab w:val="right" w:leader="dot" w:pos="8296"/>
      </w:tabs>
    </w:pPr>
  </w:style>
  <w:style w:type="paragraph" w:styleId="20">
    <w:name w:val="toc 2"/>
    <w:basedOn w:val="a"/>
    <w:next w:val="a"/>
    <w:autoRedefine/>
    <w:uiPriority w:val="39"/>
    <w:unhideWhenUsed/>
    <w:qFormat/>
    <w:pPr>
      <w:widowControl/>
      <w:spacing w:after="100" w:line="259" w:lineRule="auto"/>
      <w:ind w:left="220"/>
      <w:jc w:val="left"/>
    </w:pPr>
    <w:rPr>
      <w:rFonts w:cs="Times New Roman"/>
      <w:kern w:val="0"/>
      <w:sz w:val="22"/>
    </w:rPr>
  </w:style>
  <w:style w:type="table" w:styleId="a6">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autoRedefine/>
    <w:uiPriority w:val="99"/>
    <w:unhideWhenUsed/>
    <w:qFormat/>
    <w:rPr>
      <w:color w:val="0563C1"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qFormat/>
    <w:rPr>
      <w:b/>
      <w:bCs/>
      <w:sz w:val="32"/>
      <w:szCs w:val="32"/>
    </w:rPr>
  </w:style>
  <w:style w:type="paragraph" w:customStyle="1" w:styleId="TOC1">
    <w:name w:val="TOC 标题1"/>
    <w:basedOn w:val="1"/>
    <w:next w:val="a"/>
    <w:autoRedefine/>
    <w:uiPriority w:val="39"/>
    <w:unhideWhenUsed/>
    <w:qFormat/>
    <w:rsid w:val="00FB1384"/>
    <w:pPr>
      <w:widowControl/>
      <w:spacing w:before="0" w:after="312" w:line="700" w:lineRule="exact"/>
      <w:ind w:firstLine="641"/>
      <w:jc w:val="center"/>
      <w:outlineLvl w:val="9"/>
    </w:pPr>
    <w:rPr>
      <w:b w:val="0"/>
      <w:bCs w:val="0"/>
      <w:color w:val="000000" w:themeColor="text1"/>
      <w:kern w:val="2"/>
      <w:sz w:val="21"/>
      <w:szCs w:val="22"/>
      <w:lang w:val="zh-CN"/>
    </w:rPr>
  </w:style>
  <w:style w:type="character" w:customStyle="1" w:styleId="Char">
    <w:name w:val="批注框文本 Char"/>
    <w:basedOn w:val="a0"/>
    <w:link w:val="a3"/>
    <w:autoRedefine/>
    <w:uiPriority w:val="99"/>
    <w:semiHidden/>
    <w:qFormat/>
    <w:rPr>
      <w:sz w:val="18"/>
      <w:szCs w:val="18"/>
    </w:rPr>
  </w:style>
  <w:style w:type="table" w:customStyle="1" w:styleId="TableNormal1">
    <w:name w:val="Table Normal1"/>
    <w:autoRedefine/>
    <w:unhideWhenUsed/>
    <w:qFormat/>
    <w:tblPr>
      <w:tblCellMar>
        <w:top w:w="0" w:type="dxa"/>
        <w:left w:w="0" w:type="dxa"/>
        <w:bottom w:w="0" w:type="dxa"/>
        <w:right w:w="0" w:type="dxa"/>
      </w:tblCellMar>
    </w:tblPr>
  </w:style>
  <w:style w:type="paragraph" w:styleId="a8">
    <w:name w:val="List Paragraph"/>
    <w:basedOn w:val="a"/>
    <w:uiPriority w:val="99"/>
    <w:unhideWhenUsed/>
    <w:qFormat/>
    <w:rsid w:val="00137AD1"/>
    <w:pPr>
      <w:ind w:firstLineChars="200" w:firstLine="420"/>
    </w:pPr>
  </w:style>
  <w:style w:type="character" w:styleId="a9">
    <w:name w:val="annotation reference"/>
    <w:basedOn w:val="a0"/>
    <w:uiPriority w:val="99"/>
    <w:semiHidden/>
    <w:unhideWhenUsed/>
    <w:qFormat/>
    <w:rsid w:val="00A17ED3"/>
    <w:rPr>
      <w:sz w:val="21"/>
      <w:szCs w:val="21"/>
    </w:rPr>
  </w:style>
  <w:style w:type="paragraph" w:styleId="aa">
    <w:name w:val="annotation text"/>
    <w:basedOn w:val="a"/>
    <w:link w:val="Char2"/>
    <w:uiPriority w:val="99"/>
    <w:unhideWhenUsed/>
    <w:qFormat/>
    <w:rsid w:val="00A17ED3"/>
    <w:pPr>
      <w:jc w:val="left"/>
    </w:pPr>
  </w:style>
  <w:style w:type="character" w:customStyle="1" w:styleId="Char2">
    <w:name w:val="批注文字 Char"/>
    <w:basedOn w:val="a0"/>
    <w:link w:val="aa"/>
    <w:uiPriority w:val="99"/>
    <w:qFormat/>
    <w:rsid w:val="00A17ED3"/>
    <w:rPr>
      <w:rFonts w:asciiTheme="minorHAnsi" w:eastAsiaTheme="minorEastAsia" w:hAnsiTheme="minorHAnsi" w:cstheme="minorBidi"/>
      <w:kern w:val="2"/>
      <w:sz w:val="21"/>
      <w:szCs w:val="22"/>
    </w:rPr>
  </w:style>
  <w:style w:type="paragraph" w:styleId="ab">
    <w:name w:val="annotation subject"/>
    <w:basedOn w:val="aa"/>
    <w:next w:val="aa"/>
    <w:link w:val="Char3"/>
    <w:uiPriority w:val="99"/>
    <w:semiHidden/>
    <w:unhideWhenUsed/>
    <w:qFormat/>
    <w:rsid w:val="00A17ED3"/>
    <w:rPr>
      <w:b/>
      <w:bCs/>
    </w:rPr>
  </w:style>
  <w:style w:type="character" w:customStyle="1" w:styleId="Char3">
    <w:name w:val="批注主题 Char"/>
    <w:basedOn w:val="Char2"/>
    <w:link w:val="ab"/>
    <w:uiPriority w:val="99"/>
    <w:semiHidden/>
    <w:qFormat/>
    <w:rsid w:val="00A17ED3"/>
    <w:rPr>
      <w:rFonts w:asciiTheme="minorHAnsi" w:eastAsiaTheme="minorEastAsia" w:hAnsiTheme="minorHAnsi" w:cstheme="minorBidi"/>
      <w:b/>
      <w:bCs/>
      <w:kern w:val="2"/>
      <w:sz w:val="21"/>
      <w:szCs w:val="22"/>
    </w:rPr>
  </w:style>
  <w:style w:type="paragraph" w:styleId="ac">
    <w:name w:val="Revision"/>
    <w:hidden/>
    <w:uiPriority w:val="99"/>
    <w:unhideWhenUsed/>
    <w:rsid w:val="00052F18"/>
    <w:rPr>
      <w:rFonts w:asciiTheme="minorHAnsi" w:eastAsiaTheme="minorEastAsia" w:hAnsiTheme="minorHAnsi" w:cstheme="minorBidi"/>
      <w:kern w:val="2"/>
      <w:sz w:val="21"/>
      <w:szCs w:val="22"/>
    </w:rPr>
  </w:style>
  <w:style w:type="table" w:customStyle="1" w:styleId="21">
    <w:name w:val="无格式表格 21"/>
    <w:basedOn w:val="a1"/>
    <w:uiPriority w:val="42"/>
    <w:qFormat/>
    <w:rsid w:val="0041081D"/>
    <w:rPr>
      <w:rFonts w:ascii="等线" w:eastAsia="等线" w:hAnsi="等线" w:cs="Arial"/>
      <w:kern w:val="2"/>
      <w:sz w:val="22"/>
      <w:szCs w:val="24"/>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qFormat/>
    <w:rsid w:val="00AE7CA5"/>
    <w:pPr>
      <w:widowControl w:val="0"/>
      <w:autoSpaceDE w:val="0"/>
      <w:autoSpaceDN w:val="0"/>
      <w:adjustRightInd w:val="0"/>
    </w:pPr>
    <w:rPr>
      <w:rFonts w:ascii="Verdana" w:hAnsi="Verdana" w:cs="Verdana"/>
      <w:color w:val="000000"/>
      <w:sz w:val="24"/>
      <w:szCs w:val="24"/>
    </w:rPr>
  </w:style>
  <w:style w:type="paragraph" w:customStyle="1" w:styleId="11">
    <w:name w:val="修订1"/>
    <w:autoRedefine/>
    <w:hidden/>
    <w:uiPriority w:val="99"/>
    <w:unhideWhenUsed/>
    <w:qFormat/>
    <w:rsid w:val="0031292F"/>
    <w:rPr>
      <w:rFonts w:asciiTheme="minorHAnsi" w:eastAsiaTheme="minorEastAsia" w:hAnsiTheme="minorHAnsi" w:cstheme="minorBidi"/>
      <w:kern w:val="2"/>
      <w:sz w:val="21"/>
      <w:szCs w:val="22"/>
    </w:rPr>
  </w:style>
  <w:style w:type="table" w:customStyle="1" w:styleId="12">
    <w:name w:val="网格型1"/>
    <w:basedOn w:val="a1"/>
    <w:autoRedefine/>
    <w:qFormat/>
    <w:rsid w:val="003129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3D7C-77CB-4374-8C61-87374F37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1376</Words>
  <Characters>7848</Characters>
  <Application>Microsoft Office Word</Application>
  <DocSecurity>0</DocSecurity>
  <Lines>65</Lines>
  <Paragraphs>18</Paragraphs>
  <ScaleCrop>false</ScaleCrop>
  <Company>P R C</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yifei zhou</dc:creator>
  <cp:lastModifiedBy>裴新荣</cp:lastModifiedBy>
  <cp:revision>5</cp:revision>
  <cp:lastPrinted>2024-03-14T23:54:00Z</cp:lastPrinted>
  <dcterms:created xsi:type="dcterms:W3CDTF">2024-04-29T06:02:00Z</dcterms:created>
  <dcterms:modified xsi:type="dcterms:W3CDTF">2024-04-29T06:04:00Z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241ADC6BC21442E7857E371212DF61AC_12</vt:lpwstr>
  </property>
  <property fmtid="{D5CDD505-2E9C-101B-9397-08002B2CF9AE}" pid="4" name="ClassificationContentMarkingFooterShapeIds">
    <vt:lpwstr>1,4,5</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2024-03-13T14:47:32Z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6f49afc9-9585-4ebf-b21a-c767437651da</vt:lpwstr>
  </property>
  <property fmtid="{D5CDD505-2E9C-101B-9397-08002B2CF9AE}" pid="13" name="MSIP_Label_f43b7177-c66c-4b22-a350-7ee86f9a1e74_ContentBits">
    <vt:lpwstr>2</vt:lpwstr>
  </property>
</Properties>
</file>