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652B">
      <w:pPr>
        <w:tabs>
          <w:tab w:val="left" w:pos="6480"/>
          <w:tab w:val="left" w:pos="7920"/>
        </w:tabs>
        <w:spacing w:line="2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000000" w:rsidRDefault="00DA652B" w:rsidP="003C27A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1</w:t>
      </w:r>
    </w:p>
    <w:p w:rsidR="00000000" w:rsidRDefault="00DA652B">
      <w:pPr>
        <w:rPr>
          <w:rFonts w:ascii="黑体" w:eastAsia="黑体" w:hAnsi="黑体"/>
          <w:sz w:val="32"/>
          <w:szCs w:val="32"/>
        </w:rPr>
      </w:pPr>
    </w:p>
    <w:p w:rsidR="00000000" w:rsidRDefault="00DA652B">
      <w:pPr>
        <w:pStyle w:val="a5"/>
        <w:tabs>
          <w:tab w:val="left" w:pos="45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医疗器械临床试验方案范本</w:t>
      </w:r>
    </w:p>
    <w:p w:rsidR="00000000" w:rsidRDefault="00DA652B">
      <w:pPr>
        <w:pStyle w:val="2"/>
        <w:ind w:left="1020" w:hanging="600"/>
        <w:rPr>
          <w:rFonts w:ascii="宋体" w:eastAsia="宋体"/>
        </w:rPr>
      </w:pPr>
    </w:p>
    <w:p w:rsidR="00000000" w:rsidRDefault="00DA652B">
      <w:pPr>
        <w:pStyle w:val="2"/>
        <w:ind w:left="1020" w:hanging="60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</w:rPr>
        <w:t>方案编号：</w:t>
      </w:r>
    </w:p>
    <w:p w:rsidR="00000000" w:rsidRDefault="00DA652B">
      <w:pPr>
        <w:pStyle w:val="a6"/>
        <w:spacing w:before="156" w:after="156"/>
        <w:ind w:firstLineChars="700" w:firstLine="2949"/>
        <w:rPr>
          <w:b/>
          <w:sz w:val="32"/>
          <w:szCs w:val="32"/>
        </w:rPr>
      </w:pPr>
      <w:r>
        <w:rPr>
          <w:rFonts w:hint="eastAsia"/>
          <w:b/>
          <w:spacing w:val="50"/>
          <w:sz w:val="32"/>
          <w:szCs w:val="32"/>
        </w:rPr>
        <w:t>×××</w:t>
      </w:r>
      <w:r>
        <w:rPr>
          <w:rFonts w:hint="eastAsia"/>
          <w:b/>
          <w:sz w:val="32"/>
          <w:szCs w:val="32"/>
        </w:rPr>
        <w:t>临床试验方案</w:t>
      </w:r>
    </w:p>
    <w:p w:rsidR="00000000" w:rsidRDefault="00DA652B">
      <w:pPr>
        <w:spacing w:before="50" w:after="50"/>
        <w:rPr>
          <w:rFonts w:ascii="宋体"/>
          <w:sz w:val="24"/>
        </w:rPr>
      </w:pPr>
    </w:p>
    <w:p w:rsidR="00000000" w:rsidRDefault="00DA652B">
      <w:pPr>
        <w:pStyle w:val="a6"/>
        <w:spacing w:before="156" w:after="156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试验医疗器械名称：</w:t>
      </w:r>
    </w:p>
    <w:p w:rsidR="00000000" w:rsidRDefault="00DA652B">
      <w:pPr>
        <w:pStyle w:val="2"/>
        <w:ind w:left="980" w:hanging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型号规格：</w:t>
      </w:r>
    </w:p>
    <w:p w:rsidR="00000000" w:rsidRDefault="00DA652B">
      <w:pPr>
        <w:pStyle w:val="2"/>
        <w:ind w:left="980" w:hanging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需进行临床试验审批的第三类医疗器械</w:t>
      </w:r>
      <w:r>
        <w:rPr>
          <w:rFonts w:ascii="宋体" w:eastAsia="宋体" w:hint="eastAsia"/>
          <w:sz w:val="28"/>
          <w:szCs w:val="28"/>
        </w:rPr>
        <w:t xml:space="preserve">  </w:t>
      </w:r>
      <w:r>
        <w:rPr>
          <w:rFonts w:ascii="宋体" w:eastAsia="宋体" w:hint="eastAsia"/>
          <w:sz w:val="28"/>
          <w:szCs w:val="28"/>
        </w:rPr>
        <w:t>是□</w:t>
      </w:r>
      <w:r>
        <w:rPr>
          <w:rFonts w:ascii="宋体" w:eastAsia="宋体" w:hint="eastAsia"/>
          <w:sz w:val="28"/>
          <w:szCs w:val="28"/>
        </w:rPr>
        <w:t xml:space="preserve">  </w:t>
      </w:r>
      <w:r>
        <w:rPr>
          <w:rFonts w:ascii="宋体" w:eastAsia="宋体" w:hint="eastAsia"/>
          <w:sz w:val="28"/>
          <w:szCs w:val="28"/>
        </w:rPr>
        <w:t>否□</w:t>
      </w:r>
    </w:p>
    <w:p w:rsidR="00000000" w:rsidRDefault="00DA652B">
      <w:pPr>
        <w:pStyle w:val="2"/>
        <w:ind w:left="980" w:hanging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方案版本号和日期：</w:t>
      </w:r>
    </w:p>
    <w:p w:rsidR="00000000" w:rsidRDefault="00DA652B">
      <w:pPr>
        <w:pStyle w:val="2"/>
        <w:ind w:left="980" w:hanging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临床试验机构：</w:t>
      </w:r>
    </w:p>
    <w:p w:rsidR="00000000" w:rsidRDefault="00DA652B">
      <w:pPr>
        <w:pStyle w:val="2"/>
        <w:ind w:left="980" w:hanging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主要研究者：</w:t>
      </w:r>
    </w:p>
    <w:p w:rsidR="00000000" w:rsidRDefault="00DA652B">
      <w:pPr>
        <w:pStyle w:val="2"/>
        <w:ind w:left="980" w:hanging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临床试验组长单位</w:t>
      </w:r>
      <w:r>
        <w:rPr>
          <w:rFonts w:ascii="宋体" w:eastAsia="宋体" w:hint="eastAsia"/>
          <w:sz w:val="28"/>
          <w:szCs w:val="28"/>
        </w:rPr>
        <w:t>/</w:t>
      </w:r>
      <w:r>
        <w:rPr>
          <w:rFonts w:ascii="宋体" w:eastAsia="宋体" w:hint="eastAsia"/>
          <w:sz w:val="28"/>
          <w:szCs w:val="28"/>
        </w:rPr>
        <w:t>协调研究者（</w:t>
      </w:r>
      <w:r>
        <w:rPr>
          <w:rFonts w:ascii="宋体" w:eastAsia="宋体" w:cs="Times New Roman"/>
          <w:sz w:val="28"/>
          <w:szCs w:val="28"/>
        </w:rPr>
        <w:t>多中心临床试验</w:t>
      </w:r>
      <w:r>
        <w:rPr>
          <w:rFonts w:ascii="宋体" w:eastAsia="宋体" w:cs="Times New Roman" w:hint="eastAsia"/>
          <w:sz w:val="28"/>
          <w:szCs w:val="28"/>
        </w:rPr>
        <w:t>适用</w:t>
      </w:r>
      <w:r>
        <w:rPr>
          <w:rFonts w:ascii="宋体" w:eastAsia="宋体" w:hint="eastAsia"/>
          <w:sz w:val="28"/>
          <w:szCs w:val="28"/>
        </w:rPr>
        <w:t>）：</w:t>
      </w:r>
    </w:p>
    <w:p w:rsidR="00000000" w:rsidRDefault="00DA652B">
      <w:pPr>
        <w:pStyle w:val="2"/>
        <w:ind w:left="980" w:hanging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申办者：</w:t>
      </w:r>
    </w:p>
    <w:p w:rsidR="00000000" w:rsidRDefault="00DA652B">
      <w:pPr>
        <w:spacing w:before="50" w:after="50"/>
        <w:rPr>
          <w:rFonts w:ascii="宋体"/>
          <w:sz w:val="28"/>
          <w:szCs w:val="28"/>
        </w:rPr>
      </w:pPr>
    </w:p>
    <w:p w:rsidR="00000000" w:rsidRDefault="00DA652B">
      <w:pPr>
        <w:spacing w:before="50" w:after="50"/>
        <w:rPr>
          <w:rFonts w:ascii="宋体"/>
          <w:sz w:val="28"/>
          <w:szCs w:val="28"/>
        </w:rPr>
      </w:pPr>
    </w:p>
    <w:p w:rsidR="00000000" w:rsidRDefault="00DA652B">
      <w:pPr>
        <w:spacing w:before="50" w:after="50"/>
        <w:rPr>
          <w:rFonts w:ascii="宋体"/>
          <w:sz w:val="28"/>
          <w:szCs w:val="28"/>
        </w:rPr>
      </w:pPr>
    </w:p>
    <w:p w:rsidR="00000000" w:rsidRDefault="00DA652B">
      <w:pPr>
        <w:spacing w:before="50" w:after="50"/>
        <w:jc w:val="center"/>
        <w:rPr>
          <w:rFonts w:ascii="黑体" w:eastAsia="黑体" w:hAnsi="黑体"/>
        </w:rPr>
      </w:pPr>
      <w:r>
        <w:rPr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填写说明</w:t>
      </w:r>
    </w:p>
    <w:p w:rsidR="00000000" w:rsidRDefault="00DA652B">
      <w:pPr>
        <w:pStyle w:val="a5"/>
        <w:jc w:val="center"/>
        <w:rPr>
          <w:rFonts w:ascii="宋体" w:eastAsia="宋体"/>
          <w:sz w:val="28"/>
          <w:szCs w:val="28"/>
        </w:rPr>
      </w:pPr>
    </w:p>
    <w:p w:rsidR="00000000" w:rsidRDefault="00DA652B">
      <w:pPr>
        <w:pStyle w:val="ad"/>
        <w:spacing w:after="0" w:line="560" w:lineRule="exact"/>
        <w:ind w:firstLineChars="0" w:firstLine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1.</w:t>
      </w:r>
      <w:r>
        <w:rPr>
          <w:rFonts w:ascii="Times New Roman" w:eastAsia="宋体" w:hAnsi="Times New Roman"/>
          <w:sz w:val="28"/>
          <w:szCs w:val="28"/>
        </w:rPr>
        <w:t>申办者应当根据试验目的，综合考虑试验医疗器械的风险、技术特征、适用范围等，组织制定科学、合理的临床试验方案。</w:t>
      </w:r>
    </w:p>
    <w:p w:rsidR="00000000" w:rsidRDefault="00DA652B">
      <w:pPr>
        <w:pStyle w:val="ad"/>
        <w:spacing w:after="0" w:line="560" w:lineRule="exact"/>
        <w:ind w:firstLineChars="0" w:firstLine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2.</w:t>
      </w:r>
      <w:r>
        <w:rPr>
          <w:rFonts w:ascii="Times New Roman" w:eastAsia="宋体" w:hAnsi="Times New Roman"/>
          <w:sz w:val="28"/>
          <w:szCs w:val="28"/>
        </w:rPr>
        <w:t>本方案应当由主要研究者签名和注明日期，经医疗器械临床试验机构审核签章后交申办者。</w:t>
      </w: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可附方案历次修订情况以及理由。</w:t>
      </w: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4.</w:t>
      </w:r>
      <w:r>
        <w:rPr>
          <w:rFonts w:ascii="Times New Roman" w:eastAsia="宋体" w:hAnsi="Times New Roman" w:cs="Times New Roman"/>
          <w:sz w:val="28"/>
          <w:szCs w:val="28"/>
        </w:rPr>
        <w:t>方案应当有目录。</w:t>
      </w: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5.</w:t>
      </w:r>
      <w:r>
        <w:rPr>
          <w:rFonts w:ascii="Times New Roman" w:eastAsia="宋体" w:hAnsi="Times New Roman" w:cs="Times New Roman"/>
          <w:sz w:val="28"/>
          <w:szCs w:val="28"/>
        </w:rPr>
        <w:t>可根据需要增加缩略语表、参考</w:t>
      </w:r>
      <w:r>
        <w:rPr>
          <w:rFonts w:ascii="Times New Roman" w:eastAsia="宋体" w:hAnsi="Times New Roman" w:cs="Times New Roman"/>
          <w:sz w:val="28"/>
          <w:szCs w:val="28"/>
        </w:rPr>
        <w:t>文献等内容。</w:t>
      </w: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5"/>
        <w:spacing w:after="0"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lastRenderedPageBreak/>
        <w:t>一、申办者信息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（一）申办者名称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（二）申办者地址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（三）申办者联系方式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二、临床试验机构和主要研究者信息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三、临床试验的背景资料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（一）研发背景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（二）产品基本信息（包括结构组成、工作原理、作用机理、产品特点等）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（三）适用范围</w:t>
      </w:r>
      <w:r>
        <w:rPr>
          <w:rFonts w:ascii="Times New Roman" w:eastAsia="宋体" w:hAnsi="Times New Roman" w:cs="Times New Roman" w:hint="eastAsia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8"/>
          <w:szCs w:val="28"/>
        </w:rPr>
        <w:t>及相关信息（包括适应症、适用人群、使用部位、与人体接触的方式和时间、疾病的严重程度和阶段、使用条件、重复使用、使用方法、禁忌症、警告</w:t>
      </w:r>
      <w:r>
        <w:rPr>
          <w:rFonts w:ascii="Times New Roman" w:eastAsia="宋体" w:hAnsi="Times New Roman" w:cs="Times New Roman" w:hint="eastAsia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8"/>
          <w:szCs w:val="28"/>
        </w:rPr>
        <w:t>及预防措施等）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四、试验目的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五、试验设计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（一）总体设计</w:t>
      </w:r>
      <w:r>
        <w:rPr>
          <w:rFonts w:ascii="Times New Roman" w:eastAsia="宋体" w:hAnsi="Times New Roman" w:cs="Times New Roman" w:hint="eastAsia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8"/>
          <w:szCs w:val="28"/>
        </w:rPr>
        <w:t>及确定依据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（二）受试者选择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入选标准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排除标准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受试者退出标准和程序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（三）评价方法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有效性评价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）评价指标</w:t>
      </w:r>
      <w:r>
        <w:rPr>
          <w:rFonts w:ascii="Times New Roman" w:eastAsia="宋体" w:hAnsi="Times New Roman" w:cs="Times New Roman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8"/>
          <w:szCs w:val="28"/>
        </w:rPr>
        <w:t>及其观察目的、定义、观察时间点、测定方法、计算公式（如适用）、判定标准（适用于定性指标和等级指标）等。如适用，</w:t>
      </w:r>
      <w:r>
        <w:rPr>
          <w:rFonts w:ascii="Times New Roman" w:eastAsia="宋体" w:hAnsi="Times New Roman" w:cs="Times New Roman"/>
          <w:sz w:val="28"/>
          <w:szCs w:val="28"/>
        </w:rPr>
        <w:lastRenderedPageBreak/>
        <w:t>明确规定主要评价指标和次要评价指标</w:t>
      </w:r>
      <w:r>
        <w:rPr>
          <w:rFonts w:ascii="Times New Roman" w:eastAsia="宋体" w:hAnsi="Times New Roman" w:cs="Times New Roman"/>
          <w:sz w:val="28"/>
          <w:szCs w:val="28"/>
        </w:rPr>
        <w:t>。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）确定依据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安全性评价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）评价指标</w:t>
      </w:r>
      <w:r>
        <w:rPr>
          <w:rFonts w:ascii="Times New Roman" w:eastAsia="宋体" w:hAnsi="Times New Roman" w:cs="Times New Roman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8"/>
          <w:szCs w:val="28"/>
        </w:rPr>
        <w:t>及其观察目的、定义、观察时间点、测定方法、计算公式（如适用）、判定标准（适用于定性指标和等级指标）等。如适用，明确规定主要评价指标和次要评价指标</w:t>
      </w:r>
      <w:r>
        <w:rPr>
          <w:rFonts w:ascii="Times New Roman" w:eastAsia="宋体" w:hAnsi="Times New Roman" w:cs="Times New Roman"/>
          <w:sz w:val="28"/>
          <w:szCs w:val="28"/>
        </w:rPr>
        <w:t>。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）确定依据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（四）试验医疗器械和对照医疗器械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对照诊疗方法（</w:t>
      </w:r>
      <w:r>
        <w:rPr>
          <w:rFonts w:ascii="Times New Roman" w:eastAsia="宋体" w:hAnsi="Times New Roman" w:cs="Times New Roman"/>
          <w:sz w:val="28"/>
          <w:szCs w:val="28"/>
        </w:rPr>
        <w:t>如适用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（五）试</w:t>
      </w:r>
      <w:r>
        <w:rPr>
          <w:rFonts w:ascii="Times New Roman" w:eastAsia="宋体" w:hAnsi="Times New Roman" w:cs="Times New Roman"/>
          <w:sz w:val="28"/>
          <w:szCs w:val="28"/>
        </w:rPr>
        <w:t>验流程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试验流程图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试验实施（方法、内容、步骤等）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用械规范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合并治疗（如用药）规范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（六）偏倚控制措施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六、统计学考虑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（一）样本量估算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计算公式、各参数取值（如显著性水平、把握度、预期脱落率、界值等）</w:t>
      </w:r>
      <w:r>
        <w:rPr>
          <w:rFonts w:ascii="Times New Roman" w:eastAsia="宋体" w:hAnsi="Times New Roman" w:cs="Times New Roman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8"/>
          <w:szCs w:val="28"/>
        </w:rPr>
        <w:t>及其确定依据，计算结果</w:t>
      </w:r>
    </w:p>
    <w:p w:rsidR="00000000" w:rsidRDefault="00DA652B">
      <w:pPr>
        <w:pStyle w:val="2"/>
        <w:spacing w:line="560" w:lineRule="exact"/>
        <w:ind w:leftChars="0"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/>
          <w:sz w:val="28"/>
          <w:szCs w:val="28"/>
        </w:rPr>
        <w:t>样本量分配</w:t>
      </w:r>
      <w:r>
        <w:rPr>
          <w:rFonts w:ascii="Times New Roman" w:eastAsia="宋体" w:hAnsi="Times New Roman" w:cs="Times New Roman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8"/>
          <w:szCs w:val="28"/>
        </w:rPr>
        <w:t>及其确定依据（如适用）</w:t>
      </w:r>
    </w:p>
    <w:p w:rsidR="00000000" w:rsidRDefault="00DA652B">
      <w:pPr>
        <w:pStyle w:val="20"/>
        <w:spacing w:after="0" w:line="560" w:lineRule="exact"/>
        <w:ind w:leftChars="0"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（二）分析数据集</w:t>
      </w:r>
    </w:p>
    <w:p w:rsidR="00000000" w:rsidRDefault="00DA652B">
      <w:pPr>
        <w:pStyle w:val="20"/>
        <w:spacing w:after="0" w:line="560" w:lineRule="exact"/>
        <w:ind w:leftChars="0"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（三）受试者剔除标准</w:t>
      </w:r>
    </w:p>
    <w:p w:rsidR="00000000" w:rsidRDefault="00DA652B">
      <w:pPr>
        <w:pStyle w:val="20"/>
        <w:spacing w:after="0" w:line="560" w:lineRule="exact"/>
        <w:ind w:leftChars="0"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（四）统计方法</w:t>
      </w:r>
    </w:p>
    <w:p w:rsidR="00000000" w:rsidRDefault="00DA652B">
      <w:pPr>
        <w:pStyle w:val="20"/>
        <w:spacing w:after="0" w:line="560" w:lineRule="exact"/>
        <w:ind w:leftChars="0"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（五）缺失值和异常值的处理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lastRenderedPageBreak/>
        <w:t>七、监查计划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八、数据管理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九、风险受益分析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十、临床试验的质量控制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十一、临床试验的伦理问题</w:t>
      </w:r>
      <w:r>
        <w:rPr>
          <w:rFonts w:ascii="黑体" w:eastAsia="黑体" w:hAnsi="黑体" w:cs="Times New Roman" w:hint="eastAsia"/>
          <w:sz w:val="28"/>
          <w:szCs w:val="28"/>
        </w:rPr>
        <w:t>以</w:t>
      </w:r>
      <w:r>
        <w:rPr>
          <w:rFonts w:ascii="黑体" w:eastAsia="黑体" w:hAnsi="黑体" w:cs="Times New Roman"/>
          <w:sz w:val="28"/>
          <w:szCs w:val="28"/>
        </w:rPr>
        <w:t>及知情同意</w:t>
      </w:r>
    </w:p>
    <w:p w:rsidR="00000000" w:rsidRDefault="00DA652B">
      <w:pPr>
        <w:pStyle w:val="2"/>
        <w:spacing w:line="560" w:lineRule="exact"/>
        <w:ind w:leftChars="0"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（一）伦理方面的考虑</w:t>
      </w:r>
    </w:p>
    <w:p w:rsidR="00000000" w:rsidRDefault="00DA652B">
      <w:pPr>
        <w:pStyle w:val="2"/>
        <w:spacing w:line="560" w:lineRule="exact"/>
        <w:ind w:leftChars="0" w:left="0" w:firstLineChars="200" w:firstLine="560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>（二）知</w:t>
      </w:r>
      <w:r>
        <w:rPr>
          <w:rFonts w:ascii="Times New Roman" w:eastAsia="宋体" w:hAnsi="Times New Roman" w:cs="Times New Roman"/>
          <w:color w:val="auto"/>
          <w:sz w:val="28"/>
          <w:szCs w:val="28"/>
        </w:rPr>
        <w:t>情同意过程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十二、对不良事件和器械缺陷报告的规定</w:t>
      </w:r>
    </w:p>
    <w:p w:rsidR="00000000" w:rsidRDefault="00DA652B">
      <w:pPr>
        <w:pStyle w:val="2"/>
        <w:spacing w:line="560" w:lineRule="exact"/>
        <w:ind w:leftChars="0" w:left="0" w:firstLineChars="200" w:firstLine="560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>（一）不良事件的定义和报告规定</w:t>
      </w:r>
    </w:p>
    <w:p w:rsidR="00000000" w:rsidRDefault="00DA652B">
      <w:pPr>
        <w:pStyle w:val="2"/>
        <w:spacing w:line="560" w:lineRule="exact"/>
        <w:ind w:leftChars="0" w:left="0" w:firstLineChars="200" w:firstLine="560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>（二）器械缺陷</w:t>
      </w:r>
    </w:p>
    <w:p w:rsidR="00000000" w:rsidRDefault="00DA652B">
      <w:pPr>
        <w:pStyle w:val="2"/>
        <w:spacing w:line="560" w:lineRule="exact"/>
        <w:ind w:leftChars="0" w:left="0" w:firstLineChars="200" w:firstLine="560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>（三）严重不良事件的定义</w:t>
      </w:r>
    </w:p>
    <w:p w:rsidR="00000000" w:rsidRDefault="00DA652B">
      <w:pPr>
        <w:pStyle w:val="2"/>
        <w:spacing w:line="560" w:lineRule="exact"/>
        <w:ind w:leftChars="0" w:left="0" w:firstLineChars="200" w:firstLine="560"/>
        <w:rPr>
          <w:rFonts w:ascii="Times New Roman" w:eastAsia="宋体" w:hAnsi="Times New Roman" w:cs="Times New Roman"/>
          <w:color w:val="auto"/>
          <w:sz w:val="28"/>
          <w:szCs w:val="28"/>
        </w:rPr>
      </w:pPr>
      <w:r>
        <w:rPr>
          <w:rFonts w:ascii="Times New Roman" w:eastAsia="宋体" w:hAnsi="Times New Roman" w:cs="Times New Roman"/>
          <w:color w:val="auto"/>
          <w:sz w:val="28"/>
          <w:szCs w:val="28"/>
        </w:rPr>
        <w:t>（四）报告程序、联络人信息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十三、临床试验方案的偏离与临床试验方案修正的规定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十四、直接访问源数据、文件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十五、临床试验报告</w:t>
      </w:r>
      <w:r>
        <w:rPr>
          <w:rFonts w:ascii="黑体" w:eastAsia="黑体" w:hAnsi="黑体" w:cs="Times New Roman" w:hint="eastAsia"/>
          <w:sz w:val="28"/>
          <w:szCs w:val="28"/>
        </w:rPr>
        <w:t>应当</w:t>
      </w:r>
      <w:r>
        <w:rPr>
          <w:rFonts w:ascii="黑体" w:eastAsia="黑体" w:hAnsi="黑体" w:cs="Times New Roman"/>
          <w:sz w:val="28"/>
          <w:szCs w:val="28"/>
        </w:rPr>
        <w:t>涵盖的内容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十六、保密原则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十七、各方承担的职责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十八、其他需要说明的内容</w:t>
      </w:r>
    </w:p>
    <w:p w:rsidR="00000000" w:rsidRDefault="00DA652B">
      <w:pPr>
        <w:pStyle w:val="a7"/>
        <w:spacing w:after="0"/>
        <w:ind w:leftChars="0" w:left="0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</w:rPr>
        <w:t>研究者声明</w:t>
      </w:r>
    </w:p>
    <w:p w:rsidR="00000000" w:rsidRDefault="00DA652B">
      <w:pPr>
        <w:pStyle w:val="a7"/>
        <w:spacing w:after="0"/>
        <w:ind w:leftChars="0" w:left="0" w:firstLineChars="200" w:firstLine="560"/>
        <w:rPr>
          <w:rFonts w:ascii="宋体" w:eastAsia="宋体" w:cs="Times New Roman"/>
          <w:sz w:val="28"/>
          <w:szCs w:val="28"/>
        </w:rPr>
      </w:pPr>
      <w:r>
        <w:rPr>
          <w:rFonts w:ascii="宋体" w:eastAsia="宋体" w:cs="Times New Roman"/>
          <w:sz w:val="28"/>
          <w:szCs w:val="28"/>
        </w:rPr>
        <w:t>我同意：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</w:t>
      </w:r>
      <w:r>
        <w:rPr>
          <w:rFonts w:ascii="Times New Roman" w:eastAsia="宋体" w:hAnsi="Times New Roman" w:cs="Times New Roman"/>
          <w:sz w:val="28"/>
          <w:szCs w:val="28"/>
        </w:rPr>
        <w:t>严格按照赫尔辛基宣言、中国现行法规、以及试验方案的要求进行本次临床试验。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</w:t>
      </w:r>
      <w:r>
        <w:rPr>
          <w:rFonts w:ascii="Times New Roman" w:eastAsia="宋体" w:hAnsi="Times New Roman" w:cs="Times New Roman"/>
          <w:sz w:val="28"/>
          <w:szCs w:val="28"/>
        </w:rPr>
        <w:t>将所要求的全部数据准确记录于病例报告表（</w:t>
      </w:r>
      <w:r>
        <w:rPr>
          <w:rFonts w:ascii="Times New Roman" w:eastAsia="宋体" w:hAnsi="Times New Roman" w:cs="Times New Roman"/>
          <w:sz w:val="28"/>
          <w:szCs w:val="28"/>
        </w:rPr>
        <w:t>CRF</w:t>
      </w:r>
      <w:r>
        <w:rPr>
          <w:rFonts w:ascii="Times New Roman" w:eastAsia="宋体" w:hAnsi="Times New Roman" w:cs="Times New Roman"/>
          <w:sz w:val="28"/>
          <w:szCs w:val="28"/>
        </w:rPr>
        <w:t>）中，配合完成</w:t>
      </w:r>
      <w:r>
        <w:rPr>
          <w:rFonts w:ascii="Times New Roman" w:eastAsia="宋体" w:hAnsi="Times New Roman" w:cs="Times New Roman"/>
          <w:sz w:val="28"/>
          <w:szCs w:val="28"/>
        </w:rPr>
        <w:lastRenderedPageBreak/>
        <w:t>临床试验报告。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试验医疗器械仅用于本次临床试验，在临床试验过程中完整准确地记录试验医疗器械的接收和使用情况，并保存记录。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4.</w:t>
      </w:r>
      <w:r>
        <w:rPr>
          <w:rFonts w:ascii="Times New Roman" w:eastAsia="宋体" w:hAnsi="Times New Roman" w:cs="Times New Roman"/>
          <w:sz w:val="28"/>
          <w:szCs w:val="28"/>
        </w:rPr>
        <w:t>允许申办者授权或派遣的监查员、稽查员和监管部门对该项临床试验进行监查、稽查和检查。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5.</w:t>
      </w:r>
      <w:r>
        <w:rPr>
          <w:rFonts w:ascii="Times New Roman" w:eastAsia="宋体" w:hAnsi="Times New Roman" w:cs="Times New Roman"/>
          <w:sz w:val="28"/>
          <w:szCs w:val="28"/>
        </w:rPr>
        <w:t>严格履行各方签署的临床试验合同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协议条款。</w:t>
      </w:r>
    </w:p>
    <w:p w:rsidR="00000000" w:rsidRDefault="00DA652B">
      <w:pPr>
        <w:pStyle w:val="ab"/>
        <w:spacing w:line="560" w:lineRule="exact"/>
        <w:ind w:left="0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我已全部阅读了临床试验方案，包括以上的声明，我同意以上全部内容。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</w:tblGrid>
      <w:tr w:rsidR="00000000">
        <w:trPr>
          <w:trHeight w:val="2120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652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主要研究者</w:t>
            </w:r>
          </w:p>
          <w:p w:rsidR="00000000" w:rsidRDefault="00DA652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hint="eastAsia"/>
                <w:sz w:val="28"/>
                <w:szCs w:val="28"/>
              </w:rPr>
              <w:t>签名</w:t>
            </w:r>
          </w:p>
          <w:p w:rsidR="00000000" w:rsidRDefault="00DA652B">
            <w:pPr>
              <w:spacing w:before="50" w:after="50"/>
              <w:ind w:left="5600" w:hangingChars="2000" w:hanging="560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　　　　　　　　　　　　　　　年　　月　　日</w:t>
            </w:r>
          </w:p>
        </w:tc>
      </w:tr>
    </w:tbl>
    <w:p w:rsidR="00000000" w:rsidRDefault="00DA652B">
      <w:pPr>
        <w:spacing w:line="240" w:lineRule="exact"/>
        <w:rPr>
          <w:rFonts w:ascii="宋体"/>
          <w:sz w:val="28"/>
          <w:szCs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</w:tblGrid>
      <w:tr w:rsidR="00000000" w:rsidTr="003C27A0">
        <w:trPr>
          <w:trHeight w:val="2626"/>
          <w:jc w:val="center"/>
        </w:trPr>
        <w:tc>
          <w:tcPr>
            <w:tcW w:w="7920" w:type="dxa"/>
          </w:tcPr>
          <w:p w:rsidR="00000000" w:rsidRDefault="00DA652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医疗器械临床试验机构</w:t>
            </w:r>
          </w:p>
          <w:p w:rsidR="00000000" w:rsidRDefault="00DA652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　　　　　　　　　　　　　　　　　　　　　　　　　　　</w:t>
            </w:r>
            <w:r>
              <w:rPr>
                <w:rFonts w:ascii="宋体" w:hint="eastAsia"/>
                <w:sz w:val="28"/>
                <w:szCs w:val="28"/>
              </w:rPr>
              <w:t xml:space="preserve">　　　　　　　　　　　</w:t>
            </w:r>
          </w:p>
          <w:p w:rsidR="00000000" w:rsidRDefault="00DA652B">
            <w:pPr>
              <w:spacing w:before="50" w:after="50"/>
              <w:ind w:left="5880" w:hangingChars="2100" w:hanging="588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 xml:space="preserve">　签章</w:t>
            </w:r>
          </w:p>
          <w:p w:rsidR="00000000" w:rsidRDefault="00DA652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　　　　　　　　　　　　　　　　年　　月　　日　　</w:t>
            </w:r>
          </w:p>
        </w:tc>
      </w:tr>
    </w:tbl>
    <w:p w:rsidR="00000000" w:rsidRDefault="00DA652B">
      <w:pPr>
        <w:spacing w:line="240" w:lineRule="exact"/>
        <w:rPr>
          <w:rFonts w:ascii="宋体"/>
          <w:sz w:val="28"/>
          <w:szCs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2"/>
      </w:tblGrid>
      <w:tr w:rsidR="00000000" w:rsidTr="003C27A0">
        <w:trPr>
          <w:trHeight w:val="2598"/>
          <w:jc w:val="center"/>
        </w:trPr>
        <w:tc>
          <w:tcPr>
            <w:tcW w:w="7932" w:type="dxa"/>
          </w:tcPr>
          <w:p w:rsidR="00000000" w:rsidRDefault="00DA652B">
            <w:pPr>
              <w:spacing w:before="50" w:after="50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申办者　　　　　　　　　</w:t>
            </w:r>
          </w:p>
          <w:p w:rsidR="00000000" w:rsidRDefault="00DA652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　　　　　　　　　　　　　　　　　　　</w:t>
            </w:r>
          </w:p>
          <w:p w:rsidR="00000000" w:rsidRDefault="00DA652B">
            <w:pPr>
              <w:spacing w:before="50" w:after="50"/>
              <w:ind w:left="5880" w:hangingChars="2100" w:hanging="588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 xml:space="preserve">　签章</w:t>
            </w:r>
          </w:p>
          <w:p w:rsidR="00000000" w:rsidRDefault="00DA652B">
            <w:pPr>
              <w:spacing w:before="50" w:after="5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　　　　　　　　　　　　　　　　年　　月　　日　　</w:t>
            </w:r>
          </w:p>
        </w:tc>
      </w:tr>
    </w:tbl>
    <w:p w:rsidR="00DA652B" w:rsidRDefault="00DA652B" w:rsidP="003C27A0">
      <w:pPr>
        <w:rPr>
          <w:rFonts w:eastAsia="方正仿宋简体" w:hint="eastAsia"/>
          <w:sz w:val="28"/>
          <w:szCs w:val="28"/>
        </w:rPr>
      </w:pPr>
      <w:bookmarkStart w:id="0" w:name="_GoBack"/>
      <w:bookmarkEnd w:id="0"/>
    </w:p>
    <w:sectPr w:rsidR="00DA652B">
      <w:footerReference w:type="even" r:id="rId7"/>
      <w:footerReference w:type="default" r:id="rId8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2B" w:rsidRDefault="00DA652B">
      <w:r>
        <w:separator/>
      </w:r>
    </w:p>
  </w:endnote>
  <w:endnote w:type="continuationSeparator" w:id="0">
    <w:p w:rsidR="00DA652B" w:rsidRDefault="00DA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.ì.">
    <w:altName w:val="仿宋_GB2312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652B">
    <w:pPr>
      <w:pStyle w:val="a9"/>
      <w:framePr w:wrap="around" w:vAnchor="text" w:hAnchor="margin" w:xAlign="outside" w:y="1"/>
      <w:rPr>
        <w:rStyle w:val="ae"/>
        <w:sz w:val="28"/>
        <w:szCs w:val="28"/>
      </w:rPr>
    </w:pPr>
    <w:r>
      <w:rPr>
        <w:rStyle w:val="ae"/>
        <w:rFonts w:hint="eastAsia"/>
        <w:color w:val="FFFFFF"/>
        <w:sz w:val="28"/>
        <w:szCs w:val="28"/>
      </w:rPr>
      <w:t>—</w:t>
    </w:r>
    <w:r>
      <w:rPr>
        <w:rStyle w:val="ae"/>
        <w:rFonts w:hint="eastAsia"/>
        <w:sz w:val="28"/>
        <w:szCs w:val="28"/>
      </w:rPr>
      <w:t>—</w:t>
    </w:r>
    <w:r>
      <w:rPr>
        <w:rStyle w:val="ae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e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e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e"/>
        <w:rFonts w:hint="eastAsia"/>
        <w:sz w:val="28"/>
        <w:szCs w:val="28"/>
      </w:rPr>
      <w:t xml:space="preserve"> </w:t>
    </w:r>
    <w:r>
      <w:rPr>
        <w:rStyle w:val="ae"/>
        <w:rFonts w:hint="eastAsia"/>
        <w:sz w:val="28"/>
        <w:szCs w:val="28"/>
      </w:rPr>
      <w:t>—</w:t>
    </w:r>
    <w:r>
      <w:rPr>
        <w:rStyle w:val="ae"/>
        <w:rFonts w:hint="eastAsia"/>
        <w:sz w:val="28"/>
        <w:szCs w:val="28"/>
      </w:rPr>
      <w:t xml:space="preserve"> </w:t>
    </w:r>
  </w:p>
  <w:p w:rsidR="00000000" w:rsidRDefault="00DA652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C27A0">
    <w:pPr>
      <w:pStyle w:val="a9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652B">
                          <w:pPr>
                            <w:pStyle w:val="a9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27A0" w:rsidRPr="003C27A0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DA652B">
                    <w:pPr>
                      <w:pStyle w:val="a9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C27A0" w:rsidRPr="003C27A0">
                      <w:rPr>
                        <w:noProof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2B" w:rsidRDefault="00DA652B">
      <w:r>
        <w:separator/>
      </w:r>
    </w:p>
  </w:footnote>
  <w:footnote w:type="continuationSeparator" w:id="0">
    <w:p w:rsidR="00DA652B" w:rsidRDefault="00DA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FFD16B"/>
    <w:multiLevelType w:val="singleLevel"/>
    <w:tmpl w:val="ABFFD16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7A0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05099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652B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20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BF7D3D6"/>
    <w:rsid w:val="1DE7393D"/>
    <w:rsid w:val="27F41AFC"/>
    <w:rsid w:val="2BEFAEE5"/>
    <w:rsid w:val="2DBEA235"/>
    <w:rsid w:val="33F5D4D3"/>
    <w:rsid w:val="3EDD547D"/>
    <w:rsid w:val="3EFE6701"/>
    <w:rsid w:val="3FD14A26"/>
    <w:rsid w:val="3FE32350"/>
    <w:rsid w:val="45386969"/>
    <w:rsid w:val="45492E01"/>
    <w:rsid w:val="45E79B50"/>
    <w:rsid w:val="466F7F34"/>
    <w:rsid w:val="4FDDB3FD"/>
    <w:rsid w:val="525725EC"/>
    <w:rsid w:val="53EB1CFE"/>
    <w:rsid w:val="5CFD1998"/>
    <w:rsid w:val="5DBD2B85"/>
    <w:rsid w:val="5DDF058A"/>
    <w:rsid w:val="5EF17F99"/>
    <w:rsid w:val="5F8C32F3"/>
    <w:rsid w:val="6EF7404B"/>
    <w:rsid w:val="6F7B6BCB"/>
    <w:rsid w:val="71BB448E"/>
    <w:rsid w:val="737FCC71"/>
    <w:rsid w:val="738F858F"/>
    <w:rsid w:val="73CC2AC7"/>
    <w:rsid w:val="758F27DE"/>
    <w:rsid w:val="767FC11C"/>
    <w:rsid w:val="77E3854C"/>
    <w:rsid w:val="7B353E95"/>
    <w:rsid w:val="7BDEBD2E"/>
    <w:rsid w:val="7BED1CE6"/>
    <w:rsid w:val="7BF38D75"/>
    <w:rsid w:val="7DCFDC20"/>
    <w:rsid w:val="7E3F5584"/>
    <w:rsid w:val="7EBEFE31"/>
    <w:rsid w:val="7F9936EE"/>
    <w:rsid w:val="7FBFBB83"/>
    <w:rsid w:val="7FD7F33C"/>
    <w:rsid w:val="7FDA4245"/>
    <w:rsid w:val="7FE7BA17"/>
    <w:rsid w:val="7FED0E12"/>
    <w:rsid w:val="7FF60759"/>
    <w:rsid w:val="7FFE36C4"/>
    <w:rsid w:val="7FFFFE85"/>
    <w:rsid w:val="8ACF6BCB"/>
    <w:rsid w:val="9CF779D3"/>
    <w:rsid w:val="9DF74A28"/>
    <w:rsid w:val="9FFF1748"/>
    <w:rsid w:val="ABEE9937"/>
    <w:rsid w:val="AE6DF97C"/>
    <w:rsid w:val="AE9FA30E"/>
    <w:rsid w:val="AF7E3731"/>
    <w:rsid w:val="AFB767AB"/>
    <w:rsid w:val="B59C95A6"/>
    <w:rsid w:val="B956938E"/>
    <w:rsid w:val="BA7C527C"/>
    <w:rsid w:val="BF9F9802"/>
    <w:rsid w:val="BFDEE498"/>
    <w:rsid w:val="BFFFA68C"/>
    <w:rsid w:val="C75BAD50"/>
    <w:rsid w:val="CECEAED5"/>
    <w:rsid w:val="D3FF86D6"/>
    <w:rsid w:val="D7EF4F30"/>
    <w:rsid w:val="DAEFBAC0"/>
    <w:rsid w:val="DBFF303B"/>
    <w:rsid w:val="DFF7A5E7"/>
    <w:rsid w:val="E3D76B8E"/>
    <w:rsid w:val="E597D058"/>
    <w:rsid w:val="E77F02FF"/>
    <w:rsid w:val="E9FC1661"/>
    <w:rsid w:val="EBBCC4B7"/>
    <w:rsid w:val="EBCED0E1"/>
    <w:rsid w:val="EBFA34C8"/>
    <w:rsid w:val="EEEF7F2E"/>
    <w:rsid w:val="EEFFEB2E"/>
    <w:rsid w:val="EF60E42C"/>
    <w:rsid w:val="EFEF64EF"/>
    <w:rsid w:val="F1FECC9D"/>
    <w:rsid w:val="F29F7530"/>
    <w:rsid w:val="F79E546D"/>
    <w:rsid w:val="F7AFF3D0"/>
    <w:rsid w:val="FAB2CB42"/>
    <w:rsid w:val="FB5F26CF"/>
    <w:rsid w:val="FD9F851C"/>
    <w:rsid w:val="FDBD781B"/>
    <w:rsid w:val="FDFFB9D3"/>
    <w:rsid w:val="FE7CEC22"/>
    <w:rsid w:val="FEBF8D61"/>
    <w:rsid w:val="FF6BAC68"/>
    <w:rsid w:val="FF72B169"/>
    <w:rsid w:val="FFAFC933"/>
    <w:rsid w:val="FFBB3DAB"/>
    <w:rsid w:val="FFBFB131"/>
    <w:rsid w:val="FFEB7F66"/>
    <w:rsid w:val="FFFCE808"/>
    <w:rsid w:val="FFFF8F58"/>
    <w:rsid w:val="FFFF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B5907F-BA81-4532-8792-E1015080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pPr>
      <w:ind w:leftChars="4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  <w:rPr>
      <w:rFonts w:ascii="仿宋_GB2312" w:eastAsia="仿宋_GB2312" w:hAnsi="宋体"/>
      <w:color w:val="000000"/>
      <w:kern w:val="0"/>
      <w:sz w:val="30"/>
      <w:szCs w:val="30"/>
    </w:r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ody Text Indent"/>
    <w:basedOn w:val="a"/>
    <w:qFormat/>
    <w:pPr>
      <w:widowControl/>
      <w:spacing w:beforeLines="50" w:before="120" w:afterLines="50" w:after="120" w:line="560" w:lineRule="exact"/>
      <w:ind w:firstLineChars="200" w:firstLine="480"/>
      <w:jc w:val="left"/>
    </w:pPr>
    <w:rPr>
      <w:rFonts w:ascii="宋体" w:hAnsi="宋体" w:cs="宋体"/>
      <w:color w:val="000000"/>
      <w:kern w:val="0"/>
      <w:sz w:val="24"/>
    </w:rPr>
  </w:style>
  <w:style w:type="paragraph" w:styleId="2">
    <w:name w:val="List 2"/>
    <w:basedOn w:val="a"/>
    <w:qFormat/>
    <w:pPr>
      <w:ind w:leftChars="2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7">
    <w:name w:val="List Continue"/>
    <w:basedOn w:val="a"/>
    <w:qFormat/>
    <w:pPr>
      <w:spacing w:after="120"/>
      <w:ind w:leftChars="200" w:left="4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9"/>
    <w:uiPriority w:val="99"/>
    <w:rPr>
      <w:kern w:val="2"/>
      <w:sz w:val="18"/>
      <w:szCs w:val="18"/>
    </w:rPr>
  </w:style>
  <w:style w:type="paragraph" w:styleId="aa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a"/>
    <w:uiPriority w:val="99"/>
    <w:rPr>
      <w:kern w:val="2"/>
      <w:sz w:val="18"/>
      <w:szCs w:val="18"/>
    </w:rPr>
  </w:style>
  <w:style w:type="paragraph" w:styleId="ab">
    <w:name w:val="List"/>
    <w:basedOn w:val="a"/>
    <w:qFormat/>
    <w:pPr>
      <w:ind w:left="2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20">
    <w:name w:val="List Continue 2"/>
    <w:basedOn w:val="a"/>
    <w:qFormat/>
    <w:pPr>
      <w:spacing w:after="120"/>
      <w:ind w:leftChars="400" w:left="84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paragraph" w:styleId="ad">
    <w:name w:val="Body Text First Indent"/>
    <w:basedOn w:val="a5"/>
    <w:qFormat/>
    <w:pPr>
      <w:ind w:firstLineChars="100" w:firstLine="420"/>
    </w:pPr>
    <w:rPr>
      <w:rFonts w:cs="Times New Roman"/>
    </w:rPr>
  </w:style>
  <w:style w:type="paragraph" w:styleId="21">
    <w:name w:val="Body Text First Indent 2"/>
    <w:basedOn w:val="a6"/>
    <w:qFormat/>
    <w:pPr>
      <w:widowControl w:val="0"/>
      <w:spacing w:beforeLines="0" w:before="0" w:afterLines="0" w:line="240" w:lineRule="auto"/>
      <w:ind w:leftChars="200" w:left="420" w:firstLine="420"/>
      <w:jc w:val="both"/>
    </w:pPr>
    <w:rPr>
      <w:rFonts w:ascii="仿宋_GB2312" w:eastAsia="仿宋_GB2312"/>
      <w:sz w:val="30"/>
      <w:szCs w:val="30"/>
    </w:rPr>
  </w:style>
  <w:style w:type="character" w:styleId="ae">
    <w:name w:val="page number"/>
    <w:basedOn w:val="a0"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</Words>
  <Characters>1458</Characters>
  <Application>Microsoft Office Word</Application>
  <DocSecurity>0</DocSecurity>
  <Lines>12</Lines>
  <Paragraphs>3</Paragraphs>
  <ScaleCrop>false</ScaleCrop>
  <Company>Xtzj.Com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2022-04-02T01:19:00Z</cp:lastPrinted>
  <dcterms:created xsi:type="dcterms:W3CDTF">2022-03-31T08:13:00Z</dcterms:created>
  <dcterms:modified xsi:type="dcterms:W3CDTF">2022-03-31T08:13:00Z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