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E7885" w14:textId="77777777" w:rsidR="00E04B6F" w:rsidRPr="00BA447D" w:rsidRDefault="001B4C7C" w:rsidP="00BA447D">
      <w:pPr>
        <w:tabs>
          <w:tab w:val="left" w:pos="8784"/>
        </w:tabs>
        <w:spacing w:line="520" w:lineRule="exact"/>
        <w:jc w:val="center"/>
        <w:rPr>
          <w:rFonts w:ascii="Times New Roman" w:eastAsia="方正小标宋简体" w:hAnsi="Times New Roman" w:cs="Times New Roman"/>
          <w:sz w:val="44"/>
          <w:szCs w:val="44"/>
        </w:rPr>
      </w:pPr>
      <w:r w:rsidRPr="00BA447D">
        <w:rPr>
          <w:rFonts w:ascii="Times New Roman" w:eastAsia="方正小标宋简体" w:hAnsi="Times New Roman" w:cs="Times New Roman"/>
          <w:sz w:val="44"/>
          <w:szCs w:val="44"/>
        </w:rPr>
        <w:t>血管内</w:t>
      </w:r>
      <w:r w:rsidR="0038163F" w:rsidRPr="00BA447D">
        <w:rPr>
          <w:rFonts w:ascii="Times New Roman" w:eastAsia="方正小标宋简体" w:hAnsi="Times New Roman" w:cs="Times New Roman"/>
          <w:sz w:val="44"/>
          <w:szCs w:val="44"/>
        </w:rPr>
        <w:t>灌注导管</w:t>
      </w:r>
      <w:r w:rsidRPr="00BA447D">
        <w:rPr>
          <w:rFonts w:ascii="Times New Roman" w:eastAsia="方正小标宋简体" w:hAnsi="Times New Roman" w:cs="Times New Roman"/>
          <w:sz w:val="44"/>
          <w:szCs w:val="44"/>
        </w:rPr>
        <w:t>技术</w:t>
      </w:r>
      <w:r w:rsidR="0038163F" w:rsidRPr="00BA447D">
        <w:rPr>
          <w:rFonts w:ascii="Times New Roman" w:eastAsia="方正小标宋简体" w:hAnsi="Times New Roman" w:cs="Times New Roman"/>
          <w:sz w:val="44"/>
          <w:szCs w:val="44"/>
        </w:rPr>
        <w:t>审评要点</w:t>
      </w:r>
    </w:p>
    <w:p w14:paraId="78778214" w14:textId="00A5A6D9" w:rsidR="00E04B6F" w:rsidRPr="00BA447D" w:rsidRDefault="00E04B6F" w:rsidP="00BA447D">
      <w:pPr>
        <w:tabs>
          <w:tab w:val="left" w:pos="8784"/>
        </w:tabs>
        <w:spacing w:line="520" w:lineRule="exact"/>
        <w:jc w:val="center"/>
        <w:rPr>
          <w:rFonts w:ascii="Times New Roman" w:eastAsia="方正小标宋简体" w:hAnsi="Times New Roman" w:cs="Times New Roman"/>
          <w:sz w:val="44"/>
          <w:szCs w:val="44"/>
        </w:rPr>
      </w:pPr>
      <w:r w:rsidRPr="00BA447D">
        <w:rPr>
          <w:rFonts w:ascii="Times New Roman" w:eastAsia="方正小标宋简体" w:hAnsi="Times New Roman" w:cs="Times New Roman"/>
          <w:sz w:val="44"/>
          <w:szCs w:val="44"/>
        </w:rPr>
        <w:t>（</w:t>
      </w:r>
      <w:r w:rsidR="00CD4ECB" w:rsidRPr="00BA447D">
        <w:rPr>
          <w:rFonts w:ascii="Times New Roman" w:eastAsia="方正小标宋简体" w:hAnsi="Times New Roman" w:cs="Times New Roman"/>
          <w:sz w:val="44"/>
          <w:szCs w:val="44"/>
        </w:rPr>
        <w:t>征求意见稿</w:t>
      </w:r>
      <w:r w:rsidRPr="00BA447D">
        <w:rPr>
          <w:rFonts w:ascii="Times New Roman" w:eastAsia="方正小标宋简体" w:hAnsi="Times New Roman" w:cs="Times New Roman"/>
          <w:sz w:val="44"/>
          <w:szCs w:val="44"/>
        </w:rPr>
        <w:t>）</w:t>
      </w:r>
    </w:p>
    <w:p w14:paraId="5FD10C14" w14:textId="77777777" w:rsidR="00262B1F" w:rsidRPr="00BA447D" w:rsidRDefault="00262B1F" w:rsidP="00136EC7">
      <w:pPr>
        <w:tabs>
          <w:tab w:val="left" w:pos="8784"/>
        </w:tabs>
        <w:spacing w:line="520" w:lineRule="exact"/>
        <w:ind w:firstLineChars="200" w:firstLine="880"/>
        <w:rPr>
          <w:rFonts w:ascii="Times New Roman" w:eastAsia="方正小标宋_GBK" w:hAnsi="Times New Roman" w:cs="Times New Roman"/>
          <w:sz w:val="44"/>
          <w:szCs w:val="44"/>
        </w:rPr>
      </w:pPr>
    </w:p>
    <w:p w14:paraId="562336AC" w14:textId="1C823B1B" w:rsidR="001B4C7C" w:rsidRPr="00BA447D" w:rsidRDefault="001B4C7C" w:rsidP="00830A59">
      <w:pPr>
        <w:snapToGrid w:val="0"/>
        <w:spacing w:line="520" w:lineRule="exact"/>
        <w:ind w:firstLineChars="200" w:firstLine="640"/>
        <w:rPr>
          <w:rFonts w:ascii="Times New Roman" w:eastAsia="仿宋_GB2312" w:hAnsi="Times New Roman" w:cs="Times New Roman"/>
          <w:kern w:val="0"/>
          <w:sz w:val="32"/>
          <w:szCs w:val="32"/>
        </w:rPr>
      </w:pPr>
      <w:r w:rsidRPr="00BA447D">
        <w:rPr>
          <w:rFonts w:ascii="Times New Roman" w:eastAsia="仿宋_GB2312" w:hAnsi="Times New Roman" w:cs="Times New Roman"/>
          <w:kern w:val="0"/>
          <w:sz w:val="32"/>
          <w:szCs w:val="32"/>
        </w:rPr>
        <w:t>本审评要点是血管内灌注导管（以下简称灌注导管）</w:t>
      </w:r>
      <w:r w:rsidRPr="00BA447D">
        <w:rPr>
          <w:rFonts w:ascii="Times New Roman" w:eastAsia="仿宋_GB2312" w:hAnsi="Times New Roman" w:cs="Times New Roman"/>
          <w:sz w:val="32"/>
        </w:rPr>
        <w:t>安全性、有效性和质</w:t>
      </w:r>
      <w:bookmarkStart w:id="0" w:name="_GoBack"/>
      <w:bookmarkEnd w:id="0"/>
      <w:r w:rsidRPr="00BA447D">
        <w:rPr>
          <w:rFonts w:ascii="Times New Roman" w:eastAsia="仿宋_GB2312" w:hAnsi="Times New Roman" w:cs="Times New Roman"/>
          <w:sz w:val="32"/>
        </w:rPr>
        <w:t>量控制方面有重要影响的技术要求</w:t>
      </w:r>
      <w:r w:rsidRPr="00BA447D">
        <w:rPr>
          <w:rFonts w:ascii="Times New Roman" w:eastAsia="仿宋_GB2312" w:hAnsi="Times New Roman" w:cs="Times New Roman"/>
          <w:sz w:val="32"/>
        </w:rPr>
        <w:t>/</w:t>
      </w:r>
      <w:r w:rsidRPr="00BA447D">
        <w:rPr>
          <w:rFonts w:ascii="Times New Roman" w:eastAsia="仿宋_GB2312" w:hAnsi="Times New Roman" w:cs="Times New Roman"/>
          <w:sz w:val="32"/>
        </w:rPr>
        <w:t>审评共识的文件，通过综合分析</w:t>
      </w:r>
      <w:r w:rsidRPr="00BA447D">
        <w:rPr>
          <w:rFonts w:ascii="Times New Roman" w:eastAsia="仿宋_GB2312" w:hAnsi="Times New Roman" w:cs="Times New Roman"/>
          <w:kern w:val="0"/>
          <w:sz w:val="32"/>
          <w:szCs w:val="32"/>
        </w:rPr>
        <w:t>灌注导管</w:t>
      </w:r>
      <w:r w:rsidRPr="00BA447D">
        <w:rPr>
          <w:rFonts w:ascii="Times New Roman" w:eastAsia="仿宋_GB2312" w:hAnsi="Times New Roman" w:cs="Times New Roman"/>
          <w:bCs/>
          <w:color w:val="000000"/>
          <w:sz w:val="32"/>
          <w:szCs w:val="32"/>
        </w:rPr>
        <w:t>的风险和受益</w:t>
      </w:r>
      <w:r w:rsidRPr="00BA447D">
        <w:rPr>
          <w:rFonts w:ascii="Times New Roman" w:eastAsia="仿宋_GB2312" w:hAnsi="Times New Roman" w:cs="Times New Roman"/>
          <w:sz w:val="32"/>
        </w:rPr>
        <w:t>信息和</w:t>
      </w:r>
      <w:r w:rsidRPr="00BA447D">
        <w:rPr>
          <w:rFonts w:ascii="Times New Roman" w:eastAsia="仿宋_GB2312" w:hAnsi="Times New Roman" w:cs="Times New Roman"/>
          <w:sz w:val="32"/>
        </w:rPr>
        <w:t>/</w:t>
      </w:r>
      <w:r w:rsidRPr="00BA447D">
        <w:rPr>
          <w:rFonts w:ascii="Times New Roman" w:eastAsia="仿宋_GB2312" w:hAnsi="Times New Roman" w:cs="Times New Roman"/>
          <w:sz w:val="32"/>
        </w:rPr>
        <w:t>或</w:t>
      </w:r>
      <w:r w:rsidRPr="00BA447D">
        <w:rPr>
          <w:rFonts w:ascii="Times New Roman" w:eastAsia="仿宋_GB2312" w:hAnsi="Times New Roman" w:cs="Times New Roman"/>
          <w:kern w:val="0"/>
          <w:sz w:val="32"/>
          <w:szCs w:val="32"/>
        </w:rPr>
        <w:t>灌注导管</w:t>
      </w:r>
      <w:r w:rsidRPr="00BA447D">
        <w:rPr>
          <w:rFonts w:ascii="Times New Roman" w:eastAsia="仿宋_GB2312" w:hAnsi="Times New Roman" w:cs="Times New Roman"/>
          <w:sz w:val="32"/>
        </w:rPr>
        <w:t>领域的科学研究，提炼汇总为本文件，用于规范技术审评工作，统一技术审评尺度。</w:t>
      </w:r>
    </w:p>
    <w:p w14:paraId="1FF54D89" w14:textId="20D08C42" w:rsidR="001B4C7C" w:rsidRPr="00BA447D" w:rsidRDefault="001B4C7C" w:rsidP="000D235F">
      <w:pPr>
        <w:spacing w:line="520" w:lineRule="exact"/>
        <w:ind w:firstLineChars="200" w:firstLine="640"/>
        <w:rPr>
          <w:rFonts w:ascii="Times New Roman" w:eastAsia="仿宋_GB2312" w:hAnsi="Times New Roman" w:cs="Times New Roman"/>
          <w:sz w:val="32"/>
        </w:rPr>
      </w:pPr>
      <w:r w:rsidRPr="00BA447D">
        <w:rPr>
          <w:rFonts w:ascii="Times New Roman" w:eastAsia="仿宋_GB2312" w:hAnsi="Times New Roman" w:cs="Times New Roman"/>
          <w:kern w:val="0"/>
          <w:sz w:val="32"/>
          <w:szCs w:val="32"/>
        </w:rPr>
        <w:t>本审评要点是对灌注导管预期能达到安全和性能指标的验证</w:t>
      </w:r>
      <w:r w:rsidRPr="00BA447D">
        <w:rPr>
          <w:rFonts w:ascii="Times New Roman" w:eastAsia="仿宋_GB2312" w:hAnsi="Times New Roman" w:cs="Times New Roman"/>
          <w:kern w:val="0"/>
          <w:sz w:val="32"/>
          <w:szCs w:val="32"/>
        </w:rPr>
        <w:t>/</w:t>
      </w:r>
      <w:r w:rsidRPr="00BA447D">
        <w:rPr>
          <w:rFonts w:ascii="Times New Roman" w:eastAsia="仿宋_GB2312" w:hAnsi="Times New Roman" w:cs="Times New Roman"/>
          <w:kern w:val="0"/>
          <w:sz w:val="32"/>
          <w:szCs w:val="32"/>
        </w:rPr>
        <w:t>确认要求，</w:t>
      </w:r>
      <w:proofErr w:type="gramStart"/>
      <w:r w:rsidRPr="00BA447D">
        <w:rPr>
          <w:rFonts w:ascii="Times New Roman" w:eastAsia="仿宋_GB2312" w:hAnsi="Times New Roman" w:cs="Times New Roman"/>
          <w:kern w:val="0"/>
          <w:sz w:val="32"/>
          <w:szCs w:val="32"/>
        </w:rPr>
        <w:t>供注册</w:t>
      </w:r>
      <w:proofErr w:type="gramEnd"/>
      <w:r w:rsidRPr="00BA447D">
        <w:rPr>
          <w:rFonts w:ascii="Times New Roman" w:eastAsia="仿宋_GB2312" w:hAnsi="Times New Roman" w:cs="Times New Roman"/>
          <w:kern w:val="0"/>
          <w:sz w:val="32"/>
          <w:szCs w:val="32"/>
        </w:rPr>
        <w:t>申请人准备注册申报资料的指导性文件，但不包括注册审批所涉及的行政事项，亦不作为法规强制执行，需在遵循</w:t>
      </w:r>
      <w:r w:rsidRPr="00BA447D">
        <w:rPr>
          <w:rFonts w:ascii="Times New Roman" w:eastAsia="仿宋_GB2312" w:hAnsi="Times New Roman" w:cs="Times New Roman"/>
          <w:sz w:val="32"/>
        </w:rPr>
        <w:t>法律规章、规范性文件和强制性医疗器械标准的前提下，结合产品的具体特性，使用本审评要点。</w:t>
      </w:r>
    </w:p>
    <w:p w14:paraId="207FE0AC" w14:textId="7C623A77" w:rsidR="0038163F" w:rsidRPr="00BA447D" w:rsidRDefault="001B4C7C" w:rsidP="00136EC7">
      <w:pPr>
        <w:spacing w:line="520" w:lineRule="exact"/>
        <w:ind w:firstLineChars="200" w:firstLine="640"/>
        <w:rPr>
          <w:rFonts w:ascii="Times New Roman" w:eastAsia="仿宋_GB2312" w:hAnsi="Times New Roman" w:cs="Times New Roman"/>
          <w:sz w:val="32"/>
        </w:rPr>
      </w:pPr>
      <w:r w:rsidRPr="00BA447D">
        <w:rPr>
          <w:rFonts w:ascii="Times New Roman" w:eastAsia="仿宋_GB2312" w:hAnsi="Times New Roman" w:cs="Times New Roman"/>
          <w:sz w:val="32"/>
        </w:rPr>
        <w:t>本审评要点是在当前认知水平下制定的。随着技术审评经验的积累和科学技术的不断发展，本审评要点的相关内容也将适时地调整或及时转化为注册审查指导原则。</w:t>
      </w:r>
    </w:p>
    <w:p w14:paraId="64DAF7DB" w14:textId="77777777" w:rsidR="0014441F" w:rsidRPr="00BA447D" w:rsidRDefault="00EB28AE" w:rsidP="00136EC7">
      <w:pPr>
        <w:pStyle w:val="aa"/>
        <w:numPr>
          <w:ilvl w:val="0"/>
          <w:numId w:val="2"/>
        </w:numPr>
        <w:spacing w:line="520" w:lineRule="exact"/>
        <w:ind w:left="0" w:firstLine="640"/>
        <w:rPr>
          <w:rFonts w:ascii="Times New Roman" w:eastAsia="黑体" w:hAnsi="Times New Roman" w:cs="Times New Roman"/>
          <w:sz w:val="32"/>
          <w:szCs w:val="32"/>
        </w:rPr>
      </w:pPr>
      <w:r w:rsidRPr="00BA447D">
        <w:rPr>
          <w:rFonts w:ascii="Times New Roman" w:eastAsia="黑体" w:hAnsi="Times New Roman" w:cs="Times New Roman"/>
          <w:sz w:val="32"/>
          <w:szCs w:val="32"/>
        </w:rPr>
        <w:t>适用范围</w:t>
      </w:r>
    </w:p>
    <w:p w14:paraId="3F637070" w14:textId="479B467D" w:rsidR="005627AA" w:rsidRPr="00BA447D" w:rsidRDefault="00EB28AE" w:rsidP="00136EC7">
      <w:pPr>
        <w:spacing w:line="520" w:lineRule="exact"/>
        <w:ind w:firstLineChars="200" w:firstLine="640"/>
        <w:rPr>
          <w:rFonts w:ascii="Times New Roman" w:eastAsia="仿宋_GB2312" w:hAnsi="Times New Roman" w:cs="Times New Roman"/>
          <w:color w:val="000000" w:themeColor="text1"/>
          <w:kern w:val="0"/>
          <w:sz w:val="32"/>
          <w:szCs w:val="28"/>
        </w:rPr>
      </w:pPr>
      <w:r w:rsidRPr="00BA447D">
        <w:rPr>
          <w:rFonts w:ascii="Times New Roman" w:eastAsia="仿宋_GB2312" w:hAnsi="Times New Roman" w:cs="Times New Roman"/>
          <w:color w:val="000000" w:themeColor="text1"/>
          <w:kern w:val="0"/>
          <w:sz w:val="32"/>
          <w:szCs w:val="28"/>
        </w:rPr>
        <w:t>本</w:t>
      </w:r>
      <w:r w:rsidR="00EC0357" w:rsidRPr="00BA447D">
        <w:rPr>
          <w:rFonts w:ascii="Times New Roman" w:eastAsia="仿宋_GB2312" w:hAnsi="Times New Roman" w:cs="Times New Roman"/>
          <w:color w:val="000000" w:themeColor="text1"/>
          <w:kern w:val="0"/>
          <w:sz w:val="32"/>
          <w:szCs w:val="28"/>
        </w:rPr>
        <w:t>审评要点适用于灌注导管</w:t>
      </w:r>
      <w:r w:rsidR="001B4C7C" w:rsidRPr="00BA447D">
        <w:rPr>
          <w:rFonts w:ascii="Times New Roman" w:eastAsia="仿宋_GB2312" w:hAnsi="Times New Roman" w:cs="Times New Roman"/>
          <w:color w:val="000000" w:themeColor="text1"/>
          <w:kern w:val="0"/>
          <w:sz w:val="32"/>
          <w:szCs w:val="28"/>
        </w:rPr>
        <w:t>的注册申报</w:t>
      </w:r>
      <w:r w:rsidR="00EC0357" w:rsidRPr="00BA447D">
        <w:rPr>
          <w:rFonts w:ascii="Times New Roman" w:eastAsia="仿宋_GB2312" w:hAnsi="Times New Roman" w:cs="Times New Roman"/>
          <w:color w:val="000000" w:themeColor="text1"/>
          <w:kern w:val="0"/>
          <w:sz w:val="32"/>
          <w:szCs w:val="28"/>
        </w:rPr>
        <w:t>，</w:t>
      </w:r>
      <w:r w:rsidR="001B4C7C" w:rsidRPr="00BA447D">
        <w:rPr>
          <w:rFonts w:ascii="Times New Roman" w:eastAsia="仿宋_GB2312" w:hAnsi="Times New Roman" w:cs="Times New Roman"/>
          <w:color w:val="000000" w:themeColor="text1"/>
          <w:kern w:val="0"/>
          <w:sz w:val="32"/>
          <w:szCs w:val="28"/>
        </w:rPr>
        <w:t>该类产品</w:t>
      </w:r>
      <w:r w:rsidR="00EC0357" w:rsidRPr="00BA447D">
        <w:rPr>
          <w:rFonts w:ascii="Times New Roman" w:eastAsia="仿宋_GB2312" w:hAnsi="Times New Roman" w:cs="Times New Roman"/>
          <w:color w:val="000000" w:themeColor="text1"/>
          <w:kern w:val="0"/>
          <w:sz w:val="32"/>
          <w:szCs w:val="28"/>
        </w:rPr>
        <w:t>分类目录中分类编码为</w:t>
      </w:r>
      <w:r w:rsidR="00EC0357" w:rsidRPr="00BA447D">
        <w:rPr>
          <w:rFonts w:ascii="Times New Roman" w:eastAsia="仿宋_GB2312" w:hAnsi="Times New Roman" w:cs="Times New Roman"/>
          <w:color w:val="000000" w:themeColor="text1"/>
          <w:kern w:val="0"/>
          <w:sz w:val="32"/>
          <w:szCs w:val="28"/>
        </w:rPr>
        <w:t>03-13-05</w:t>
      </w:r>
      <w:r w:rsidR="001B4C7C" w:rsidRPr="00BA447D">
        <w:rPr>
          <w:rFonts w:ascii="Times New Roman" w:eastAsia="仿宋_GB2312" w:hAnsi="Times New Roman" w:cs="Times New Roman"/>
          <w:color w:val="000000" w:themeColor="text1"/>
          <w:kern w:val="0"/>
          <w:sz w:val="32"/>
          <w:szCs w:val="28"/>
        </w:rPr>
        <w:t>，管理类别为</w:t>
      </w:r>
      <w:r w:rsidR="001B4C7C" w:rsidRPr="00BA447D">
        <w:rPr>
          <w:rFonts w:ascii="Times New Roman" w:eastAsia="仿宋_GB2312" w:hAnsi="Times New Roman" w:cs="Times New Roman"/>
          <w:color w:val="000000" w:themeColor="text1"/>
          <w:kern w:val="0"/>
          <w:sz w:val="32"/>
          <w:szCs w:val="28"/>
        </w:rPr>
        <w:t>III</w:t>
      </w:r>
      <w:r w:rsidR="001B4C7C" w:rsidRPr="00BA447D">
        <w:rPr>
          <w:rFonts w:ascii="Times New Roman" w:eastAsia="仿宋_GB2312" w:hAnsi="Times New Roman" w:cs="Times New Roman"/>
          <w:color w:val="000000" w:themeColor="text1"/>
          <w:kern w:val="0"/>
          <w:sz w:val="32"/>
          <w:szCs w:val="28"/>
        </w:rPr>
        <w:t>类。</w:t>
      </w:r>
    </w:p>
    <w:p w14:paraId="64DD5765" w14:textId="7ECB8699" w:rsidR="00AC123B" w:rsidRPr="00BA447D" w:rsidRDefault="00AC123B" w:rsidP="00136EC7">
      <w:pPr>
        <w:pStyle w:val="aa"/>
        <w:numPr>
          <w:ilvl w:val="0"/>
          <w:numId w:val="2"/>
        </w:numPr>
        <w:spacing w:line="520" w:lineRule="exact"/>
        <w:ind w:left="0" w:firstLine="640"/>
        <w:rPr>
          <w:rFonts w:ascii="Times New Roman" w:eastAsia="黑体" w:hAnsi="Times New Roman" w:cs="Times New Roman"/>
          <w:sz w:val="32"/>
          <w:szCs w:val="32"/>
        </w:rPr>
      </w:pPr>
      <w:r w:rsidRPr="00BA447D">
        <w:rPr>
          <w:rFonts w:ascii="Times New Roman" w:eastAsia="黑体" w:hAnsi="Times New Roman" w:cs="Times New Roman"/>
          <w:sz w:val="32"/>
          <w:szCs w:val="32"/>
        </w:rPr>
        <w:t>产品</w:t>
      </w:r>
      <w:r w:rsidR="001B4C7C" w:rsidRPr="00BA447D">
        <w:rPr>
          <w:rFonts w:ascii="Times New Roman" w:eastAsia="黑体" w:hAnsi="Times New Roman" w:cs="Times New Roman"/>
          <w:sz w:val="32"/>
          <w:szCs w:val="32"/>
        </w:rPr>
        <w:t>说明</w:t>
      </w:r>
    </w:p>
    <w:p w14:paraId="25BDFE19" w14:textId="2AEBF6D0" w:rsidR="001B4C7C" w:rsidRPr="00BA447D" w:rsidRDefault="001B4C7C" w:rsidP="00136EC7">
      <w:pPr>
        <w:spacing w:line="520" w:lineRule="exact"/>
        <w:ind w:firstLineChars="200" w:firstLine="640"/>
        <w:rPr>
          <w:rFonts w:ascii="Times New Roman" w:eastAsia="仿宋_GB2312" w:hAnsi="Times New Roman" w:cs="Times New Roman"/>
          <w:color w:val="000000" w:themeColor="text1"/>
          <w:kern w:val="0"/>
          <w:sz w:val="32"/>
          <w:szCs w:val="32"/>
        </w:rPr>
      </w:pPr>
      <w:r w:rsidRPr="00BA447D">
        <w:rPr>
          <w:rFonts w:ascii="Times New Roman" w:eastAsia="仿宋_GB2312" w:hAnsi="Times New Roman" w:cs="Times New Roman"/>
          <w:color w:val="000000" w:themeColor="text1"/>
          <w:kern w:val="0"/>
          <w:sz w:val="32"/>
          <w:szCs w:val="28"/>
        </w:rPr>
        <w:t>该类产品通常由导管管体、导管尖端、</w:t>
      </w:r>
      <w:proofErr w:type="gramStart"/>
      <w:r w:rsidRPr="00BA447D">
        <w:rPr>
          <w:rFonts w:ascii="Times New Roman" w:eastAsia="仿宋_GB2312" w:hAnsi="Times New Roman" w:cs="Times New Roman"/>
          <w:color w:val="000000" w:themeColor="text1"/>
          <w:kern w:val="0"/>
          <w:sz w:val="32"/>
          <w:szCs w:val="28"/>
        </w:rPr>
        <w:t>不</w:t>
      </w:r>
      <w:proofErr w:type="gramEnd"/>
      <w:r w:rsidRPr="00BA447D">
        <w:rPr>
          <w:rFonts w:ascii="Times New Roman" w:eastAsia="仿宋_GB2312" w:hAnsi="Times New Roman" w:cs="Times New Roman"/>
          <w:color w:val="000000" w:themeColor="text1"/>
          <w:kern w:val="0"/>
          <w:sz w:val="32"/>
          <w:szCs w:val="28"/>
        </w:rPr>
        <w:t>透射线标记、接头等结构组成</w:t>
      </w:r>
      <w:r w:rsidR="00262B1F" w:rsidRPr="00BA447D">
        <w:rPr>
          <w:rFonts w:ascii="Times New Roman" w:eastAsia="仿宋_GB2312" w:hAnsi="Times New Roman" w:cs="Times New Roman"/>
          <w:color w:val="000000" w:themeColor="text1"/>
          <w:kern w:val="0"/>
          <w:sz w:val="32"/>
          <w:szCs w:val="28"/>
        </w:rPr>
        <w:t>，导管远端可有侧孔</w:t>
      </w:r>
      <w:r w:rsidR="005641D6" w:rsidRPr="00BA447D">
        <w:rPr>
          <w:rFonts w:ascii="Times New Roman" w:eastAsia="仿宋_GB2312" w:hAnsi="Times New Roman" w:cs="Times New Roman"/>
          <w:color w:val="000000" w:themeColor="text1"/>
          <w:kern w:val="0"/>
          <w:sz w:val="32"/>
          <w:szCs w:val="28"/>
        </w:rPr>
        <w:t>/</w:t>
      </w:r>
      <w:r w:rsidR="00000869" w:rsidRPr="00BA447D">
        <w:rPr>
          <w:rFonts w:ascii="Times New Roman" w:eastAsia="仿宋_GB2312" w:hAnsi="Times New Roman" w:cs="Times New Roman"/>
          <w:color w:val="000000" w:themeColor="text1"/>
          <w:kern w:val="0"/>
          <w:sz w:val="32"/>
          <w:szCs w:val="28"/>
        </w:rPr>
        <w:t>狭缝</w:t>
      </w:r>
      <w:r w:rsidR="00262B1F" w:rsidRPr="00BA447D">
        <w:rPr>
          <w:rFonts w:ascii="Times New Roman" w:eastAsia="仿宋_GB2312" w:hAnsi="Times New Roman" w:cs="Times New Roman"/>
          <w:color w:val="000000" w:themeColor="text1"/>
          <w:kern w:val="0"/>
          <w:sz w:val="32"/>
          <w:szCs w:val="28"/>
        </w:rPr>
        <w:t>，可带涂层，可</w:t>
      </w:r>
      <w:r w:rsidR="00863556" w:rsidRPr="00BA447D">
        <w:rPr>
          <w:rFonts w:ascii="Times New Roman" w:eastAsia="仿宋_GB2312" w:hAnsi="Times New Roman" w:cs="Times New Roman"/>
          <w:color w:val="000000" w:themeColor="text1"/>
          <w:kern w:val="0"/>
          <w:sz w:val="32"/>
          <w:szCs w:val="28"/>
        </w:rPr>
        <w:t>包含</w:t>
      </w:r>
      <w:bookmarkStart w:id="1" w:name="OLE_LINK2"/>
      <w:r w:rsidR="00863556" w:rsidRPr="00BA447D">
        <w:rPr>
          <w:rFonts w:ascii="Times New Roman" w:eastAsia="仿宋_GB2312" w:hAnsi="Times New Roman" w:cs="Times New Roman"/>
          <w:color w:val="000000" w:themeColor="text1"/>
          <w:kern w:val="0"/>
          <w:sz w:val="32"/>
          <w:szCs w:val="28"/>
        </w:rPr>
        <w:t>封堵组件</w:t>
      </w:r>
      <w:bookmarkEnd w:id="1"/>
      <w:r w:rsidR="00000869" w:rsidRPr="00BA447D">
        <w:rPr>
          <w:rFonts w:ascii="Times New Roman" w:eastAsia="仿宋_GB2312" w:hAnsi="Times New Roman" w:cs="Times New Roman"/>
          <w:color w:val="000000" w:themeColor="text1"/>
          <w:kern w:val="0"/>
          <w:sz w:val="32"/>
          <w:szCs w:val="28"/>
        </w:rPr>
        <w:t>、</w:t>
      </w:r>
      <w:r w:rsidR="00262B1F" w:rsidRPr="00BA447D">
        <w:rPr>
          <w:rFonts w:ascii="Times New Roman" w:eastAsia="仿宋_GB2312" w:hAnsi="Times New Roman" w:cs="Times New Roman"/>
          <w:color w:val="000000" w:themeColor="text1"/>
          <w:kern w:val="0"/>
          <w:sz w:val="32"/>
          <w:szCs w:val="28"/>
        </w:rPr>
        <w:t>附件</w:t>
      </w:r>
      <w:r w:rsidR="005325D3" w:rsidRPr="00BA447D">
        <w:rPr>
          <w:rFonts w:ascii="Times New Roman" w:eastAsia="仿宋_GB2312" w:hAnsi="Times New Roman" w:cs="Times New Roman"/>
          <w:color w:val="000000" w:themeColor="text1"/>
          <w:kern w:val="0"/>
          <w:sz w:val="32"/>
          <w:szCs w:val="28"/>
        </w:rPr>
        <w:t>（注射器、接头等）</w:t>
      </w:r>
      <w:r w:rsidRPr="00BA447D">
        <w:rPr>
          <w:rFonts w:ascii="Times New Roman" w:eastAsia="仿宋_GB2312" w:hAnsi="Times New Roman" w:cs="Times New Roman"/>
          <w:color w:val="000000" w:themeColor="text1"/>
          <w:kern w:val="0"/>
          <w:sz w:val="32"/>
          <w:szCs w:val="28"/>
        </w:rPr>
        <w:t>。</w:t>
      </w:r>
      <w:r w:rsidR="00160405" w:rsidRPr="00BA447D">
        <w:rPr>
          <w:rFonts w:ascii="Times New Roman" w:eastAsia="仿宋_GB2312" w:hAnsi="Times New Roman" w:cs="Times New Roman"/>
          <w:color w:val="000000" w:themeColor="text1"/>
          <w:kern w:val="0"/>
          <w:sz w:val="32"/>
          <w:szCs w:val="28"/>
        </w:rPr>
        <w:t>用于</w:t>
      </w:r>
      <w:r w:rsidRPr="00BA447D">
        <w:rPr>
          <w:rFonts w:ascii="Times New Roman" w:eastAsia="仿宋_GB2312" w:hAnsi="Times New Roman" w:cs="Times New Roman"/>
          <w:color w:val="000000" w:themeColor="text1"/>
          <w:kern w:val="0"/>
          <w:sz w:val="32"/>
          <w:szCs w:val="28"/>
        </w:rPr>
        <w:t>将各种诊断和治疗药物</w:t>
      </w:r>
      <w:r w:rsidR="00160405" w:rsidRPr="00BA447D">
        <w:rPr>
          <w:rFonts w:ascii="Times New Roman" w:eastAsia="仿宋_GB2312" w:hAnsi="Times New Roman" w:cs="Times New Roman"/>
          <w:color w:val="000000" w:themeColor="text1"/>
          <w:kern w:val="0"/>
          <w:sz w:val="32"/>
          <w:szCs w:val="28"/>
        </w:rPr>
        <w:t>溶液（如溶栓药物溶液</w:t>
      </w:r>
      <w:r w:rsidRPr="00BA447D">
        <w:rPr>
          <w:rFonts w:ascii="Times New Roman" w:eastAsia="仿宋_GB2312" w:hAnsi="Times New Roman" w:cs="Times New Roman"/>
          <w:color w:val="000000" w:themeColor="text1"/>
          <w:kern w:val="0"/>
          <w:sz w:val="32"/>
          <w:szCs w:val="28"/>
        </w:rPr>
        <w:t>）递送至血管</w:t>
      </w:r>
      <w:r w:rsidR="00160405" w:rsidRPr="00BA447D">
        <w:rPr>
          <w:rFonts w:ascii="Times New Roman" w:eastAsia="仿宋_GB2312" w:hAnsi="Times New Roman" w:cs="Times New Roman"/>
          <w:color w:val="000000" w:themeColor="text1"/>
          <w:kern w:val="0"/>
          <w:sz w:val="32"/>
          <w:szCs w:val="28"/>
        </w:rPr>
        <w:t>内（血栓部位）</w:t>
      </w:r>
      <w:r w:rsidRPr="00BA447D">
        <w:rPr>
          <w:rFonts w:ascii="Times New Roman" w:eastAsia="仿宋_GB2312" w:hAnsi="Times New Roman" w:cs="Times New Roman"/>
          <w:color w:val="000000" w:themeColor="text1"/>
          <w:kern w:val="0"/>
          <w:sz w:val="32"/>
          <w:szCs w:val="28"/>
        </w:rPr>
        <w:t>。</w:t>
      </w:r>
    </w:p>
    <w:p w14:paraId="11276C4C" w14:textId="19AA2CAF" w:rsidR="001B4C7C" w:rsidRPr="00BA447D" w:rsidRDefault="006F1FF8" w:rsidP="00136EC7">
      <w:pPr>
        <w:spacing w:line="520" w:lineRule="exact"/>
        <w:ind w:firstLineChars="200" w:firstLine="640"/>
        <w:rPr>
          <w:rFonts w:ascii="Times New Roman" w:eastAsia="黑体" w:hAnsi="Times New Roman" w:cs="Times New Roman"/>
          <w:sz w:val="32"/>
          <w:szCs w:val="32"/>
        </w:rPr>
      </w:pPr>
      <w:r w:rsidRPr="00BA447D">
        <w:rPr>
          <w:rFonts w:ascii="Times New Roman" w:eastAsia="黑体" w:hAnsi="Times New Roman" w:cs="Times New Roman"/>
          <w:sz w:val="32"/>
          <w:szCs w:val="32"/>
        </w:rPr>
        <w:t>三、</w:t>
      </w:r>
      <w:r w:rsidR="001B4C7C" w:rsidRPr="00BA447D">
        <w:rPr>
          <w:rFonts w:ascii="Times New Roman" w:eastAsia="黑体" w:hAnsi="Times New Roman" w:cs="Times New Roman"/>
          <w:sz w:val="32"/>
          <w:szCs w:val="32"/>
        </w:rPr>
        <w:t>审评主要关注点</w:t>
      </w:r>
    </w:p>
    <w:p w14:paraId="2FFB015C" w14:textId="77777777" w:rsidR="001B4C7C" w:rsidRPr="00BA447D" w:rsidRDefault="001B4C7C" w:rsidP="00830A59">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（一）综述资料</w:t>
      </w:r>
    </w:p>
    <w:p w14:paraId="4B6FF34C" w14:textId="235B1F81" w:rsidR="001B4C7C" w:rsidRPr="00BA447D" w:rsidRDefault="001B4C7C" w:rsidP="00830A59">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lastRenderedPageBreak/>
        <w:t>1.</w:t>
      </w:r>
      <w:r w:rsidRPr="00BA447D">
        <w:rPr>
          <w:rFonts w:ascii="Times New Roman" w:eastAsia="仿宋_GB2312" w:hAnsi="Times New Roman" w:cs="Times New Roman"/>
          <w:color w:val="000000"/>
          <w:sz w:val="32"/>
          <w:szCs w:val="32"/>
        </w:rPr>
        <w:t>明确</w:t>
      </w:r>
      <w:r w:rsidR="006F1FF8" w:rsidRPr="00BA447D">
        <w:rPr>
          <w:rFonts w:ascii="Times New Roman" w:eastAsia="仿宋_GB2312" w:hAnsi="Times New Roman" w:cs="Times New Roman"/>
          <w:color w:val="000000"/>
          <w:sz w:val="32"/>
          <w:szCs w:val="32"/>
        </w:rPr>
        <w:t>产品所灌</w:t>
      </w:r>
      <w:r w:rsidRPr="00BA447D">
        <w:rPr>
          <w:rFonts w:ascii="Times New Roman" w:eastAsia="仿宋_GB2312" w:hAnsi="Times New Roman" w:cs="Times New Roman"/>
          <w:color w:val="000000"/>
          <w:sz w:val="32"/>
          <w:szCs w:val="32"/>
        </w:rPr>
        <w:t>注</w:t>
      </w:r>
      <w:r w:rsidR="006F1FF8" w:rsidRPr="00BA447D">
        <w:rPr>
          <w:rFonts w:ascii="Times New Roman" w:eastAsia="仿宋_GB2312" w:hAnsi="Times New Roman" w:cs="Times New Roman"/>
          <w:color w:val="000000"/>
          <w:sz w:val="32"/>
          <w:szCs w:val="32"/>
        </w:rPr>
        <w:t>的物质</w:t>
      </w:r>
      <w:r w:rsidRPr="00BA447D">
        <w:rPr>
          <w:rFonts w:ascii="Times New Roman" w:eastAsia="仿宋_GB2312" w:hAnsi="Times New Roman" w:cs="Times New Roman"/>
          <w:color w:val="000000"/>
          <w:sz w:val="32"/>
          <w:szCs w:val="32"/>
        </w:rPr>
        <w:t>，</w:t>
      </w:r>
      <w:r w:rsidR="006F1FF8" w:rsidRPr="00BA447D">
        <w:rPr>
          <w:rFonts w:ascii="Times New Roman" w:eastAsia="仿宋_GB2312" w:hAnsi="Times New Roman" w:cs="Times New Roman"/>
          <w:color w:val="000000"/>
          <w:sz w:val="32"/>
          <w:szCs w:val="32"/>
        </w:rPr>
        <w:t>灌注</w:t>
      </w:r>
      <w:r w:rsidRPr="00BA447D">
        <w:rPr>
          <w:rFonts w:ascii="Times New Roman" w:eastAsia="仿宋_GB2312" w:hAnsi="Times New Roman" w:cs="Times New Roman"/>
          <w:color w:val="000000"/>
          <w:sz w:val="32"/>
          <w:szCs w:val="32"/>
        </w:rPr>
        <w:t>模式，目标</w:t>
      </w:r>
      <w:r w:rsidR="00946246" w:rsidRPr="00BA447D">
        <w:rPr>
          <w:rFonts w:ascii="Times New Roman" w:eastAsia="仿宋_GB2312" w:hAnsi="Times New Roman" w:cs="Times New Roman"/>
          <w:color w:val="000000"/>
          <w:sz w:val="32"/>
          <w:szCs w:val="32"/>
        </w:rPr>
        <w:t>血管</w:t>
      </w:r>
      <w:r w:rsidRPr="00BA447D">
        <w:rPr>
          <w:rFonts w:ascii="Times New Roman" w:eastAsia="仿宋_GB2312" w:hAnsi="Times New Roman" w:cs="Times New Roman"/>
          <w:color w:val="000000"/>
          <w:sz w:val="32"/>
          <w:szCs w:val="32"/>
        </w:rPr>
        <w:t>部位</w:t>
      </w:r>
      <w:r w:rsidR="0009492A" w:rsidRPr="00BA447D">
        <w:rPr>
          <w:rFonts w:ascii="Times New Roman" w:eastAsia="仿宋_GB2312" w:hAnsi="Times New Roman" w:cs="Times New Roman"/>
          <w:color w:val="000000"/>
          <w:sz w:val="32"/>
          <w:szCs w:val="32"/>
        </w:rPr>
        <w:t>及路径</w:t>
      </w:r>
      <w:r w:rsidR="008E35DC" w:rsidRPr="00BA447D">
        <w:rPr>
          <w:rFonts w:ascii="Times New Roman" w:eastAsia="仿宋_GB2312" w:hAnsi="Times New Roman" w:cs="Times New Roman"/>
          <w:color w:val="000000"/>
          <w:sz w:val="32"/>
          <w:szCs w:val="32"/>
        </w:rPr>
        <w:t>。</w:t>
      </w:r>
      <w:r w:rsidRPr="00BA447D">
        <w:rPr>
          <w:rFonts w:ascii="Times New Roman" w:eastAsia="仿宋_GB2312" w:hAnsi="Times New Roman" w:cs="Times New Roman"/>
          <w:color w:val="000000"/>
          <w:sz w:val="32"/>
          <w:szCs w:val="32"/>
        </w:rPr>
        <w:t>明确临床使用的流量需求、灌注压力</w:t>
      </w:r>
      <w:r w:rsidR="00072139" w:rsidRPr="00BA447D">
        <w:rPr>
          <w:rFonts w:ascii="Times New Roman" w:eastAsia="仿宋_GB2312" w:hAnsi="Times New Roman" w:cs="Times New Roman"/>
          <w:color w:val="000000"/>
          <w:sz w:val="32"/>
          <w:szCs w:val="32"/>
        </w:rPr>
        <w:t>，明确导管在血管内置入</w:t>
      </w:r>
      <w:r w:rsidR="006F1FF8" w:rsidRPr="00BA447D">
        <w:rPr>
          <w:rFonts w:ascii="Times New Roman" w:eastAsia="仿宋_GB2312" w:hAnsi="Times New Roman" w:cs="Times New Roman"/>
          <w:color w:val="000000"/>
          <w:sz w:val="32"/>
          <w:szCs w:val="32"/>
        </w:rPr>
        <w:t>的时</w:t>
      </w:r>
      <w:r w:rsidR="00072139" w:rsidRPr="00BA447D">
        <w:rPr>
          <w:rFonts w:ascii="Times New Roman" w:eastAsia="仿宋_GB2312" w:hAnsi="Times New Roman" w:cs="Times New Roman"/>
          <w:color w:val="000000"/>
          <w:sz w:val="32"/>
          <w:szCs w:val="32"/>
        </w:rPr>
        <w:t>长。</w:t>
      </w:r>
    </w:p>
    <w:p w14:paraId="703861D4" w14:textId="0A3BDA47" w:rsidR="001B4C7C" w:rsidRPr="00BA447D" w:rsidRDefault="001B4C7C"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2.</w:t>
      </w:r>
      <w:r w:rsidRPr="00BA447D">
        <w:rPr>
          <w:rFonts w:ascii="Times New Roman" w:eastAsia="仿宋_GB2312" w:hAnsi="Times New Roman" w:cs="Times New Roman"/>
          <w:color w:val="000000"/>
          <w:sz w:val="32"/>
          <w:szCs w:val="32"/>
        </w:rPr>
        <w:t>描述导管</w:t>
      </w:r>
      <w:r w:rsidR="00946246" w:rsidRPr="00BA447D">
        <w:rPr>
          <w:rFonts w:ascii="Times New Roman" w:eastAsia="仿宋_GB2312" w:hAnsi="Times New Roman" w:cs="Times New Roman"/>
          <w:color w:val="000000"/>
          <w:sz w:val="32"/>
          <w:szCs w:val="32"/>
        </w:rPr>
        <w:t>各部分的名称，导管</w:t>
      </w:r>
      <w:r w:rsidR="00D337FD" w:rsidRPr="00BA447D">
        <w:rPr>
          <w:rFonts w:ascii="Times New Roman" w:eastAsia="仿宋_GB2312" w:hAnsi="Times New Roman" w:cs="Times New Roman"/>
          <w:color w:val="000000"/>
          <w:sz w:val="32"/>
          <w:szCs w:val="32"/>
        </w:rPr>
        <w:t>关键</w:t>
      </w:r>
      <w:r w:rsidRPr="00BA447D">
        <w:rPr>
          <w:rFonts w:ascii="Times New Roman" w:eastAsia="仿宋_GB2312" w:hAnsi="Times New Roman" w:cs="Times New Roman"/>
          <w:color w:val="000000"/>
          <w:sz w:val="32"/>
          <w:szCs w:val="32"/>
        </w:rPr>
        <w:t>尺寸，远端侧孔</w:t>
      </w:r>
      <w:r w:rsidR="00946246" w:rsidRPr="00BA447D">
        <w:rPr>
          <w:rFonts w:ascii="Times New Roman" w:eastAsia="仿宋_GB2312" w:hAnsi="Times New Roman" w:cs="Times New Roman"/>
          <w:color w:val="000000"/>
          <w:sz w:val="32"/>
          <w:szCs w:val="32"/>
        </w:rPr>
        <w:t>（或狭缝）的具体信息，包括</w:t>
      </w:r>
      <w:r w:rsidRPr="00BA447D">
        <w:rPr>
          <w:rFonts w:ascii="Times New Roman" w:eastAsia="仿宋_GB2312" w:hAnsi="Times New Roman" w:cs="Times New Roman"/>
          <w:color w:val="000000"/>
          <w:sz w:val="32"/>
          <w:szCs w:val="32"/>
        </w:rPr>
        <w:t>外形、尺寸、数量、分布。如含有</w:t>
      </w:r>
      <w:r w:rsidR="00946246" w:rsidRPr="00BA447D">
        <w:rPr>
          <w:rFonts w:ascii="Times New Roman" w:eastAsia="仿宋_GB2312" w:hAnsi="Times New Roman" w:cs="Times New Roman"/>
          <w:color w:val="000000" w:themeColor="text1"/>
          <w:kern w:val="0"/>
          <w:sz w:val="32"/>
          <w:szCs w:val="28"/>
        </w:rPr>
        <w:t>封堵组件</w:t>
      </w:r>
      <w:r w:rsidRPr="00BA447D">
        <w:rPr>
          <w:rFonts w:ascii="Times New Roman" w:eastAsia="仿宋_GB2312" w:hAnsi="Times New Roman" w:cs="Times New Roman"/>
          <w:color w:val="000000"/>
          <w:sz w:val="32"/>
          <w:szCs w:val="32"/>
        </w:rPr>
        <w:t>，描述</w:t>
      </w:r>
      <w:r w:rsidR="00946246" w:rsidRPr="00BA447D">
        <w:rPr>
          <w:rFonts w:ascii="Times New Roman" w:eastAsia="仿宋_GB2312" w:hAnsi="Times New Roman" w:cs="Times New Roman"/>
          <w:color w:val="000000"/>
          <w:sz w:val="32"/>
          <w:szCs w:val="32"/>
        </w:rPr>
        <w:t>其</w:t>
      </w:r>
      <w:r w:rsidR="00D337FD" w:rsidRPr="00BA447D">
        <w:rPr>
          <w:rFonts w:ascii="Times New Roman" w:eastAsia="仿宋_GB2312" w:hAnsi="Times New Roman" w:cs="Times New Roman"/>
          <w:color w:val="000000"/>
          <w:sz w:val="32"/>
          <w:szCs w:val="32"/>
        </w:rPr>
        <w:t>各</w:t>
      </w:r>
      <w:r w:rsidR="00946246" w:rsidRPr="00BA447D">
        <w:rPr>
          <w:rFonts w:ascii="Times New Roman" w:eastAsia="仿宋_GB2312" w:hAnsi="Times New Roman" w:cs="Times New Roman"/>
          <w:color w:val="000000"/>
          <w:sz w:val="32"/>
          <w:szCs w:val="32"/>
        </w:rPr>
        <w:t>部分的名称，</w:t>
      </w:r>
      <w:r w:rsidR="00D337FD" w:rsidRPr="00BA447D">
        <w:rPr>
          <w:rFonts w:ascii="Times New Roman" w:eastAsia="仿宋_GB2312" w:hAnsi="Times New Roman" w:cs="Times New Roman"/>
          <w:color w:val="000000"/>
          <w:sz w:val="32"/>
          <w:szCs w:val="32"/>
        </w:rPr>
        <w:t>封堵原理及关键尺寸、各部分之间的连接方式</w:t>
      </w:r>
      <w:r w:rsidRPr="00BA447D">
        <w:rPr>
          <w:rFonts w:ascii="Times New Roman" w:eastAsia="仿宋_GB2312" w:hAnsi="Times New Roman" w:cs="Times New Roman"/>
          <w:color w:val="000000"/>
          <w:sz w:val="32"/>
          <w:szCs w:val="32"/>
        </w:rPr>
        <w:t>。</w:t>
      </w:r>
      <w:r w:rsidR="00D337FD" w:rsidRPr="00BA447D">
        <w:rPr>
          <w:rFonts w:ascii="Times New Roman" w:eastAsia="仿宋_GB2312" w:hAnsi="Times New Roman" w:cs="Times New Roman"/>
          <w:color w:val="000000"/>
          <w:sz w:val="32"/>
          <w:szCs w:val="32"/>
        </w:rPr>
        <w:t>提供导管与封堵组件的整体组合方式。</w:t>
      </w:r>
    </w:p>
    <w:p w14:paraId="73C3CFA2" w14:textId="35318CA5" w:rsidR="00946246" w:rsidRPr="00BA447D" w:rsidRDefault="00845729"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themeColor="text1"/>
          <w:kern w:val="0"/>
          <w:sz w:val="32"/>
          <w:szCs w:val="28"/>
        </w:rPr>
        <w:t>3</w:t>
      </w:r>
      <w:r w:rsidR="00946246" w:rsidRPr="00BA447D">
        <w:rPr>
          <w:rFonts w:ascii="Times New Roman" w:eastAsia="仿宋_GB2312" w:hAnsi="Times New Roman" w:cs="Times New Roman"/>
          <w:color w:val="000000"/>
          <w:sz w:val="32"/>
          <w:szCs w:val="32"/>
        </w:rPr>
        <w:t>.</w:t>
      </w:r>
      <w:r w:rsidR="00946246" w:rsidRPr="00BA447D">
        <w:rPr>
          <w:rFonts w:ascii="Times New Roman" w:eastAsia="仿宋_GB2312" w:hAnsi="Times New Roman" w:cs="Times New Roman"/>
          <w:color w:val="000000"/>
          <w:sz w:val="32"/>
          <w:szCs w:val="32"/>
        </w:rPr>
        <w:t>提供各部分原材料名称</w:t>
      </w:r>
      <w:r w:rsidR="00D337FD" w:rsidRPr="00BA447D">
        <w:rPr>
          <w:rFonts w:ascii="Times New Roman" w:eastAsia="仿宋_GB2312" w:hAnsi="Times New Roman" w:cs="Times New Roman"/>
          <w:color w:val="000000"/>
          <w:sz w:val="32"/>
          <w:szCs w:val="32"/>
        </w:rPr>
        <w:t>，提供与人体接触的部分的入厂检验标准及检验报告。</w:t>
      </w:r>
    </w:p>
    <w:p w14:paraId="4707693F" w14:textId="53A61E47" w:rsidR="003B6FB8" w:rsidRPr="00BA447D" w:rsidRDefault="00845729"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4</w:t>
      </w:r>
      <w:r w:rsidR="00946246" w:rsidRPr="00BA447D">
        <w:rPr>
          <w:rFonts w:ascii="Times New Roman" w:eastAsia="仿宋_GB2312" w:hAnsi="Times New Roman" w:cs="Times New Roman"/>
          <w:color w:val="000000"/>
          <w:sz w:val="32"/>
          <w:szCs w:val="32"/>
        </w:rPr>
        <w:t>.</w:t>
      </w:r>
      <w:r w:rsidR="00946246" w:rsidRPr="00BA447D">
        <w:rPr>
          <w:rFonts w:ascii="Times New Roman" w:eastAsia="仿宋_GB2312" w:hAnsi="Times New Roman" w:cs="Times New Roman"/>
          <w:color w:val="000000"/>
          <w:sz w:val="32"/>
          <w:szCs w:val="32"/>
        </w:rPr>
        <w:t>列表描述与已上市产品的异同之处，包括灌注物质、灌注模式、</w:t>
      </w:r>
      <w:r w:rsidR="009D6D30" w:rsidRPr="00BA447D">
        <w:rPr>
          <w:rFonts w:ascii="Times New Roman" w:eastAsia="仿宋_GB2312" w:hAnsi="Times New Roman" w:cs="Times New Roman"/>
          <w:color w:val="000000"/>
          <w:sz w:val="32"/>
          <w:szCs w:val="32"/>
        </w:rPr>
        <w:t>作用部位、结构及组成、原材料等。</w:t>
      </w:r>
    </w:p>
    <w:p w14:paraId="3E0DEF90" w14:textId="480BCD48" w:rsidR="001B4C7C" w:rsidRPr="00BA447D" w:rsidRDefault="00845729"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5</w:t>
      </w:r>
      <w:r w:rsidR="001B4C7C" w:rsidRPr="00BA447D">
        <w:rPr>
          <w:rFonts w:ascii="Times New Roman" w:eastAsia="仿宋_GB2312" w:hAnsi="Times New Roman" w:cs="Times New Roman"/>
          <w:color w:val="000000"/>
          <w:sz w:val="32"/>
          <w:szCs w:val="32"/>
        </w:rPr>
        <w:t>.</w:t>
      </w:r>
      <w:r w:rsidR="001B4C7C" w:rsidRPr="00BA447D">
        <w:rPr>
          <w:rFonts w:ascii="Times New Roman" w:eastAsia="仿宋_GB2312" w:hAnsi="Times New Roman" w:cs="Times New Roman"/>
          <w:color w:val="000000"/>
          <w:sz w:val="32"/>
          <w:szCs w:val="32"/>
        </w:rPr>
        <w:t>适用范围明确输送液体的血管名称</w:t>
      </w:r>
      <w:r w:rsidR="00197124" w:rsidRPr="00BA447D">
        <w:rPr>
          <w:rFonts w:ascii="Times New Roman" w:eastAsia="仿宋_GB2312" w:hAnsi="Times New Roman" w:cs="Times New Roman"/>
          <w:color w:val="000000"/>
          <w:sz w:val="32"/>
          <w:szCs w:val="32"/>
        </w:rPr>
        <w:t>。</w:t>
      </w:r>
    </w:p>
    <w:p w14:paraId="0CE0D857" w14:textId="77777777" w:rsidR="001B4C7C" w:rsidRPr="00BA447D" w:rsidRDefault="001B4C7C"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（二）非临床资料</w:t>
      </w:r>
    </w:p>
    <w:p w14:paraId="37AC305E" w14:textId="1FEE7DD7" w:rsidR="001B4C7C" w:rsidRPr="00BA447D" w:rsidRDefault="001B4C7C"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1.</w:t>
      </w:r>
      <w:r w:rsidRPr="00BA447D">
        <w:rPr>
          <w:rFonts w:ascii="Times New Roman" w:eastAsia="仿宋_GB2312" w:hAnsi="Times New Roman" w:cs="Times New Roman"/>
          <w:color w:val="000000"/>
          <w:sz w:val="32"/>
          <w:szCs w:val="32"/>
        </w:rPr>
        <w:t>产品技术要求与性能研究列表</w:t>
      </w:r>
    </w:p>
    <w:p w14:paraId="56D2D9C2" w14:textId="03E9F766" w:rsidR="00283EAD" w:rsidRPr="00BA447D" w:rsidRDefault="00863556"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仿宋_GB2312" w:hAnsi="Times New Roman" w:cs="Times New Roman"/>
          <w:color w:val="000000"/>
          <w:sz w:val="32"/>
          <w:szCs w:val="32"/>
        </w:rPr>
        <w:t>申报产品导管部分应符合</w:t>
      </w:r>
      <w:r w:rsidRPr="00BA447D">
        <w:rPr>
          <w:rFonts w:ascii="Times New Roman" w:eastAsia="仿宋_GB2312" w:hAnsi="Times New Roman" w:cs="Times New Roman"/>
          <w:color w:val="000000"/>
          <w:sz w:val="32"/>
          <w:szCs w:val="32"/>
        </w:rPr>
        <w:t xml:space="preserve">YY 0285.1-2017 </w:t>
      </w:r>
      <w:r w:rsidRPr="00BA447D">
        <w:rPr>
          <w:rFonts w:ascii="Times New Roman" w:eastAsia="仿宋_GB2312" w:hAnsi="Times New Roman" w:cs="Times New Roman"/>
          <w:color w:val="000000"/>
          <w:sz w:val="32"/>
          <w:szCs w:val="32"/>
        </w:rPr>
        <w:t>《血管内导管</w:t>
      </w:r>
      <w:r w:rsidRPr="00BA447D">
        <w:rPr>
          <w:rFonts w:ascii="Times New Roman" w:eastAsia="仿宋_GB2312" w:hAnsi="Times New Roman" w:cs="Times New Roman"/>
          <w:color w:val="000000"/>
          <w:sz w:val="32"/>
          <w:szCs w:val="32"/>
        </w:rPr>
        <w:t>_</w:t>
      </w:r>
      <w:r w:rsidRPr="00BA447D">
        <w:rPr>
          <w:rFonts w:ascii="Times New Roman" w:eastAsia="仿宋_GB2312" w:hAnsi="Times New Roman" w:cs="Times New Roman"/>
          <w:color w:val="000000"/>
          <w:sz w:val="32"/>
          <w:szCs w:val="32"/>
        </w:rPr>
        <w:t>一次性使用无菌导管</w:t>
      </w:r>
      <w:r w:rsidRPr="00BA447D">
        <w:rPr>
          <w:rFonts w:ascii="Times New Roman" w:eastAsia="仿宋_GB2312" w:hAnsi="Times New Roman" w:cs="Times New Roman"/>
          <w:color w:val="000000"/>
          <w:sz w:val="32"/>
          <w:szCs w:val="32"/>
        </w:rPr>
        <w:t>_</w:t>
      </w:r>
      <w:r w:rsidRPr="00BA447D">
        <w:rPr>
          <w:rFonts w:ascii="Times New Roman" w:eastAsia="仿宋_GB2312" w:hAnsi="Times New Roman" w:cs="Times New Roman"/>
          <w:color w:val="000000"/>
          <w:sz w:val="32"/>
          <w:szCs w:val="32"/>
        </w:rPr>
        <w:t>第</w:t>
      </w:r>
      <w:r w:rsidRPr="00BA447D">
        <w:rPr>
          <w:rFonts w:ascii="Times New Roman" w:eastAsia="仿宋_GB2312" w:hAnsi="Times New Roman" w:cs="Times New Roman"/>
          <w:color w:val="000000"/>
          <w:sz w:val="32"/>
          <w:szCs w:val="32"/>
        </w:rPr>
        <w:t>1</w:t>
      </w:r>
      <w:r w:rsidRPr="00BA447D">
        <w:rPr>
          <w:rFonts w:ascii="Times New Roman" w:eastAsia="仿宋_GB2312" w:hAnsi="Times New Roman" w:cs="Times New Roman"/>
          <w:color w:val="000000"/>
          <w:sz w:val="32"/>
          <w:szCs w:val="32"/>
        </w:rPr>
        <w:t>部分：通用要求》强制性标准的要求。</w:t>
      </w:r>
      <w:r w:rsidR="00F929C2" w:rsidRPr="00BA447D">
        <w:rPr>
          <w:rFonts w:ascii="Times New Roman" w:eastAsia="仿宋_GB2312" w:hAnsi="Times New Roman" w:cs="Times New Roman"/>
          <w:color w:val="000000"/>
          <w:sz w:val="32"/>
          <w:szCs w:val="32"/>
        </w:rPr>
        <w:t>申请人应提供产品物理、化学指标的制定依据，包括可接受限值的制定过程。</w:t>
      </w:r>
      <w:r w:rsidR="001B4C7C" w:rsidRPr="00BA447D">
        <w:rPr>
          <w:rFonts w:ascii="Times New Roman" w:eastAsia="仿宋_GB2312" w:hAnsi="Times New Roman" w:cs="Times New Roman"/>
          <w:color w:val="000000"/>
          <w:sz w:val="32"/>
          <w:szCs w:val="32"/>
        </w:rPr>
        <w:t>物理性能项目分为导管</w:t>
      </w:r>
      <w:r w:rsidRPr="00BA447D">
        <w:rPr>
          <w:rFonts w:ascii="Times New Roman" w:eastAsia="仿宋_GB2312" w:hAnsi="Times New Roman" w:cs="Times New Roman"/>
          <w:color w:val="000000"/>
          <w:sz w:val="32"/>
          <w:szCs w:val="32"/>
        </w:rPr>
        <w:t>部分</w:t>
      </w:r>
      <w:r w:rsidR="001B4C7C" w:rsidRPr="00BA447D">
        <w:rPr>
          <w:rFonts w:ascii="Times New Roman" w:eastAsia="仿宋_GB2312" w:hAnsi="Times New Roman" w:cs="Times New Roman"/>
          <w:color w:val="000000"/>
          <w:sz w:val="32"/>
          <w:szCs w:val="32"/>
        </w:rPr>
        <w:t>、封堵</w:t>
      </w:r>
      <w:r w:rsidR="00F929C2" w:rsidRPr="00BA447D">
        <w:rPr>
          <w:rFonts w:ascii="Times New Roman" w:eastAsia="仿宋_GB2312" w:hAnsi="Times New Roman" w:cs="Times New Roman"/>
          <w:color w:val="000000"/>
          <w:sz w:val="32"/>
          <w:szCs w:val="32"/>
        </w:rPr>
        <w:t>件</w:t>
      </w:r>
      <w:r w:rsidRPr="00BA447D">
        <w:rPr>
          <w:rFonts w:ascii="Times New Roman" w:eastAsia="仿宋_GB2312" w:hAnsi="Times New Roman" w:cs="Times New Roman"/>
          <w:color w:val="000000"/>
          <w:sz w:val="32"/>
          <w:szCs w:val="32"/>
        </w:rPr>
        <w:t>部分</w:t>
      </w:r>
      <w:r w:rsidR="00F929C2" w:rsidRPr="00BA447D">
        <w:rPr>
          <w:rFonts w:ascii="Times New Roman" w:eastAsia="仿宋_GB2312" w:hAnsi="Times New Roman" w:cs="Times New Roman"/>
          <w:color w:val="000000"/>
          <w:sz w:val="32"/>
          <w:szCs w:val="32"/>
        </w:rPr>
        <w:t>（如使用）</w:t>
      </w:r>
      <w:r w:rsidR="001B4C7C" w:rsidRPr="00BA447D">
        <w:rPr>
          <w:rFonts w:ascii="Times New Roman" w:eastAsia="仿宋_GB2312" w:hAnsi="Times New Roman" w:cs="Times New Roman"/>
          <w:color w:val="000000"/>
          <w:sz w:val="32"/>
          <w:szCs w:val="32"/>
        </w:rPr>
        <w:t>、导管与封堵</w:t>
      </w:r>
      <w:r w:rsidR="00A90DB3" w:rsidRPr="00BA447D">
        <w:rPr>
          <w:rFonts w:ascii="Times New Roman" w:eastAsia="仿宋_GB2312" w:hAnsi="Times New Roman" w:cs="Times New Roman"/>
          <w:color w:val="000000"/>
          <w:sz w:val="32"/>
          <w:szCs w:val="32"/>
        </w:rPr>
        <w:t>件</w:t>
      </w:r>
      <w:r w:rsidR="001B4C7C" w:rsidRPr="00BA447D">
        <w:rPr>
          <w:rFonts w:ascii="Times New Roman" w:eastAsia="仿宋_GB2312" w:hAnsi="Times New Roman" w:cs="Times New Roman"/>
          <w:color w:val="000000"/>
          <w:sz w:val="32"/>
          <w:szCs w:val="32"/>
        </w:rPr>
        <w:t>系统性能</w:t>
      </w:r>
      <w:r w:rsidR="00F929C2" w:rsidRPr="00BA447D">
        <w:rPr>
          <w:rFonts w:ascii="Times New Roman" w:eastAsia="仿宋_GB2312" w:hAnsi="Times New Roman" w:cs="Times New Roman"/>
          <w:color w:val="000000"/>
          <w:sz w:val="32"/>
          <w:szCs w:val="32"/>
        </w:rPr>
        <w:t>（如适用）</w:t>
      </w:r>
      <w:r w:rsidRPr="00BA447D">
        <w:rPr>
          <w:rFonts w:ascii="Times New Roman" w:eastAsia="仿宋_GB2312" w:hAnsi="Times New Roman" w:cs="Times New Roman"/>
          <w:color w:val="000000"/>
          <w:sz w:val="32"/>
          <w:szCs w:val="32"/>
        </w:rPr>
        <w:t>、其他附件性能</w:t>
      </w:r>
      <w:r w:rsidR="00F929C2" w:rsidRPr="00BA447D">
        <w:rPr>
          <w:rFonts w:ascii="Times New Roman" w:eastAsia="仿宋_GB2312" w:hAnsi="Times New Roman" w:cs="Times New Roman"/>
          <w:color w:val="000000"/>
          <w:sz w:val="32"/>
          <w:szCs w:val="32"/>
        </w:rPr>
        <w:t>（如适用）</w:t>
      </w:r>
      <w:r w:rsidR="002C7B70" w:rsidRPr="00BA447D">
        <w:rPr>
          <w:rFonts w:ascii="Times New Roman" w:eastAsia="仿宋_GB2312" w:hAnsi="Times New Roman" w:cs="Times New Roman"/>
          <w:color w:val="000000"/>
          <w:sz w:val="32"/>
          <w:szCs w:val="32"/>
        </w:rPr>
        <w:t>。</w:t>
      </w:r>
      <w:r w:rsidR="00262B1F" w:rsidRPr="00BA447D">
        <w:rPr>
          <w:rFonts w:ascii="Times New Roman" w:eastAsia="仿宋_GB2312" w:hAnsi="Times New Roman" w:cs="Times New Roman"/>
          <w:color w:val="000000"/>
          <w:sz w:val="32"/>
          <w:szCs w:val="32"/>
        </w:rPr>
        <w:t>（具体见附件）</w:t>
      </w:r>
    </w:p>
    <w:p w14:paraId="538FC68F" w14:textId="2934808E" w:rsidR="00411E35" w:rsidRPr="00BA447D" w:rsidRDefault="00262B1F"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2.</w:t>
      </w:r>
      <w:r w:rsidR="00411E35" w:rsidRPr="00BA447D">
        <w:rPr>
          <w:rFonts w:ascii="Times New Roman" w:eastAsia="仿宋_GB2312" w:hAnsi="Times New Roman" w:cs="Times New Roman"/>
          <w:color w:val="000000"/>
          <w:sz w:val="32"/>
          <w:szCs w:val="32"/>
        </w:rPr>
        <w:t>生物相容性评价</w:t>
      </w:r>
    </w:p>
    <w:p w14:paraId="28EFE816" w14:textId="2B805437" w:rsidR="00D42CE8" w:rsidRPr="00BA447D" w:rsidRDefault="0026008E"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应根据产品与人体接触部位、接触方式及接触时间，按</w:t>
      </w:r>
      <w:r w:rsidRPr="00BA447D">
        <w:rPr>
          <w:rFonts w:ascii="Times New Roman" w:eastAsia="仿宋_GB2312" w:hAnsi="Times New Roman" w:cs="Times New Roman"/>
          <w:color w:val="000000"/>
          <w:sz w:val="32"/>
          <w:szCs w:val="32"/>
        </w:rPr>
        <w:t>GB/T 16886.1</w:t>
      </w:r>
      <w:r w:rsidRPr="00BA447D">
        <w:rPr>
          <w:rFonts w:ascii="Times New Roman" w:eastAsia="仿宋_GB2312" w:hAnsi="Times New Roman" w:cs="Times New Roman"/>
          <w:color w:val="000000"/>
          <w:sz w:val="32"/>
          <w:szCs w:val="32"/>
        </w:rPr>
        <w:t>标准规定要求进行评价并提交资料。灌注导管</w:t>
      </w:r>
      <w:r w:rsidR="00497542" w:rsidRPr="00BA447D">
        <w:rPr>
          <w:rFonts w:ascii="Times New Roman" w:eastAsia="仿宋_GB2312" w:hAnsi="Times New Roman" w:cs="Times New Roman"/>
          <w:color w:val="000000"/>
          <w:sz w:val="32"/>
          <w:szCs w:val="32"/>
        </w:rPr>
        <w:t>与循环血液接触，如产品短期</w:t>
      </w:r>
      <w:r w:rsidR="003F68E1" w:rsidRPr="00BA447D">
        <w:rPr>
          <w:rFonts w:ascii="Times New Roman" w:eastAsia="仿宋_GB2312" w:hAnsi="Times New Roman" w:cs="Times New Roman"/>
          <w:color w:val="000000"/>
          <w:sz w:val="32"/>
          <w:szCs w:val="32"/>
        </w:rPr>
        <w:t>使</w:t>
      </w:r>
      <w:r w:rsidR="00497542" w:rsidRPr="00BA447D">
        <w:rPr>
          <w:rFonts w:ascii="Times New Roman" w:eastAsia="仿宋_GB2312" w:hAnsi="Times New Roman" w:cs="Times New Roman"/>
          <w:color w:val="000000"/>
          <w:sz w:val="32"/>
          <w:szCs w:val="32"/>
        </w:rPr>
        <w:t>用</w:t>
      </w:r>
      <w:r w:rsidR="00141DE6" w:rsidRPr="00BA447D">
        <w:rPr>
          <w:rFonts w:ascii="Times New Roman" w:eastAsia="仿宋_GB2312" w:hAnsi="Times New Roman" w:cs="Times New Roman"/>
          <w:color w:val="000000"/>
          <w:sz w:val="32"/>
          <w:szCs w:val="32"/>
        </w:rPr>
        <w:t>（小于</w:t>
      </w:r>
      <w:r w:rsidR="00721808" w:rsidRPr="00BA447D">
        <w:rPr>
          <w:rFonts w:ascii="Times New Roman" w:eastAsia="仿宋_GB2312" w:hAnsi="Times New Roman" w:cs="Times New Roman"/>
          <w:color w:val="000000"/>
          <w:sz w:val="32"/>
          <w:szCs w:val="32"/>
        </w:rPr>
        <w:t>24h</w:t>
      </w:r>
      <w:r w:rsidR="00141DE6" w:rsidRPr="00BA447D">
        <w:rPr>
          <w:rFonts w:ascii="Times New Roman" w:eastAsia="仿宋_GB2312" w:hAnsi="Times New Roman" w:cs="Times New Roman"/>
          <w:color w:val="000000"/>
          <w:sz w:val="32"/>
          <w:szCs w:val="32"/>
        </w:rPr>
        <w:t>）</w:t>
      </w:r>
      <w:r w:rsidR="00497542" w:rsidRPr="00BA447D">
        <w:rPr>
          <w:rFonts w:ascii="Times New Roman" w:eastAsia="仿宋_GB2312" w:hAnsi="Times New Roman" w:cs="Times New Roman"/>
          <w:color w:val="000000"/>
          <w:sz w:val="32"/>
          <w:szCs w:val="32"/>
        </w:rPr>
        <w:t>，评价项目为：细胞毒性、致敏、皮内反应、急性全身毒性、热原、血液相容性</w:t>
      </w:r>
      <w:r w:rsidRPr="00BA447D">
        <w:rPr>
          <w:rFonts w:ascii="Times New Roman" w:eastAsia="仿宋_GB2312" w:hAnsi="Times New Roman" w:cs="Times New Roman"/>
          <w:color w:val="000000"/>
          <w:sz w:val="32"/>
          <w:szCs w:val="32"/>
        </w:rPr>
        <w:t>（溶血、凝血</w:t>
      </w:r>
      <w:r w:rsidRPr="00BA447D">
        <w:rPr>
          <w:rFonts w:ascii="Times New Roman" w:eastAsia="仿宋_GB2312" w:hAnsi="Times New Roman" w:cs="Times New Roman"/>
          <w:color w:val="000000"/>
          <w:sz w:val="32"/>
          <w:szCs w:val="32"/>
        </w:rPr>
        <w:t>PTT</w:t>
      </w:r>
      <w:r w:rsidRPr="00BA447D">
        <w:rPr>
          <w:rFonts w:ascii="Times New Roman" w:eastAsia="仿宋_GB2312" w:hAnsi="Times New Roman" w:cs="Times New Roman"/>
          <w:color w:val="000000"/>
          <w:sz w:val="32"/>
          <w:szCs w:val="32"/>
        </w:rPr>
        <w:t>、</w:t>
      </w:r>
      <w:r w:rsidR="004F6B5D" w:rsidRPr="00BA447D">
        <w:rPr>
          <w:rFonts w:ascii="Times New Roman" w:eastAsia="仿宋_GB2312" w:hAnsi="Times New Roman" w:cs="Times New Roman"/>
          <w:color w:val="000000"/>
          <w:sz w:val="32"/>
          <w:szCs w:val="32"/>
        </w:rPr>
        <w:t>血小板激活</w:t>
      </w:r>
      <w:r w:rsidR="00721808" w:rsidRPr="00BA447D">
        <w:rPr>
          <w:rFonts w:ascii="Times New Roman" w:eastAsia="仿宋_GB2312" w:hAnsi="Times New Roman" w:cs="Times New Roman"/>
          <w:color w:val="000000"/>
          <w:sz w:val="32"/>
          <w:szCs w:val="32"/>
        </w:rPr>
        <w:t>、</w:t>
      </w:r>
      <w:r w:rsidR="004F6B5D" w:rsidRPr="00BA447D">
        <w:rPr>
          <w:rFonts w:ascii="Times New Roman" w:eastAsia="仿宋_GB2312" w:hAnsi="Times New Roman" w:cs="Times New Roman"/>
          <w:color w:val="000000"/>
          <w:sz w:val="32"/>
          <w:szCs w:val="32"/>
        </w:rPr>
        <w:t>血液学</w:t>
      </w:r>
      <w:r w:rsidR="00721808" w:rsidRPr="00BA447D">
        <w:rPr>
          <w:rFonts w:ascii="Times New Roman" w:eastAsia="仿宋_GB2312" w:hAnsi="Times New Roman" w:cs="Times New Roman"/>
          <w:color w:val="000000"/>
          <w:sz w:val="32"/>
          <w:szCs w:val="32"/>
        </w:rPr>
        <w:t>、</w:t>
      </w:r>
      <w:r w:rsidRPr="00BA447D">
        <w:rPr>
          <w:rFonts w:ascii="Times New Roman" w:eastAsia="仿宋_GB2312" w:hAnsi="Times New Roman" w:cs="Times New Roman"/>
          <w:color w:val="000000"/>
          <w:sz w:val="32"/>
          <w:szCs w:val="32"/>
        </w:rPr>
        <w:t>体内血栓形</w:t>
      </w:r>
      <w:r w:rsidRPr="00BA447D">
        <w:rPr>
          <w:rFonts w:ascii="Times New Roman" w:eastAsia="仿宋_GB2312" w:hAnsi="Times New Roman" w:cs="Times New Roman"/>
          <w:color w:val="000000"/>
          <w:sz w:val="32"/>
          <w:szCs w:val="32"/>
        </w:rPr>
        <w:lastRenderedPageBreak/>
        <w:t>成）</w:t>
      </w:r>
      <w:r w:rsidR="00F12401" w:rsidRPr="00BA447D">
        <w:rPr>
          <w:rFonts w:ascii="Times New Roman" w:eastAsia="仿宋_GB2312" w:hAnsi="Times New Roman" w:cs="Times New Roman"/>
          <w:color w:val="000000"/>
          <w:sz w:val="32"/>
          <w:szCs w:val="32"/>
        </w:rPr>
        <w:t>；</w:t>
      </w:r>
      <w:r w:rsidR="004F6B5D" w:rsidRPr="00BA447D">
        <w:rPr>
          <w:rFonts w:ascii="Times New Roman" w:eastAsia="仿宋_GB2312" w:hAnsi="Times New Roman" w:cs="Times New Roman"/>
          <w:color w:val="000000"/>
          <w:sz w:val="32"/>
          <w:szCs w:val="32"/>
        </w:rPr>
        <w:t>如产品</w:t>
      </w:r>
      <w:r w:rsidR="00F12401" w:rsidRPr="00BA447D">
        <w:rPr>
          <w:rFonts w:ascii="Times New Roman" w:eastAsia="仿宋_GB2312" w:hAnsi="Times New Roman" w:cs="Times New Roman"/>
          <w:color w:val="000000"/>
          <w:sz w:val="32"/>
          <w:szCs w:val="32"/>
        </w:rPr>
        <w:t>长期</w:t>
      </w:r>
      <w:r w:rsidR="003F68E1" w:rsidRPr="00BA447D">
        <w:rPr>
          <w:rFonts w:ascii="Times New Roman" w:eastAsia="仿宋_GB2312" w:hAnsi="Times New Roman" w:cs="Times New Roman"/>
          <w:color w:val="000000"/>
          <w:sz w:val="32"/>
          <w:szCs w:val="32"/>
        </w:rPr>
        <w:t>使</w:t>
      </w:r>
      <w:r w:rsidR="00F12401" w:rsidRPr="00BA447D">
        <w:rPr>
          <w:rFonts w:ascii="Times New Roman" w:eastAsia="仿宋_GB2312" w:hAnsi="Times New Roman" w:cs="Times New Roman"/>
          <w:color w:val="000000"/>
          <w:sz w:val="32"/>
          <w:szCs w:val="32"/>
        </w:rPr>
        <w:t>用（</w:t>
      </w:r>
      <w:r w:rsidR="00497542" w:rsidRPr="00BA447D">
        <w:rPr>
          <w:rFonts w:ascii="Times New Roman" w:eastAsia="仿宋_GB2312" w:hAnsi="Times New Roman" w:cs="Times New Roman"/>
          <w:color w:val="000000"/>
          <w:sz w:val="32"/>
          <w:szCs w:val="32"/>
        </w:rPr>
        <w:t>大于</w:t>
      </w:r>
      <w:r w:rsidR="00721808" w:rsidRPr="00BA447D">
        <w:rPr>
          <w:rFonts w:ascii="Times New Roman" w:eastAsia="仿宋_GB2312" w:hAnsi="Times New Roman" w:cs="Times New Roman"/>
          <w:color w:val="000000"/>
          <w:sz w:val="32"/>
          <w:szCs w:val="32"/>
        </w:rPr>
        <w:t>24h</w:t>
      </w:r>
      <w:r w:rsidR="00497542" w:rsidRPr="00BA447D">
        <w:rPr>
          <w:rFonts w:ascii="Times New Roman" w:eastAsia="仿宋_GB2312" w:hAnsi="Times New Roman" w:cs="Times New Roman"/>
          <w:color w:val="000000"/>
          <w:sz w:val="32"/>
          <w:szCs w:val="32"/>
        </w:rPr>
        <w:t>小于</w:t>
      </w:r>
      <w:r w:rsidR="00F12401" w:rsidRPr="00BA447D">
        <w:rPr>
          <w:rFonts w:ascii="Times New Roman" w:eastAsia="仿宋_GB2312" w:hAnsi="Times New Roman" w:cs="Times New Roman"/>
          <w:color w:val="000000"/>
          <w:sz w:val="32"/>
          <w:szCs w:val="32"/>
        </w:rPr>
        <w:t>30</w:t>
      </w:r>
      <w:r w:rsidR="00F12401" w:rsidRPr="00BA447D">
        <w:rPr>
          <w:rFonts w:ascii="Times New Roman" w:eastAsia="仿宋_GB2312" w:hAnsi="Times New Roman" w:cs="Times New Roman"/>
          <w:color w:val="000000"/>
          <w:sz w:val="32"/>
          <w:szCs w:val="32"/>
        </w:rPr>
        <w:t>天）</w:t>
      </w:r>
      <w:r w:rsidR="00497542" w:rsidRPr="00BA447D">
        <w:rPr>
          <w:rFonts w:ascii="Times New Roman" w:eastAsia="仿宋_GB2312" w:hAnsi="Times New Roman" w:cs="Times New Roman"/>
          <w:color w:val="000000"/>
          <w:sz w:val="32"/>
          <w:szCs w:val="32"/>
        </w:rPr>
        <w:t>，</w:t>
      </w:r>
      <w:r w:rsidR="00B35217" w:rsidRPr="00BA447D">
        <w:rPr>
          <w:rFonts w:ascii="Times New Roman" w:eastAsia="仿宋_GB2312" w:hAnsi="Times New Roman" w:cs="Times New Roman"/>
          <w:color w:val="000000"/>
          <w:sz w:val="32"/>
          <w:szCs w:val="32"/>
        </w:rPr>
        <w:t>评价项目至少应包含：细胞毒性、致敏、皮内反应、急性全身毒性、</w:t>
      </w:r>
      <w:r w:rsidR="00FF52B2" w:rsidRPr="00BA447D">
        <w:rPr>
          <w:rFonts w:ascii="Times New Roman" w:eastAsia="仿宋_GB2312" w:hAnsi="Times New Roman" w:cs="Times New Roman"/>
          <w:color w:val="000000"/>
          <w:sz w:val="32"/>
          <w:szCs w:val="32"/>
        </w:rPr>
        <w:t>亚急性全身毒性、</w:t>
      </w:r>
      <w:r w:rsidR="004F6B5D" w:rsidRPr="00BA447D">
        <w:rPr>
          <w:rFonts w:ascii="Times New Roman" w:eastAsia="仿宋_GB2312" w:hAnsi="Times New Roman" w:cs="Times New Roman"/>
          <w:color w:val="000000"/>
          <w:sz w:val="32"/>
          <w:szCs w:val="32"/>
        </w:rPr>
        <w:t>热原、</w:t>
      </w:r>
      <w:r w:rsidR="00FF52B2" w:rsidRPr="00BA447D">
        <w:rPr>
          <w:rFonts w:ascii="Times New Roman" w:eastAsia="仿宋_GB2312" w:hAnsi="Times New Roman" w:cs="Times New Roman"/>
          <w:color w:val="000000"/>
          <w:sz w:val="32"/>
          <w:szCs w:val="32"/>
        </w:rPr>
        <w:t>遗传毒性、植入试验、血液相容性（</w:t>
      </w:r>
      <w:r w:rsidR="004F6B5D" w:rsidRPr="00BA447D">
        <w:rPr>
          <w:rFonts w:ascii="Times New Roman" w:eastAsia="仿宋_GB2312" w:hAnsi="Times New Roman" w:cs="Times New Roman"/>
          <w:color w:val="000000"/>
          <w:sz w:val="32"/>
          <w:szCs w:val="32"/>
        </w:rPr>
        <w:t>溶血、凝血</w:t>
      </w:r>
      <w:r w:rsidR="004F6B5D" w:rsidRPr="00BA447D">
        <w:rPr>
          <w:rFonts w:ascii="Times New Roman" w:eastAsia="仿宋_GB2312" w:hAnsi="Times New Roman" w:cs="Times New Roman"/>
          <w:color w:val="000000"/>
          <w:sz w:val="32"/>
          <w:szCs w:val="32"/>
        </w:rPr>
        <w:t>PTT</w:t>
      </w:r>
      <w:r w:rsidR="004F6B5D" w:rsidRPr="00BA447D">
        <w:rPr>
          <w:rFonts w:ascii="Times New Roman" w:eastAsia="仿宋_GB2312" w:hAnsi="Times New Roman" w:cs="Times New Roman"/>
          <w:color w:val="000000"/>
          <w:sz w:val="32"/>
          <w:szCs w:val="32"/>
        </w:rPr>
        <w:t>、血小板激活、血液学、体内血栓形成</w:t>
      </w:r>
      <w:r w:rsidR="00FF52B2" w:rsidRPr="00BA447D">
        <w:rPr>
          <w:rFonts w:ascii="Times New Roman" w:eastAsia="仿宋_GB2312" w:hAnsi="Times New Roman" w:cs="Times New Roman"/>
          <w:color w:val="000000"/>
          <w:sz w:val="32"/>
          <w:szCs w:val="32"/>
        </w:rPr>
        <w:t>）。</w:t>
      </w:r>
    </w:p>
    <w:p w14:paraId="61AF5905" w14:textId="752B8B08" w:rsidR="005325D3" w:rsidRPr="00BA447D" w:rsidRDefault="005325D3"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生物学试验供试样品应覆盖与人体直接</w:t>
      </w:r>
      <w:r w:rsidRPr="00BA447D">
        <w:rPr>
          <w:rFonts w:ascii="Times New Roman" w:eastAsia="仿宋_GB2312" w:hAnsi="Times New Roman" w:cs="Times New Roman"/>
          <w:color w:val="000000"/>
          <w:sz w:val="32"/>
          <w:szCs w:val="32"/>
        </w:rPr>
        <w:t>/</w:t>
      </w:r>
      <w:r w:rsidRPr="00BA447D">
        <w:rPr>
          <w:rFonts w:ascii="Times New Roman" w:eastAsia="仿宋_GB2312" w:hAnsi="Times New Roman" w:cs="Times New Roman"/>
          <w:color w:val="000000"/>
          <w:sz w:val="32"/>
          <w:szCs w:val="32"/>
        </w:rPr>
        <w:t>间接接触的表面</w:t>
      </w:r>
      <w:r w:rsidR="00387683" w:rsidRPr="00BA447D">
        <w:rPr>
          <w:rFonts w:ascii="Times New Roman" w:eastAsia="仿宋_GB2312" w:hAnsi="Times New Roman" w:cs="Times New Roman"/>
          <w:color w:val="000000"/>
          <w:sz w:val="32"/>
          <w:szCs w:val="32"/>
        </w:rPr>
        <w:t>，不包含不与人体接触的组件</w:t>
      </w:r>
      <w:r w:rsidR="00721808" w:rsidRPr="00BA447D">
        <w:rPr>
          <w:rFonts w:ascii="Times New Roman" w:eastAsia="仿宋_GB2312" w:hAnsi="Times New Roman" w:cs="Times New Roman"/>
          <w:color w:val="000000"/>
          <w:sz w:val="32"/>
          <w:szCs w:val="32"/>
        </w:rPr>
        <w:t>。</w:t>
      </w:r>
      <w:r w:rsidR="004F6B5D" w:rsidRPr="00BA447D">
        <w:rPr>
          <w:rFonts w:ascii="Times New Roman" w:eastAsia="仿宋_GB2312" w:hAnsi="Times New Roman" w:cs="Times New Roman"/>
          <w:color w:val="000000"/>
          <w:sz w:val="32"/>
          <w:szCs w:val="32"/>
        </w:rPr>
        <w:t>不同接触时间的组件宜</w:t>
      </w:r>
      <w:r w:rsidR="00387683" w:rsidRPr="00BA447D">
        <w:rPr>
          <w:rFonts w:ascii="Times New Roman" w:eastAsia="仿宋_GB2312" w:hAnsi="Times New Roman" w:cs="Times New Roman"/>
          <w:color w:val="000000"/>
          <w:sz w:val="32"/>
          <w:szCs w:val="32"/>
        </w:rPr>
        <w:t>分别</w:t>
      </w:r>
      <w:r w:rsidR="004F6B5D" w:rsidRPr="00BA447D">
        <w:rPr>
          <w:rFonts w:ascii="Times New Roman" w:eastAsia="仿宋_GB2312" w:hAnsi="Times New Roman" w:cs="Times New Roman"/>
          <w:color w:val="000000"/>
          <w:sz w:val="32"/>
          <w:szCs w:val="32"/>
        </w:rPr>
        <w:t>进行检验。</w:t>
      </w:r>
    </w:p>
    <w:p w14:paraId="2AFD5B5D" w14:textId="77777777" w:rsidR="00721808" w:rsidRPr="00BA447D" w:rsidRDefault="004F7622"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（三）</w:t>
      </w:r>
      <w:r w:rsidR="00721808" w:rsidRPr="00BA447D">
        <w:rPr>
          <w:rFonts w:ascii="Times New Roman" w:eastAsia="楷体" w:hAnsi="Times New Roman" w:cs="Times New Roman"/>
          <w:color w:val="000000"/>
          <w:sz w:val="32"/>
          <w:szCs w:val="32"/>
        </w:rPr>
        <w:t>动物试验</w:t>
      </w:r>
    </w:p>
    <w:p w14:paraId="05EEE1A9" w14:textId="1A03D9EF" w:rsidR="004C70B1" w:rsidRPr="00BA447D" w:rsidRDefault="004C70B1"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仿宋_GB2312" w:hAnsi="Times New Roman" w:cs="Times New Roman"/>
          <w:sz w:val="32"/>
          <w:szCs w:val="32"/>
        </w:rPr>
        <w:t>依据《医疗器械动物试验研究注册审查指导原则</w:t>
      </w:r>
      <w:r w:rsidRPr="00BA447D">
        <w:rPr>
          <w:rFonts w:ascii="Times New Roman" w:eastAsia="仿宋_GB2312" w:hAnsi="Times New Roman" w:cs="Times New Roman"/>
          <w:sz w:val="32"/>
          <w:szCs w:val="32"/>
        </w:rPr>
        <w:t xml:space="preserve"> </w:t>
      </w:r>
      <w:r w:rsidRPr="00BA447D">
        <w:rPr>
          <w:rFonts w:ascii="Times New Roman" w:eastAsia="仿宋_GB2312" w:hAnsi="Times New Roman" w:cs="Times New Roman"/>
          <w:sz w:val="32"/>
          <w:szCs w:val="32"/>
        </w:rPr>
        <w:t>第一部分：决策原则》确认是否需开展动物试验，</w:t>
      </w:r>
      <w:r w:rsidR="00CD2FA9" w:rsidRPr="00BA447D">
        <w:rPr>
          <w:rFonts w:ascii="Times New Roman" w:eastAsia="仿宋_GB2312" w:hAnsi="Times New Roman" w:cs="Times New Roman"/>
          <w:sz w:val="32"/>
          <w:szCs w:val="32"/>
        </w:rPr>
        <w:t>如申报产品采用新材料、新设计，可能需要开展动物试验。</w:t>
      </w:r>
      <w:r w:rsidRPr="00BA447D">
        <w:rPr>
          <w:rFonts w:ascii="Times New Roman" w:eastAsia="仿宋_GB2312" w:hAnsi="Times New Roman" w:cs="Times New Roman"/>
          <w:sz w:val="32"/>
          <w:szCs w:val="32"/>
        </w:rPr>
        <w:t>如需开展动物试验，依据《医疗器械动物试验研究注册审查指导原则第二部分：试验设计、实施质量保证》设计动物试验。</w:t>
      </w:r>
    </w:p>
    <w:p w14:paraId="6752AF65" w14:textId="77777777" w:rsidR="004C70B1" w:rsidRPr="00BA447D" w:rsidRDefault="004C70B1"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（四）稳定性研究</w:t>
      </w:r>
    </w:p>
    <w:p w14:paraId="565FB66A" w14:textId="33FD53ED" w:rsidR="00A85773" w:rsidRPr="00BA447D" w:rsidRDefault="004C70B1" w:rsidP="00136EC7">
      <w:pPr>
        <w:spacing w:line="520" w:lineRule="exact"/>
        <w:ind w:firstLineChars="200" w:firstLine="640"/>
        <w:rPr>
          <w:rFonts w:ascii="Times New Roman" w:eastAsia="仿宋_GB2312" w:hAnsi="Times New Roman" w:cs="Times New Roman"/>
          <w:sz w:val="32"/>
          <w:szCs w:val="32"/>
        </w:rPr>
      </w:pPr>
      <w:r w:rsidRPr="00BA447D">
        <w:rPr>
          <w:rFonts w:ascii="Times New Roman" w:eastAsia="仿宋_GB2312" w:hAnsi="Times New Roman" w:cs="Times New Roman"/>
          <w:sz w:val="32"/>
          <w:szCs w:val="32"/>
        </w:rPr>
        <w:t>参考《</w:t>
      </w:r>
      <w:r w:rsidR="00A85773" w:rsidRPr="00BA447D">
        <w:rPr>
          <w:rFonts w:ascii="Times New Roman" w:eastAsia="仿宋_GB2312" w:hAnsi="Times New Roman" w:cs="Times New Roman"/>
          <w:sz w:val="32"/>
          <w:szCs w:val="32"/>
        </w:rPr>
        <w:t>无源植入性医疗器械稳定性研究指导原则（</w:t>
      </w:r>
      <w:r w:rsidR="00A85773" w:rsidRPr="00BA447D">
        <w:rPr>
          <w:rFonts w:ascii="Times New Roman" w:eastAsia="仿宋_GB2312" w:hAnsi="Times New Roman" w:cs="Times New Roman"/>
          <w:color w:val="000000"/>
          <w:sz w:val="32"/>
          <w:szCs w:val="32"/>
        </w:rPr>
        <w:t>2022</w:t>
      </w:r>
      <w:r w:rsidR="00A85773" w:rsidRPr="00BA447D">
        <w:rPr>
          <w:rFonts w:ascii="Times New Roman" w:eastAsia="仿宋_GB2312" w:hAnsi="Times New Roman" w:cs="Times New Roman"/>
          <w:sz w:val="32"/>
          <w:szCs w:val="32"/>
        </w:rPr>
        <w:t>年修订版）</w:t>
      </w:r>
      <w:r w:rsidRPr="00BA447D">
        <w:rPr>
          <w:rFonts w:ascii="Times New Roman" w:eastAsia="仿宋_GB2312" w:hAnsi="Times New Roman" w:cs="Times New Roman"/>
          <w:sz w:val="32"/>
          <w:szCs w:val="32"/>
        </w:rPr>
        <w:t>》提供货架有效期验证报告。</w:t>
      </w:r>
    </w:p>
    <w:p w14:paraId="393450E9" w14:textId="518CBD31" w:rsidR="004C70B1" w:rsidRPr="00BA447D" w:rsidRDefault="004C70B1" w:rsidP="00136EC7">
      <w:pPr>
        <w:spacing w:line="520" w:lineRule="exact"/>
        <w:ind w:firstLineChars="200" w:firstLine="640"/>
        <w:rPr>
          <w:rFonts w:ascii="Times New Roman" w:eastAsia="仿宋_GB2312" w:hAnsi="Times New Roman" w:cs="Times New Roman"/>
          <w:sz w:val="32"/>
          <w:szCs w:val="32"/>
        </w:rPr>
      </w:pPr>
      <w:r w:rsidRPr="00BA447D">
        <w:rPr>
          <w:rFonts w:ascii="Times New Roman" w:eastAsia="仿宋_GB2312" w:hAnsi="Times New Roman" w:cs="Times New Roman"/>
          <w:sz w:val="32"/>
          <w:szCs w:val="32"/>
        </w:rPr>
        <w:t>产品在使用期限内的使用稳定性研究可在性能研究项目中提供。</w:t>
      </w:r>
    </w:p>
    <w:p w14:paraId="26B33DBC" w14:textId="77777777" w:rsidR="00006A41" w:rsidRPr="00BA447D" w:rsidRDefault="004C70B1" w:rsidP="00136EC7">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（五）</w:t>
      </w:r>
      <w:r w:rsidR="00006A41" w:rsidRPr="00BA447D">
        <w:rPr>
          <w:rFonts w:ascii="Times New Roman" w:eastAsia="楷体" w:hAnsi="Times New Roman" w:cs="Times New Roman"/>
          <w:color w:val="000000"/>
          <w:sz w:val="32"/>
          <w:szCs w:val="32"/>
        </w:rPr>
        <w:t>其他资料</w:t>
      </w:r>
    </w:p>
    <w:p w14:paraId="47D53814" w14:textId="7B4A8A75" w:rsidR="00006A41" w:rsidRPr="00BA447D" w:rsidRDefault="00A85773" w:rsidP="00136EC7">
      <w:pPr>
        <w:spacing w:line="520" w:lineRule="exact"/>
        <w:ind w:firstLineChars="200" w:firstLine="640"/>
        <w:rPr>
          <w:rFonts w:ascii="Times New Roman" w:eastAsia="仿宋_GB2312" w:hAnsi="Times New Roman" w:cs="Times New Roman"/>
          <w:bCs/>
          <w:color w:val="000000"/>
          <w:sz w:val="32"/>
          <w:szCs w:val="32"/>
        </w:rPr>
      </w:pPr>
      <w:r w:rsidRPr="00BA447D">
        <w:rPr>
          <w:rFonts w:ascii="Times New Roman" w:eastAsia="仿宋_GB2312" w:hAnsi="Times New Roman" w:cs="Times New Roman"/>
          <w:sz w:val="32"/>
          <w:szCs w:val="32"/>
        </w:rPr>
        <w:t>参考《列入免于临床评价医疗器械目录产品对比说明技术指导原则》提供免于临床评价研究报告。</w:t>
      </w:r>
      <w:r w:rsidR="00006A41" w:rsidRPr="00BA447D">
        <w:rPr>
          <w:rFonts w:ascii="Times New Roman" w:eastAsia="仿宋_GB2312" w:hAnsi="Times New Roman" w:cs="Times New Roman"/>
          <w:bCs/>
          <w:color w:val="000000"/>
          <w:sz w:val="32"/>
          <w:szCs w:val="32"/>
        </w:rPr>
        <w:t>对于申报产品</w:t>
      </w:r>
      <w:r w:rsidR="0046227B" w:rsidRPr="00BA447D">
        <w:rPr>
          <w:rFonts w:ascii="Times New Roman" w:eastAsia="仿宋_GB2312" w:hAnsi="Times New Roman" w:cs="Times New Roman"/>
          <w:bCs/>
          <w:color w:val="000000"/>
          <w:sz w:val="32"/>
          <w:szCs w:val="32"/>
        </w:rPr>
        <w:t>与所选目录内已上市产品在作用机理（包含灌注物质的作用机理、目标血管）</w:t>
      </w:r>
      <w:r w:rsidR="00B00C7E" w:rsidRPr="00BA447D">
        <w:rPr>
          <w:rFonts w:ascii="Times New Roman" w:eastAsia="仿宋_GB2312" w:hAnsi="Times New Roman" w:cs="Times New Roman"/>
          <w:bCs/>
          <w:color w:val="000000"/>
          <w:sz w:val="32"/>
          <w:szCs w:val="32"/>
        </w:rPr>
        <w:t>、</w:t>
      </w:r>
      <w:r w:rsidR="0046227B" w:rsidRPr="00BA447D">
        <w:rPr>
          <w:rFonts w:ascii="Times New Roman" w:eastAsia="仿宋_GB2312" w:hAnsi="Times New Roman" w:cs="Times New Roman"/>
          <w:bCs/>
          <w:color w:val="000000"/>
          <w:sz w:val="32"/>
          <w:szCs w:val="32"/>
        </w:rPr>
        <w:t>结构组成（包含导管外径尺寸等、侧孔</w:t>
      </w:r>
      <w:r w:rsidR="0046227B" w:rsidRPr="00BA447D">
        <w:rPr>
          <w:rFonts w:ascii="Times New Roman" w:eastAsia="仿宋_GB2312" w:hAnsi="Times New Roman" w:cs="Times New Roman"/>
          <w:bCs/>
          <w:color w:val="000000"/>
          <w:sz w:val="32"/>
          <w:szCs w:val="32"/>
        </w:rPr>
        <w:t>/</w:t>
      </w:r>
      <w:r w:rsidR="0046227B" w:rsidRPr="00BA447D">
        <w:rPr>
          <w:rFonts w:ascii="Times New Roman" w:eastAsia="仿宋_GB2312" w:hAnsi="Times New Roman" w:cs="Times New Roman"/>
          <w:bCs/>
          <w:color w:val="000000"/>
          <w:sz w:val="32"/>
          <w:szCs w:val="32"/>
        </w:rPr>
        <w:t>狭缝尺寸与分布）、适用范围、性能要求（流量等）、使用方法（包含作用时间等）等方面</w:t>
      </w:r>
      <w:r w:rsidR="00006A41" w:rsidRPr="00BA447D">
        <w:rPr>
          <w:rFonts w:ascii="Times New Roman" w:eastAsia="仿宋_GB2312" w:hAnsi="Times New Roman" w:cs="Times New Roman"/>
          <w:bCs/>
          <w:color w:val="000000"/>
          <w:sz w:val="32"/>
          <w:szCs w:val="32"/>
        </w:rPr>
        <w:t>存在差异时，</w:t>
      </w:r>
      <w:r w:rsidR="00427193" w:rsidRPr="00BA447D">
        <w:rPr>
          <w:rFonts w:ascii="Times New Roman" w:eastAsia="仿宋_GB2312" w:hAnsi="Times New Roman" w:cs="Times New Roman"/>
          <w:bCs/>
          <w:color w:val="000000"/>
          <w:sz w:val="32"/>
          <w:szCs w:val="32"/>
        </w:rPr>
        <w:t>宜</w:t>
      </w:r>
      <w:r w:rsidR="0046227B" w:rsidRPr="00BA447D">
        <w:rPr>
          <w:rFonts w:ascii="Times New Roman" w:eastAsia="仿宋_GB2312" w:hAnsi="Times New Roman" w:cs="Times New Roman"/>
          <w:bCs/>
          <w:color w:val="000000"/>
          <w:sz w:val="32"/>
          <w:szCs w:val="32"/>
        </w:rPr>
        <w:t>重新选择更为适宜的产品，针对差异方面开展研究验证，</w:t>
      </w:r>
      <w:r w:rsidR="003B7D06" w:rsidRPr="00BA447D">
        <w:rPr>
          <w:rFonts w:ascii="Times New Roman" w:eastAsia="仿宋_GB2312" w:hAnsi="Times New Roman" w:cs="Times New Roman"/>
          <w:bCs/>
          <w:color w:val="000000"/>
          <w:sz w:val="32"/>
          <w:szCs w:val="32"/>
        </w:rPr>
        <w:t>，必要时进行动物试验。</w:t>
      </w:r>
      <w:r w:rsidR="0046227B" w:rsidRPr="00BA447D">
        <w:rPr>
          <w:rFonts w:ascii="Times New Roman" w:eastAsia="仿宋_GB2312" w:hAnsi="Times New Roman" w:cs="Times New Roman"/>
          <w:color w:val="000000"/>
          <w:sz w:val="32"/>
          <w:szCs w:val="32"/>
        </w:rPr>
        <w:lastRenderedPageBreak/>
        <w:t>若无法证明申报产品与《目录》所述的产品具有基本等同性，则应开展临床评价。</w:t>
      </w:r>
    </w:p>
    <w:p w14:paraId="43F59DDD" w14:textId="494E1CA0" w:rsidR="00041601" w:rsidRPr="00BA447D" w:rsidRDefault="004F7622"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楷体" w:hAnsi="Times New Roman" w:cs="Times New Roman"/>
          <w:color w:val="000000"/>
          <w:sz w:val="32"/>
          <w:szCs w:val="32"/>
        </w:rPr>
        <w:t>（</w:t>
      </w:r>
      <w:r w:rsidR="00E41ED1" w:rsidRPr="00BA447D">
        <w:rPr>
          <w:rFonts w:ascii="Times New Roman" w:eastAsia="楷体" w:hAnsi="Times New Roman" w:cs="Times New Roman"/>
          <w:color w:val="000000"/>
          <w:sz w:val="32"/>
          <w:szCs w:val="32"/>
        </w:rPr>
        <w:t>六</w:t>
      </w:r>
      <w:r w:rsidRPr="00BA447D">
        <w:rPr>
          <w:rFonts w:ascii="Times New Roman" w:eastAsia="楷体" w:hAnsi="Times New Roman" w:cs="Times New Roman"/>
          <w:color w:val="000000"/>
          <w:sz w:val="32"/>
          <w:szCs w:val="32"/>
        </w:rPr>
        <w:t>）</w:t>
      </w:r>
      <w:r w:rsidR="00041601" w:rsidRPr="00BA447D">
        <w:rPr>
          <w:rFonts w:ascii="Times New Roman" w:eastAsia="楷体" w:hAnsi="Times New Roman" w:cs="Times New Roman"/>
          <w:color w:val="000000"/>
          <w:sz w:val="32"/>
          <w:szCs w:val="32"/>
        </w:rPr>
        <w:t>产品说明书和标签样稿</w:t>
      </w:r>
    </w:p>
    <w:p w14:paraId="6B3C06CC" w14:textId="176E4373" w:rsidR="005325D3" w:rsidRPr="00BA447D" w:rsidRDefault="00041601"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产品说明书、标签样稿内容除需符合《医疗器械说明书和标签管理规定》要求外，还需符合</w:t>
      </w:r>
      <w:r w:rsidRPr="00BA447D">
        <w:rPr>
          <w:rFonts w:ascii="Times New Roman" w:eastAsia="仿宋_GB2312" w:hAnsi="Times New Roman" w:cs="Times New Roman"/>
          <w:color w:val="000000"/>
          <w:sz w:val="32"/>
          <w:szCs w:val="32"/>
        </w:rPr>
        <w:t>YY 0285.1</w:t>
      </w:r>
      <w:r w:rsidRPr="00BA447D">
        <w:rPr>
          <w:rFonts w:ascii="Times New Roman" w:eastAsia="仿宋_GB2312" w:hAnsi="Times New Roman" w:cs="Times New Roman"/>
          <w:color w:val="000000"/>
          <w:sz w:val="32"/>
          <w:szCs w:val="32"/>
        </w:rPr>
        <w:t>《血管内导管</w:t>
      </w:r>
      <w:r w:rsidRPr="00BA447D">
        <w:rPr>
          <w:rFonts w:ascii="Times New Roman" w:eastAsia="仿宋_GB2312" w:hAnsi="Times New Roman" w:cs="Times New Roman"/>
          <w:color w:val="000000"/>
          <w:sz w:val="32"/>
          <w:szCs w:val="32"/>
        </w:rPr>
        <w:t xml:space="preserve"> </w:t>
      </w:r>
      <w:r w:rsidRPr="00BA447D">
        <w:rPr>
          <w:rFonts w:ascii="Times New Roman" w:eastAsia="仿宋_GB2312" w:hAnsi="Times New Roman" w:cs="Times New Roman"/>
          <w:color w:val="000000"/>
          <w:sz w:val="32"/>
          <w:szCs w:val="32"/>
        </w:rPr>
        <w:t>一次性使用无菌导管</w:t>
      </w:r>
      <w:r w:rsidRPr="00BA447D">
        <w:rPr>
          <w:rFonts w:ascii="Times New Roman" w:eastAsia="仿宋_GB2312" w:hAnsi="Times New Roman" w:cs="Times New Roman"/>
          <w:color w:val="000000"/>
          <w:sz w:val="32"/>
          <w:szCs w:val="32"/>
        </w:rPr>
        <w:t xml:space="preserve"> </w:t>
      </w:r>
      <w:r w:rsidRPr="00BA447D">
        <w:rPr>
          <w:rFonts w:ascii="Times New Roman" w:eastAsia="仿宋_GB2312" w:hAnsi="Times New Roman" w:cs="Times New Roman"/>
          <w:color w:val="000000"/>
          <w:sz w:val="32"/>
          <w:szCs w:val="32"/>
        </w:rPr>
        <w:t>第</w:t>
      </w:r>
      <w:r w:rsidRPr="00BA447D">
        <w:rPr>
          <w:rFonts w:ascii="Times New Roman" w:eastAsia="仿宋_GB2312" w:hAnsi="Times New Roman" w:cs="Times New Roman"/>
          <w:color w:val="000000"/>
          <w:sz w:val="32"/>
          <w:szCs w:val="32"/>
        </w:rPr>
        <w:t>1</w:t>
      </w:r>
      <w:r w:rsidRPr="00BA447D">
        <w:rPr>
          <w:rFonts w:ascii="Times New Roman" w:eastAsia="仿宋_GB2312" w:hAnsi="Times New Roman" w:cs="Times New Roman"/>
          <w:color w:val="000000"/>
          <w:sz w:val="32"/>
          <w:szCs w:val="32"/>
        </w:rPr>
        <w:t>部分：通用要求》</w:t>
      </w:r>
      <w:r w:rsidR="003B6FB8" w:rsidRPr="00BA447D">
        <w:rPr>
          <w:rFonts w:ascii="Times New Roman" w:eastAsia="仿宋_GB2312" w:hAnsi="Times New Roman" w:cs="Times New Roman"/>
          <w:color w:val="000000"/>
          <w:sz w:val="32"/>
          <w:szCs w:val="32"/>
        </w:rPr>
        <w:t>。</w:t>
      </w:r>
    </w:p>
    <w:p w14:paraId="7B4DB58A" w14:textId="3EB6FC86" w:rsidR="005325D3" w:rsidRPr="00BA447D" w:rsidRDefault="003B6FB8" w:rsidP="00136EC7">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应明确申报产品所灌注的物质、</w:t>
      </w:r>
      <w:r w:rsidR="00721D36" w:rsidRPr="00BA447D">
        <w:rPr>
          <w:rFonts w:ascii="Times New Roman" w:eastAsia="仿宋_GB2312" w:hAnsi="Times New Roman" w:cs="Times New Roman"/>
          <w:color w:val="000000"/>
          <w:sz w:val="32"/>
          <w:szCs w:val="32"/>
        </w:rPr>
        <w:t>灌注方式信息</w:t>
      </w:r>
      <w:r w:rsidR="00A1351B" w:rsidRPr="00BA447D">
        <w:rPr>
          <w:rFonts w:ascii="Times New Roman" w:eastAsia="仿宋_GB2312" w:hAnsi="Times New Roman" w:cs="Times New Roman"/>
          <w:color w:val="000000"/>
          <w:sz w:val="32"/>
          <w:szCs w:val="32"/>
        </w:rPr>
        <w:t>、申报产品与组合使用器械相关信息等</w:t>
      </w:r>
      <w:r w:rsidR="00041601" w:rsidRPr="00BA447D">
        <w:rPr>
          <w:rFonts w:ascii="Times New Roman" w:eastAsia="仿宋_GB2312" w:hAnsi="Times New Roman" w:cs="Times New Roman"/>
          <w:color w:val="000000"/>
          <w:sz w:val="32"/>
          <w:szCs w:val="32"/>
        </w:rPr>
        <w:t>。</w:t>
      </w:r>
      <w:r w:rsidR="005325D3" w:rsidRPr="00BA447D">
        <w:rPr>
          <w:rFonts w:ascii="Times New Roman" w:eastAsia="仿宋_GB2312" w:hAnsi="Times New Roman" w:cs="Times New Roman"/>
          <w:color w:val="000000"/>
          <w:sz w:val="32"/>
          <w:szCs w:val="32"/>
        </w:rPr>
        <w:t>明确</w:t>
      </w:r>
      <w:r w:rsidR="00721D36" w:rsidRPr="00BA447D">
        <w:rPr>
          <w:rFonts w:ascii="Times New Roman" w:eastAsia="仿宋_GB2312" w:hAnsi="Times New Roman" w:cs="Times New Roman"/>
          <w:color w:val="000000"/>
          <w:sz w:val="32"/>
          <w:szCs w:val="32"/>
        </w:rPr>
        <w:t>产品最长</w:t>
      </w:r>
      <w:r w:rsidR="005325D3" w:rsidRPr="00BA447D">
        <w:rPr>
          <w:rFonts w:ascii="Times New Roman" w:eastAsia="仿宋_GB2312" w:hAnsi="Times New Roman" w:cs="Times New Roman"/>
          <w:color w:val="000000"/>
          <w:sz w:val="32"/>
          <w:szCs w:val="32"/>
        </w:rPr>
        <w:t>使用</w:t>
      </w:r>
      <w:r w:rsidR="00721D36" w:rsidRPr="00BA447D">
        <w:rPr>
          <w:rFonts w:ascii="Times New Roman" w:eastAsia="仿宋_GB2312" w:hAnsi="Times New Roman" w:cs="Times New Roman"/>
          <w:color w:val="000000"/>
          <w:sz w:val="32"/>
          <w:szCs w:val="32"/>
        </w:rPr>
        <w:t>时间、输注压力</w:t>
      </w:r>
      <w:r w:rsidR="005325D3" w:rsidRPr="00BA447D">
        <w:rPr>
          <w:rFonts w:ascii="Times New Roman" w:eastAsia="仿宋_GB2312" w:hAnsi="Times New Roman" w:cs="Times New Roman"/>
          <w:color w:val="000000"/>
          <w:sz w:val="32"/>
          <w:szCs w:val="32"/>
        </w:rPr>
        <w:t>，并</w:t>
      </w:r>
      <w:r w:rsidR="00721D36" w:rsidRPr="00BA447D">
        <w:rPr>
          <w:rFonts w:ascii="Times New Roman" w:eastAsia="仿宋_GB2312" w:hAnsi="Times New Roman" w:cs="Times New Roman"/>
          <w:color w:val="000000"/>
          <w:sz w:val="32"/>
          <w:szCs w:val="32"/>
        </w:rPr>
        <w:t>与研究资料相符。</w:t>
      </w:r>
    </w:p>
    <w:p w14:paraId="66EBFAAC" w14:textId="77777777" w:rsidR="005325D3" w:rsidRPr="00BA447D" w:rsidRDefault="00041601" w:rsidP="00830A59">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储存和运输条件不应超出产品货架有效期验证范围。</w:t>
      </w:r>
    </w:p>
    <w:p w14:paraId="5142A850" w14:textId="70076649" w:rsidR="00041601" w:rsidRPr="00BA447D" w:rsidRDefault="00041601" w:rsidP="00830A59">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需包含涂层相关风险警示信息（如有）。</w:t>
      </w:r>
    </w:p>
    <w:p w14:paraId="21C57E7B" w14:textId="699A68C8" w:rsidR="00A96098" w:rsidRPr="00BA447D" w:rsidRDefault="00A96098" w:rsidP="000D235F">
      <w:pPr>
        <w:spacing w:line="520" w:lineRule="exact"/>
        <w:ind w:firstLineChars="200" w:firstLine="640"/>
        <w:rPr>
          <w:rFonts w:ascii="Times New Roman" w:eastAsia="楷体" w:hAnsi="Times New Roman" w:cs="Times New Roman"/>
          <w:color w:val="000000"/>
          <w:sz w:val="32"/>
          <w:szCs w:val="32"/>
        </w:rPr>
      </w:pPr>
      <w:r w:rsidRPr="00BA447D">
        <w:rPr>
          <w:rFonts w:ascii="Times New Roman" w:eastAsia="楷体" w:hAnsi="Times New Roman" w:cs="Times New Roman"/>
          <w:color w:val="000000"/>
          <w:sz w:val="32"/>
          <w:szCs w:val="32"/>
        </w:rPr>
        <w:t>（</w:t>
      </w:r>
      <w:r w:rsidR="00E41ED1" w:rsidRPr="00BA447D">
        <w:rPr>
          <w:rFonts w:ascii="Times New Roman" w:eastAsia="楷体" w:hAnsi="Times New Roman" w:cs="Times New Roman"/>
          <w:color w:val="000000"/>
          <w:sz w:val="32"/>
          <w:szCs w:val="32"/>
        </w:rPr>
        <w:t>七</w:t>
      </w:r>
      <w:r w:rsidRPr="00BA447D">
        <w:rPr>
          <w:rFonts w:ascii="Times New Roman" w:eastAsia="楷体" w:hAnsi="Times New Roman" w:cs="Times New Roman"/>
          <w:color w:val="000000"/>
          <w:sz w:val="32"/>
          <w:szCs w:val="32"/>
        </w:rPr>
        <w:t>）</w:t>
      </w:r>
      <w:r w:rsidR="00262B1F" w:rsidRPr="00BA447D">
        <w:rPr>
          <w:rFonts w:ascii="Times New Roman" w:eastAsia="楷体" w:hAnsi="Times New Roman" w:cs="Times New Roman"/>
          <w:color w:val="000000"/>
          <w:sz w:val="32"/>
          <w:szCs w:val="32"/>
        </w:rPr>
        <w:t>体系核查关注点</w:t>
      </w:r>
    </w:p>
    <w:p w14:paraId="609A9648" w14:textId="37CEE761" w:rsidR="00A96098" w:rsidRPr="00BA447D" w:rsidRDefault="00A96098" w:rsidP="000D235F">
      <w:pPr>
        <w:spacing w:line="520" w:lineRule="exact"/>
        <w:ind w:firstLineChars="200" w:firstLine="640"/>
        <w:rPr>
          <w:rFonts w:ascii="Times New Roman" w:eastAsia="仿宋_GB2312" w:hAnsi="Times New Roman" w:cs="Times New Roman"/>
          <w:color w:val="000000"/>
          <w:sz w:val="32"/>
          <w:szCs w:val="32"/>
        </w:rPr>
      </w:pPr>
      <w:r w:rsidRPr="00BA447D">
        <w:rPr>
          <w:rFonts w:ascii="Times New Roman" w:eastAsia="仿宋_GB2312" w:hAnsi="Times New Roman" w:cs="Times New Roman"/>
          <w:color w:val="000000"/>
          <w:sz w:val="32"/>
          <w:szCs w:val="32"/>
        </w:rPr>
        <w:t>申请人应当按照《医疗器械注册申报资料要求及说明》要求提交相关质量管理体系文件。</w:t>
      </w:r>
    </w:p>
    <w:p w14:paraId="69CB56FE" w14:textId="39359C46" w:rsidR="003577E0" w:rsidRPr="00BA447D" w:rsidRDefault="000A68EC" w:rsidP="00136EC7">
      <w:pPr>
        <w:spacing w:line="520" w:lineRule="exact"/>
        <w:ind w:firstLineChars="200" w:firstLine="640"/>
        <w:rPr>
          <w:rFonts w:ascii="Times New Roman" w:eastAsia="黑体" w:hAnsi="Times New Roman" w:cs="Times New Roman"/>
          <w:sz w:val="32"/>
          <w:szCs w:val="32"/>
        </w:rPr>
      </w:pPr>
      <w:r w:rsidRPr="00BA447D">
        <w:rPr>
          <w:rFonts w:ascii="Times New Roman" w:eastAsia="黑体" w:hAnsi="Times New Roman" w:cs="Times New Roman"/>
          <w:sz w:val="32"/>
          <w:szCs w:val="32"/>
        </w:rPr>
        <w:t>四、</w:t>
      </w:r>
      <w:r w:rsidR="00262B1F" w:rsidRPr="00BA447D">
        <w:rPr>
          <w:rFonts w:ascii="Times New Roman" w:eastAsia="黑体" w:hAnsi="Times New Roman" w:cs="Times New Roman"/>
          <w:sz w:val="32"/>
          <w:szCs w:val="32"/>
        </w:rPr>
        <w:t>参考文件</w:t>
      </w:r>
    </w:p>
    <w:tbl>
      <w:tblPr>
        <w:tblW w:w="850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4469"/>
      </w:tblGrid>
      <w:tr w:rsidR="00262B1F" w:rsidRPr="00BA447D" w14:paraId="56C821D3" w14:textId="77777777" w:rsidTr="00271163">
        <w:trPr>
          <w:trHeight w:val="416"/>
        </w:trPr>
        <w:tc>
          <w:tcPr>
            <w:tcW w:w="4036" w:type="dxa"/>
          </w:tcPr>
          <w:p w14:paraId="58573083" w14:textId="2C6D7C9F" w:rsidR="00262B1F" w:rsidRPr="00BA447D" w:rsidRDefault="0046227B"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参考文件</w:t>
            </w:r>
            <w:r w:rsidR="00262B1F" w:rsidRPr="00BA447D">
              <w:rPr>
                <w:rFonts w:ascii="Times New Roman" w:eastAsia="仿宋_GB2312" w:hAnsi="Times New Roman" w:cs="Times New Roman"/>
                <w:color w:val="000000"/>
                <w:sz w:val="28"/>
                <w:szCs w:val="28"/>
              </w:rPr>
              <w:t>名称</w:t>
            </w:r>
          </w:p>
        </w:tc>
        <w:tc>
          <w:tcPr>
            <w:tcW w:w="4469" w:type="dxa"/>
          </w:tcPr>
          <w:p w14:paraId="23ED043B" w14:textId="77777777" w:rsidR="00262B1F" w:rsidRPr="00BA447D" w:rsidRDefault="00262B1F"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适用情况</w:t>
            </w:r>
          </w:p>
        </w:tc>
      </w:tr>
      <w:tr w:rsidR="00CD2FA9" w:rsidRPr="00BA447D" w14:paraId="4E303CA4" w14:textId="77777777" w:rsidTr="00271163">
        <w:tc>
          <w:tcPr>
            <w:tcW w:w="4036" w:type="dxa"/>
          </w:tcPr>
          <w:p w14:paraId="56C6860D" w14:textId="342CD99F" w:rsidR="00CD2FA9" w:rsidRPr="00BA447D" w:rsidRDefault="00CD2FA9"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医疗器械产品技术要求编写指导原则</w:t>
            </w:r>
          </w:p>
        </w:tc>
        <w:tc>
          <w:tcPr>
            <w:tcW w:w="4469" w:type="dxa"/>
          </w:tcPr>
          <w:p w14:paraId="191177DE" w14:textId="51C9ADF7" w:rsidR="00CD2FA9" w:rsidRPr="00BA447D" w:rsidRDefault="00CD2FA9"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所有产品适用</w:t>
            </w:r>
          </w:p>
        </w:tc>
      </w:tr>
      <w:tr w:rsidR="00CD2FA9" w:rsidRPr="00BA447D" w14:paraId="4B4B04FA" w14:textId="77777777" w:rsidTr="00271163">
        <w:tc>
          <w:tcPr>
            <w:tcW w:w="4036" w:type="dxa"/>
          </w:tcPr>
          <w:p w14:paraId="2B9333E0" w14:textId="4DD6B8A5" w:rsidR="00CD2FA9" w:rsidRPr="00BA447D" w:rsidRDefault="0046227B"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 xml:space="preserve">YY 0285.1-2017 </w:t>
            </w:r>
            <w:r w:rsidRPr="00BA447D">
              <w:rPr>
                <w:rFonts w:ascii="Times New Roman" w:eastAsia="仿宋_GB2312" w:hAnsi="Times New Roman" w:cs="Times New Roman"/>
                <w:color w:val="000000"/>
                <w:sz w:val="28"/>
                <w:szCs w:val="28"/>
              </w:rPr>
              <w:t>《血管内导管</w:t>
            </w:r>
            <w:r w:rsidRPr="00BA447D">
              <w:rPr>
                <w:rFonts w:ascii="Times New Roman" w:eastAsia="仿宋_GB2312" w:hAnsi="Times New Roman" w:cs="Times New Roman"/>
                <w:color w:val="000000"/>
                <w:sz w:val="28"/>
                <w:szCs w:val="28"/>
              </w:rPr>
              <w:t>_</w:t>
            </w:r>
            <w:r w:rsidRPr="00BA447D">
              <w:rPr>
                <w:rFonts w:ascii="Times New Roman" w:eastAsia="仿宋_GB2312" w:hAnsi="Times New Roman" w:cs="Times New Roman"/>
                <w:color w:val="000000"/>
                <w:sz w:val="28"/>
                <w:szCs w:val="28"/>
              </w:rPr>
              <w:t>一次性使用无菌导管</w:t>
            </w:r>
            <w:r w:rsidRPr="00BA447D">
              <w:rPr>
                <w:rFonts w:ascii="Times New Roman" w:eastAsia="仿宋_GB2312" w:hAnsi="Times New Roman" w:cs="Times New Roman"/>
                <w:color w:val="000000"/>
                <w:sz w:val="28"/>
                <w:szCs w:val="28"/>
              </w:rPr>
              <w:t>_</w:t>
            </w:r>
            <w:r w:rsidRPr="00BA447D">
              <w:rPr>
                <w:rFonts w:ascii="Times New Roman" w:eastAsia="仿宋_GB2312" w:hAnsi="Times New Roman" w:cs="Times New Roman"/>
                <w:color w:val="000000"/>
                <w:sz w:val="28"/>
                <w:szCs w:val="28"/>
              </w:rPr>
              <w:t>第</w:t>
            </w:r>
            <w:r w:rsidRPr="00BA447D">
              <w:rPr>
                <w:rFonts w:ascii="Times New Roman" w:eastAsia="仿宋_GB2312" w:hAnsi="Times New Roman" w:cs="Times New Roman"/>
                <w:color w:val="000000"/>
                <w:sz w:val="28"/>
                <w:szCs w:val="28"/>
              </w:rPr>
              <w:t>1</w:t>
            </w:r>
            <w:r w:rsidRPr="00BA447D">
              <w:rPr>
                <w:rFonts w:ascii="Times New Roman" w:eastAsia="仿宋_GB2312" w:hAnsi="Times New Roman" w:cs="Times New Roman"/>
                <w:color w:val="000000"/>
                <w:sz w:val="28"/>
                <w:szCs w:val="28"/>
              </w:rPr>
              <w:t>部分：通用要求》</w:t>
            </w:r>
          </w:p>
        </w:tc>
        <w:tc>
          <w:tcPr>
            <w:tcW w:w="4469" w:type="dxa"/>
          </w:tcPr>
          <w:p w14:paraId="4939D91D" w14:textId="08B1FB1C" w:rsidR="00CD2FA9" w:rsidRPr="00BA447D" w:rsidRDefault="00CD2FA9" w:rsidP="00136EC7">
            <w:pPr>
              <w:snapToGrid w:val="0"/>
              <w:spacing w:line="520" w:lineRule="exact"/>
              <w:ind w:firstLineChars="200" w:firstLine="560"/>
              <w:rPr>
                <w:rFonts w:ascii="Times New Roman" w:eastAsia="仿宋_GB2312" w:hAnsi="Times New Roman" w:cs="Times New Roman"/>
                <w:color w:val="000000"/>
                <w:sz w:val="28"/>
                <w:szCs w:val="28"/>
              </w:rPr>
            </w:pPr>
            <w:r w:rsidRPr="00BA447D">
              <w:rPr>
                <w:rFonts w:ascii="Times New Roman" w:eastAsia="仿宋_GB2312" w:hAnsi="Times New Roman" w:cs="Times New Roman"/>
                <w:color w:val="000000"/>
                <w:sz w:val="28"/>
                <w:szCs w:val="28"/>
              </w:rPr>
              <w:t>所有产品适用</w:t>
            </w:r>
          </w:p>
        </w:tc>
      </w:tr>
    </w:tbl>
    <w:p w14:paraId="76B08ECA" w14:textId="645C6742" w:rsidR="00262B1F" w:rsidRPr="00BA447D" w:rsidRDefault="00262B1F" w:rsidP="00136EC7">
      <w:pPr>
        <w:spacing w:line="520" w:lineRule="exact"/>
        <w:ind w:firstLineChars="200" w:firstLine="640"/>
        <w:rPr>
          <w:rFonts w:ascii="Times New Roman" w:eastAsia="黑体" w:hAnsi="Times New Roman" w:cs="Times New Roman"/>
          <w:sz w:val="32"/>
          <w:szCs w:val="32"/>
        </w:rPr>
      </w:pPr>
    </w:p>
    <w:p w14:paraId="5E915A19" w14:textId="77777777" w:rsidR="00262B1F" w:rsidRPr="00BA447D" w:rsidRDefault="00262B1F" w:rsidP="00136EC7">
      <w:pPr>
        <w:spacing w:line="520" w:lineRule="exact"/>
        <w:ind w:firstLineChars="200" w:firstLine="560"/>
        <w:rPr>
          <w:rFonts w:ascii="Times New Roman" w:eastAsia="仿宋" w:hAnsi="Times New Roman" w:cs="Times New Roman"/>
          <w:color w:val="000000" w:themeColor="text1"/>
          <w:sz w:val="28"/>
          <w:szCs w:val="28"/>
        </w:rPr>
      </w:pPr>
    </w:p>
    <w:p w14:paraId="1E307C33" w14:textId="77777777" w:rsidR="00262B1F" w:rsidRPr="00BA447D" w:rsidRDefault="00262B1F" w:rsidP="00136EC7">
      <w:pPr>
        <w:widowControl/>
        <w:spacing w:line="520" w:lineRule="exact"/>
        <w:ind w:firstLineChars="200" w:firstLine="560"/>
        <w:rPr>
          <w:rFonts w:ascii="Times New Roman" w:eastAsia="仿宋" w:hAnsi="Times New Roman" w:cs="Times New Roman"/>
          <w:color w:val="000000" w:themeColor="text1"/>
          <w:sz w:val="28"/>
          <w:szCs w:val="28"/>
        </w:rPr>
      </w:pPr>
      <w:r w:rsidRPr="00BA447D">
        <w:rPr>
          <w:rFonts w:ascii="Times New Roman" w:eastAsia="仿宋" w:hAnsi="Times New Roman" w:cs="Times New Roman"/>
          <w:color w:val="000000" w:themeColor="text1"/>
          <w:sz w:val="28"/>
          <w:szCs w:val="28"/>
        </w:rPr>
        <w:br w:type="page"/>
      </w:r>
    </w:p>
    <w:p w14:paraId="0D63F271" w14:textId="0AF5E382" w:rsidR="00BA447D" w:rsidRPr="00BA447D" w:rsidRDefault="00262B1F" w:rsidP="00BA447D">
      <w:pPr>
        <w:spacing w:line="520" w:lineRule="exact"/>
        <w:rPr>
          <w:rFonts w:ascii="Times New Roman" w:eastAsia="黑体" w:hAnsi="Times New Roman" w:cs="Times New Roman"/>
          <w:color w:val="000000" w:themeColor="text1"/>
          <w:sz w:val="32"/>
          <w:szCs w:val="32"/>
        </w:rPr>
      </w:pPr>
      <w:r w:rsidRPr="00BA447D">
        <w:rPr>
          <w:rFonts w:ascii="Times New Roman" w:eastAsia="黑体" w:hAnsi="Times New Roman" w:cs="Times New Roman"/>
          <w:color w:val="000000" w:themeColor="text1"/>
          <w:sz w:val="32"/>
          <w:szCs w:val="32"/>
        </w:rPr>
        <w:lastRenderedPageBreak/>
        <w:t>附件</w:t>
      </w:r>
    </w:p>
    <w:p w14:paraId="20C765E5" w14:textId="29388B52" w:rsidR="00022128" w:rsidRPr="00BA447D" w:rsidRDefault="00BA447D" w:rsidP="00BA447D">
      <w:pPr>
        <w:spacing w:line="520" w:lineRule="exact"/>
        <w:jc w:val="center"/>
        <w:rPr>
          <w:rFonts w:ascii="Times New Roman" w:eastAsia="方正小标宋简体" w:hAnsi="Times New Roman" w:cs="Times New Roman" w:hint="eastAsia"/>
          <w:color w:val="000000" w:themeColor="text1"/>
          <w:sz w:val="44"/>
          <w:szCs w:val="44"/>
        </w:rPr>
      </w:pPr>
      <w:r w:rsidRPr="00BA447D">
        <w:rPr>
          <w:rFonts w:ascii="Times New Roman" w:eastAsia="方正小标宋简体" w:hAnsi="Times New Roman" w:cs="Times New Roman" w:hint="eastAsia"/>
          <w:color w:val="000000" w:themeColor="text1"/>
          <w:sz w:val="44"/>
          <w:szCs w:val="44"/>
        </w:rPr>
        <w:t>血管内灌注导管建议开展性能研究项目</w:t>
      </w:r>
    </w:p>
    <w:tbl>
      <w:tblPr>
        <w:tblStyle w:val="a9"/>
        <w:tblW w:w="8647" w:type="dxa"/>
        <w:jc w:val="center"/>
        <w:tblLook w:val="04A0" w:firstRow="1" w:lastRow="0" w:firstColumn="1" w:lastColumn="0" w:noHBand="0" w:noVBand="1"/>
      </w:tblPr>
      <w:tblGrid>
        <w:gridCol w:w="1270"/>
        <w:gridCol w:w="496"/>
        <w:gridCol w:w="1774"/>
        <w:gridCol w:w="1338"/>
        <w:gridCol w:w="3769"/>
      </w:tblGrid>
      <w:tr w:rsidR="00262B1F" w:rsidRPr="00BA447D" w14:paraId="1283876C" w14:textId="77777777" w:rsidTr="0030378D">
        <w:trPr>
          <w:jc w:val="center"/>
        </w:trPr>
        <w:tc>
          <w:tcPr>
            <w:tcW w:w="1271" w:type="dxa"/>
          </w:tcPr>
          <w:p w14:paraId="6B351110"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序号</w:t>
            </w:r>
          </w:p>
        </w:tc>
        <w:tc>
          <w:tcPr>
            <w:tcW w:w="2268" w:type="dxa"/>
            <w:gridSpan w:val="2"/>
          </w:tcPr>
          <w:p w14:paraId="6DDC8A8C"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建议的性能研究项目</w:t>
            </w:r>
          </w:p>
        </w:tc>
        <w:tc>
          <w:tcPr>
            <w:tcW w:w="1338" w:type="dxa"/>
          </w:tcPr>
          <w:p w14:paraId="40BC00E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是否建议纳入产品技术要求</w:t>
            </w:r>
          </w:p>
        </w:tc>
        <w:tc>
          <w:tcPr>
            <w:tcW w:w="3770" w:type="dxa"/>
          </w:tcPr>
          <w:p w14:paraId="077AF13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备注</w:t>
            </w:r>
          </w:p>
        </w:tc>
      </w:tr>
      <w:tr w:rsidR="00262B1F" w:rsidRPr="00BA447D" w14:paraId="1AA97639" w14:textId="77777777" w:rsidTr="00271163">
        <w:trPr>
          <w:jc w:val="center"/>
        </w:trPr>
        <w:tc>
          <w:tcPr>
            <w:tcW w:w="8647" w:type="dxa"/>
            <w:gridSpan w:val="5"/>
          </w:tcPr>
          <w:p w14:paraId="5AEEEA90"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导管部件性能指标</w:t>
            </w:r>
          </w:p>
        </w:tc>
      </w:tr>
      <w:tr w:rsidR="00262B1F" w:rsidRPr="00BA447D" w14:paraId="60FF6C50" w14:textId="77777777" w:rsidTr="0030378D">
        <w:trPr>
          <w:jc w:val="center"/>
        </w:trPr>
        <w:tc>
          <w:tcPr>
            <w:tcW w:w="1271" w:type="dxa"/>
          </w:tcPr>
          <w:p w14:paraId="72292F5D"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10AE7A4" w14:textId="47BC3595"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外观</w:t>
            </w:r>
            <w:r w:rsidR="00590C5B" w:rsidRPr="00BA447D">
              <w:rPr>
                <w:rFonts w:eastAsia="仿宋_GB2312"/>
                <w:color w:val="000000" w:themeColor="text1"/>
                <w:sz w:val="28"/>
                <w:szCs w:val="28"/>
              </w:rPr>
              <w:t>/</w:t>
            </w:r>
            <w:r w:rsidR="00590C5B" w:rsidRPr="00BA447D">
              <w:rPr>
                <w:rFonts w:eastAsia="仿宋_GB2312"/>
                <w:color w:val="000000" w:themeColor="text1"/>
                <w:sz w:val="28"/>
                <w:szCs w:val="28"/>
              </w:rPr>
              <w:t>外表面</w:t>
            </w:r>
          </w:p>
        </w:tc>
        <w:tc>
          <w:tcPr>
            <w:tcW w:w="1338" w:type="dxa"/>
          </w:tcPr>
          <w:p w14:paraId="0A6544F0"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6A12742A" w14:textId="58B8F3AF"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应包含</w:t>
            </w:r>
            <w:r w:rsidR="00590C5B" w:rsidRPr="00BA447D">
              <w:rPr>
                <w:rFonts w:eastAsia="仿宋_GB2312"/>
                <w:color w:val="000000" w:themeColor="text1"/>
                <w:sz w:val="28"/>
                <w:szCs w:val="28"/>
              </w:rPr>
              <w:t>末端、</w:t>
            </w:r>
            <w:r w:rsidRPr="00BA447D">
              <w:rPr>
                <w:rFonts w:eastAsia="仿宋_GB2312"/>
                <w:color w:val="000000" w:themeColor="text1"/>
                <w:sz w:val="28"/>
                <w:szCs w:val="28"/>
              </w:rPr>
              <w:t>侧孔</w:t>
            </w:r>
            <w:r w:rsidR="004754B6" w:rsidRPr="00BA447D">
              <w:rPr>
                <w:rFonts w:eastAsia="仿宋_GB2312"/>
                <w:color w:val="000000" w:themeColor="text1"/>
                <w:sz w:val="28"/>
                <w:szCs w:val="28"/>
              </w:rPr>
              <w:t>/</w:t>
            </w:r>
            <w:r w:rsidR="004754B6" w:rsidRPr="00BA447D">
              <w:rPr>
                <w:rFonts w:eastAsia="仿宋_GB2312"/>
                <w:color w:val="000000" w:themeColor="text1"/>
                <w:sz w:val="28"/>
                <w:szCs w:val="28"/>
              </w:rPr>
              <w:t>狭缝</w:t>
            </w:r>
          </w:p>
        </w:tc>
      </w:tr>
      <w:tr w:rsidR="004754B6" w:rsidRPr="00BA447D" w14:paraId="4AC81810" w14:textId="77777777" w:rsidTr="0030378D">
        <w:trPr>
          <w:trHeight w:val="1051"/>
          <w:jc w:val="center"/>
        </w:trPr>
        <w:tc>
          <w:tcPr>
            <w:tcW w:w="1271" w:type="dxa"/>
            <w:vMerge w:val="restart"/>
          </w:tcPr>
          <w:p w14:paraId="41EB18F9" w14:textId="77777777" w:rsidR="004754B6" w:rsidRPr="00BA447D" w:rsidRDefault="004754B6"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Borders>
              <w:bottom w:val="single" w:sz="4" w:space="0" w:color="auto"/>
            </w:tcBorders>
          </w:tcPr>
          <w:p w14:paraId="7329CF1D" w14:textId="4C71EB8D" w:rsidR="004754B6"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尺寸（导管有效长度、导管外径）、</w:t>
            </w:r>
          </w:p>
        </w:tc>
        <w:tc>
          <w:tcPr>
            <w:tcW w:w="1338" w:type="dxa"/>
            <w:tcBorders>
              <w:bottom w:val="single" w:sz="4" w:space="0" w:color="auto"/>
            </w:tcBorders>
          </w:tcPr>
          <w:p w14:paraId="25FB7064" w14:textId="77777777" w:rsidR="004754B6"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vMerge w:val="restart"/>
          </w:tcPr>
          <w:p w14:paraId="3A1372B0" w14:textId="77777777" w:rsidR="004754B6" w:rsidRPr="00BA447D" w:rsidRDefault="004754B6" w:rsidP="0030378D">
            <w:pPr>
              <w:spacing w:line="520" w:lineRule="exact"/>
              <w:rPr>
                <w:rFonts w:eastAsia="仿宋_GB2312"/>
                <w:sz w:val="28"/>
                <w:szCs w:val="28"/>
              </w:rPr>
            </w:pPr>
            <w:r w:rsidRPr="00BA447D">
              <w:rPr>
                <w:rFonts w:eastAsia="仿宋_GB2312"/>
                <w:color w:val="000000" w:themeColor="text1"/>
                <w:sz w:val="28"/>
                <w:szCs w:val="28"/>
              </w:rPr>
              <w:t>1.</w:t>
            </w:r>
            <w:r w:rsidRPr="00BA447D">
              <w:rPr>
                <w:rFonts w:eastAsia="仿宋_GB2312"/>
                <w:color w:val="000000" w:themeColor="text1"/>
                <w:sz w:val="28"/>
                <w:szCs w:val="28"/>
              </w:rPr>
              <w:t>如各段直径不同，建议分别进行尺寸表征，在性能指标</w:t>
            </w:r>
            <w:r w:rsidRPr="00BA447D">
              <w:rPr>
                <w:rFonts w:eastAsia="仿宋_GB2312"/>
                <w:sz w:val="28"/>
                <w:szCs w:val="28"/>
              </w:rPr>
              <w:t>中制定最大外径要求。</w:t>
            </w:r>
          </w:p>
          <w:p w14:paraId="172392EC" w14:textId="77777777" w:rsidR="004754B6"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2.</w:t>
            </w:r>
            <w:r w:rsidRPr="00BA447D">
              <w:rPr>
                <w:rFonts w:eastAsia="仿宋_GB2312"/>
                <w:sz w:val="28"/>
                <w:szCs w:val="28"/>
              </w:rPr>
              <w:t>截面非圆形，建议对最大外径进行测试。</w:t>
            </w:r>
          </w:p>
        </w:tc>
      </w:tr>
      <w:tr w:rsidR="004754B6" w:rsidRPr="00BA447D" w14:paraId="0CB6E4B1" w14:textId="77777777" w:rsidTr="0030378D">
        <w:trPr>
          <w:trHeight w:val="1240"/>
          <w:jc w:val="center"/>
        </w:trPr>
        <w:tc>
          <w:tcPr>
            <w:tcW w:w="1271" w:type="dxa"/>
            <w:vMerge/>
          </w:tcPr>
          <w:p w14:paraId="2D124FE8" w14:textId="77777777" w:rsidR="004754B6" w:rsidRPr="00BA447D" w:rsidRDefault="004754B6"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Borders>
              <w:top w:val="single" w:sz="4" w:space="0" w:color="auto"/>
            </w:tcBorders>
          </w:tcPr>
          <w:p w14:paraId="32903DB7" w14:textId="50A35A10" w:rsidR="004754B6"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灌注段长度、侧孔</w:t>
            </w:r>
            <w:r w:rsidRPr="00BA447D">
              <w:rPr>
                <w:rFonts w:eastAsia="仿宋_GB2312"/>
                <w:color w:val="000000" w:themeColor="text1"/>
                <w:sz w:val="28"/>
                <w:szCs w:val="28"/>
              </w:rPr>
              <w:t>/</w:t>
            </w:r>
            <w:r w:rsidRPr="00BA447D">
              <w:rPr>
                <w:rFonts w:eastAsia="仿宋_GB2312"/>
                <w:color w:val="000000" w:themeColor="text1"/>
                <w:sz w:val="28"/>
                <w:szCs w:val="28"/>
              </w:rPr>
              <w:t>狭缝尺寸</w:t>
            </w:r>
          </w:p>
        </w:tc>
        <w:tc>
          <w:tcPr>
            <w:tcW w:w="1338" w:type="dxa"/>
            <w:tcBorders>
              <w:top w:val="single" w:sz="4" w:space="0" w:color="auto"/>
            </w:tcBorders>
          </w:tcPr>
          <w:p w14:paraId="629C656D" w14:textId="2F76CFF8" w:rsidR="004754B6"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vMerge/>
          </w:tcPr>
          <w:p w14:paraId="24EBFF89" w14:textId="77777777" w:rsidR="004754B6" w:rsidRPr="00BA447D" w:rsidRDefault="004754B6" w:rsidP="0030378D">
            <w:pPr>
              <w:spacing w:line="520" w:lineRule="exact"/>
              <w:rPr>
                <w:rFonts w:eastAsia="仿宋_GB2312"/>
                <w:color w:val="000000" w:themeColor="text1"/>
                <w:sz w:val="28"/>
                <w:szCs w:val="28"/>
              </w:rPr>
            </w:pPr>
          </w:p>
        </w:tc>
      </w:tr>
      <w:tr w:rsidR="00262B1F" w:rsidRPr="00BA447D" w14:paraId="193DC8A7" w14:textId="77777777" w:rsidTr="0030378D">
        <w:trPr>
          <w:jc w:val="center"/>
        </w:trPr>
        <w:tc>
          <w:tcPr>
            <w:tcW w:w="1271" w:type="dxa"/>
          </w:tcPr>
          <w:p w14:paraId="0C6C5A3D"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3CE8B6F" w14:textId="5E513D6E"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侧孔</w:t>
            </w:r>
            <w:r w:rsidR="004754B6" w:rsidRPr="00BA447D">
              <w:rPr>
                <w:rFonts w:eastAsia="仿宋_GB2312"/>
                <w:color w:val="000000" w:themeColor="text1"/>
                <w:sz w:val="28"/>
                <w:szCs w:val="28"/>
              </w:rPr>
              <w:t>/</w:t>
            </w:r>
            <w:r w:rsidR="004754B6" w:rsidRPr="00BA447D">
              <w:rPr>
                <w:rFonts w:eastAsia="仿宋_GB2312"/>
                <w:color w:val="000000" w:themeColor="text1"/>
                <w:sz w:val="28"/>
                <w:szCs w:val="28"/>
              </w:rPr>
              <w:t>狭缝</w:t>
            </w:r>
          </w:p>
        </w:tc>
        <w:tc>
          <w:tcPr>
            <w:tcW w:w="1338" w:type="dxa"/>
          </w:tcPr>
          <w:p w14:paraId="15C800C9" w14:textId="4A695AA3" w:rsidR="00262B1F" w:rsidRPr="00BA447D" w:rsidRDefault="00702A89"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34D2E23B"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02FE3B05" w14:textId="77777777" w:rsidTr="0030378D">
        <w:trPr>
          <w:jc w:val="center"/>
        </w:trPr>
        <w:tc>
          <w:tcPr>
            <w:tcW w:w="1271" w:type="dxa"/>
          </w:tcPr>
          <w:p w14:paraId="724772A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A055AAA"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末端头端</w:t>
            </w:r>
          </w:p>
        </w:tc>
        <w:tc>
          <w:tcPr>
            <w:tcW w:w="1338" w:type="dxa"/>
          </w:tcPr>
          <w:p w14:paraId="7A73ED0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4C58BAAC"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781ADCC7" w14:textId="77777777" w:rsidTr="0030378D">
        <w:trPr>
          <w:jc w:val="center"/>
        </w:trPr>
        <w:tc>
          <w:tcPr>
            <w:tcW w:w="1271" w:type="dxa"/>
            <w:vMerge w:val="restart"/>
          </w:tcPr>
          <w:p w14:paraId="6E2ADCD2"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494" w:type="dxa"/>
            <w:vMerge w:val="restart"/>
            <w:tcBorders>
              <w:right w:val="single" w:sz="4" w:space="0" w:color="auto"/>
            </w:tcBorders>
          </w:tcPr>
          <w:p w14:paraId="7D66525C"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峰值拉力</w:t>
            </w:r>
          </w:p>
        </w:tc>
        <w:tc>
          <w:tcPr>
            <w:tcW w:w="1774" w:type="dxa"/>
            <w:tcBorders>
              <w:left w:val="single" w:sz="4" w:space="0" w:color="auto"/>
              <w:bottom w:val="single" w:sz="4" w:space="0" w:color="auto"/>
            </w:tcBorders>
          </w:tcPr>
          <w:p w14:paraId="59727DBE"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各段管体</w:t>
            </w:r>
          </w:p>
        </w:tc>
        <w:tc>
          <w:tcPr>
            <w:tcW w:w="1338" w:type="dxa"/>
            <w:tcBorders>
              <w:bottom w:val="single" w:sz="4" w:space="0" w:color="auto"/>
            </w:tcBorders>
          </w:tcPr>
          <w:p w14:paraId="184ED8A3"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vMerge w:val="restart"/>
          </w:tcPr>
          <w:p w14:paraId="23D9AD4C"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1.</w:t>
            </w:r>
            <w:r w:rsidRPr="00BA447D">
              <w:rPr>
                <w:rFonts w:eastAsia="仿宋_GB2312"/>
                <w:color w:val="000000" w:themeColor="text1"/>
                <w:sz w:val="28"/>
                <w:szCs w:val="28"/>
              </w:rPr>
              <w:t>包含侧孔段，考虑侧孔数量及分布的最不利情况。</w:t>
            </w:r>
          </w:p>
          <w:p w14:paraId="70DA0C68" w14:textId="0221DE9C"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2.</w:t>
            </w:r>
            <w:r w:rsidRPr="00BA447D">
              <w:rPr>
                <w:rFonts w:eastAsia="仿宋_GB2312"/>
                <w:color w:val="000000" w:themeColor="text1"/>
                <w:sz w:val="28"/>
                <w:szCs w:val="28"/>
              </w:rPr>
              <w:t>如产品为非水合性导管（按照临床</w:t>
            </w:r>
            <w:r w:rsidR="00A6328E" w:rsidRPr="00BA447D">
              <w:rPr>
                <w:rFonts w:eastAsia="仿宋_GB2312"/>
                <w:color w:val="000000" w:themeColor="text1"/>
                <w:sz w:val="28"/>
                <w:szCs w:val="28"/>
              </w:rPr>
              <w:t>使用</w:t>
            </w:r>
            <w:r w:rsidRPr="00BA447D">
              <w:rPr>
                <w:rFonts w:eastAsia="仿宋_GB2312"/>
                <w:color w:val="000000" w:themeColor="text1"/>
                <w:sz w:val="28"/>
                <w:szCs w:val="28"/>
              </w:rPr>
              <w:t>时长进行验证，如</w:t>
            </w:r>
            <w:r w:rsidRPr="00BA447D">
              <w:rPr>
                <w:rFonts w:eastAsia="仿宋_GB2312"/>
                <w:color w:val="000000" w:themeColor="text1"/>
                <w:sz w:val="28"/>
                <w:szCs w:val="28"/>
              </w:rPr>
              <w:t>7</w:t>
            </w:r>
            <w:r w:rsidRPr="00BA447D">
              <w:rPr>
                <w:rFonts w:eastAsia="仿宋_GB2312"/>
                <w:color w:val="000000" w:themeColor="text1"/>
                <w:sz w:val="28"/>
                <w:szCs w:val="28"/>
              </w:rPr>
              <w:t>天），则峰值拉力检验方法的平衡时间可采用</w:t>
            </w:r>
            <w:r w:rsidRPr="00BA447D">
              <w:rPr>
                <w:rFonts w:eastAsia="仿宋_GB2312"/>
                <w:color w:val="000000" w:themeColor="text1"/>
                <w:sz w:val="28"/>
                <w:szCs w:val="28"/>
              </w:rPr>
              <w:t>2</w:t>
            </w:r>
            <w:r w:rsidRPr="00BA447D">
              <w:rPr>
                <w:rFonts w:eastAsia="仿宋_GB2312"/>
                <w:color w:val="000000" w:themeColor="text1"/>
                <w:sz w:val="28"/>
                <w:szCs w:val="28"/>
              </w:rPr>
              <w:t>小时。</w:t>
            </w:r>
          </w:p>
        </w:tc>
      </w:tr>
      <w:tr w:rsidR="00262B1F" w:rsidRPr="00BA447D" w14:paraId="49ADD583" w14:textId="77777777" w:rsidTr="0030378D">
        <w:trPr>
          <w:jc w:val="center"/>
        </w:trPr>
        <w:tc>
          <w:tcPr>
            <w:tcW w:w="1271" w:type="dxa"/>
            <w:vMerge/>
          </w:tcPr>
          <w:p w14:paraId="3994A6D2"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494" w:type="dxa"/>
            <w:vMerge/>
            <w:tcBorders>
              <w:right w:val="single" w:sz="4" w:space="0" w:color="auto"/>
            </w:tcBorders>
          </w:tcPr>
          <w:p w14:paraId="16D088C1" w14:textId="77777777" w:rsidR="00262B1F" w:rsidRPr="00BA447D" w:rsidRDefault="00262B1F" w:rsidP="0030378D">
            <w:pPr>
              <w:spacing w:line="520" w:lineRule="exact"/>
              <w:rPr>
                <w:rFonts w:eastAsia="仿宋_GB2312"/>
                <w:color w:val="000000" w:themeColor="text1"/>
                <w:sz w:val="28"/>
                <w:szCs w:val="28"/>
              </w:rPr>
            </w:pPr>
          </w:p>
        </w:tc>
        <w:tc>
          <w:tcPr>
            <w:tcW w:w="1774" w:type="dxa"/>
            <w:tcBorders>
              <w:top w:val="single" w:sz="4" w:space="0" w:color="auto"/>
              <w:left w:val="single" w:sz="4" w:space="0" w:color="auto"/>
              <w:bottom w:val="single" w:sz="4" w:space="0" w:color="auto"/>
            </w:tcBorders>
          </w:tcPr>
          <w:p w14:paraId="591B0C02"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导管与座连接处</w:t>
            </w:r>
          </w:p>
        </w:tc>
        <w:tc>
          <w:tcPr>
            <w:tcW w:w="1338" w:type="dxa"/>
            <w:tcBorders>
              <w:top w:val="single" w:sz="4" w:space="0" w:color="auto"/>
            </w:tcBorders>
          </w:tcPr>
          <w:p w14:paraId="7DA895E5"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vMerge/>
          </w:tcPr>
          <w:p w14:paraId="478B64FB"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243AB154" w14:textId="77777777" w:rsidTr="0030378D">
        <w:trPr>
          <w:jc w:val="center"/>
        </w:trPr>
        <w:tc>
          <w:tcPr>
            <w:tcW w:w="1271" w:type="dxa"/>
            <w:vMerge/>
          </w:tcPr>
          <w:p w14:paraId="2CE4E4BF"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494" w:type="dxa"/>
            <w:vMerge/>
            <w:tcBorders>
              <w:right w:val="single" w:sz="4" w:space="0" w:color="auto"/>
            </w:tcBorders>
          </w:tcPr>
          <w:p w14:paraId="64284B47" w14:textId="77777777" w:rsidR="00262B1F" w:rsidRPr="00BA447D" w:rsidRDefault="00262B1F" w:rsidP="0030378D">
            <w:pPr>
              <w:spacing w:line="520" w:lineRule="exact"/>
              <w:rPr>
                <w:rFonts w:eastAsia="仿宋_GB2312"/>
                <w:color w:val="000000" w:themeColor="text1"/>
                <w:sz w:val="28"/>
                <w:szCs w:val="28"/>
              </w:rPr>
            </w:pPr>
          </w:p>
        </w:tc>
        <w:tc>
          <w:tcPr>
            <w:tcW w:w="1774" w:type="dxa"/>
            <w:tcBorders>
              <w:top w:val="single" w:sz="4" w:space="0" w:color="auto"/>
              <w:left w:val="single" w:sz="4" w:space="0" w:color="auto"/>
              <w:bottom w:val="single" w:sz="4" w:space="0" w:color="auto"/>
            </w:tcBorders>
          </w:tcPr>
          <w:p w14:paraId="78DCBF1A"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灌注段管体</w:t>
            </w:r>
          </w:p>
        </w:tc>
        <w:tc>
          <w:tcPr>
            <w:tcW w:w="1338" w:type="dxa"/>
            <w:tcBorders>
              <w:top w:val="single" w:sz="4" w:space="0" w:color="auto"/>
            </w:tcBorders>
          </w:tcPr>
          <w:p w14:paraId="479C404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vMerge/>
          </w:tcPr>
          <w:p w14:paraId="5059E889"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52C1A863" w14:textId="77777777" w:rsidTr="0030378D">
        <w:trPr>
          <w:jc w:val="center"/>
        </w:trPr>
        <w:tc>
          <w:tcPr>
            <w:tcW w:w="1271" w:type="dxa"/>
            <w:vMerge/>
          </w:tcPr>
          <w:p w14:paraId="7AB1AA0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494" w:type="dxa"/>
            <w:vMerge/>
            <w:tcBorders>
              <w:right w:val="single" w:sz="4" w:space="0" w:color="auto"/>
            </w:tcBorders>
          </w:tcPr>
          <w:p w14:paraId="0CD47F1A" w14:textId="77777777" w:rsidR="00262B1F" w:rsidRPr="00BA447D" w:rsidRDefault="00262B1F" w:rsidP="0030378D">
            <w:pPr>
              <w:spacing w:line="520" w:lineRule="exact"/>
              <w:rPr>
                <w:rFonts w:eastAsia="仿宋_GB2312"/>
                <w:color w:val="000000" w:themeColor="text1"/>
                <w:sz w:val="28"/>
                <w:szCs w:val="28"/>
              </w:rPr>
            </w:pPr>
          </w:p>
        </w:tc>
        <w:tc>
          <w:tcPr>
            <w:tcW w:w="1774" w:type="dxa"/>
            <w:tcBorders>
              <w:top w:val="single" w:sz="4" w:space="0" w:color="auto"/>
              <w:left w:val="single" w:sz="4" w:space="0" w:color="auto"/>
              <w:bottom w:val="single" w:sz="4" w:space="0" w:color="auto"/>
            </w:tcBorders>
          </w:tcPr>
          <w:p w14:paraId="4F1CB08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头端峰值拉力</w:t>
            </w:r>
          </w:p>
        </w:tc>
        <w:tc>
          <w:tcPr>
            <w:tcW w:w="1338" w:type="dxa"/>
          </w:tcPr>
          <w:p w14:paraId="1AAD321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vMerge/>
          </w:tcPr>
          <w:p w14:paraId="016675CB"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1A7D861B" w14:textId="77777777" w:rsidTr="0030378D">
        <w:trPr>
          <w:jc w:val="center"/>
        </w:trPr>
        <w:tc>
          <w:tcPr>
            <w:tcW w:w="1271" w:type="dxa"/>
            <w:vMerge/>
          </w:tcPr>
          <w:p w14:paraId="6A65CE48"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494" w:type="dxa"/>
            <w:vMerge/>
            <w:tcBorders>
              <w:right w:val="single" w:sz="4" w:space="0" w:color="auto"/>
            </w:tcBorders>
          </w:tcPr>
          <w:p w14:paraId="5EA7902C" w14:textId="77777777" w:rsidR="00262B1F" w:rsidRPr="00BA447D" w:rsidRDefault="00262B1F" w:rsidP="0030378D">
            <w:pPr>
              <w:spacing w:line="520" w:lineRule="exact"/>
              <w:rPr>
                <w:rFonts w:eastAsia="仿宋_GB2312"/>
                <w:color w:val="000000" w:themeColor="text1"/>
                <w:sz w:val="28"/>
                <w:szCs w:val="28"/>
              </w:rPr>
            </w:pPr>
          </w:p>
        </w:tc>
        <w:tc>
          <w:tcPr>
            <w:tcW w:w="1774" w:type="dxa"/>
            <w:tcBorders>
              <w:top w:val="single" w:sz="4" w:space="0" w:color="auto"/>
              <w:left w:val="single" w:sz="4" w:space="0" w:color="auto"/>
            </w:tcBorders>
          </w:tcPr>
          <w:p w14:paraId="5D52D70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头端与管身连接处</w:t>
            </w:r>
          </w:p>
        </w:tc>
        <w:tc>
          <w:tcPr>
            <w:tcW w:w="1338" w:type="dxa"/>
          </w:tcPr>
          <w:p w14:paraId="4E1008B9"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vMerge/>
          </w:tcPr>
          <w:p w14:paraId="582B9199"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50ADBAFC" w14:textId="77777777" w:rsidTr="0030378D">
        <w:trPr>
          <w:jc w:val="center"/>
        </w:trPr>
        <w:tc>
          <w:tcPr>
            <w:tcW w:w="1271" w:type="dxa"/>
          </w:tcPr>
          <w:p w14:paraId="5C8E8662"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62C64FDE" w14:textId="7DC76878"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无泄漏</w:t>
            </w:r>
          </w:p>
        </w:tc>
        <w:tc>
          <w:tcPr>
            <w:tcW w:w="1338" w:type="dxa"/>
          </w:tcPr>
          <w:p w14:paraId="6CF2D18F"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3A5E59F4" w14:textId="49DA4B58"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不包含侧孔</w:t>
            </w:r>
            <w:r w:rsidR="004754B6" w:rsidRPr="00BA447D">
              <w:rPr>
                <w:rFonts w:eastAsia="仿宋_GB2312"/>
                <w:color w:val="000000" w:themeColor="text1"/>
                <w:sz w:val="28"/>
                <w:szCs w:val="28"/>
              </w:rPr>
              <w:t>/</w:t>
            </w:r>
            <w:r w:rsidR="004754B6" w:rsidRPr="00BA447D">
              <w:rPr>
                <w:rFonts w:eastAsia="仿宋_GB2312"/>
                <w:color w:val="000000" w:themeColor="text1"/>
                <w:sz w:val="28"/>
                <w:szCs w:val="28"/>
              </w:rPr>
              <w:t>狭缝段</w:t>
            </w:r>
          </w:p>
        </w:tc>
      </w:tr>
      <w:tr w:rsidR="00262B1F" w:rsidRPr="00BA447D" w14:paraId="5E6B81DC" w14:textId="77777777" w:rsidTr="0030378D">
        <w:trPr>
          <w:jc w:val="center"/>
        </w:trPr>
        <w:tc>
          <w:tcPr>
            <w:tcW w:w="1271" w:type="dxa"/>
          </w:tcPr>
          <w:p w14:paraId="33EB2B1E"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5FE1E202" w14:textId="71CDAF83"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座</w:t>
            </w:r>
          </w:p>
        </w:tc>
        <w:tc>
          <w:tcPr>
            <w:tcW w:w="1338" w:type="dxa"/>
          </w:tcPr>
          <w:p w14:paraId="77A844D5"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0D65A4FB" w14:textId="2DAC5A3A"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符合</w:t>
            </w:r>
            <w:r w:rsidRPr="00BA447D">
              <w:rPr>
                <w:rFonts w:eastAsia="仿宋_GB2312"/>
                <w:color w:val="000000" w:themeColor="text1"/>
                <w:sz w:val="28"/>
                <w:szCs w:val="28"/>
              </w:rPr>
              <w:t>GB/T 1962.1</w:t>
            </w:r>
            <w:proofErr w:type="gramStart"/>
            <w:r w:rsidR="00863556" w:rsidRPr="00BA447D">
              <w:rPr>
                <w:rFonts w:eastAsia="仿宋_GB2312"/>
                <w:color w:val="000000" w:themeColor="text1"/>
                <w:sz w:val="28"/>
                <w:szCs w:val="28"/>
              </w:rPr>
              <w:t>和</w:t>
            </w:r>
            <w:proofErr w:type="gramEnd"/>
          </w:p>
          <w:p w14:paraId="0F76DF91" w14:textId="3D6BAC22"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GB/T 1962.2</w:t>
            </w:r>
            <w:r w:rsidR="00863556" w:rsidRPr="00BA447D">
              <w:rPr>
                <w:rFonts w:eastAsia="仿宋_GB2312"/>
                <w:color w:val="000000" w:themeColor="text1"/>
                <w:sz w:val="28"/>
                <w:szCs w:val="28"/>
              </w:rPr>
              <w:t>的要求</w:t>
            </w:r>
            <w:r w:rsidR="00274D1A" w:rsidRPr="00BA447D">
              <w:rPr>
                <w:rFonts w:eastAsia="仿宋_GB2312"/>
                <w:color w:val="000000" w:themeColor="text1"/>
                <w:sz w:val="28"/>
                <w:szCs w:val="28"/>
              </w:rPr>
              <w:t>。</w:t>
            </w:r>
          </w:p>
        </w:tc>
      </w:tr>
      <w:tr w:rsidR="00262B1F" w:rsidRPr="00BA447D" w14:paraId="0E82A240" w14:textId="77777777" w:rsidTr="0030378D">
        <w:trPr>
          <w:jc w:val="center"/>
        </w:trPr>
        <w:tc>
          <w:tcPr>
            <w:tcW w:w="1271" w:type="dxa"/>
          </w:tcPr>
          <w:p w14:paraId="5D61BA0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9296D1E"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抗弯折</w:t>
            </w:r>
          </w:p>
        </w:tc>
        <w:tc>
          <w:tcPr>
            <w:tcW w:w="1338" w:type="dxa"/>
          </w:tcPr>
          <w:p w14:paraId="154BC695" w14:textId="568949DB" w:rsidR="00262B1F"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170DFBD4"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490500F1" w14:textId="77777777" w:rsidTr="0030378D">
        <w:trPr>
          <w:jc w:val="center"/>
        </w:trPr>
        <w:tc>
          <w:tcPr>
            <w:tcW w:w="1271" w:type="dxa"/>
          </w:tcPr>
          <w:p w14:paraId="4497278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5D3207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与导引导丝兼容性</w:t>
            </w:r>
          </w:p>
        </w:tc>
        <w:tc>
          <w:tcPr>
            <w:tcW w:w="1338" w:type="dxa"/>
          </w:tcPr>
          <w:p w14:paraId="3F9102DE"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3927DAE3"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1825C166" w14:textId="77777777" w:rsidTr="0030378D">
        <w:trPr>
          <w:jc w:val="center"/>
        </w:trPr>
        <w:tc>
          <w:tcPr>
            <w:tcW w:w="1271" w:type="dxa"/>
          </w:tcPr>
          <w:p w14:paraId="60020C8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9A7248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动力注射（如适用）</w:t>
            </w:r>
          </w:p>
        </w:tc>
        <w:tc>
          <w:tcPr>
            <w:tcW w:w="1338" w:type="dxa"/>
          </w:tcPr>
          <w:p w14:paraId="2C31438F"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78F989BB" w14:textId="4CD2C2D1" w:rsidR="00262B1F" w:rsidRPr="00BA447D" w:rsidRDefault="004754B6"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针对适用于动力注射的产品</w:t>
            </w:r>
          </w:p>
        </w:tc>
      </w:tr>
      <w:tr w:rsidR="00F52714" w:rsidRPr="00BA447D" w14:paraId="298124F2" w14:textId="77777777" w:rsidTr="0030378D">
        <w:trPr>
          <w:jc w:val="center"/>
        </w:trPr>
        <w:tc>
          <w:tcPr>
            <w:tcW w:w="1271" w:type="dxa"/>
          </w:tcPr>
          <w:p w14:paraId="737464CB" w14:textId="77777777" w:rsidR="00F52714" w:rsidRPr="00BA447D" w:rsidRDefault="00F52714"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534BC2CB" w14:textId="556493EB" w:rsidR="00F52714" w:rsidRPr="00BA447D" w:rsidRDefault="0048155C"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管体耐压性</w:t>
            </w:r>
          </w:p>
        </w:tc>
        <w:tc>
          <w:tcPr>
            <w:tcW w:w="1338" w:type="dxa"/>
          </w:tcPr>
          <w:p w14:paraId="1C7CDA1D" w14:textId="23988947" w:rsidR="00F52714" w:rsidRPr="00BA447D" w:rsidRDefault="00F52714"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7CC84161" w14:textId="726EDF45" w:rsidR="00F52714" w:rsidRPr="00BA447D" w:rsidRDefault="00F52714"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适用于非动力注射的造影类产品</w:t>
            </w:r>
          </w:p>
        </w:tc>
      </w:tr>
      <w:tr w:rsidR="00262B1F" w:rsidRPr="00BA447D" w14:paraId="310675D0" w14:textId="77777777" w:rsidTr="0030378D">
        <w:trPr>
          <w:jc w:val="center"/>
        </w:trPr>
        <w:tc>
          <w:tcPr>
            <w:tcW w:w="1271" w:type="dxa"/>
          </w:tcPr>
          <w:p w14:paraId="7B79204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0D7FC70"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水合性验证</w:t>
            </w:r>
          </w:p>
        </w:tc>
        <w:tc>
          <w:tcPr>
            <w:tcW w:w="1338" w:type="dxa"/>
          </w:tcPr>
          <w:p w14:paraId="28FC3AD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6F692D94" w14:textId="654EDA9E" w:rsidR="00262B1F" w:rsidRPr="00BA447D" w:rsidRDefault="00A6328E"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（按照临床使用时长进行验证，如</w:t>
            </w:r>
            <w:r w:rsidRPr="00BA447D">
              <w:rPr>
                <w:rFonts w:eastAsia="仿宋_GB2312"/>
                <w:color w:val="000000" w:themeColor="text1"/>
                <w:sz w:val="28"/>
                <w:szCs w:val="28"/>
              </w:rPr>
              <w:t>7</w:t>
            </w:r>
            <w:r w:rsidRPr="00BA447D">
              <w:rPr>
                <w:rFonts w:eastAsia="仿宋_GB2312"/>
                <w:color w:val="000000" w:themeColor="text1"/>
                <w:sz w:val="28"/>
                <w:szCs w:val="28"/>
              </w:rPr>
              <w:t>天）</w:t>
            </w:r>
          </w:p>
        </w:tc>
      </w:tr>
      <w:tr w:rsidR="00C429EC" w:rsidRPr="00BA447D" w14:paraId="59E571E7" w14:textId="77777777" w:rsidTr="0030378D">
        <w:trPr>
          <w:jc w:val="center"/>
        </w:trPr>
        <w:tc>
          <w:tcPr>
            <w:tcW w:w="1271" w:type="dxa"/>
          </w:tcPr>
          <w:p w14:paraId="2569D549" w14:textId="77777777" w:rsidR="00C429EC" w:rsidRPr="00BA447D" w:rsidRDefault="00C429EC"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68281F4B" w14:textId="456C8169" w:rsidR="00C429EC" w:rsidRPr="00BA447D" w:rsidRDefault="00C429EC"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耐腐蚀性</w:t>
            </w:r>
          </w:p>
        </w:tc>
        <w:tc>
          <w:tcPr>
            <w:tcW w:w="1338" w:type="dxa"/>
          </w:tcPr>
          <w:p w14:paraId="66457A6A" w14:textId="71B2C63E" w:rsidR="00C429EC" w:rsidRPr="00BA447D" w:rsidRDefault="00A6328E"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127627E7" w14:textId="77777777" w:rsidR="00C429EC" w:rsidRPr="00BA447D" w:rsidRDefault="00C429EC" w:rsidP="0030378D">
            <w:pPr>
              <w:spacing w:line="520" w:lineRule="exact"/>
              <w:rPr>
                <w:rFonts w:eastAsia="仿宋_GB2312"/>
                <w:color w:val="000000" w:themeColor="text1"/>
                <w:sz w:val="28"/>
                <w:szCs w:val="28"/>
              </w:rPr>
            </w:pPr>
          </w:p>
        </w:tc>
      </w:tr>
      <w:tr w:rsidR="00262B1F" w:rsidRPr="00BA447D" w14:paraId="0BAAA460" w14:textId="77777777" w:rsidTr="00271163">
        <w:trPr>
          <w:jc w:val="center"/>
        </w:trPr>
        <w:tc>
          <w:tcPr>
            <w:tcW w:w="8647" w:type="dxa"/>
            <w:gridSpan w:val="5"/>
          </w:tcPr>
          <w:p w14:paraId="5FE26788" w14:textId="1D25CD78"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封堵</w:t>
            </w:r>
            <w:r w:rsidR="00702A89" w:rsidRPr="00BA447D">
              <w:rPr>
                <w:rFonts w:eastAsia="仿宋_GB2312"/>
                <w:color w:val="000000" w:themeColor="text1"/>
                <w:sz w:val="28"/>
                <w:szCs w:val="28"/>
              </w:rPr>
              <w:t>组件</w:t>
            </w:r>
            <w:r w:rsidRPr="00BA447D">
              <w:rPr>
                <w:rFonts w:eastAsia="仿宋_GB2312"/>
                <w:color w:val="000000" w:themeColor="text1"/>
                <w:sz w:val="28"/>
                <w:szCs w:val="28"/>
              </w:rPr>
              <w:t>性能指标（如适用）</w:t>
            </w:r>
          </w:p>
        </w:tc>
      </w:tr>
      <w:tr w:rsidR="00262B1F" w:rsidRPr="00BA447D" w14:paraId="68467889" w14:textId="77777777" w:rsidTr="0030378D">
        <w:trPr>
          <w:jc w:val="center"/>
        </w:trPr>
        <w:tc>
          <w:tcPr>
            <w:tcW w:w="1271" w:type="dxa"/>
          </w:tcPr>
          <w:p w14:paraId="2C70B3CB"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AAE4012"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外观</w:t>
            </w:r>
          </w:p>
        </w:tc>
        <w:tc>
          <w:tcPr>
            <w:tcW w:w="1338" w:type="dxa"/>
          </w:tcPr>
          <w:p w14:paraId="09DCDDC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793458FA" w14:textId="2CC7512B" w:rsidR="00262B1F" w:rsidRPr="00BA447D" w:rsidRDefault="00C429EC"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应包含具有封堵作用的头端</w:t>
            </w:r>
          </w:p>
        </w:tc>
      </w:tr>
      <w:tr w:rsidR="00262B1F" w:rsidRPr="00BA447D" w14:paraId="70B6D932" w14:textId="77777777" w:rsidTr="0030378D">
        <w:trPr>
          <w:jc w:val="center"/>
        </w:trPr>
        <w:tc>
          <w:tcPr>
            <w:tcW w:w="1271" w:type="dxa"/>
          </w:tcPr>
          <w:p w14:paraId="728B1A93"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5D876E70" w14:textId="4C3E0C6F"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尺寸（有效长度、外径）</w:t>
            </w:r>
          </w:p>
        </w:tc>
        <w:tc>
          <w:tcPr>
            <w:tcW w:w="1338" w:type="dxa"/>
          </w:tcPr>
          <w:p w14:paraId="2FA4B46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5CA9949B"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75758499" w14:textId="77777777" w:rsidTr="0030378D">
        <w:trPr>
          <w:jc w:val="center"/>
        </w:trPr>
        <w:tc>
          <w:tcPr>
            <w:tcW w:w="1271" w:type="dxa"/>
          </w:tcPr>
          <w:p w14:paraId="0C2D9482"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BA6FE9E" w14:textId="45FBB53F" w:rsidR="00262B1F" w:rsidRPr="00BA447D" w:rsidRDefault="00702A89"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峰值拉力</w:t>
            </w:r>
          </w:p>
        </w:tc>
        <w:tc>
          <w:tcPr>
            <w:tcW w:w="1338" w:type="dxa"/>
          </w:tcPr>
          <w:p w14:paraId="6082D77E"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1691E11B" w14:textId="3B2E5A9E" w:rsidR="00262B1F" w:rsidRPr="00BA447D" w:rsidRDefault="00702A89"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各部分之间的连接强度：如</w:t>
            </w:r>
            <w:r w:rsidR="00262B1F" w:rsidRPr="00BA447D">
              <w:rPr>
                <w:rFonts w:eastAsia="仿宋_GB2312"/>
                <w:color w:val="000000" w:themeColor="text1"/>
                <w:sz w:val="28"/>
                <w:szCs w:val="28"/>
              </w:rPr>
              <w:t>封堵丝与座、封堵丝与头端绕丝、封堵丝与封堵球（密封金属块）、封堵球（密封金属块）与头端绕丝等</w:t>
            </w:r>
            <w:r w:rsidR="00274D1A" w:rsidRPr="00BA447D">
              <w:rPr>
                <w:rFonts w:eastAsia="仿宋_GB2312"/>
                <w:color w:val="000000" w:themeColor="text1"/>
                <w:sz w:val="28"/>
                <w:szCs w:val="28"/>
              </w:rPr>
              <w:t>。</w:t>
            </w:r>
          </w:p>
        </w:tc>
      </w:tr>
      <w:tr w:rsidR="00262B1F" w:rsidRPr="00BA447D" w14:paraId="4CA6F367" w14:textId="77777777" w:rsidTr="0030378D">
        <w:trPr>
          <w:jc w:val="center"/>
        </w:trPr>
        <w:tc>
          <w:tcPr>
            <w:tcW w:w="1271" w:type="dxa"/>
          </w:tcPr>
          <w:p w14:paraId="386CDFD6"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3D3F12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破裂强度</w:t>
            </w:r>
          </w:p>
        </w:tc>
        <w:tc>
          <w:tcPr>
            <w:tcW w:w="1338" w:type="dxa"/>
          </w:tcPr>
          <w:p w14:paraId="34D6576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1DE3F126"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20C50D42" w14:textId="77777777" w:rsidTr="0030378D">
        <w:trPr>
          <w:jc w:val="center"/>
        </w:trPr>
        <w:tc>
          <w:tcPr>
            <w:tcW w:w="1271" w:type="dxa"/>
          </w:tcPr>
          <w:p w14:paraId="3BD4A3E4"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67A023C3"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弯曲强度</w:t>
            </w:r>
          </w:p>
        </w:tc>
        <w:tc>
          <w:tcPr>
            <w:tcW w:w="1338" w:type="dxa"/>
          </w:tcPr>
          <w:p w14:paraId="0588EA0D"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7087B203"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67E4767F" w14:textId="77777777" w:rsidTr="0030378D">
        <w:trPr>
          <w:jc w:val="center"/>
        </w:trPr>
        <w:tc>
          <w:tcPr>
            <w:tcW w:w="1271" w:type="dxa"/>
          </w:tcPr>
          <w:p w14:paraId="429A73AB"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A544708" w14:textId="4DA1CF3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座</w:t>
            </w:r>
          </w:p>
        </w:tc>
        <w:tc>
          <w:tcPr>
            <w:tcW w:w="1338" w:type="dxa"/>
          </w:tcPr>
          <w:p w14:paraId="4E35C490"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7FC2AD2A" w14:textId="539758E8"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符合</w:t>
            </w:r>
            <w:r w:rsidRPr="00BA447D">
              <w:rPr>
                <w:rFonts w:eastAsia="仿宋_GB2312"/>
                <w:color w:val="000000" w:themeColor="text1"/>
                <w:sz w:val="28"/>
                <w:szCs w:val="28"/>
              </w:rPr>
              <w:t>GB/T 1962.1</w:t>
            </w:r>
            <w:proofErr w:type="gramStart"/>
            <w:r w:rsidR="00702A89" w:rsidRPr="00BA447D">
              <w:rPr>
                <w:rFonts w:eastAsia="仿宋_GB2312"/>
                <w:color w:val="000000" w:themeColor="text1"/>
                <w:sz w:val="28"/>
                <w:szCs w:val="28"/>
              </w:rPr>
              <w:t>和</w:t>
            </w:r>
            <w:proofErr w:type="gramEnd"/>
          </w:p>
          <w:p w14:paraId="6A7A10D4" w14:textId="0DF47CCA"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GB/T 1962.2</w:t>
            </w:r>
            <w:r w:rsidR="00B44566" w:rsidRPr="00BA447D">
              <w:rPr>
                <w:rFonts w:eastAsia="仿宋_GB2312"/>
                <w:color w:val="000000" w:themeColor="text1"/>
                <w:sz w:val="28"/>
                <w:szCs w:val="28"/>
              </w:rPr>
              <w:t>的要求</w:t>
            </w:r>
            <w:r w:rsidR="00274D1A" w:rsidRPr="00BA447D">
              <w:rPr>
                <w:rFonts w:eastAsia="仿宋_GB2312"/>
                <w:color w:val="000000" w:themeColor="text1"/>
                <w:sz w:val="28"/>
                <w:szCs w:val="28"/>
              </w:rPr>
              <w:t>。</w:t>
            </w:r>
          </w:p>
        </w:tc>
      </w:tr>
      <w:tr w:rsidR="00C429EC" w:rsidRPr="00BA447D" w14:paraId="3B3F6122" w14:textId="77777777" w:rsidTr="0030378D">
        <w:trPr>
          <w:jc w:val="center"/>
        </w:trPr>
        <w:tc>
          <w:tcPr>
            <w:tcW w:w="1271" w:type="dxa"/>
          </w:tcPr>
          <w:p w14:paraId="32FA4BD1" w14:textId="77777777" w:rsidR="00C429EC" w:rsidRPr="00BA447D" w:rsidRDefault="00C429EC"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73B4D18" w14:textId="2916EB3F" w:rsidR="00C429EC" w:rsidRPr="00BA447D" w:rsidRDefault="00C429EC"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耐腐蚀性</w:t>
            </w:r>
          </w:p>
        </w:tc>
        <w:tc>
          <w:tcPr>
            <w:tcW w:w="1338" w:type="dxa"/>
          </w:tcPr>
          <w:p w14:paraId="49096616" w14:textId="768C3997" w:rsidR="00C429EC" w:rsidRPr="00BA447D" w:rsidRDefault="00A6328E"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089E4811" w14:textId="77777777" w:rsidR="00C429EC" w:rsidRPr="00BA447D" w:rsidRDefault="00C429EC" w:rsidP="0030378D">
            <w:pPr>
              <w:spacing w:line="520" w:lineRule="exact"/>
              <w:rPr>
                <w:rFonts w:eastAsia="仿宋_GB2312"/>
                <w:color w:val="000000" w:themeColor="text1"/>
                <w:sz w:val="28"/>
                <w:szCs w:val="28"/>
              </w:rPr>
            </w:pPr>
          </w:p>
        </w:tc>
      </w:tr>
      <w:tr w:rsidR="00262B1F" w:rsidRPr="00BA447D" w14:paraId="7A7A76AB" w14:textId="77777777" w:rsidTr="00271163">
        <w:trPr>
          <w:jc w:val="center"/>
        </w:trPr>
        <w:tc>
          <w:tcPr>
            <w:tcW w:w="8647" w:type="dxa"/>
            <w:gridSpan w:val="5"/>
          </w:tcPr>
          <w:p w14:paraId="42A2CC0A" w14:textId="43225423"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灌注导管与封堵丝系统</w:t>
            </w:r>
            <w:r w:rsidR="0048155C" w:rsidRPr="00BA447D">
              <w:rPr>
                <w:rFonts w:eastAsia="仿宋_GB2312"/>
                <w:color w:val="000000" w:themeColor="text1"/>
                <w:sz w:val="28"/>
                <w:szCs w:val="28"/>
              </w:rPr>
              <w:t>（如适用）</w:t>
            </w:r>
          </w:p>
        </w:tc>
      </w:tr>
      <w:tr w:rsidR="00262B1F" w:rsidRPr="00BA447D" w14:paraId="4D3A60EF" w14:textId="77777777" w:rsidTr="0030378D">
        <w:trPr>
          <w:jc w:val="center"/>
        </w:trPr>
        <w:tc>
          <w:tcPr>
            <w:tcW w:w="1271" w:type="dxa"/>
          </w:tcPr>
          <w:p w14:paraId="4727728F"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F62BC4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灌注导管与封堵</w:t>
            </w:r>
            <w:r w:rsidRPr="00BA447D">
              <w:rPr>
                <w:rFonts w:eastAsia="仿宋_GB2312"/>
                <w:color w:val="000000" w:themeColor="text1"/>
                <w:sz w:val="28"/>
                <w:szCs w:val="28"/>
              </w:rPr>
              <w:lastRenderedPageBreak/>
              <w:t>丝兼容性</w:t>
            </w:r>
          </w:p>
        </w:tc>
        <w:tc>
          <w:tcPr>
            <w:tcW w:w="1338" w:type="dxa"/>
          </w:tcPr>
          <w:p w14:paraId="19DDD1F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lastRenderedPageBreak/>
              <w:t>是</w:t>
            </w:r>
          </w:p>
        </w:tc>
        <w:tc>
          <w:tcPr>
            <w:tcW w:w="3770" w:type="dxa"/>
          </w:tcPr>
          <w:p w14:paraId="6DCC2F2A"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3926B029" w14:textId="77777777" w:rsidTr="0030378D">
        <w:trPr>
          <w:jc w:val="center"/>
        </w:trPr>
        <w:tc>
          <w:tcPr>
            <w:tcW w:w="1271" w:type="dxa"/>
          </w:tcPr>
          <w:p w14:paraId="53A5824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F837BEB"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射线可探测性</w:t>
            </w:r>
          </w:p>
        </w:tc>
        <w:tc>
          <w:tcPr>
            <w:tcW w:w="1338" w:type="dxa"/>
          </w:tcPr>
          <w:p w14:paraId="42359A99"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1D78AA37"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6EEC8FEF" w14:textId="77777777" w:rsidTr="0030378D">
        <w:trPr>
          <w:jc w:val="center"/>
        </w:trPr>
        <w:tc>
          <w:tcPr>
            <w:tcW w:w="1271" w:type="dxa"/>
          </w:tcPr>
          <w:p w14:paraId="1C40E6DE"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0E5A18D"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管体耐压性</w:t>
            </w:r>
          </w:p>
        </w:tc>
        <w:tc>
          <w:tcPr>
            <w:tcW w:w="1338" w:type="dxa"/>
          </w:tcPr>
          <w:p w14:paraId="04735BF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589BDFFB" w14:textId="1C30A2D1"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建议在模拟使用的压力下测试，管体可耐受</w:t>
            </w:r>
            <w:r w:rsidR="00274D1A" w:rsidRPr="00BA447D">
              <w:rPr>
                <w:rFonts w:eastAsia="仿宋_GB2312"/>
                <w:color w:val="000000" w:themeColor="text1"/>
                <w:sz w:val="28"/>
                <w:szCs w:val="28"/>
              </w:rPr>
              <w:t>。</w:t>
            </w:r>
          </w:p>
        </w:tc>
      </w:tr>
      <w:tr w:rsidR="00262B1F" w:rsidRPr="00BA447D" w14:paraId="77F2E047" w14:textId="77777777" w:rsidTr="0030378D">
        <w:trPr>
          <w:jc w:val="center"/>
        </w:trPr>
        <w:tc>
          <w:tcPr>
            <w:tcW w:w="1271" w:type="dxa"/>
          </w:tcPr>
          <w:p w14:paraId="045AA60F"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24A14606"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封堵性能</w:t>
            </w:r>
          </w:p>
          <w:p w14:paraId="5A080CF9" w14:textId="0F53EB63" w:rsidR="00262B1F" w:rsidRPr="00BA447D" w:rsidRDefault="00262B1F" w:rsidP="0030378D">
            <w:pPr>
              <w:spacing w:line="520" w:lineRule="exact"/>
              <w:rPr>
                <w:rFonts w:eastAsia="仿宋_GB2312"/>
                <w:color w:val="000000" w:themeColor="text1"/>
                <w:sz w:val="28"/>
                <w:szCs w:val="28"/>
              </w:rPr>
            </w:pPr>
          </w:p>
        </w:tc>
        <w:tc>
          <w:tcPr>
            <w:tcW w:w="1338" w:type="dxa"/>
          </w:tcPr>
          <w:p w14:paraId="01E6A086"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07A8F605" w14:textId="5B27BF28"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建议在模拟使用的压力下测试</w:t>
            </w:r>
            <w:r w:rsidR="00702A89" w:rsidRPr="00BA447D">
              <w:rPr>
                <w:rFonts w:eastAsia="仿宋_GB2312"/>
                <w:color w:val="000000" w:themeColor="text1"/>
                <w:sz w:val="28"/>
                <w:szCs w:val="28"/>
              </w:rPr>
              <w:t>，参考指标：封堵后，导管头端无明显液体泄漏</w:t>
            </w:r>
            <w:r w:rsidR="00274D1A" w:rsidRPr="00BA447D">
              <w:rPr>
                <w:rFonts w:eastAsia="仿宋_GB2312"/>
                <w:color w:val="000000" w:themeColor="text1"/>
                <w:sz w:val="28"/>
                <w:szCs w:val="28"/>
              </w:rPr>
              <w:t>。</w:t>
            </w:r>
          </w:p>
        </w:tc>
      </w:tr>
      <w:tr w:rsidR="00262B1F" w:rsidRPr="00BA447D" w14:paraId="03F05766" w14:textId="77777777" w:rsidTr="0030378D">
        <w:trPr>
          <w:jc w:val="center"/>
        </w:trPr>
        <w:tc>
          <w:tcPr>
            <w:tcW w:w="1271" w:type="dxa"/>
          </w:tcPr>
          <w:p w14:paraId="3B92F90C"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10691642"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灌注性能</w:t>
            </w:r>
          </w:p>
          <w:p w14:paraId="2D554222" w14:textId="77777777" w:rsidR="00262B1F" w:rsidRPr="00BA447D" w:rsidRDefault="00262B1F" w:rsidP="0030378D">
            <w:pPr>
              <w:spacing w:line="520" w:lineRule="exact"/>
              <w:rPr>
                <w:rFonts w:eastAsia="仿宋_GB2312"/>
                <w:color w:val="000000" w:themeColor="text1"/>
                <w:sz w:val="28"/>
                <w:szCs w:val="28"/>
              </w:rPr>
            </w:pPr>
          </w:p>
        </w:tc>
        <w:tc>
          <w:tcPr>
            <w:tcW w:w="1338" w:type="dxa"/>
          </w:tcPr>
          <w:p w14:paraId="3AD6EE3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627D81FB" w14:textId="049F4D5D"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建议在模拟使用的压力下测试</w:t>
            </w:r>
            <w:r w:rsidR="00702A89" w:rsidRPr="00BA447D">
              <w:rPr>
                <w:rFonts w:eastAsia="仿宋_GB2312"/>
                <w:color w:val="000000" w:themeColor="text1"/>
                <w:sz w:val="28"/>
                <w:szCs w:val="28"/>
              </w:rPr>
              <w:t>，参考指标：封堵后液体从侧孔均匀顺畅流出</w:t>
            </w:r>
            <w:r w:rsidR="00274D1A" w:rsidRPr="00BA447D">
              <w:rPr>
                <w:rFonts w:eastAsia="仿宋_GB2312"/>
                <w:color w:val="000000" w:themeColor="text1"/>
                <w:sz w:val="28"/>
                <w:szCs w:val="28"/>
              </w:rPr>
              <w:t>。</w:t>
            </w:r>
          </w:p>
        </w:tc>
      </w:tr>
      <w:tr w:rsidR="00262B1F" w:rsidRPr="00BA447D" w14:paraId="070961B6" w14:textId="77777777" w:rsidTr="0030378D">
        <w:trPr>
          <w:jc w:val="center"/>
        </w:trPr>
        <w:tc>
          <w:tcPr>
            <w:tcW w:w="1271" w:type="dxa"/>
          </w:tcPr>
          <w:p w14:paraId="6453E3C8"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156517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流量</w:t>
            </w:r>
          </w:p>
        </w:tc>
        <w:tc>
          <w:tcPr>
            <w:tcW w:w="1338" w:type="dxa"/>
          </w:tcPr>
          <w:p w14:paraId="677F1119"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10BFDD01" w14:textId="2D1912C0" w:rsidR="00262B1F" w:rsidRPr="00BA447D" w:rsidRDefault="00262B1F" w:rsidP="0030378D">
            <w:pPr>
              <w:spacing w:line="520" w:lineRule="exact"/>
              <w:rPr>
                <w:rFonts w:eastAsia="仿宋_GB2312"/>
                <w:sz w:val="28"/>
                <w:szCs w:val="28"/>
              </w:rPr>
            </w:pPr>
            <w:r w:rsidRPr="00BA447D">
              <w:rPr>
                <w:rFonts w:eastAsia="仿宋_GB2312"/>
                <w:color w:val="000000" w:themeColor="text1"/>
                <w:sz w:val="28"/>
                <w:szCs w:val="28"/>
              </w:rPr>
              <w:t>1.</w:t>
            </w:r>
            <w:r w:rsidRPr="00BA447D">
              <w:rPr>
                <w:rFonts w:eastAsia="仿宋_GB2312"/>
                <w:color w:val="000000" w:themeColor="text1"/>
                <w:sz w:val="28"/>
                <w:szCs w:val="28"/>
              </w:rPr>
              <w:t>建议在模拟使用的压力下测试，</w:t>
            </w:r>
            <w:r w:rsidRPr="00BA447D">
              <w:rPr>
                <w:rFonts w:eastAsia="仿宋_GB2312"/>
                <w:sz w:val="28"/>
                <w:szCs w:val="28"/>
              </w:rPr>
              <w:t>对封堵</w:t>
            </w:r>
            <w:r w:rsidR="00274D1A" w:rsidRPr="00BA447D">
              <w:rPr>
                <w:rFonts w:eastAsia="仿宋_GB2312"/>
                <w:sz w:val="28"/>
                <w:szCs w:val="28"/>
              </w:rPr>
              <w:t>丝与导管装配后的流量进行验证。</w:t>
            </w:r>
          </w:p>
          <w:p w14:paraId="2B8E240A" w14:textId="3836D165" w:rsidR="00262B1F" w:rsidRPr="00BA447D" w:rsidRDefault="00262B1F" w:rsidP="0030378D">
            <w:pPr>
              <w:spacing w:line="520" w:lineRule="exact"/>
              <w:rPr>
                <w:rFonts w:eastAsia="仿宋_GB2312"/>
                <w:sz w:val="28"/>
                <w:szCs w:val="28"/>
              </w:rPr>
            </w:pPr>
            <w:r w:rsidRPr="00BA447D">
              <w:rPr>
                <w:rFonts w:eastAsia="仿宋_GB2312"/>
                <w:color w:val="000000" w:themeColor="text1"/>
                <w:sz w:val="28"/>
                <w:szCs w:val="28"/>
              </w:rPr>
              <w:t>2.</w:t>
            </w:r>
            <w:r w:rsidRPr="00BA447D">
              <w:rPr>
                <w:rFonts w:eastAsia="仿宋_GB2312"/>
                <w:color w:val="000000" w:themeColor="text1"/>
                <w:sz w:val="28"/>
                <w:szCs w:val="28"/>
              </w:rPr>
              <w:t>如导管直径、灌注段长度不同，建议分别制定流量指标要求</w:t>
            </w:r>
            <w:r w:rsidR="00274D1A" w:rsidRPr="00BA447D">
              <w:rPr>
                <w:rFonts w:eastAsia="仿宋_GB2312"/>
                <w:color w:val="000000" w:themeColor="text1"/>
                <w:sz w:val="28"/>
                <w:szCs w:val="28"/>
              </w:rPr>
              <w:t>。</w:t>
            </w:r>
          </w:p>
        </w:tc>
      </w:tr>
      <w:tr w:rsidR="00262B1F" w:rsidRPr="00BA447D" w14:paraId="080221B7" w14:textId="77777777" w:rsidTr="0030378D">
        <w:trPr>
          <w:jc w:val="center"/>
        </w:trPr>
        <w:tc>
          <w:tcPr>
            <w:tcW w:w="1271" w:type="dxa"/>
          </w:tcPr>
          <w:p w14:paraId="0DF640F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B25E50B"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不溶性微粒</w:t>
            </w:r>
          </w:p>
        </w:tc>
        <w:tc>
          <w:tcPr>
            <w:tcW w:w="1338" w:type="dxa"/>
          </w:tcPr>
          <w:p w14:paraId="37D0B72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5D0E488D"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26CB363F" w14:textId="77777777" w:rsidTr="0030378D">
        <w:trPr>
          <w:jc w:val="center"/>
        </w:trPr>
        <w:tc>
          <w:tcPr>
            <w:tcW w:w="1271" w:type="dxa"/>
          </w:tcPr>
          <w:p w14:paraId="54D430D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6B61726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涂层性能（如适用）</w:t>
            </w:r>
          </w:p>
        </w:tc>
        <w:tc>
          <w:tcPr>
            <w:tcW w:w="1338" w:type="dxa"/>
          </w:tcPr>
          <w:p w14:paraId="146EC744"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78DF3A44" w14:textId="367C0DDB"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如含有涂层，</w:t>
            </w:r>
            <w:r w:rsidR="00C429EC" w:rsidRPr="00BA447D">
              <w:rPr>
                <w:rFonts w:eastAsia="仿宋_GB2312"/>
                <w:color w:val="000000" w:themeColor="text1"/>
                <w:sz w:val="28"/>
                <w:szCs w:val="28"/>
              </w:rPr>
              <w:t>宜</w:t>
            </w:r>
            <w:r w:rsidRPr="00BA447D">
              <w:rPr>
                <w:rFonts w:eastAsia="仿宋_GB2312"/>
                <w:color w:val="000000" w:themeColor="text1"/>
                <w:sz w:val="28"/>
                <w:szCs w:val="28"/>
              </w:rPr>
              <w:t>对</w:t>
            </w:r>
            <w:r w:rsidR="00C429EC" w:rsidRPr="00BA447D">
              <w:rPr>
                <w:rFonts w:eastAsia="仿宋_GB2312"/>
                <w:color w:val="000000" w:themeColor="text1"/>
                <w:sz w:val="28"/>
                <w:szCs w:val="28"/>
              </w:rPr>
              <w:t>模拟使用后、临床使用时长</w:t>
            </w:r>
            <w:r w:rsidRPr="00BA447D">
              <w:rPr>
                <w:rFonts w:eastAsia="仿宋_GB2312"/>
                <w:color w:val="000000" w:themeColor="text1"/>
                <w:sz w:val="28"/>
                <w:szCs w:val="28"/>
              </w:rPr>
              <w:t>使</w:t>
            </w:r>
            <w:r w:rsidR="00C429EC" w:rsidRPr="00BA447D">
              <w:rPr>
                <w:rFonts w:eastAsia="仿宋_GB2312"/>
                <w:color w:val="000000" w:themeColor="text1"/>
                <w:sz w:val="28"/>
                <w:szCs w:val="28"/>
              </w:rPr>
              <w:t>用后的涂层性能</w:t>
            </w:r>
            <w:r w:rsidRPr="00BA447D">
              <w:rPr>
                <w:rFonts w:eastAsia="仿宋_GB2312"/>
                <w:color w:val="000000" w:themeColor="text1"/>
                <w:sz w:val="28"/>
                <w:szCs w:val="28"/>
              </w:rPr>
              <w:t>稳定性进行验证（如</w:t>
            </w:r>
            <w:r w:rsidRPr="00BA447D">
              <w:rPr>
                <w:rFonts w:eastAsia="仿宋_GB2312"/>
                <w:color w:val="000000" w:themeColor="text1"/>
                <w:sz w:val="28"/>
                <w:szCs w:val="28"/>
              </w:rPr>
              <w:t>7</w:t>
            </w:r>
            <w:r w:rsidRPr="00BA447D">
              <w:rPr>
                <w:rFonts w:eastAsia="仿宋_GB2312"/>
                <w:color w:val="000000" w:themeColor="text1"/>
                <w:sz w:val="28"/>
                <w:szCs w:val="28"/>
              </w:rPr>
              <w:t>天）</w:t>
            </w:r>
            <w:r w:rsidR="00274D1A" w:rsidRPr="00BA447D">
              <w:rPr>
                <w:rFonts w:eastAsia="仿宋_GB2312"/>
                <w:color w:val="000000" w:themeColor="text1"/>
                <w:sz w:val="28"/>
                <w:szCs w:val="28"/>
              </w:rPr>
              <w:t>。</w:t>
            </w:r>
          </w:p>
        </w:tc>
      </w:tr>
      <w:tr w:rsidR="00262B1F" w:rsidRPr="00BA447D" w14:paraId="7C91D57D" w14:textId="77777777" w:rsidTr="0030378D">
        <w:trPr>
          <w:jc w:val="center"/>
        </w:trPr>
        <w:tc>
          <w:tcPr>
            <w:tcW w:w="1271" w:type="dxa"/>
          </w:tcPr>
          <w:p w14:paraId="5CECC5F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273354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模拟使用</w:t>
            </w:r>
          </w:p>
        </w:tc>
        <w:tc>
          <w:tcPr>
            <w:tcW w:w="1338" w:type="dxa"/>
          </w:tcPr>
          <w:p w14:paraId="18CEABA6"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4B9BB927" w14:textId="5D2D3A13"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1.</w:t>
            </w:r>
            <w:r w:rsidRPr="00BA447D">
              <w:rPr>
                <w:rFonts w:eastAsia="仿宋_GB2312"/>
                <w:color w:val="000000" w:themeColor="text1"/>
                <w:sz w:val="28"/>
                <w:szCs w:val="28"/>
              </w:rPr>
              <w:t>模拟使用血管模型的选择应与预期使用部位相符。模拟临床最有挑战性弯曲情况。考虑管腔直径、弯曲半径、弯曲走形、弯曲数量、血管长度、</w:t>
            </w:r>
            <w:r w:rsidRPr="00BA447D">
              <w:rPr>
                <w:rFonts w:eastAsia="仿宋_GB2312"/>
                <w:color w:val="000000" w:themeColor="text1"/>
                <w:sz w:val="28"/>
                <w:szCs w:val="28"/>
              </w:rPr>
              <w:lastRenderedPageBreak/>
              <w:t>内表面摩擦系数、模型材料等</w:t>
            </w:r>
            <w:r w:rsidR="00702A89" w:rsidRPr="00BA447D">
              <w:rPr>
                <w:rFonts w:eastAsia="仿宋_GB2312"/>
                <w:color w:val="000000" w:themeColor="text1"/>
                <w:sz w:val="28"/>
                <w:szCs w:val="28"/>
              </w:rPr>
              <w:t>。</w:t>
            </w:r>
            <w:r w:rsidR="00C429EC" w:rsidRPr="00BA447D">
              <w:rPr>
                <w:rFonts w:eastAsia="仿宋_GB2312"/>
                <w:color w:val="000000" w:themeColor="text1"/>
                <w:sz w:val="28"/>
                <w:szCs w:val="28"/>
              </w:rPr>
              <w:t>如产品</w:t>
            </w:r>
            <w:r w:rsidRPr="00BA447D">
              <w:rPr>
                <w:rFonts w:eastAsia="仿宋_GB2312"/>
                <w:color w:val="000000" w:themeColor="text1"/>
                <w:sz w:val="28"/>
                <w:szCs w:val="28"/>
              </w:rPr>
              <w:t>关注产品临床应用是否含</w:t>
            </w:r>
            <w:r w:rsidRPr="00BA447D">
              <w:rPr>
                <w:rFonts w:eastAsia="仿宋_GB2312"/>
                <w:color w:val="000000" w:themeColor="text1"/>
                <w:sz w:val="28"/>
                <w:szCs w:val="28"/>
              </w:rPr>
              <w:t>“</w:t>
            </w:r>
            <w:r w:rsidRPr="00BA447D">
              <w:rPr>
                <w:rFonts w:eastAsia="仿宋_GB2312"/>
                <w:color w:val="000000" w:themeColor="text1"/>
                <w:sz w:val="28"/>
                <w:szCs w:val="28"/>
              </w:rPr>
              <w:t>翻山</w:t>
            </w:r>
            <w:r w:rsidRPr="00BA447D">
              <w:rPr>
                <w:rFonts w:eastAsia="仿宋_GB2312"/>
                <w:color w:val="000000" w:themeColor="text1"/>
                <w:sz w:val="28"/>
                <w:szCs w:val="28"/>
              </w:rPr>
              <w:t>”</w:t>
            </w:r>
            <w:r w:rsidRPr="00BA447D">
              <w:rPr>
                <w:rFonts w:eastAsia="仿宋_GB2312"/>
                <w:color w:val="000000" w:themeColor="text1"/>
                <w:sz w:val="28"/>
                <w:szCs w:val="28"/>
              </w:rPr>
              <w:t>操作，如是应包括该模型。</w:t>
            </w:r>
          </w:p>
          <w:p w14:paraId="301AE05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2</w:t>
            </w:r>
            <w:r w:rsidRPr="00BA447D">
              <w:rPr>
                <w:rFonts w:eastAsia="仿宋_GB2312"/>
                <w:color w:val="000000" w:themeColor="text1"/>
                <w:sz w:val="28"/>
                <w:szCs w:val="28"/>
              </w:rPr>
              <w:t>．适配器</w:t>
            </w:r>
            <w:proofErr w:type="gramStart"/>
            <w:r w:rsidRPr="00BA447D">
              <w:rPr>
                <w:rFonts w:eastAsia="仿宋_GB2312"/>
                <w:color w:val="000000" w:themeColor="text1"/>
                <w:sz w:val="28"/>
                <w:szCs w:val="28"/>
              </w:rPr>
              <w:t>械</w:t>
            </w:r>
            <w:proofErr w:type="gramEnd"/>
            <w:r w:rsidRPr="00BA447D">
              <w:rPr>
                <w:rFonts w:eastAsia="仿宋_GB2312"/>
                <w:color w:val="000000" w:themeColor="text1"/>
                <w:sz w:val="28"/>
                <w:szCs w:val="28"/>
              </w:rPr>
              <w:t>兼容性</w:t>
            </w:r>
          </w:p>
          <w:p w14:paraId="121D34E9" w14:textId="25B9DD6E"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3.</w:t>
            </w:r>
            <w:r w:rsidRPr="00BA447D">
              <w:rPr>
                <w:rFonts w:eastAsia="仿宋_GB2312"/>
                <w:color w:val="000000" w:themeColor="text1"/>
                <w:sz w:val="28"/>
                <w:szCs w:val="28"/>
              </w:rPr>
              <w:t>在血管模型中的推送性能、追踪性、抗弯折、抗扭结、回撤性能、灌注效果</w:t>
            </w:r>
            <w:r w:rsidR="00274D1A" w:rsidRPr="00BA447D">
              <w:rPr>
                <w:rFonts w:eastAsia="仿宋_GB2312"/>
                <w:color w:val="000000" w:themeColor="text1"/>
                <w:sz w:val="28"/>
                <w:szCs w:val="28"/>
              </w:rPr>
              <w:t>。</w:t>
            </w:r>
          </w:p>
          <w:p w14:paraId="0583972E"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4.</w:t>
            </w:r>
            <w:r w:rsidRPr="00BA447D">
              <w:rPr>
                <w:rFonts w:eastAsia="仿宋_GB2312"/>
                <w:color w:val="000000" w:themeColor="text1"/>
                <w:sz w:val="28"/>
                <w:szCs w:val="28"/>
              </w:rPr>
              <w:t>输</w:t>
            </w:r>
            <w:proofErr w:type="gramStart"/>
            <w:r w:rsidRPr="00BA447D">
              <w:rPr>
                <w:rFonts w:eastAsia="仿宋_GB2312"/>
                <w:color w:val="000000" w:themeColor="text1"/>
                <w:sz w:val="28"/>
                <w:szCs w:val="28"/>
              </w:rPr>
              <w:t>注效果</w:t>
            </w:r>
            <w:proofErr w:type="gramEnd"/>
            <w:r w:rsidRPr="00BA447D">
              <w:rPr>
                <w:rFonts w:eastAsia="仿宋_GB2312"/>
                <w:color w:val="000000" w:themeColor="text1"/>
                <w:sz w:val="28"/>
                <w:szCs w:val="28"/>
              </w:rPr>
              <w:t>的验证，如：采用有色的液体进行输注。</w:t>
            </w:r>
          </w:p>
          <w:p w14:paraId="244B6C9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5.</w:t>
            </w:r>
            <w:r w:rsidRPr="00BA447D">
              <w:rPr>
                <w:rFonts w:eastAsia="仿宋_GB2312"/>
                <w:color w:val="000000" w:themeColor="text1"/>
                <w:sz w:val="28"/>
                <w:szCs w:val="28"/>
              </w:rPr>
              <w:t>若申报产品已有动物试验或临床数据，可不提交模拟使用数据。</w:t>
            </w:r>
          </w:p>
        </w:tc>
      </w:tr>
      <w:tr w:rsidR="00262B1F" w:rsidRPr="00BA447D" w14:paraId="5454A6D4" w14:textId="77777777" w:rsidTr="0030378D">
        <w:trPr>
          <w:jc w:val="center"/>
        </w:trPr>
        <w:tc>
          <w:tcPr>
            <w:tcW w:w="1271" w:type="dxa"/>
          </w:tcPr>
          <w:p w14:paraId="01B8073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BF869C6"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与输送物质如药物的兼容性</w:t>
            </w:r>
          </w:p>
        </w:tc>
        <w:tc>
          <w:tcPr>
            <w:tcW w:w="1338" w:type="dxa"/>
          </w:tcPr>
          <w:p w14:paraId="53FE8049"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658C598F" w14:textId="77777777" w:rsidR="00262B1F" w:rsidRPr="00BA447D" w:rsidRDefault="00262B1F" w:rsidP="0030378D">
            <w:pPr>
              <w:spacing w:line="520" w:lineRule="exact"/>
              <w:rPr>
                <w:rFonts w:eastAsia="仿宋_GB2312"/>
                <w:color w:val="000000" w:themeColor="text1"/>
                <w:sz w:val="28"/>
                <w:szCs w:val="28"/>
              </w:rPr>
            </w:pPr>
          </w:p>
        </w:tc>
      </w:tr>
      <w:tr w:rsidR="00716A35" w:rsidRPr="00BA447D" w14:paraId="6F03E0E4" w14:textId="77777777" w:rsidTr="0030378D">
        <w:trPr>
          <w:jc w:val="center"/>
        </w:trPr>
        <w:tc>
          <w:tcPr>
            <w:tcW w:w="1271" w:type="dxa"/>
          </w:tcPr>
          <w:p w14:paraId="55CEE202" w14:textId="77777777" w:rsidR="00716A35" w:rsidRPr="00BA447D" w:rsidRDefault="00716A35"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CC15193" w14:textId="55D24627" w:rsidR="00716A35" w:rsidRPr="00BA447D" w:rsidRDefault="00716A35" w:rsidP="0030378D">
            <w:pPr>
              <w:spacing w:line="520" w:lineRule="exact"/>
              <w:rPr>
                <w:rFonts w:eastAsia="仿宋_GB2312"/>
                <w:color w:val="000000" w:themeColor="text1"/>
                <w:sz w:val="28"/>
                <w:szCs w:val="28"/>
              </w:rPr>
            </w:pPr>
            <w:r w:rsidRPr="00BA447D">
              <w:rPr>
                <w:rFonts w:eastAsia="仿宋_GB2312"/>
                <w:sz w:val="28"/>
                <w:szCs w:val="28"/>
              </w:rPr>
              <w:t>药物吸附试验（如适用）</w:t>
            </w:r>
          </w:p>
        </w:tc>
        <w:tc>
          <w:tcPr>
            <w:tcW w:w="1338" w:type="dxa"/>
          </w:tcPr>
          <w:p w14:paraId="1F6365FF" w14:textId="7EDA2027" w:rsidR="00716A35" w:rsidRPr="00BA447D" w:rsidRDefault="00716A35" w:rsidP="0030378D">
            <w:pPr>
              <w:spacing w:line="520" w:lineRule="exact"/>
              <w:rPr>
                <w:rFonts w:eastAsia="仿宋_GB2312"/>
                <w:color w:val="000000" w:themeColor="text1"/>
                <w:sz w:val="28"/>
                <w:szCs w:val="28"/>
              </w:rPr>
            </w:pPr>
            <w:r w:rsidRPr="00BA447D">
              <w:rPr>
                <w:rFonts w:eastAsia="仿宋_GB2312"/>
                <w:sz w:val="28"/>
                <w:szCs w:val="28"/>
              </w:rPr>
              <w:t>/</w:t>
            </w:r>
          </w:p>
        </w:tc>
        <w:tc>
          <w:tcPr>
            <w:tcW w:w="3770" w:type="dxa"/>
          </w:tcPr>
          <w:p w14:paraId="434CA933" w14:textId="4CA62113" w:rsidR="00716A35" w:rsidRPr="00BA447D" w:rsidRDefault="00716A35" w:rsidP="0030378D">
            <w:pPr>
              <w:spacing w:line="520" w:lineRule="exact"/>
              <w:rPr>
                <w:rFonts w:eastAsia="仿宋_GB2312"/>
                <w:color w:val="000000" w:themeColor="text1"/>
                <w:sz w:val="28"/>
                <w:szCs w:val="28"/>
              </w:rPr>
            </w:pPr>
            <w:r w:rsidRPr="00BA447D">
              <w:rPr>
                <w:rFonts w:eastAsia="仿宋_GB2312"/>
                <w:sz w:val="28"/>
                <w:szCs w:val="28"/>
              </w:rPr>
              <w:t>建议对人体长期接触的产品，进行考虑药物研究</w:t>
            </w:r>
            <w:r w:rsidR="00274D1A" w:rsidRPr="00BA447D">
              <w:rPr>
                <w:rFonts w:eastAsia="仿宋_GB2312"/>
                <w:sz w:val="28"/>
                <w:szCs w:val="28"/>
              </w:rPr>
              <w:t>。</w:t>
            </w:r>
          </w:p>
        </w:tc>
      </w:tr>
      <w:tr w:rsidR="00262B1F" w:rsidRPr="00BA447D" w14:paraId="53A8797A" w14:textId="77777777" w:rsidTr="0030378D">
        <w:trPr>
          <w:jc w:val="center"/>
        </w:trPr>
        <w:tc>
          <w:tcPr>
            <w:tcW w:w="1271" w:type="dxa"/>
          </w:tcPr>
          <w:p w14:paraId="4E90F1B9" w14:textId="3347E300"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299636D3"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耐久性</w:t>
            </w:r>
            <w:r w:rsidRPr="00BA447D">
              <w:rPr>
                <w:rFonts w:eastAsia="仿宋_GB2312"/>
                <w:color w:val="000000" w:themeColor="text1"/>
                <w:sz w:val="28"/>
                <w:szCs w:val="28"/>
              </w:rPr>
              <w:t>/</w:t>
            </w:r>
            <w:r w:rsidRPr="00BA447D">
              <w:rPr>
                <w:rFonts w:eastAsia="仿宋_GB2312"/>
                <w:color w:val="000000" w:themeColor="text1"/>
                <w:sz w:val="28"/>
                <w:szCs w:val="28"/>
              </w:rPr>
              <w:t>使用稳定性</w:t>
            </w:r>
          </w:p>
        </w:tc>
        <w:tc>
          <w:tcPr>
            <w:tcW w:w="1338" w:type="dxa"/>
          </w:tcPr>
          <w:p w14:paraId="02C216B8"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w:t>
            </w:r>
          </w:p>
        </w:tc>
        <w:tc>
          <w:tcPr>
            <w:tcW w:w="3770" w:type="dxa"/>
          </w:tcPr>
          <w:p w14:paraId="6AEE510E" w14:textId="031B4BD5"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验证经浸泡后产品的</w:t>
            </w:r>
            <w:r w:rsidR="0048155C" w:rsidRPr="00BA447D">
              <w:rPr>
                <w:rFonts w:eastAsia="仿宋_GB2312"/>
                <w:color w:val="000000" w:themeColor="text1"/>
                <w:sz w:val="28"/>
                <w:szCs w:val="28"/>
              </w:rPr>
              <w:t>外观、</w:t>
            </w:r>
            <w:r w:rsidRPr="00BA447D">
              <w:rPr>
                <w:rFonts w:eastAsia="仿宋_GB2312"/>
                <w:color w:val="000000" w:themeColor="text1"/>
                <w:sz w:val="28"/>
                <w:szCs w:val="28"/>
              </w:rPr>
              <w:t>峰值拉力</w:t>
            </w:r>
            <w:r w:rsidR="0048155C" w:rsidRPr="00BA447D">
              <w:rPr>
                <w:rFonts w:eastAsia="仿宋_GB2312"/>
                <w:color w:val="000000" w:themeColor="text1"/>
                <w:sz w:val="28"/>
                <w:szCs w:val="28"/>
              </w:rPr>
              <w:t>、封堵性能、灌注性能</w:t>
            </w:r>
            <w:r w:rsidRPr="00BA447D">
              <w:rPr>
                <w:rFonts w:eastAsia="仿宋_GB2312"/>
                <w:color w:val="000000" w:themeColor="text1"/>
                <w:sz w:val="28"/>
                <w:szCs w:val="28"/>
              </w:rPr>
              <w:t>是否</w:t>
            </w:r>
            <w:r w:rsidR="0048155C" w:rsidRPr="00BA447D">
              <w:rPr>
                <w:rFonts w:eastAsia="仿宋_GB2312"/>
                <w:color w:val="000000" w:themeColor="text1"/>
                <w:sz w:val="28"/>
                <w:szCs w:val="28"/>
              </w:rPr>
              <w:t>符合可接受标准</w:t>
            </w:r>
            <w:r w:rsidR="00274D1A" w:rsidRPr="00BA447D">
              <w:rPr>
                <w:rFonts w:eastAsia="仿宋_GB2312"/>
                <w:color w:val="000000" w:themeColor="text1"/>
                <w:sz w:val="28"/>
                <w:szCs w:val="28"/>
              </w:rPr>
              <w:t>。</w:t>
            </w:r>
          </w:p>
        </w:tc>
      </w:tr>
      <w:tr w:rsidR="00262B1F" w:rsidRPr="00BA447D" w14:paraId="423C981E" w14:textId="77777777" w:rsidTr="0030378D">
        <w:trPr>
          <w:jc w:val="center"/>
        </w:trPr>
        <w:tc>
          <w:tcPr>
            <w:tcW w:w="1271" w:type="dxa"/>
          </w:tcPr>
          <w:p w14:paraId="014923C0"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6DED3BD6"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酸碱度</w:t>
            </w:r>
          </w:p>
        </w:tc>
        <w:tc>
          <w:tcPr>
            <w:tcW w:w="1338" w:type="dxa"/>
          </w:tcPr>
          <w:p w14:paraId="411D7EB3"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23926515" w14:textId="77777777" w:rsidR="00262B1F" w:rsidRPr="00BA447D" w:rsidRDefault="00262B1F" w:rsidP="0030378D">
            <w:pPr>
              <w:spacing w:line="520" w:lineRule="exact"/>
              <w:rPr>
                <w:rFonts w:eastAsia="仿宋_GB2312"/>
                <w:color w:val="000000" w:themeColor="text1"/>
                <w:sz w:val="28"/>
                <w:szCs w:val="28"/>
              </w:rPr>
            </w:pPr>
          </w:p>
        </w:tc>
      </w:tr>
      <w:tr w:rsidR="00262B1F" w:rsidRPr="00BA447D" w14:paraId="40E083A8" w14:textId="77777777" w:rsidTr="0030378D">
        <w:trPr>
          <w:jc w:val="center"/>
        </w:trPr>
        <w:tc>
          <w:tcPr>
            <w:tcW w:w="1271" w:type="dxa"/>
          </w:tcPr>
          <w:p w14:paraId="29A4874C"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27E744A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蒸发残渣</w:t>
            </w:r>
          </w:p>
        </w:tc>
        <w:tc>
          <w:tcPr>
            <w:tcW w:w="1338" w:type="dxa"/>
          </w:tcPr>
          <w:p w14:paraId="6E409C0B"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3FAF3DBE" w14:textId="77777777" w:rsidR="00262B1F" w:rsidRPr="00BA447D" w:rsidRDefault="00262B1F" w:rsidP="0030378D">
            <w:pPr>
              <w:tabs>
                <w:tab w:val="left" w:pos="830"/>
              </w:tabs>
              <w:spacing w:line="520" w:lineRule="exact"/>
              <w:rPr>
                <w:rFonts w:eastAsia="仿宋_GB2312"/>
                <w:color w:val="000000" w:themeColor="text1"/>
                <w:sz w:val="28"/>
                <w:szCs w:val="28"/>
              </w:rPr>
            </w:pPr>
          </w:p>
        </w:tc>
      </w:tr>
      <w:tr w:rsidR="00262B1F" w:rsidRPr="00BA447D" w14:paraId="010DA609" w14:textId="77777777" w:rsidTr="0030378D">
        <w:trPr>
          <w:jc w:val="center"/>
        </w:trPr>
        <w:tc>
          <w:tcPr>
            <w:tcW w:w="1271" w:type="dxa"/>
          </w:tcPr>
          <w:p w14:paraId="00279183"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0905FB07"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重金属</w:t>
            </w:r>
          </w:p>
        </w:tc>
        <w:tc>
          <w:tcPr>
            <w:tcW w:w="1338" w:type="dxa"/>
          </w:tcPr>
          <w:p w14:paraId="457BE401"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3CE6E5E0" w14:textId="77777777" w:rsidR="00262B1F" w:rsidRPr="00BA447D" w:rsidRDefault="00262B1F" w:rsidP="0030378D">
            <w:pPr>
              <w:tabs>
                <w:tab w:val="left" w:pos="830"/>
              </w:tabs>
              <w:spacing w:line="520" w:lineRule="exact"/>
              <w:rPr>
                <w:rFonts w:eastAsia="仿宋_GB2312"/>
                <w:color w:val="000000" w:themeColor="text1"/>
                <w:sz w:val="28"/>
                <w:szCs w:val="28"/>
              </w:rPr>
            </w:pPr>
            <w:proofErr w:type="gramStart"/>
            <w:r w:rsidRPr="00BA447D">
              <w:rPr>
                <w:rFonts w:eastAsia="仿宋_GB2312"/>
                <w:color w:val="000000" w:themeColor="text1"/>
                <w:sz w:val="28"/>
                <w:szCs w:val="28"/>
              </w:rPr>
              <w:t>镉</w:t>
            </w:r>
            <w:proofErr w:type="gramEnd"/>
            <w:r w:rsidRPr="00BA447D">
              <w:rPr>
                <w:rFonts w:eastAsia="仿宋_GB2312"/>
                <w:color w:val="000000" w:themeColor="text1"/>
                <w:sz w:val="28"/>
                <w:szCs w:val="28"/>
              </w:rPr>
              <w:t>金属含量应单独制定</w:t>
            </w:r>
          </w:p>
        </w:tc>
      </w:tr>
      <w:tr w:rsidR="00262B1F" w:rsidRPr="00BA447D" w14:paraId="1EB9323B" w14:textId="77777777" w:rsidTr="0030378D">
        <w:trPr>
          <w:jc w:val="center"/>
        </w:trPr>
        <w:tc>
          <w:tcPr>
            <w:tcW w:w="1271" w:type="dxa"/>
          </w:tcPr>
          <w:p w14:paraId="03A74AB7"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3E9FEBC"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紫外吸光度</w:t>
            </w:r>
          </w:p>
        </w:tc>
        <w:tc>
          <w:tcPr>
            <w:tcW w:w="1338" w:type="dxa"/>
          </w:tcPr>
          <w:p w14:paraId="02DE56BD"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color w:val="000000" w:themeColor="text1"/>
                <w:sz w:val="28"/>
                <w:szCs w:val="28"/>
              </w:rPr>
              <w:t>是</w:t>
            </w:r>
          </w:p>
        </w:tc>
        <w:tc>
          <w:tcPr>
            <w:tcW w:w="3770" w:type="dxa"/>
          </w:tcPr>
          <w:p w14:paraId="26B23C1F" w14:textId="77777777" w:rsidR="00262B1F" w:rsidRPr="00BA447D" w:rsidRDefault="00262B1F" w:rsidP="0030378D">
            <w:pPr>
              <w:tabs>
                <w:tab w:val="left" w:pos="830"/>
              </w:tabs>
              <w:spacing w:line="520" w:lineRule="exact"/>
              <w:rPr>
                <w:rFonts w:eastAsia="仿宋_GB2312"/>
                <w:color w:val="000000" w:themeColor="text1"/>
                <w:sz w:val="28"/>
                <w:szCs w:val="28"/>
              </w:rPr>
            </w:pPr>
          </w:p>
        </w:tc>
      </w:tr>
      <w:tr w:rsidR="00262B1F" w:rsidRPr="00BA447D" w14:paraId="15FD156C" w14:textId="77777777" w:rsidTr="0030378D">
        <w:trPr>
          <w:jc w:val="center"/>
        </w:trPr>
        <w:tc>
          <w:tcPr>
            <w:tcW w:w="1271" w:type="dxa"/>
          </w:tcPr>
          <w:p w14:paraId="41C8B80E"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C49DAE2"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sz w:val="28"/>
                <w:szCs w:val="28"/>
              </w:rPr>
              <w:t>化学物质残留量</w:t>
            </w:r>
            <w:r w:rsidRPr="00BA447D">
              <w:rPr>
                <w:rFonts w:eastAsia="仿宋_GB2312"/>
                <w:sz w:val="28"/>
                <w:szCs w:val="28"/>
              </w:rPr>
              <w:t>(</w:t>
            </w:r>
            <w:r w:rsidRPr="00BA447D">
              <w:rPr>
                <w:rFonts w:eastAsia="仿宋_GB2312"/>
                <w:sz w:val="28"/>
                <w:szCs w:val="28"/>
              </w:rPr>
              <w:t>如适用</w:t>
            </w:r>
            <w:r w:rsidRPr="00BA447D">
              <w:rPr>
                <w:rFonts w:eastAsia="仿宋_GB2312"/>
                <w:sz w:val="28"/>
                <w:szCs w:val="28"/>
              </w:rPr>
              <w:t>)</w:t>
            </w:r>
          </w:p>
        </w:tc>
        <w:tc>
          <w:tcPr>
            <w:tcW w:w="1338" w:type="dxa"/>
          </w:tcPr>
          <w:p w14:paraId="485EFC39" w14:textId="77777777" w:rsidR="00262B1F" w:rsidRPr="00BA447D" w:rsidRDefault="00262B1F" w:rsidP="0030378D">
            <w:pPr>
              <w:spacing w:line="520" w:lineRule="exact"/>
              <w:rPr>
                <w:rFonts w:eastAsia="仿宋_GB2312"/>
                <w:color w:val="000000" w:themeColor="text1"/>
                <w:sz w:val="28"/>
                <w:szCs w:val="28"/>
              </w:rPr>
            </w:pPr>
            <w:r w:rsidRPr="00BA447D">
              <w:rPr>
                <w:rFonts w:eastAsia="仿宋_GB2312"/>
                <w:sz w:val="28"/>
                <w:szCs w:val="28"/>
              </w:rPr>
              <w:t>/</w:t>
            </w:r>
          </w:p>
        </w:tc>
        <w:tc>
          <w:tcPr>
            <w:tcW w:w="3770" w:type="dxa"/>
          </w:tcPr>
          <w:p w14:paraId="7EFEF4AA" w14:textId="77777777" w:rsidR="00262B1F" w:rsidRPr="00BA447D" w:rsidRDefault="00262B1F" w:rsidP="0030378D">
            <w:pPr>
              <w:tabs>
                <w:tab w:val="left" w:pos="830"/>
              </w:tabs>
              <w:spacing w:line="520" w:lineRule="exact"/>
              <w:rPr>
                <w:rFonts w:eastAsia="仿宋_GB2312"/>
                <w:color w:val="000000" w:themeColor="text1"/>
                <w:sz w:val="28"/>
                <w:szCs w:val="28"/>
              </w:rPr>
            </w:pPr>
            <w:r w:rsidRPr="00BA447D">
              <w:rPr>
                <w:rFonts w:eastAsia="仿宋_GB2312"/>
                <w:sz w:val="28"/>
                <w:szCs w:val="28"/>
              </w:rPr>
              <w:t>针对</w:t>
            </w:r>
            <w:proofErr w:type="gramStart"/>
            <w:r w:rsidRPr="00BA447D">
              <w:rPr>
                <w:rFonts w:eastAsia="仿宋_GB2312"/>
                <w:sz w:val="28"/>
                <w:szCs w:val="28"/>
              </w:rPr>
              <w:t>终产品</w:t>
            </w:r>
            <w:proofErr w:type="gramEnd"/>
            <w:r w:rsidRPr="00BA447D">
              <w:rPr>
                <w:rFonts w:eastAsia="仿宋_GB2312"/>
                <w:sz w:val="28"/>
                <w:szCs w:val="28"/>
              </w:rPr>
              <w:t>中可能存在的有害化学物质，如生产工艺中引</w:t>
            </w:r>
            <w:r w:rsidRPr="00BA447D">
              <w:rPr>
                <w:rFonts w:eastAsia="仿宋_GB2312"/>
                <w:sz w:val="28"/>
                <w:szCs w:val="28"/>
              </w:rPr>
              <w:lastRenderedPageBreak/>
              <w:t>入的添加剂、材料单体等，经相关分析，认为该化学物质残留量接近毒理学关注阈值，预期对人体有严重危害而需严格控制的化学物质。</w:t>
            </w:r>
          </w:p>
        </w:tc>
      </w:tr>
      <w:tr w:rsidR="00262B1F" w:rsidRPr="00BA447D" w14:paraId="77F34095" w14:textId="77777777" w:rsidTr="0030378D">
        <w:trPr>
          <w:jc w:val="center"/>
        </w:trPr>
        <w:tc>
          <w:tcPr>
            <w:tcW w:w="1271" w:type="dxa"/>
          </w:tcPr>
          <w:p w14:paraId="0BD98692"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30C4B82"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无菌</w:t>
            </w:r>
          </w:p>
        </w:tc>
        <w:tc>
          <w:tcPr>
            <w:tcW w:w="1338" w:type="dxa"/>
          </w:tcPr>
          <w:p w14:paraId="79B9841A"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是</w:t>
            </w:r>
          </w:p>
        </w:tc>
        <w:tc>
          <w:tcPr>
            <w:tcW w:w="3770" w:type="dxa"/>
          </w:tcPr>
          <w:p w14:paraId="5D0DDD65" w14:textId="77777777" w:rsidR="00262B1F" w:rsidRPr="00BA447D" w:rsidRDefault="00262B1F" w:rsidP="0030378D">
            <w:pPr>
              <w:tabs>
                <w:tab w:val="left" w:pos="830"/>
              </w:tabs>
              <w:spacing w:line="520" w:lineRule="exact"/>
              <w:rPr>
                <w:rFonts w:eastAsia="仿宋_GB2312"/>
                <w:sz w:val="28"/>
                <w:szCs w:val="28"/>
              </w:rPr>
            </w:pPr>
          </w:p>
        </w:tc>
      </w:tr>
      <w:tr w:rsidR="00262B1F" w:rsidRPr="00BA447D" w14:paraId="30B5F416" w14:textId="77777777" w:rsidTr="0030378D">
        <w:trPr>
          <w:jc w:val="center"/>
        </w:trPr>
        <w:tc>
          <w:tcPr>
            <w:tcW w:w="1271" w:type="dxa"/>
          </w:tcPr>
          <w:p w14:paraId="4A018C9D"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387C3FDF"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细菌内毒素</w:t>
            </w:r>
          </w:p>
        </w:tc>
        <w:tc>
          <w:tcPr>
            <w:tcW w:w="1338" w:type="dxa"/>
          </w:tcPr>
          <w:p w14:paraId="11AB29E1"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是</w:t>
            </w:r>
          </w:p>
        </w:tc>
        <w:tc>
          <w:tcPr>
            <w:tcW w:w="3770" w:type="dxa"/>
          </w:tcPr>
          <w:p w14:paraId="6E72445F" w14:textId="77777777" w:rsidR="00262B1F" w:rsidRPr="00BA447D" w:rsidRDefault="00262B1F" w:rsidP="0030378D">
            <w:pPr>
              <w:tabs>
                <w:tab w:val="left" w:pos="830"/>
              </w:tabs>
              <w:spacing w:line="520" w:lineRule="exact"/>
              <w:rPr>
                <w:rFonts w:eastAsia="仿宋_GB2312"/>
                <w:sz w:val="28"/>
                <w:szCs w:val="28"/>
              </w:rPr>
            </w:pPr>
          </w:p>
        </w:tc>
      </w:tr>
      <w:tr w:rsidR="00262B1F" w:rsidRPr="00BA447D" w14:paraId="5FF0D528" w14:textId="77777777" w:rsidTr="0030378D">
        <w:trPr>
          <w:jc w:val="center"/>
        </w:trPr>
        <w:tc>
          <w:tcPr>
            <w:tcW w:w="1271" w:type="dxa"/>
          </w:tcPr>
          <w:p w14:paraId="4F61C855"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54F44A2"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环氧乙烷残留量（如适用）</w:t>
            </w:r>
          </w:p>
        </w:tc>
        <w:tc>
          <w:tcPr>
            <w:tcW w:w="1338" w:type="dxa"/>
          </w:tcPr>
          <w:p w14:paraId="7D09004C"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是</w:t>
            </w:r>
          </w:p>
        </w:tc>
        <w:tc>
          <w:tcPr>
            <w:tcW w:w="3770" w:type="dxa"/>
          </w:tcPr>
          <w:p w14:paraId="5D5D50C7" w14:textId="77777777" w:rsidR="00262B1F" w:rsidRPr="00BA447D" w:rsidRDefault="00262B1F" w:rsidP="0030378D">
            <w:pPr>
              <w:tabs>
                <w:tab w:val="left" w:pos="830"/>
              </w:tabs>
              <w:spacing w:line="520" w:lineRule="exact"/>
              <w:rPr>
                <w:rFonts w:eastAsia="仿宋_GB2312"/>
                <w:sz w:val="28"/>
                <w:szCs w:val="28"/>
              </w:rPr>
            </w:pPr>
          </w:p>
        </w:tc>
      </w:tr>
      <w:tr w:rsidR="00262B1F" w:rsidRPr="00BA447D" w14:paraId="6FEA633B" w14:textId="77777777" w:rsidTr="0030378D">
        <w:trPr>
          <w:jc w:val="center"/>
        </w:trPr>
        <w:tc>
          <w:tcPr>
            <w:tcW w:w="1271" w:type="dxa"/>
          </w:tcPr>
          <w:p w14:paraId="352E4AD4"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4BF9850D"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2-</w:t>
            </w:r>
            <w:r w:rsidRPr="00BA447D">
              <w:rPr>
                <w:rFonts w:eastAsia="仿宋_GB2312"/>
                <w:sz w:val="28"/>
                <w:szCs w:val="28"/>
              </w:rPr>
              <w:t>氯乙醇（如适用）</w:t>
            </w:r>
          </w:p>
        </w:tc>
        <w:tc>
          <w:tcPr>
            <w:tcW w:w="1338" w:type="dxa"/>
          </w:tcPr>
          <w:p w14:paraId="3E721BFD"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w:t>
            </w:r>
          </w:p>
        </w:tc>
        <w:tc>
          <w:tcPr>
            <w:tcW w:w="3770" w:type="dxa"/>
          </w:tcPr>
          <w:p w14:paraId="3AA891B3" w14:textId="77777777" w:rsidR="00262B1F" w:rsidRPr="00BA447D" w:rsidRDefault="00262B1F" w:rsidP="0030378D">
            <w:pPr>
              <w:tabs>
                <w:tab w:val="left" w:pos="830"/>
              </w:tabs>
              <w:spacing w:line="520" w:lineRule="exact"/>
              <w:rPr>
                <w:rFonts w:eastAsia="仿宋_GB2312"/>
                <w:sz w:val="28"/>
                <w:szCs w:val="28"/>
              </w:rPr>
            </w:pPr>
          </w:p>
        </w:tc>
      </w:tr>
      <w:tr w:rsidR="00262B1F" w:rsidRPr="00BA447D" w14:paraId="6374EAC7" w14:textId="77777777" w:rsidTr="0030378D">
        <w:trPr>
          <w:jc w:val="center"/>
        </w:trPr>
        <w:tc>
          <w:tcPr>
            <w:tcW w:w="1271" w:type="dxa"/>
          </w:tcPr>
          <w:p w14:paraId="0DEDBB28" w14:textId="77777777" w:rsidR="00262B1F" w:rsidRPr="00BA447D" w:rsidRDefault="00262B1F" w:rsidP="0030378D">
            <w:pPr>
              <w:pStyle w:val="aa"/>
              <w:numPr>
                <w:ilvl w:val="0"/>
                <w:numId w:val="1"/>
              </w:numPr>
              <w:spacing w:line="520" w:lineRule="exact"/>
              <w:ind w:left="0" w:firstLineChars="0" w:firstLine="0"/>
              <w:rPr>
                <w:rFonts w:eastAsia="仿宋_GB2312"/>
                <w:color w:val="000000" w:themeColor="text1"/>
                <w:sz w:val="28"/>
                <w:szCs w:val="28"/>
              </w:rPr>
            </w:pPr>
          </w:p>
        </w:tc>
        <w:tc>
          <w:tcPr>
            <w:tcW w:w="2268" w:type="dxa"/>
            <w:gridSpan w:val="2"/>
          </w:tcPr>
          <w:p w14:paraId="7431B695"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与产品配套提供的附件性能（如有）</w:t>
            </w:r>
          </w:p>
        </w:tc>
        <w:tc>
          <w:tcPr>
            <w:tcW w:w="1338" w:type="dxa"/>
          </w:tcPr>
          <w:p w14:paraId="32367627" w14:textId="77777777" w:rsidR="00262B1F" w:rsidRPr="00BA447D" w:rsidRDefault="00262B1F" w:rsidP="0030378D">
            <w:pPr>
              <w:spacing w:line="520" w:lineRule="exact"/>
              <w:rPr>
                <w:rFonts w:eastAsia="仿宋_GB2312"/>
                <w:sz w:val="28"/>
                <w:szCs w:val="28"/>
              </w:rPr>
            </w:pPr>
            <w:r w:rsidRPr="00BA447D">
              <w:rPr>
                <w:rFonts w:eastAsia="仿宋_GB2312"/>
                <w:sz w:val="28"/>
                <w:szCs w:val="28"/>
              </w:rPr>
              <w:t>是</w:t>
            </w:r>
          </w:p>
        </w:tc>
        <w:tc>
          <w:tcPr>
            <w:tcW w:w="3770" w:type="dxa"/>
          </w:tcPr>
          <w:p w14:paraId="6E5F921A" w14:textId="3610F571" w:rsidR="00262B1F" w:rsidRPr="00BA447D" w:rsidRDefault="00262B1F" w:rsidP="0030378D">
            <w:pPr>
              <w:tabs>
                <w:tab w:val="left" w:pos="830"/>
              </w:tabs>
              <w:spacing w:line="520" w:lineRule="exact"/>
              <w:rPr>
                <w:rFonts w:eastAsia="仿宋_GB2312"/>
                <w:sz w:val="28"/>
                <w:szCs w:val="28"/>
              </w:rPr>
            </w:pPr>
          </w:p>
        </w:tc>
      </w:tr>
    </w:tbl>
    <w:p w14:paraId="7A851E99" w14:textId="570521A8" w:rsidR="0038163F" w:rsidRPr="00BA447D" w:rsidRDefault="0038163F" w:rsidP="0030378D">
      <w:pPr>
        <w:widowControl/>
        <w:spacing w:line="520" w:lineRule="exact"/>
        <w:rPr>
          <w:rFonts w:ascii="Times New Roman" w:eastAsia="仿宋" w:hAnsi="Times New Roman" w:cs="Times New Roman"/>
          <w:color w:val="000000" w:themeColor="text1"/>
          <w:sz w:val="28"/>
          <w:szCs w:val="28"/>
        </w:rPr>
      </w:pPr>
    </w:p>
    <w:sectPr w:rsidR="0038163F" w:rsidRPr="00BA447D" w:rsidSect="00B42390">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lnNumType w:countBy="1" w:restart="continuous"/>
      <w:cols w:space="425"/>
      <w:docGrid w:type="linesAndChar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68B714" w16cid:durableId="1368B714"/>
  <w16cid:commentId w16cid:paraId="4BE19DBC" w16cid:durableId="4BE19DBC"/>
  <w16cid:commentId w16cid:paraId="57A6C12E" w16cid:durableId="57A6C12E"/>
  <w16cid:commentId w16cid:paraId="6B2B5996" w16cid:durableId="6B2B5996"/>
  <w16cid:commentId w16cid:paraId="19A9D7FD" w16cid:durableId="19A9D7FD"/>
  <w16cid:commentId w16cid:paraId="175FAD89" w16cid:durableId="175FAD89"/>
  <w16cid:commentId w16cid:paraId="4C91210F" w16cid:durableId="4C91210F"/>
  <w16cid:commentId w16cid:paraId="08F21E07" w16cid:durableId="08F21E07"/>
  <w16cid:commentId w16cid:paraId="7F25CC1A" w16cid:durableId="7F25CC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42BF" w14:textId="77777777" w:rsidR="00957505" w:rsidRDefault="00957505" w:rsidP="0038163F">
      <w:r>
        <w:separator/>
      </w:r>
    </w:p>
  </w:endnote>
  <w:endnote w:type="continuationSeparator" w:id="0">
    <w:p w14:paraId="5E22D9C7" w14:textId="77777777" w:rsidR="00957505" w:rsidRDefault="00957505" w:rsidP="003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316000"/>
      <w:docPartObj>
        <w:docPartGallery w:val="Page Numbers (Bottom of Page)"/>
        <w:docPartUnique/>
      </w:docPartObj>
    </w:sdtPr>
    <w:sdtEndPr>
      <w:rPr>
        <w:rFonts w:ascii="Times New Roman" w:hAnsi="Times New Roman" w:cs="Times New Roman"/>
        <w:b/>
        <w:sz w:val="21"/>
      </w:rPr>
    </w:sdtEndPr>
    <w:sdtContent>
      <w:sdt>
        <w:sdtPr>
          <w:id w:val="-1541274344"/>
          <w:docPartObj>
            <w:docPartGallery w:val="Page Numbers (Top of Page)"/>
            <w:docPartUnique/>
          </w:docPartObj>
        </w:sdtPr>
        <w:sdtEndPr>
          <w:rPr>
            <w:rFonts w:ascii="Times New Roman" w:hAnsi="Times New Roman" w:cs="Times New Roman"/>
            <w:b/>
            <w:sz w:val="21"/>
          </w:rPr>
        </w:sdtEndPr>
        <w:sdtContent>
          <w:p w14:paraId="5BC6840E" w14:textId="346EE795" w:rsidR="00271163" w:rsidRPr="00FD7A36" w:rsidRDefault="00271163">
            <w:pPr>
              <w:pStyle w:val="a5"/>
              <w:jc w:val="center"/>
              <w:rPr>
                <w:rFonts w:ascii="Times New Roman" w:hAnsi="Times New Roman" w:cs="Times New Roman"/>
                <w:b/>
                <w:sz w:val="21"/>
              </w:rPr>
            </w:pPr>
            <w:r w:rsidRPr="00FD7A36">
              <w:rPr>
                <w:rFonts w:ascii="Times New Roman" w:hAnsi="Times New Roman" w:cs="Times New Roman"/>
                <w:b/>
                <w:sz w:val="21"/>
                <w:lang w:val="zh-CN"/>
              </w:rPr>
              <w:t xml:space="preserve"> </w:t>
            </w:r>
            <w:r w:rsidRPr="00FD7A36">
              <w:rPr>
                <w:rFonts w:ascii="Times New Roman" w:hAnsi="Times New Roman" w:cs="Times New Roman"/>
                <w:b/>
                <w:bCs/>
                <w:sz w:val="32"/>
                <w:szCs w:val="24"/>
              </w:rPr>
              <w:fldChar w:fldCharType="begin"/>
            </w:r>
            <w:r w:rsidRPr="00FD7A36">
              <w:rPr>
                <w:rFonts w:ascii="Times New Roman" w:hAnsi="Times New Roman" w:cs="Times New Roman"/>
                <w:b/>
                <w:bCs/>
                <w:sz w:val="21"/>
              </w:rPr>
              <w:instrText>PAGE</w:instrText>
            </w:r>
            <w:r w:rsidRPr="00FD7A36">
              <w:rPr>
                <w:rFonts w:ascii="Times New Roman" w:hAnsi="Times New Roman" w:cs="Times New Roman"/>
                <w:b/>
                <w:bCs/>
                <w:sz w:val="32"/>
                <w:szCs w:val="24"/>
              </w:rPr>
              <w:fldChar w:fldCharType="separate"/>
            </w:r>
            <w:r>
              <w:rPr>
                <w:rFonts w:ascii="Times New Roman" w:hAnsi="Times New Roman" w:cs="Times New Roman"/>
                <w:b/>
                <w:bCs/>
                <w:noProof/>
                <w:sz w:val="21"/>
              </w:rPr>
              <w:t>12</w:t>
            </w:r>
            <w:r w:rsidRPr="00FD7A36">
              <w:rPr>
                <w:rFonts w:ascii="Times New Roman" w:hAnsi="Times New Roman" w:cs="Times New Roman"/>
                <w:b/>
                <w:bCs/>
                <w:sz w:val="32"/>
                <w:szCs w:val="24"/>
              </w:rPr>
              <w:fldChar w:fldCharType="end"/>
            </w:r>
            <w:r w:rsidRPr="00FD7A36">
              <w:rPr>
                <w:rFonts w:ascii="Times New Roman" w:hAnsi="Times New Roman" w:cs="Times New Roman"/>
                <w:b/>
                <w:sz w:val="21"/>
                <w:lang w:val="zh-CN"/>
              </w:rPr>
              <w:t xml:space="preserve"> </w:t>
            </w:r>
            <w:r w:rsidRPr="00FD7A36">
              <w:rPr>
                <w:rFonts w:ascii="Times New Roman" w:hAnsi="Times New Roman" w:cs="Times New Roman"/>
                <w:b/>
                <w:sz w:val="21"/>
                <w:lang w:val="zh-CN"/>
              </w:rPr>
              <w:t xml:space="preserve">/ </w:t>
            </w:r>
            <w:r w:rsidRPr="00FD7A36">
              <w:rPr>
                <w:rFonts w:ascii="Times New Roman" w:hAnsi="Times New Roman" w:cs="Times New Roman"/>
                <w:b/>
                <w:bCs/>
                <w:sz w:val="32"/>
                <w:szCs w:val="24"/>
              </w:rPr>
              <w:fldChar w:fldCharType="begin"/>
            </w:r>
            <w:r w:rsidRPr="00FD7A36">
              <w:rPr>
                <w:rFonts w:ascii="Times New Roman" w:hAnsi="Times New Roman" w:cs="Times New Roman"/>
                <w:b/>
                <w:bCs/>
                <w:sz w:val="21"/>
              </w:rPr>
              <w:instrText>NUMPAGES</w:instrText>
            </w:r>
            <w:r w:rsidRPr="00FD7A36">
              <w:rPr>
                <w:rFonts w:ascii="Times New Roman" w:hAnsi="Times New Roman" w:cs="Times New Roman"/>
                <w:b/>
                <w:bCs/>
                <w:sz w:val="32"/>
                <w:szCs w:val="24"/>
              </w:rPr>
              <w:fldChar w:fldCharType="separate"/>
            </w:r>
            <w:r>
              <w:rPr>
                <w:rFonts w:ascii="Times New Roman" w:hAnsi="Times New Roman" w:cs="Times New Roman"/>
                <w:b/>
                <w:bCs/>
                <w:noProof/>
                <w:sz w:val="21"/>
              </w:rPr>
              <w:t>13</w:t>
            </w:r>
            <w:r w:rsidRPr="00FD7A36">
              <w:rPr>
                <w:rFonts w:ascii="Times New Roman" w:hAnsi="Times New Roman" w:cs="Times New Roman"/>
                <w:b/>
                <w:bCs/>
                <w:sz w:val="32"/>
                <w:szCs w:val="24"/>
              </w:rPr>
              <w:fldChar w:fldCharType="end"/>
            </w:r>
          </w:p>
        </w:sdtContent>
      </w:sdt>
    </w:sdtContent>
  </w:sdt>
  <w:p w14:paraId="42403E6B" w14:textId="77777777" w:rsidR="00271163" w:rsidRDefault="002711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992068"/>
      <w:docPartObj>
        <w:docPartGallery w:val="Page Numbers (Bottom of Page)"/>
        <w:docPartUnique/>
      </w:docPartObj>
    </w:sdtPr>
    <w:sdtEndPr/>
    <w:sdtContent>
      <w:p w14:paraId="4A2C17BD" w14:textId="3B554C7A" w:rsidR="00271163" w:rsidRDefault="00271163">
        <w:pPr>
          <w:pStyle w:val="a5"/>
          <w:jc w:val="center"/>
        </w:pPr>
        <w:r w:rsidRPr="00874BCF">
          <w:rPr>
            <w:rFonts w:ascii="等线" w:eastAsia="等线" w:hAnsi="等线"/>
          </w:rPr>
          <w:fldChar w:fldCharType="begin"/>
        </w:r>
        <w:r w:rsidRPr="00874BCF">
          <w:rPr>
            <w:rFonts w:ascii="等线" w:eastAsia="等线" w:hAnsi="等线"/>
          </w:rPr>
          <w:instrText>PAGE   \* MERGEFORMAT</w:instrText>
        </w:r>
        <w:r w:rsidRPr="00874BCF">
          <w:rPr>
            <w:rFonts w:ascii="等线" w:eastAsia="等线" w:hAnsi="等线"/>
          </w:rPr>
          <w:fldChar w:fldCharType="separate"/>
        </w:r>
        <w:r w:rsidR="00BA447D">
          <w:rPr>
            <w:rFonts w:ascii="等线" w:eastAsia="等线" w:hAnsi="等线"/>
            <w:noProof/>
          </w:rPr>
          <w:t>1</w:t>
        </w:r>
        <w:r w:rsidRPr="00874BCF">
          <w:rPr>
            <w:rFonts w:ascii="等线" w:eastAsia="等线" w:hAnsi="等线"/>
          </w:rPr>
          <w:fldChar w:fldCharType="end"/>
        </w:r>
      </w:p>
    </w:sdtContent>
  </w:sdt>
  <w:p w14:paraId="2F59A2EB" w14:textId="77777777" w:rsidR="00271163" w:rsidRDefault="0027116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margin" w:tblpXSpec="center" w:tblpY="14460"/>
      <w:tblOverlap w:val="never"/>
      <w:tblW w:w="8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2977"/>
      <w:gridCol w:w="1207"/>
      <w:gridCol w:w="2687"/>
    </w:tblGrid>
    <w:tr w:rsidR="00271163" w:rsidRPr="000576DD" w14:paraId="647352CF" w14:textId="77777777" w:rsidTr="00353BF4">
      <w:trPr>
        <w:trHeight w:val="422"/>
      </w:trPr>
      <w:tc>
        <w:tcPr>
          <w:tcW w:w="1169" w:type="dxa"/>
          <w:vAlign w:val="center"/>
        </w:tcPr>
        <w:p w14:paraId="1184A12D" w14:textId="77777777" w:rsidR="00271163" w:rsidRPr="00DB7677" w:rsidRDefault="00271163" w:rsidP="00DC667B">
          <w:pPr>
            <w:jc w:val="center"/>
            <w:rPr>
              <w:rFonts w:ascii="Times New Roman" w:eastAsia="宋体" w:hAnsi="Times New Roman"/>
              <w:sz w:val="18"/>
            </w:rPr>
          </w:pPr>
          <w:r w:rsidRPr="00DB7677">
            <w:rPr>
              <w:rFonts w:ascii="Times New Roman" w:eastAsia="宋体" w:hAnsi="Times New Roman"/>
              <w:sz w:val="18"/>
            </w:rPr>
            <w:t>编制</w:t>
          </w:r>
          <w:r w:rsidRPr="00DB7677">
            <w:rPr>
              <w:rFonts w:ascii="Times New Roman" w:eastAsia="宋体" w:hAnsi="Times New Roman" w:hint="eastAsia"/>
              <w:sz w:val="18"/>
            </w:rPr>
            <w:t>负责</w:t>
          </w:r>
          <w:r w:rsidRPr="00DB7677">
            <w:rPr>
              <w:rFonts w:ascii="Times New Roman" w:eastAsia="宋体" w:hAnsi="Times New Roman"/>
              <w:sz w:val="18"/>
            </w:rPr>
            <w:t>人</w:t>
          </w:r>
        </w:p>
      </w:tc>
      <w:tc>
        <w:tcPr>
          <w:tcW w:w="2977" w:type="dxa"/>
          <w:vAlign w:val="center"/>
        </w:tcPr>
        <w:p w14:paraId="2827F69E" w14:textId="71FD6E53" w:rsidR="00271163" w:rsidRPr="00DB7677" w:rsidRDefault="00271163" w:rsidP="00DC667B">
          <w:pPr>
            <w:jc w:val="center"/>
            <w:rPr>
              <w:rFonts w:ascii="Times New Roman" w:eastAsia="宋体" w:hAnsi="Times New Roman"/>
              <w:sz w:val="18"/>
            </w:rPr>
          </w:pPr>
          <w:r>
            <w:rPr>
              <w:rFonts w:ascii="Times New Roman" w:eastAsia="宋体" w:hAnsi="Times New Roman" w:hint="eastAsia"/>
              <w:sz w:val="18"/>
            </w:rPr>
            <w:t>李芬</w:t>
          </w:r>
        </w:p>
      </w:tc>
      <w:tc>
        <w:tcPr>
          <w:tcW w:w="1207" w:type="dxa"/>
          <w:vAlign w:val="center"/>
        </w:tcPr>
        <w:p w14:paraId="202CD8E0" w14:textId="77777777" w:rsidR="00271163" w:rsidRPr="00DB7677" w:rsidRDefault="00271163" w:rsidP="00DC667B">
          <w:pPr>
            <w:jc w:val="center"/>
            <w:rPr>
              <w:rFonts w:ascii="Times New Roman" w:eastAsia="宋体" w:hAnsi="Times New Roman"/>
              <w:sz w:val="18"/>
            </w:rPr>
          </w:pPr>
          <w:r w:rsidRPr="00DB7677">
            <w:rPr>
              <w:rFonts w:ascii="Times New Roman" w:eastAsia="宋体" w:hAnsi="Times New Roman"/>
              <w:sz w:val="18"/>
            </w:rPr>
            <w:t>审</w:t>
          </w:r>
          <w:r w:rsidRPr="00DB7677">
            <w:rPr>
              <w:rFonts w:ascii="Times New Roman" w:eastAsia="宋体" w:hAnsi="Times New Roman" w:hint="eastAsia"/>
              <w:sz w:val="18"/>
            </w:rPr>
            <w:t>核</w:t>
          </w:r>
          <w:r w:rsidRPr="00DB7677">
            <w:rPr>
              <w:rFonts w:ascii="Times New Roman" w:eastAsia="宋体" w:hAnsi="Times New Roman"/>
              <w:sz w:val="18"/>
            </w:rPr>
            <w:t>人</w:t>
          </w:r>
        </w:p>
      </w:tc>
      <w:tc>
        <w:tcPr>
          <w:tcW w:w="2687" w:type="dxa"/>
          <w:vAlign w:val="center"/>
        </w:tcPr>
        <w:p w14:paraId="7388DC2B" w14:textId="77777777" w:rsidR="00271163" w:rsidRPr="00DB7677" w:rsidRDefault="00271163" w:rsidP="00DC667B">
          <w:pPr>
            <w:jc w:val="center"/>
            <w:rPr>
              <w:rFonts w:ascii="Times New Roman" w:eastAsia="宋体" w:hAnsi="Times New Roman"/>
              <w:sz w:val="18"/>
            </w:rPr>
          </w:pPr>
          <w:r w:rsidRPr="00DB7677">
            <w:rPr>
              <w:rFonts w:ascii="Times New Roman" w:eastAsia="宋体" w:hAnsi="Times New Roman" w:hint="eastAsia"/>
              <w:sz w:val="18"/>
            </w:rPr>
            <w:t>审评</w:t>
          </w:r>
          <w:r>
            <w:rPr>
              <w:rFonts w:ascii="Times New Roman" w:eastAsia="宋体" w:hAnsi="Times New Roman" w:hint="eastAsia"/>
              <w:sz w:val="18"/>
            </w:rPr>
            <w:t>三</w:t>
          </w:r>
          <w:r w:rsidRPr="00DB7677">
            <w:rPr>
              <w:rFonts w:ascii="Times New Roman" w:eastAsia="宋体" w:hAnsi="Times New Roman" w:hint="eastAsia"/>
              <w:sz w:val="18"/>
            </w:rPr>
            <w:t>部</w:t>
          </w:r>
          <w:r w:rsidRPr="00DB7677">
            <w:rPr>
              <w:rFonts w:ascii="Times New Roman" w:eastAsia="宋体" w:hAnsi="Times New Roman"/>
              <w:sz w:val="18"/>
            </w:rPr>
            <w:t>分技术</w:t>
          </w:r>
          <w:r w:rsidRPr="00DB7677">
            <w:rPr>
              <w:rFonts w:ascii="Times New Roman" w:eastAsia="宋体" w:hAnsi="Times New Roman" w:hint="eastAsia"/>
              <w:sz w:val="18"/>
            </w:rPr>
            <w:t>委员会</w:t>
          </w:r>
        </w:p>
      </w:tc>
    </w:tr>
    <w:tr w:rsidR="00271163" w:rsidRPr="000576DD" w14:paraId="5AC25A19" w14:textId="77777777" w:rsidTr="00353BF4">
      <w:trPr>
        <w:trHeight w:val="404"/>
      </w:trPr>
      <w:tc>
        <w:tcPr>
          <w:tcW w:w="1169" w:type="dxa"/>
          <w:vAlign w:val="center"/>
        </w:tcPr>
        <w:p w14:paraId="373CAC56" w14:textId="77777777" w:rsidR="00271163" w:rsidRPr="00DB7677" w:rsidRDefault="00271163" w:rsidP="00DC667B">
          <w:pPr>
            <w:jc w:val="center"/>
            <w:rPr>
              <w:rFonts w:ascii="Times New Roman" w:eastAsia="宋体" w:hAnsi="Times New Roman"/>
              <w:sz w:val="18"/>
            </w:rPr>
          </w:pPr>
          <w:r w:rsidRPr="00DB7677">
            <w:rPr>
              <w:rFonts w:ascii="Times New Roman" w:eastAsia="宋体" w:hAnsi="Times New Roman"/>
              <w:sz w:val="18"/>
            </w:rPr>
            <w:t>编制时间</w:t>
          </w:r>
        </w:p>
      </w:tc>
      <w:tc>
        <w:tcPr>
          <w:tcW w:w="2977" w:type="dxa"/>
          <w:vAlign w:val="center"/>
        </w:tcPr>
        <w:p w14:paraId="2DAC309E" w14:textId="5B290D7E" w:rsidR="00271163" w:rsidRPr="00DB7677" w:rsidRDefault="00271163" w:rsidP="00DC667B">
          <w:pPr>
            <w:jc w:val="center"/>
            <w:rPr>
              <w:rFonts w:ascii="Times New Roman" w:eastAsia="宋体" w:hAnsi="Times New Roman"/>
              <w:sz w:val="18"/>
            </w:rPr>
          </w:pPr>
          <w:r>
            <w:rPr>
              <w:rFonts w:ascii="Times New Roman" w:eastAsia="宋体" w:hAnsi="Times New Roman"/>
              <w:sz w:val="18"/>
            </w:rPr>
            <w:t>2023.9.3</w:t>
          </w:r>
          <w:r>
            <w:rPr>
              <w:rFonts w:ascii="Times New Roman" w:eastAsia="宋体" w:hAnsi="Times New Roman" w:hint="eastAsia"/>
              <w:sz w:val="18"/>
            </w:rPr>
            <w:t>（</w:t>
          </w:r>
          <w:r>
            <w:rPr>
              <w:rFonts w:ascii="Times New Roman" w:eastAsia="宋体" w:hAnsi="Times New Roman" w:hint="eastAsia"/>
              <w:sz w:val="18"/>
            </w:rPr>
            <w:t>V1</w:t>
          </w:r>
          <w:r>
            <w:rPr>
              <w:rFonts w:ascii="Times New Roman" w:eastAsia="宋体" w:hAnsi="Times New Roman" w:hint="eastAsia"/>
              <w:sz w:val="18"/>
            </w:rPr>
            <w:t>）</w:t>
          </w:r>
        </w:p>
      </w:tc>
      <w:tc>
        <w:tcPr>
          <w:tcW w:w="1207" w:type="dxa"/>
          <w:vAlign w:val="center"/>
        </w:tcPr>
        <w:p w14:paraId="41D1DAEA" w14:textId="77777777" w:rsidR="00271163" w:rsidRPr="00DB7677" w:rsidRDefault="00271163" w:rsidP="00DC667B">
          <w:pPr>
            <w:jc w:val="center"/>
            <w:rPr>
              <w:rFonts w:ascii="Times New Roman" w:eastAsia="宋体" w:hAnsi="Times New Roman"/>
              <w:sz w:val="18"/>
            </w:rPr>
          </w:pPr>
          <w:r w:rsidRPr="00DB7677">
            <w:rPr>
              <w:rFonts w:ascii="Times New Roman" w:eastAsia="宋体" w:hAnsi="Times New Roman"/>
              <w:sz w:val="18"/>
            </w:rPr>
            <w:t>审</w:t>
          </w:r>
          <w:r w:rsidRPr="00DB7677">
            <w:rPr>
              <w:rFonts w:ascii="Times New Roman" w:eastAsia="宋体" w:hAnsi="Times New Roman" w:hint="eastAsia"/>
              <w:sz w:val="18"/>
            </w:rPr>
            <w:t>核</w:t>
          </w:r>
          <w:r w:rsidRPr="00DB7677">
            <w:rPr>
              <w:rFonts w:ascii="Times New Roman" w:eastAsia="宋体" w:hAnsi="Times New Roman"/>
              <w:sz w:val="18"/>
            </w:rPr>
            <w:t>时间</w:t>
          </w:r>
        </w:p>
      </w:tc>
      <w:tc>
        <w:tcPr>
          <w:tcW w:w="2687" w:type="dxa"/>
          <w:vAlign w:val="center"/>
        </w:tcPr>
        <w:p w14:paraId="2AC821B8" w14:textId="2DAC3AC8" w:rsidR="00271163" w:rsidRPr="00DB7677" w:rsidRDefault="00271163" w:rsidP="00DC667B">
          <w:pPr>
            <w:jc w:val="center"/>
            <w:rPr>
              <w:rFonts w:ascii="Times New Roman" w:eastAsia="宋体" w:hAnsi="Times New Roman"/>
              <w:sz w:val="18"/>
            </w:rPr>
          </w:pPr>
          <w:r>
            <w:rPr>
              <w:rFonts w:ascii="Times New Roman" w:eastAsia="宋体" w:hAnsi="Times New Roman" w:hint="eastAsia"/>
              <w:sz w:val="18"/>
            </w:rPr>
            <w:t>2023.10.8</w:t>
          </w:r>
          <w:r>
            <w:rPr>
              <w:rFonts w:ascii="Times New Roman" w:eastAsia="宋体" w:hAnsi="Times New Roman" w:hint="eastAsia"/>
              <w:sz w:val="18"/>
            </w:rPr>
            <w:t>（</w:t>
          </w:r>
          <w:r>
            <w:rPr>
              <w:rFonts w:ascii="Times New Roman" w:eastAsia="宋体" w:hAnsi="Times New Roman" w:hint="eastAsia"/>
              <w:sz w:val="18"/>
            </w:rPr>
            <w:t>V1</w:t>
          </w:r>
          <w:r>
            <w:rPr>
              <w:rFonts w:ascii="Times New Roman" w:eastAsia="宋体" w:hAnsi="Times New Roman" w:hint="eastAsia"/>
              <w:sz w:val="18"/>
            </w:rPr>
            <w:t>）</w:t>
          </w:r>
        </w:p>
      </w:tc>
    </w:tr>
  </w:tbl>
  <w:p w14:paraId="6D074B25" w14:textId="77777777" w:rsidR="00271163" w:rsidRDefault="002711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96779" w14:textId="77777777" w:rsidR="00957505" w:rsidRDefault="00957505" w:rsidP="0038163F">
      <w:r>
        <w:separator/>
      </w:r>
    </w:p>
  </w:footnote>
  <w:footnote w:type="continuationSeparator" w:id="0">
    <w:p w14:paraId="43F3ABB8" w14:textId="77777777" w:rsidR="00957505" w:rsidRDefault="00957505" w:rsidP="003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D3B35" w14:textId="77777777" w:rsidR="00271163" w:rsidRDefault="00271163" w:rsidP="00AC123B">
    <w:pPr>
      <w:pStyle w:val="a3"/>
      <w:pBdr>
        <w:bottom w:val="none" w:sz="0" w:space="0" w:color="auto"/>
      </w:pBdr>
    </w:pPr>
  </w:p>
  <w:p w14:paraId="3B852124" w14:textId="77777777" w:rsidR="00271163" w:rsidRDefault="00271163" w:rsidP="00AC123B">
    <w:pPr>
      <w:pStyle w:val="a3"/>
      <w:pBdr>
        <w:bottom w:val="none" w:sz="0" w:space="0" w:color="auto"/>
      </w:pBdr>
    </w:pPr>
  </w:p>
  <w:p w14:paraId="7D554774" w14:textId="77777777" w:rsidR="00271163" w:rsidRPr="00874BCF" w:rsidRDefault="00271163" w:rsidP="00AC123B">
    <w:pPr>
      <w:pStyle w:val="a3"/>
      <w:pBdr>
        <w:bottom w:val="none" w:sz="0" w:space="0" w:color="auto"/>
      </w:pBdr>
      <w:rPr>
        <w:rFonts w:ascii="等线" w:eastAsia="等线" w:hAnsi="等线"/>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3907"/>
    </w:tblGrid>
    <w:tr w:rsidR="00271163" w:rsidRPr="00840E91" w14:paraId="4BD07F8B" w14:textId="77777777" w:rsidTr="00353BF4">
      <w:trPr>
        <w:trHeight w:val="351"/>
        <w:jc w:val="center"/>
      </w:trPr>
      <w:tc>
        <w:tcPr>
          <w:tcW w:w="4419" w:type="dxa"/>
          <w:vAlign w:val="center"/>
        </w:tcPr>
        <w:p w14:paraId="53288986" w14:textId="77777777" w:rsidR="00271163" w:rsidRPr="00DB7677" w:rsidRDefault="00271163" w:rsidP="00623107">
          <w:pPr>
            <w:pStyle w:val="a3"/>
            <w:rPr>
              <w:rFonts w:eastAsia="宋体"/>
            </w:rPr>
          </w:pPr>
          <w:r w:rsidRPr="00DB7677">
            <w:rPr>
              <w:rFonts w:eastAsia="宋体"/>
            </w:rPr>
            <w:t>国家药品监督管理局医疗器械技术审评中心</w:t>
          </w:r>
        </w:p>
      </w:tc>
      <w:tc>
        <w:tcPr>
          <w:tcW w:w="3934" w:type="dxa"/>
          <w:vAlign w:val="center"/>
        </w:tcPr>
        <w:p w14:paraId="5530CA5F" w14:textId="764670B7" w:rsidR="00271163" w:rsidRPr="00DB7677" w:rsidRDefault="00271163" w:rsidP="00623107">
          <w:pPr>
            <w:adjustRightInd w:val="0"/>
            <w:snapToGrid w:val="0"/>
            <w:rPr>
              <w:rFonts w:ascii="Times New Roman" w:eastAsia="宋体" w:hAnsi="Times New Roman"/>
              <w:sz w:val="18"/>
              <w:szCs w:val="18"/>
            </w:rPr>
          </w:pPr>
          <w:r w:rsidRPr="00DB7677">
            <w:rPr>
              <w:rFonts w:ascii="Times New Roman" w:eastAsia="宋体" w:hAnsi="Times New Roman"/>
              <w:sz w:val="18"/>
              <w:szCs w:val="18"/>
            </w:rPr>
            <w:t>版本号</w:t>
          </w:r>
          <w:r w:rsidRPr="00DB7677">
            <w:rPr>
              <w:rFonts w:ascii="Times New Roman" w:eastAsia="宋体" w:hAnsi="Times New Roman"/>
              <w:sz w:val="18"/>
              <w:szCs w:val="18"/>
              <w:lang w:val="en-GB"/>
            </w:rPr>
            <w:t>：</w:t>
          </w:r>
          <w:r>
            <w:rPr>
              <w:rFonts w:ascii="Times New Roman" w:eastAsia="宋体" w:hAnsi="Times New Roman" w:hint="eastAsia"/>
              <w:sz w:val="18"/>
              <w:szCs w:val="18"/>
              <w:lang w:val="en-GB"/>
            </w:rPr>
            <w:t>V2</w:t>
          </w:r>
        </w:p>
      </w:tc>
    </w:tr>
    <w:tr w:rsidR="00271163" w:rsidRPr="00840E91" w14:paraId="5611F8D3" w14:textId="77777777" w:rsidTr="00353BF4">
      <w:trPr>
        <w:trHeight w:val="351"/>
        <w:jc w:val="center"/>
      </w:trPr>
      <w:tc>
        <w:tcPr>
          <w:tcW w:w="4419" w:type="dxa"/>
          <w:vMerge w:val="restart"/>
          <w:vAlign w:val="center"/>
        </w:tcPr>
        <w:p w14:paraId="18B9D9F4" w14:textId="77777777" w:rsidR="00271163" w:rsidRDefault="00271163" w:rsidP="00623107">
          <w:pPr>
            <w:adjustRightInd w:val="0"/>
            <w:snapToGrid w:val="0"/>
            <w:jc w:val="center"/>
            <w:rPr>
              <w:rFonts w:eastAsia="楷体_GB2312"/>
              <w:sz w:val="24"/>
            </w:rPr>
          </w:pPr>
          <w:r>
            <w:rPr>
              <w:rFonts w:eastAsia="楷体_GB2312" w:hint="eastAsia"/>
              <w:sz w:val="24"/>
            </w:rPr>
            <w:t>技</w:t>
          </w:r>
          <w:r>
            <w:rPr>
              <w:rFonts w:eastAsia="楷体_GB2312" w:hint="eastAsia"/>
              <w:sz w:val="24"/>
            </w:rPr>
            <w:t xml:space="preserve"> </w:t>
          </w:r>
          <w:r>
            <w:rPr>
              <w:rFonts w:eastAsia="楷体_GB2312" w:hint="eastAsia"/>
              <w:sz w:val="24"/>
            </w:rPr>
            <w:t>术</w:t>
          </w:r>
          <w:r>
            <w:rPr>
              <w:rFonts w:eastAsia="楷体_GB2312" w:hint="eastAsia"/>
              <w:sz w:val="24"/>
            </w:rPr>
            <w:t xml:space="preserve"> </w:t>
          </w:r>
          <w:r>
            <w:rPr>
              <w:rFonts w:eastAsia="楷体_GB2312" w:hint="eastAsia"/>
              <w:sz w:val="24"/>
            </w:rPr>
            <w:t>审</w:t>
          </w:r>
          <w:r>
            <w:rPr>
              <w:rFonts w:eastAsia="楷体_GB2312" w:hint="eastAsia"/>
              <w:sz w:val="24"/>
            </w:rPr>
            <w:t xml:space="preserve"> </w:t>
          </w:r>
          <w:r>
            <w:rPr>
              <w:rFonts w:eastAsia="楷体_GB2312" w:hint="eastAsia"/>
              <w:sz w:val="24"/>
            </w:rPr>
            <w:t>评</w:t>
          </w:r>
          <w:r>
            <w:rPr>
              <w:rFonts w:eastAsia="楷体_GB2312" w:hint="eastAsia"/>
              <w:sz w:val="24"/>
            </w:rPr>
            <w:t xml:space="preserve"> </w:t>
          </w:r>
          <w:r>
            <w:rPr>
              <w:rFonts w:eastAsia="楷体_GB2312" w:hint="eastAsia"/>
              <w:sz w:val="24"/>
            </w:rPr>
            <w:t>要</w:t>
          </w:r>
          <w:r>
            <w:rPr>
              <w:rFonts w:eastAsia="楷体_GB2312" w:hint="eastAsia"/>
              <w:sz w:val="24"/>
            </w:rPr>
            <w:t xml:space="preserve"> </w:t>
          </w:r>
          <w:r>
            <w:rPr>
              <w:rFonts w:eastAsia="楷体_GB2312" w:hint="eastAsia"/>
              <w:sz w:val="24"/>
            </w:rPr>
            <w:t>点</w:t>
          </w:r>
        </w:p>
      </w:tc>
      <w:tc>
        <w:tcPr>
          <w:tcW w:w="3934" w:type="dxa"/>
          <w:vAlign w:val="center"/>
        </w:tcPr>
        <w:p w14:paraId="2CEB330B" w14:textId="77777777" w:rsidR="00271163" w:rsidRPr="00DB7677" w:rsidRDefault="00271163" w:rsidP="00623107">
          <w:pPr>
            <w:adjustRightInd w:val="0"/>
            <w:snapToGrid w:val="0"/>
            <w:rPr>
              <w:rFonts w:ascii="Times New Roman" w:eastAsia="宋体" w:hAnsi="Times New Roman"/>
              <w:sz w:val="18"/>
              <w:szCs w:val="18"/>
            </w:rPr>
          </w:pPr>
          <w:r w:rsidRPr="00DB7677">
            <w:rPr>
              <w:rFonts w:ascii="Times New Roman" w:eastAsia="宋体" w:hAnsi="Times New Roman"/>
              <w:sz w:val="18"/>
              <w:szCs w:val="18"/>
            </w:rPr>
            <w:t>相关产品受理号（如有）：</w:t>
          </w:r>
          <w:r w:rsidRPr="00DB7677">
            <w:rPr>
              <w:rFonts w:ascii="Times New Roman" w:eastAsia="宋体" w:hAnsi="Times New Roman"/>
              <w:sz w:val="18"/>
              <w:szCs w:val="18"/>
            </w:rPr>
            <w:t xml:space="preserve"> </w:t>
          </w:r>
        </w:p>
      </w:tc>
    </w:tr>
    <w:tr w:rsidR="00271163" w:rsidRPr="00840E91" w14:paraId="5B81F7DC" w14:textId="77777777" w:rsidTr="00353BF4">
      <w:trPr>
        <w:trHeight w:val="351"/>
        <w:jc w:val="center"/>
      </w:trPr>
      <w:tc>
        <w:tcPr>
          <w:tcW w:w="4419" w:type="dxa"/>
          <w:vMerge/>
          <w:vAlign w:val="center"/>
        </w:tcPr>
        <w:p w14:paraId="0A83899A" w14:textId="77777777" w:rsidR="00271163" w:rsidRDefault="00271163" w:rsidP="00623107">
          <w:pPr>
            <w:adjustRightInd w:val="0"/>
            <w:snapToGrid w:val="0"/>
            <w:spacing w:line="360" w:lineRule="auto"/>
            <w:jc w:val="center"/>
            <w:rPr>
              <w:sz w:val="24"/>
            </w:rPr>
          </w:pPr>
        </w:p>
      </w:tc>
      <w:tc>
        <w:tcPr>
          <w:tcW w:w="3934" w:type="dxa"/>
          <w:vAlign w:val="center"/>
        </w:tcPr>
        <w:p w14:paraId="73428F57" w14:textId="77777777" w:rsidR="00271163" w:rsidRPr="00DB7677" w:rsidRDefault="00271163" w:rsidP="00623107">
          <w:pPr>
            <w:adjustRightInd w:val="0"/>
            <w:snapToGrid w:val="0"/>
            <w:rPr>
              <w:rFonts w:ascii="Times New Roman" w:eastAsia="宋体" w:hAnsi="Times New Roman"/>
              <w:sz w:val="18"/>
              <w:szCs w:val="18"/>
            </w:rPr>
          </w:pPr>
          <w:r w:rsidRPr="00DB7677">
            <w:rPr>
              <w:rFonts w:ascii="Times New Roman" w:eastAsia="宋体" w:hAnsi="Times New Roman"/>
              <w:sz w:val="18"/>
              <w:szCs w:val="18"/>
            </w:rPr>
            <w:t>审评资质代码：</w:t>
          </w:r>
        </w:p>
      </w:tc>
    </w:tr>
    <w:tr w:rsidR="00271163" w:rsidRPr="00840E91" w14:paraId="546FA026" w14:textId="77777777" w:rsidTr="00353BF4">
      <w:trPr>
        <w:trHeight w:val="351"/>
        <w:jc w:val="center"/>
      </w:trPr>
      <w:tc>
        <w:tcPr>
          <w:tcW w:w="4419" w:type="dxa"/>
          <w:vAlign w:val="center"/>
        </w:tcPr>
        <w:p w14:paraId="240EAB7C" w14:textId="5784657C" w:rsidR="00271163" w:rsidRPr="00DB7677" w:rsidRDefault="00271163" w:rsidP="00623107">
          <w:pPr>
            <w:pStyle w:val="a3"/>
            <w:pBdr>
              <w:bottom w:val="none" w:sz="0" w:space="0" w:color="auto"/>
            </w:pBdr>
            <w:ind w:firstLineChars="200" w:firstLine="360"/>
            <w:jc w:val="both"/>
            <w:rPr>
              <w:rFonts w:ascii="Times New Roman" w:eastAsia="宋体" w:hAnsi="Times New Roman"/>
              <w:sz w:val="24"/>
            </w:rPr>
          </w:pPr>
          <w:r w:rsidRPr="00DB7677">
            <w:rPr>
              <w:rFonts w:ascii="Times New Roman" w:eastAsia="宋体" w:hAnsi="Times New Roman"/>
            </w:rPr>
            <w:t>题目：</w:t>
          </w:r>
          <w:r w:rsidRPr="002B03F3">
            <w:rPr>
              <w:rFonts w:ascii="Times New Roman" w:eastAsia="宋体" w:hAnsi="Times New Roman" w:hint="eastAsia"/>
            </w:rPr>
            <w:t>灌注导管审评要点</w:t>
          </w:r>
        </w:p>
      </w:tc>
      <w:tc>
        <w:tcPr>
          <w:tcW w:w="3934" w:type="dxa"/>
          <w:vAlign w:val="center"/>
        </w:tcPr>
        <w:p w14:paraId="61D5717D" w14:textId="4AE37AB4" w:rsidR="00271163" w:rsidRPr="00DB7677" w:rsidRDefault="00271163" w:rsidP="00623107">
          <w:pPr>
            <w:adjustRightInd w:val="0"/>
            <w:snapToGrid w:val="0"/>
            <w:rPr>
              <w:rFonts w:ascii="Times New Roman" w:eastAsia="宋体" w:hAnsi="Times New Roman"/>
              <w:sz w:val="18"/>
              <w:szCs w:val="18"/>
            </w:rPr>
          </w:pPr>
          <w:r w:rsidRPr="00DB7677">
            <w:rPr>
              <w:rFonts w:ascii="Times New Roman" w:eastAsia="宋体" w:hAnsi="Times New Roman"/>
              <w:sz w:val="18"/>
              <w:szCs w:val="18"/>
            </w:rPr>
            <w:t>修订说明（如有）：</w:t>
          </w:r>
          <w:r w:rsidRPr="00DB7677">
            <w:rPr>
              <w:rFonts w:ascii="Times New Roman" w:eastAsia="宋体" w:hAnsi="Times New Roman"/>
              <w:sz w:val="18"/>
              <w:szCs w:val="18"/>
            </w:rPr>
            <w:t xml:space="preserve"> </w:t>
          </w:r>
          <w:r>
            <w:rPr>
              <w:rFonts w:ascii="Times New Roman" w:eastAsia="宋体" w:hAnsi="Times New Roman" w:hint="eastAsia"/>
              <w:sz w:val="18"/>
              <w:szCs w:val="18"/>
            </w:rPr>
            <w:t>对建议</w:t>
          </w:r>
          <w:r>
            <w:rPr>
              <w:rFonts w:ascii="Times New Roman" w:eastAsia="宋体" w:hAnsi="Times New Roman"/>
              <w:sz w:val="18"/>
              <w:szCs w:val="18"/>
            </w:rPr>
            <w:t>开展</w:t>
          </w:r>
          <w:r>
            <w:rPr>
              <w:rFonts w:ascii="Times New Roman" w:eastAsia="宋体" w:hAnsi="Times New Roman" w:hint="eastAsia"/>
              <w:sz w:val="18"/>
              <w:szCs w:val="18"/>
            </w:rPr>
            <w:t>研究</w:t>
          </w:r>
          <w:r>
            <w:rPr>
              <w:rFonts w:ascii="Times New Roman" w:eastAsia="宋体" w:hAnsi="Times New Roman"/>
              <w:sz w:val="18"/>
              <w:szCs w:val="18"/>
            </w:rPr>
            <w:t>的性能指标</w:t>
          </w:r>
          <w:r>
            <w:rPr>
              <w:rFonts w:ascii="Times New Roman" w:eastAsia="宋体" w:hAnsi="Times New Roman" w:hint="eastAsia"/>
              <w:sz w:val="18"/>
              <w:szCs w:val="18"/>
            </w:rPr>
            <w:t>进行</w:t>
          </w:r>
          <w:r>
            <w:rPr>
              <w:rFonts w:ascii="Times New Roman" w:eastAsia="宋体" w:hAnsi="Times New Roman"/>
              <w:sz w:val="18"/>
              <w:szCs w:val="18"/>
            </w:rPr>
            <w:t>增添，</w:t>
          </w:r>
          <w:r>
            <w:rPr>
              <w:rFonts w:ascii="Times New Roman" w:eastAsia="宋体" w:hAnsi="Times New Roman" w:hint="eastAsia"/>
              <w:sz w:val="18"/>
              <w:szCs w:val="18"/>
            </w:rPr>
            <w:t>对建议</w:t>
          </w:r>
          <w:r>
            <w:rPr>
              <w:rFonts w:ascii="Times New Roman" w:eastAsia="宋体" w:hAnsi="Times New Roman"/>
              <w:sz w:val="18"/>
              <w:szCs w:val="18"/>
            </w:rPr>
            <w:t>开展的生物学评价</w:t>
          </w:r>
          <w:r>
            <w:rPr>
              <w:rFonts w:ascii="Times New Roman" w:eastAsia="宋体" w:hAnsi="Times New Roman" w:hint="eastAsia"/>
              <w:sz w:val="18"/>
              <w:szCs w:val="18"/>
            </w:rPr>
            <w:t>试验</w:t>
          </w:r>
          <w:r>
            <w:rPr>
              <w:rFonts w:ascii="Times New Roman" w:eastAsia="宋体" w:hAnsi="Times New Roman"/>
              <w:sz w:val="18"/>
              <w:szCs w:val="18"/>
            </w:rPr>
            <w:t>进行细化</w:t>
          </w:r>
          <w:r>
            <w:rPr>
              <w:rFonts w:ascii="Times New Roman" w:eastAsia="宋体" w:hAnsi="Times New Roman" w:hint="eastAsia"/>
              <w:sz w:val="18"/>
              <w:szCs w:val="18"/>
            </w:rPr>
            <w:t>，增加货架有效期</w:t>
          </w:r>
          <w:r>
            <w:rPr>
              <w:rFonts w:ascii="Times New Roman" w:eastAsia="宋体" w:hAnsi="Times New Roman"/>
              <w:sz w:val="18"/>
              <w:szCs w:val="18"/>
            </w:rPr>
            <w:t>与包装稳定性、说明书</w:t>
          </w:r>
          <w:r>
            <w:rPr>
              <w:rFonts w:ascii="Times New Roman" w:eastAsia="宋体" w:hAnsi="Times New Roman" w:hint="eastAsia"/>
              <w:sz w:val="18"/>
              <w:szCs w:val="18"/>
            </w:rPr>
            <w:t>与</w:t>
          </w:r>
          <w:r>
            <w:rPr>
              <w:rFonts w:ascii="Times New Roman" w:eastAsia="宋体" w:hAnsi="Times New Roman"/>
              <w:sz w:val="18"/>
              <w:szCs w:val="18"/>
            </w:rPr>
            <w:t>产品标签、质量体系</w:t>
          </w:r>
          <w:r>
            <w:rPr>
              <w:rFonts w:ascii="Times New Roman" w:eastAsia="宋体" w:hAnsi="Times New Roman" w:hint="eastAsia"/>
              <w:sz w:val="18"/>
              <w:szCs w:val="18"/>
            </w:rPr>
            <w:t>文件</w:t>
          </w:r>
          <w:r>
            <w:rPr>
              <w:rFonts w:ascii="Times New Roman" w:eastAsia="宋体" w:hAnsi="Times New Roman"/>
              <w:sz w:val="18"/>
              <w:szCs w:val="18"/>
            </w:rPr>
            <w:t>要求。</w:t>
          </w:r>
        </w:p>
      </w:tc>
    </w:tr>
  </w:tbl>
  <w:p w14:paraId="595FC68B" w14:textId="77777777" w:rsidR="00271163" w:rsidRPr="00623107" w:rsidRDefault="00271163" w:rsidP="00623107">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B5AA6"/>
    <w:multiLevelType w:val="hybridMultilevel"/>
    <w:tmpl w:val="A0BE337C"/>
    <w:lvl w:ilvl="0" w:tplc="7A942362">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116304"/>
    <w:multiLevelType w:val="hybridMultilevel"/>
    <w:tmpl w:val="D4741E90"/>
    <w:lvl w:ilvl="0" w:tplc="A0963B7E">
      <w:start w:val="2"/>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3D96605D"/>
    <w:multiLevelType w:val="multilevel"/>
    <w:tmpl w:val="6EC29448"/>
    <w:lvl w:ilvl="0">
      <w:start w:val="1"/>
      <w:numFmt w:val="decimal"/>
      <w:lvlText w:val="%1."/>
      <w:lvlJc w:val="left"/>
      <w:pPr>
        <w:ind w:left="420" w:hanging="420"/>
      </w:pPr>
      <w:rPr>
        <w:rFonts w:ascii="Times New Roman" w:hAnsi="Times New Roman" w:cs="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rFonts w:ascii="Times New Roma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F25949"/>
    <w:multiLevelType w:val="hybridMultilevel"/>
    <w:tmpl w:val="5E0C79A6"/>
    <w:lvl w:ilvl="0" w:tplc="CD56DF62">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D630B"/>
    <w:multiLevelType w:val="hybridMultilevel"/>
    <w:tmpl w:val="47888FE4"/>
    <w:lvl w:ilvl="0" w:tplc="AEBE3C70">
      <w:start w:val="1"/>
      <w:numFmt w:val="japaneseCounting"/>
      <w:lvlText w:val="%1、"/>
      <w:lvlJc w:val="left"/>
      <w:pPr>
        <w:ind w:left="1428" w:hanging="720"/>
      </w:pPr>
      <w:rPr>
        <w:rFonts w:hint="default"/>
        <w:lang w:val="en-US"/>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A9"/>
    <w:rsid w:val="00000869"/>
    <w:rsid w:val="00006A41"/>
    <w:rsid w:val="0000795B"/>
    <w:rsid w:val="00022128"/>
    <w:rsid w:val="00041036"/>
    <w:rsid w:val="00041601"/>
    <w:rsid w:val="00041CDE"/>
    <w:rsid w:val="00042260"/>
    <w:rsid w:val="0005273D"/>
    <w:rsid w:val="00060110"/>
    <w:rsid w:val="00064F0F"/>
    <w:rsid w:val="00065490"/>
    <w:rsid w:val="00072139"/>
    <w:rsid w:val="000906E4"/>
    <w:rsid w:val="00092B2A"/>
    <w:rsid w:val="00093927"/>
    <w:rsid w:val="0009492A"/>
    <w:rsid w:val="000A50C3"/>
    <w:rsid w:val="000A68EC"/>
    <w:rsid w:val="000B0353"/>
    <w:rsid w:val="000B083F"/>
    <w:rsid w:val="000B4B0A"/>
    <w:rsid w:val="000D1210"/>
    <w:rsid w:val="000D235F"/>
    <w:rsid w:val="000D3554"/>
    <w:rsid w:val="000E18E6"/>
    <w:rsid w:val="000E3FF1"/>
    <w:rsid w:val="00105036"/>
    <w:rsid w:val="0010719E"/>
    <w:rsid w:val="00127A41"/>
    <w:rsid w:val="00136EC7"/>
    <w:rsid w:val="00141636"/>
    <w:rsid w:val="00141DE6"/>
    <w:rsid w:val="001427E6"/>
    <w:rsid w:val="0014441F"/>
    <w:rsid w:val="00153256"/>
    <w:rsid w:val="001558EC"/>
    <w:rsid w:val="00160405"/>
    <w:rsid w:val="00170966"/>
    <w:rsid w:val="0019496D"/>
    <w:rsid w:val="00197124"/>
    <w:rsid w:val="001A0201"/>
    <w:rsid w:val="001B4C7C"/>
    <w:rsid w:val="001C3444"/>
    <w:rsid w:val="001D3084"/>
    <w:rsid w:val="001E1806"/>
    <w:rsid w:val="001E22BA"/>
    <w:rsid w:val="001F20A7"/>
    <w:rsid w:val="00201C79"/>
    <w:rsid w:val="002050C9"/>
    <w:rsid w:val="00243560"/>
    <w:rsid w:val="00257837"/>
    <w:rsid w:val="0026008E"/>
    <w:rsid w:val="00260352"/>
    <w:rsid w:val="00262B1F"/>
    <w:rsid w:val="00271163"/>
    <w:rsid w:val="00274D1A"/>
    <w:rsid w:val="002761A0"/>
    <w:rsid w:val="00283EAD"/>
    <w:rsid w:val="00286D5F"/>
    <w:rsid w:val="00286DA9"/>
    <w:rsid w:val="00294019"/>
    <w:rsid w:val="002A07F9"/>
    <w:rsid w:val="002A52C8"/>
    <w:rsid w:val="002B03F3"/>
    <w:rsid w:val="002B4202"/>
    <w:rsid w:val="002C7B70"/>
    <w:rsid w:val="002D4C75"/>
    <w:rsid w:val="002D4F39"/>
    <w:rsid w:val="002D74DF"/>
    <w:rsid w:val="0030378D"/>
    <w:rsid w:val="00334A5A"/>
    <w:rsid w:val="00342965"/>
    <w:rsid w:val="00347F54"/>
    <w:rsid w:val="00353BF4"/>
    <w:rsid w:val="003577E0"/>
    <w:rsid w:val="0036600D"/>
    <w:rsid w:val="003720F8"/>
    <w:rsid w:val="0038163F"/>
    <w:rsid w:val="00387683"/>
    <w:rsid w:val="003B00BF"/>
    <w:rsid w:val="003B6FB8"/>
    <w:rsid w:val="003B7537"/>
    <w:rsid w:val="003B7D06"/>
    <w:rsid w:val="003D3CD4"/>
    <w:rsid w:val="003D46DB"/>
    <w:rsid w:val="003E1E92"/>
    <w:rsid w:val="003E27BD"/>
    <w:rsid w:val="003F68E1"/>
    <w:rsid w:val="003F6C61"/>
    <w:rsid w:val="00402814"/>
    <w:rsid w:val="00407E6B"/>
    <w:rsid w:val="00411E35"/>
    <w:rsid w:val="004123C7"/>
    <w:rsid w:val="00427193"/>
    <w:rsid w:val="00427369"/>
    <w:rsid w:val="004279E9"/>
    <w:rsid w:val="004316B1"/>
    <w:rsid w:val="00446E1F"/>
    <w:rsid w:val="004527F6"/>
    <w:rsid w:val="00452BF2"/>
    <w:rsid w:val="004552D7"/>
    <w:rsid w:val="0046136B"/>
    <w:rsid w:val="0046227B"/>
    <w:rsid w:val="004754B6"/>
    <w:rsid w:val="00477B2F"/>
    <w:rsid w:val="0048155C"/>
    <w:rsid w:val="00497542"/>
    <w:rsid w:val="00497DEE"/>
    <w:rsid w:val="004B6EC6"/>
    <w:rsid w:val="004C2CD8"/>
    <w:rsid w:val="004C70B1"/>
    <w:rsid w:val="004E4D3C"/>
    <w:rsid w:val="004F6B5D"/>
    <w:rsid w:val="004F7622"/>
    <w:rsid w:val="005023D9"/>
    <w:rsid w:val="00506972"/>
    <w:rsid w:val="0051017E"/>
    <w:rsid w:val="005116BF"/>
    <w:rsid w:val="0052093F"/>
    <w:rsid w:val="005325D3"/>
    <w:rsid w:val="005330E0"/>
    <w:rsid w:val="005416CF"/>
    <w:rsid w:val="00542A9D"/>
    <w:rsid w:val="00547383"/>
    <w:rsid w:val="005515A2"/>
    <w:rsid w:val="005615A6"/>
    <w:rsid w:val="005627AA"/>
    <w:rsid w:val="005641D6"/>
    <w:rsid w:val="00570112"/>
    <w:rsid w:val="00586431"/>
    <w:rsid w:val="005878BB"/>
    <w:rsid w:val="00590C5B"/>
    <w:rsid w:val="005911A0"/>
    <w:rsid w:val="005935E4"/>
    <w:rsid w:val="00595B4B"/>
    <w:rsid w:val="005A58A9"/>
    <w:rsid w:val="005E5BB7"/>
    <w:rsid w:val="00605E79"/>
    <w:rsid w:val="00610202"/>
    <w:rsid w:val="006134D4"/>
    <w:rsid w:val="006135F1"/>
    <w:rsid w:val="00623107"/>
    <w:rsid w:val="00644B58"/>
    <w:rsid w:val="00655A0B"/>
    <w:rsid w:val="00680D66"/>
    <w:rsid w:val="00681641"/>
    <w:rsid w:val="006C2C78"/>
    <w:rsid w:val="006D31D3"/>
    <w:rsid w:val="006D53BF"/>
    <w:rsid w:val="006F1729"/>
    <w:rsid w:val="006F1FF8"/>
    <w:rsid w:val="00702A89"/>
    <w:rsid w:val="00711C6C"/>
    <w:rsid w:val="00716A35"/>
    <w:rsid w:val="00721808"/>
    <w:rsid w:val="00721D36"/>
    <w:rsid w:val="00740C7C"/>
    <w:rsid w:val="00753F36"/>
    <w:rsid w:val="0077364C"/>
    <w:rsid w:val="00777972"/>
    <w:rsid w:val="00781B07"/>
    <w:rsid w:val="00795F7A"/>
    <w:rsid w:val="00796144"/>
    <w:rsid w:val="007A7090"/>
    <w:rsid w:val="007B4C34"/>
    <w:rsid w:val="007B4D64"/>
    <w:rsid w:val="007D144E"/>
    <w:rsid w:val="007F4804"/>
    <w:rsid w:val="0080072D"/>
    <w:rsid w:val="00821B80"/>
    <w:rsid w:val="00830A59"/>
    <w:rsid w:val="00845729"/>
    <w:rsid w:val="008602E9"/>
    <w:rsid w:val="00863556"/>
    <w:rsid w:val="0087116D"/>
    <w:rsid w:val="00874BCF"/>
    <w:rsid w:val="0088464B"/>
    <w:rsid w:val="008B57D2"/>
    <w:rsid w:val="008C7603"/>
    <w:rsid w:val="008E35DC"/>
    <w:rsid w:val="009001ED"/>
    <w:rsid w:val="00924878"/>
    <w:rsid w:val="00930C26"/>
    <w:rsid w:val="00946246"/>
    <w:rsid w:val="00952287"/>
    <w:rsid w:val="00956D40"/>
    <w:rsid w:val="00957505"/>
    <w:rsid w:val="00976C70"/>
    <w:rsid w:val="009C14F1"/>
    <w:rsid w:val="009C483F"/>
    <w:rsid w:val="009C5E4C"/>
    <w:rsid w:val="009D22D4"/>
    <w:rsid w:val="009D3017"/>
    <w:rsid w:val="009D5037"/>
    <w:rsid w:val="009D6D30"/>
    <w:rsid w:val="00A05B34"/>
    <w:rsid w:val="00A1083A"/>
    <w:rsid w:val="00A1351B"/>
    <w:rsid w:val="00A147D6"/>
    <w:rsid w:val="00A24E4B"/>
    <w:rsid w:val="00A25114"/>
    <w:rsid w:val="00A25DDE"/>
    <w:rsid w:val="00A57962"/>
    <w:rsid w:val="00A6328E"/>
    <w:rsid w:val="00A721FC"/>
    <w:rsid w:val="00A841C6"/>
    <w:rsid w:val="00A85773"/>
    <w:rsid w:val="00A90DB3"/>
    <w:rsid w:val="00A96098"/>
    <w:rsid w:val="00AA7F5C"/>
    <w:rsid w:val="00AB03CF"/>
    <w:rsid w:val="00AB5A14"/>
    <w:rsid w:val="00AC123B"/>
    <w:rsid w:val="00AC426F"/>
    <w:rsid w:val="00AE219F"/>
    <w:rsid w:val="00AE5230"/>
    <w:rsid w:val="00AE5765"/>
    <w:rsid w:val="00B0032A"/>
    <w:rsid w:val="00B00C7E"/>
    <w:rsid w:val="00B35217"/>
    <w:rsid w:val="00B36CBA"/>
    <w:rsid w:val="00B3752A"/>
    <w:rsid w:val="00B42390"/>
    <w:rsid w:val="00B44566"/>
    <w:rsid w:val="00B6273E"/>
    <w:rsid w:val="00B6575F"/>
    <w:rsid w:val="00B9190B"/>
    <w:rsid w:val="00B929F6"/>
    <w:rsid w:val="00B93877"/>
    <w:rsid w:val="00BA447D"/>
    <w:rsid w:val="00BB153D"/>
    <w:rsid w:val="00BC15C0"/>
    <w:rsid w:val="00BD0283"/>
    <w:rsid w:val="00BE5A26"/>
    <w:rsid w:val="00BF4781"/>
    <w:rsid w:val="00C359FC"/>
    <w:rsid w:val="00C4168C"/>
    <w:rsid w:val="00C429EC"/>
    <w:rsid w:val="00C4687C"/>
    <w:rsid w:val="00C474BA"/>
    <w:rsid w:val="00C5408A"/>
    <w:rsid w:val="00C66F0A"/>
    <w:rsid w:val="00C71496"/>
    <w:rsid w:val="00C81574"/>
    <w:rsid w:val="00C866D9"/>
    <w:rsid w:val="00C878E2"/>
    <w:rsid w:val="00C91E43"/>
    <w:rsid w:val="00C974F7"/>
    <w:rsid w:val="00C9773C"/>
    <w:rsid w:val="00CA011E"/>
    <w:rsid w:val="00CA0955"/>
    <w:rsid w:val="00CB0F6B"/>
    <w:rsid w:val="00CD1A7B"/>
    <w:rsid w:val="00CD2FA9"/>
    <w:rsid w:val="00CD4ECB"/>
    <w:rsid w:val="00CF0306"/>
    <w:rsid w:val="00CF6E0C"/>
    <w:rsid w:val="00D02ECC"/>
    <w:rsid w:val="00D148E2"/>
    <w:rsid w:val="00D337FD"/>
    <w:rsid w:val="00D35D78"/>
    <w:rsid w:val="00D42CE8"/>
    <w:rsid w:val="00D67FBC"/>
    <w:rsid w:val="00D83602"/>
    <w:rsid w:val="00DA3F40"/>
    <w:rsid w:val="00DB18BD"/>
    <w:rsid w:val="00DC667B"/>
    <w:rsid w:val="00DD14A3"/>
    <w:rsid w:val="00DD4AAD"/>
    <w:rsid w:val="00DE1DA0"/>
    <w:rsid w:val="00DE362A"/>
    <w:rsid w:val="00DE7F7E"/>
    <w:rsid w:val="00DF2556"/>
    <w:rsid w:val="00E04B6F"/>
    <w:rsid w:val="00E13815"/>
    <w:rsid w:val="00E14A16"/>
    <w:rsid w:val="00E208EE"/>
    <w:rsid w:val="00E2226D"/>
    <w:rsid w:val="00E34AF8"/>
    <w:rsid w:val="00E35F13"/>
    <w:rsid w:val="00E41ED1"/>
    <w:rsid w:val="00E43E4B"/>
    <w:rsid w:val="00E51CB1"/>
    <w:rsid w:val="00E645BC"/>
    <w:rsid w:val="00E70D30"/>
    <w:rsid w:val="00E73B1F"/>
    <w:rsid w:val="00E7411E"/>
    <w:rsid w:val="00E76E5B"/>
    <w:rsid w:val="00E85958"/>
    <w:rsid w:val="00EB28AE"/>
    <w:rsid w:val="00EC0357"/>
    <w:rsid w:val="00EC1557"/>
    <w:rsid w:val="00F00FF6"/>
    <w:rsid w:val="00F12401"/>
    <w:rsid w:val="00F463A9"/>
    <w:rsid w:val="00F52714"/>
    <w:rsid w:val="00F53650"/>
    <w:rsid w:val="00F575C2"/>
    <w:rsid w:val="00F576BE"/>
    <w:rsid w:val="00F62F99"/>
    <w:rsid w:val="00F81D14"/>
    <w:rsid w:val="00F82DEE"/>
    <w:rsid w:val="00F915B0"/>
    <w:rsid w:val="00F929C2"/>
    <w:rsid w:val="00F95F8C"/>
    <w:rsid w:val="00F96263"/>
    <w:rsid w:val="00FA2F0D"/>
    <w:rsid w:val="00FB14A3"/>
    <w:rsid w:val="00FB66AC"/>
    <w:rsid w:val="00FD2C9A"/>
    <w:rsid w:val="00FD7A36"/>
    <w:rsid w:val="00FF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65D5F"/>
  <w15:chartTrackingRefBased/>
  <w15:docId w15:val="{8BF703F9-8B5C-423A-8EF4-6836F424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6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816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163F"/>
    <w:rPr>
      <w:sz w:val="18"/>
      <w:szCs w:val="18"/>
    </w:rPr>
  </w:style>
  <w:style w:type="paragraph" w:styleId="a5">
    <w:name w:val="footer"/>
    <w:basedOn w:val="a"/>
    <w:link w:val="a6"/>
    <w:uiPriority w:val="99"/>
    <w:unhideWhenUsed/>
    <w:qFormat/>
    <w:rsid w:val="0038163F"/>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38163F"/>
    <w:rPr>
      <w:sz w:val="18"/>
      <w:szCs w:val="18"/>
    </w:rPr>
  </w:style>
  <w:style w:type="paragraph" w:styleId="a7">
    <w:name w:val="Body Text"/>
    <w:basedOn w:val="a"/>
    <w:link w:val="a8"/>
    <w:uiPriority w:val="1"/>
    <w:qFormat/>
    <w:rsid w:val="0038163F"/>
    <w:pPr>
      <w:autoSpaceDE w:val="0"/>
      <w:autoSpaceDN w:val="0"/>
      <w:ind w:left="178"/>
      <w:jc w:val="left"/>
    </w:pPr>
    <w:rPr>
      <w:rFonts w:ascii="宋体" w:eastAsia="宋体" w:hAnsi="宋体" w:cs="宋体"/>
      <w:kern w:val="0"/>
      <w:sz w:val="24"/>
      <w:szCs w:val="24"/>
      <w:lang w:val="zh-CN" w:bidi="zh-CN"/>
    </w:rPr>
  </w:style>
  <w:style w:type="character" w:customStyle="1" w:styleId="a8">
    <w:name w:val="正文文本 字符"/>
    <w:basedOn w:val="a0"/>
    <w:link w:val="a7"/>
    <w:uiPriority w:val="1"/>
    <w:qFormat/>
    <w:rsid w:val="0038163F"/>
    <w:rPr>
      <w:rFonts w:ascii="宋体" w:eastAsia="宋体" w:hAnsi="宋体" w:cs="宋体"/>
      <w:kern w:val="0"/>
      <w:sz w:val="24"/>
      <w:szCs w:val="24"/>
      <w:lang w:val="zh-CN" w:bidi="zh-CN"/>
    </w:rPr>
  </w:style>
  <w:style w:type="table" w:styleId="a9">
    <w:name w:val="Table Grid"/>
    <w:basedOn w:val="a1"/>
    <w:uiPriority w:val="39"/>
    <w:rsid w:val="0038163F"/>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38163F"/>
    <w:pPr>
      <w:ind w:firstLineChars="200" w:firstLine="420"/>
    </w:pPr>
  </w:style>
  <w:style w:type="paragraph" w:customStyle="1" w:styleId="Default">
    <w:name w:val="Default"/>
    <w:qFormat/>
    <w:rsid w:val="0038163F"/>
    <w:pPr>
      <w:widowControl w:val="0"/>
      <w:autoSpaceDE w:val="0"/>
      <w:autoSpaceDN w:val="0"/>
      <w:adjustRightInd w:val="0"/>
    </w:pPr>
    <w:rPr>
      <w:rFonts w:ascii="宋体" w:eastAsia="宋体" w:cs="宋体"/>
      <w:color w:val="000000"/>
      <w:kern w:val="0"/>
      <w:sz w:val="24"/>
      <w:szCs w:val="24"/>
    </w:rPr>
  </w:style>
  <w:style w:type="character" w:customStyle="1" w:styleId="1">
    <w:name w:val="页眉 字符1"/>
    <w:uiPriority w:val="99"/>
    <w:rsid w:val="00AC123B"/>
    <w:rPr>
      <w:kern w:val="2"/>
      <w:sz w:val="18"/>
      <w:szCs w:val="18"/>
    </w:rPr>
  </w:style>
  <w:style w:type="character" w:styleId="ab">
    <w:name w:val="Hyperlink"/>
    <w:basedOn w:val="a0"/>
    <w:uiPriority w:val="99"/>
    <w:semiHidden/>
    <w:unhideWhenUsed/>
    <w:rsid w:val="003577E0"/>
    <w:rPr>
      <w:color w:val="0000FF"/>
      <w:u w:val="single"/>
    </w:rPr>
  </w:style>
  <w:style w:type="paragraph" w:styleId="ac">
    <w:name w:val="Balloon Text"/>
    <w:basedOn w:val="a"/>
    <w:link w:val="ad"/>
    <w:uiPriority w:val="99"/>
    <w:semiHidden/>
    <w:unhideWhenUsed/>
    <w:rsid w:val="00821B80"/>
    <w:rPr>
      <w:sz w:val="18"/>
      <w:szCs w:val="18"/>
    </w:rPr>
  </w:style>
  <w:style w:type="character" w:customStyle="1" w:styleId="ad">
    <w:name w:val="批注框文本 字符"/>
    <w:basedOn w:val="a0"/>
    <w:link w:val="ac"/>
    <w:uiPriority w:val="99"/>
    <w:semiHidden/>
    <w:rsid w:val="00821B80"/>
    <w:rPr>
      <w:sz w:val="18"/>
      <w:szCs w:val="18"/>
    </w:rPr>
  </w:style>
  <w:style w:type="character" w:styleId="ae">
    <w:name w:val="annotation reference"/>
    <w:basedOn w:val="a0"/>
    <w:uiPriority w:val="99"/>
    <w:semiHidden/>
    <w:unhideWhenUsed/>
    <w:rsid w:val="00976C70"/>
    <w:rPr>
      <w:sz w:val="21"/>
      <w:szCs w:val="21"/>
    </w:rPr>
  </w:style>
  <w:style w:type="paragraph" w:styleId="af">
    <w:name w:val="annotation text"/>
    <w:basedOn w:val="a"/>
    <w:link w:val="af0"/>
    <w:uiPriority w:val="99"/>
    <w:semiHidden/>
    <w:unhideWhenUsed/>
    <w:rsid w:val="00976C70"/>
    <w:pPr>
      <w:jc w:val="left"/>
    </w:pPr>
  </w:style>
  <w:style w:type="character" w:customStyle="1" w:styleId="af0">
    <w:name w:val="批注文字 字符"/>
    <w:basedOn w:val="a0"/>
    <w:link w:val="af"/>
    <w:uiPriority w:val="99"/>
    <w:semiHidden/>
    <w:rsid w:val="00976C70"/>
  </w:style>
  <w:style w:type="paragraph" w:styleId="af1">
    <w:name w:val="annotation subject"/>
    <w:basedOn w:val="af"/>
    <w:next w:val="af"/>
    <w:link w:val="af2"/>
    <w:uiPriority w:val="99"/>
    <w:semiHidden/>
    <w:unhideWhenUsed/>
    <w:rsid w:val="00976C70"/>
    <w:rPr>
      <w:b/>
      <w:bCs/>
    </w:rPr>
  </w:style>
  <w:style w:type="character" w:customStyle="1" w:styleId="af2">
    <w:name w:val="批注主题 字符"/>
    <w:basedOn w:val="af0"/>
    <w:link w:val="af1"/>
    <w:uiPriority w:val="99"/>
    <w:semiHidden/>
    <w:rsid w:val="00976C70"/>
    <w:rPr>
      <w:b/>
      <w:bCs/>
    </w:rPr>
  </w:style>
  <w:style w:type="paragraph" w:styleId="af3">
    <w:name w:val="Revision"/>
    <w:hidden/>
    <w:uiPriority w:val="99"/>
    <w:semiHidden/>
    <w:rsid w:val="001B4C7C"/>
  </w:style>
  <w:style w:type="character" w:styleId="af4">
    <w:name w:val="line number"/>
    <w:basedOn w:val="a0"/>
    <w:uiPriority w:val="99"/>
    <w:semiHidden/>
    <w:unhideWhenUsed/>
    <w:rsid w:val="00B42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A52AB-5B69-4F45-BE80-BFC88783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9</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李芬</dc:creator>
  <cp:keywords/>
  <dc:description/>
  <cp:lastModifiedBy>高田</cp:lastModifiedBy>
  <cp:revision>101</cp:revision>
  <dcterms:created xsi:type="dcterms:W3CDTF">2025-12-05T07:10:00Z</dcterms:created>
  <dcterms:modified xsi:type="dcterms:W3CDTF">2026-04-07T00:38:00Z</dcterms:modified>
</cp:coreProperties>
</file>