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C6C" w:rsidRDefault="007A5304">
      <w:pPr>
        <w:spacing w:line="560" w:lineRule="exact"/>
        <w:rPr>
          <w:rFonts w:ascii="黑体" w:eastAsia="黑体" w:hAnsi="华文仿宋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</w:p>
    <w:p w:rsidR="00432C6C" w:rsidRDefault="00432C6C">
      <w:pPr>
        <w:spacing w:line="560" w:lineRule="exact"/>
        <w:jc w:val="center"/>
        <w:rPr>
          <w:rFonts w:ascii="仿宋_GB2312" w:eastAsia="仿宋_GB2312" w:hAnsi="华文仿宋"/>
          <w:sz w:val="32"/>
          <w:szCs w:val="32"/>
        </w:rPr>
      </w:pPr>
    </w:p>
    <w:p w:rsidR="00432C6C" w:rsidRDefault="007A530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2022年9月批准注册医疗器械产品目录</w:t>
      </w:r>
    </w:p>
    <w:p w:rsidR="00432C6C" w:rsidRDefault="00432C6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432C6C" w:rsidTr="00B95C3D">
        <w:trPr>
          <w:cantSplit/>
          <w:trHeight w:val="612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432C6C" w:rsidTr="00B95C3D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B95C3D"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432C6C" w:rsidTr="00B95C3D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动态心电分析软件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深圳市凯沃尔电子有限公司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国械注准20223211142</w:t>
            </w:r>
          </w:p>
        </w:tc>
      </w:tr>
      <w:tr w:rsidR="00432C6C" w:rsidTr="00B95C3D">
        <w:trPr>
          <w:cantSplit/>
          <w:trHeight w:val="866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麻醉机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国械注准20223081143</w:t>
            </w:r>
          </w:p>
        </w:tc>
      </w:tr>
      <w:tr w:rsidR="00432C6C" w:rsidTr="00B95C3D">
        <w:trPr>
          <w:cantSplit/>
          <w:trHeight w:val="73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微波治疗机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吉林省众驰医疗科技有限公司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国械注准20223091144</w:t>
            </w:r>
          </w:p>
        </w:tc>
      </w:tr>
      <w:tr w:rsidR="00432C6C" w:rsidTr="00B95C3D">
        <w:trPr>
          <w:cantSplit/>
          <w:trHeight w:val="78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RhD血型检测试剂（渗滤法）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珠海丽珠试剂股份有限公司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国械注准20223401145</w:t>
            </w:r>
          </w:p>
        </w:tc>
      </w:tr>
      <w:tr w:rsidR="00432C6C" w:rsidTr="00B95C3D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恶性疟原虫富组氨酸蛋白Ⅱ（HRP-Ⅱ）抗原检测试剂（胶体金法）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杭州博拓生物科技股份有限公司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国械注准20223401146</w:t>
            </w:r>
          </w:p>
        </w:tc>
      </w:tr>
      <w:tr w:rsidR="00432C6C" w:rsidTr="00B95C3D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登革病毒NS1抗原检测试剂（胶体金法）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杭州博拓生物科技股份有限公司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国械注准20223401147</w:t>
            </w:r>
          </w:p>
        </w:tc>
      </w:tr>
      <w:tr w:rsidR="00432C6C" w:rsidTr="00B95C3D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灏曦（天津）生物技术有限公司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国械注准20223141148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美敦力（上海）管理有限公司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国械注准20223131149</w:t>
            </w:r>
          </w:p>
        </w:tc>
      </w:tr>
      <w:tr w:rsidR="00432C6C" w:rsidTr="00B95C3D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福建吉特瑞生物科技有限公司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国械注准20223021150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颅颌面板钉固定系统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国械注准20223131151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基台及附件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江苏人冠医疗科技有限公司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国械注准20223171152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半月板缝合系统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国械注准20223131153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柠檬酸消毒液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海南朗腾医疗设备有限公司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国械注准20223101154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半月板缝合系统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青岛九远医疗科技有限公司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国械注准20223131155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预充式导管冲洗器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河南驼人新辉医疗科技有限公司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国械注准20223141156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可吸收界面螺钉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立心（深圳）医疗器械有限公司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国械注准20223131157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个性化基台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广东安特齿科有限公司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国械注准20223171158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金属缆索系统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山东康盛医疗器械有限公司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国械注准20223131159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生物型髋关节假体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国械注准20223131160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一次性使用麻醉用空气过滤器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深圳市普朗医疗科技发展有限公司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国械注准20223081161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冠脉刻痕球囊扩张导管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鼎科医疗技术（苏州）有限公司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国械注准20223031162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髋关节假体 生物型股骨柄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北京力达康科技有限公司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国械注准20223131163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动力锁定螺钉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江苏百易得医疗科技有限公司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国械注准20223131164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封堵球囊导管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常州凯尼特医疗科技有限公司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国械注准20223031165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一次性使用防针刺静脉采血针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山东奥赛特医疗器械有限公司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国械注准20223221166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血液透析浓缩粉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天津瑞鹏医疗器械有限公司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国械注准20223101167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双腔微导管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深圳市业聚实业有限公司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国械注准20223031168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神经血管导丝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广州易介医疗科技有限公司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国械注准20223031169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角膜塑形用硬性透气接触镜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北京博视顿视光科技有限责任公司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国械注准20223161170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大动脉覆膜支架系统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先健科技（深圳）有限公司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国械注准20223131171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深圳市业聚实业有限公司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国械注准20223031172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一次性使用压力连接管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江苏松泽医疗科技有限公司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国械注准20223031173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甲、乙型流感病毒核酸检测试剂盒（荧光PCR法）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卡尤迪生物科技宜兴有限公司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国械注准20223401174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人类免疫缺陷病毒1型核酸测定试剂盒(PCR-荧光探针法)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国械注准20223401175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口腔种植手术导航定位系统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上海舍成医疗器械有限公司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国械注准20223011176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移动式C形臂X射线机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南京普爱医疗设备股份有限公司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国械注准20223061177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浙江量子医疗器械有限公司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国械注准20223011178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注射泵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深圳麦科田生物医疗技术股份有限公司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国械注准20223141179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超声软组织切割止血设备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上海圣哲医疗科技有限公司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国械注准20223011180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全自动核酸提取及检测分析系统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上海之江生物医药科技有限公司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国械注准20223221181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一次性使用血管内成像导管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天津恒宇医疗科技有限公司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国械注准20223061182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一次性使用射频消融电极针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北京为尔福电子公司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国械注准20223011183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血小板抗体检测试剂盒（固相凝集法）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国械注准20223401184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可吸收性外科缝线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健适医用外科器械（无锡）有限公司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国械注准20223021185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骨水泥及配件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宁波华科润生物科技有限公司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国械注准20223131186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海昌隐形眼镜有限公司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国械注准20223161187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深圳市业聚实业有限公司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国械注准20223031188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房间隔穿刺系统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上海普实医疗器械股份有限公司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国械注准20223031189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胆道支架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河南驼人贝斯特医疗器械有限公司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国械注准20223131190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国械注准20223031191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心脏瓣膜球囊扩张导管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上海翰凌医疗器械有限公司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国械注准20223031192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深圳麦普奇医疗科技有限公司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国械注准20223031193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一次性使用Y型连接器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湖南博润医疗器械有限公司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国械注准20223031194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同种异体肌腱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北京鑫康辰医学科技发展有限公司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国械注准20223131195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国械注准20223031196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外周切割球囊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乐普（北京）医疗器械股份有限公司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国械注准20223031197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一次性使用泵用注射器 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山东新华安得医疗用品有限公司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国械注准20223141198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一次性使用防针刺无菌注射针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山东威高集团医用高分子制品股份有限公司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国械注准20223141199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广州易介医疗科技有限公司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国械注准20223031200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快速交换型颅内球囊扩张导管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江苏脉动医疗器械科技有限公司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国械注准20223031201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颅内支撑导管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南京脉创医疗科技有限公司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国械注准20223031202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深圳市迈捷生命科学有限公司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国械注准20223131203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可调弯经颈静脉肝内穿刺器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苏州碧迪医疗器械有限公司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国械注准20223031204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尿道悬吊带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常州市康蒂娜医疗科技有限公司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国械注准20223181205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硬性接触镜酶清洁剂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爱博诺德（北京）医疗科技股份有限公司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国械注准20223161206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外周血管亲水涂层造影导管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深圳麦普奇医疗科技有限公司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国械注准20223031207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江苏巨光生物科技有限公司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国械注准20223101208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一次性使用输液器 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深圳市保安医疗用品有限公司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国械注准20223141209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输尿管支架套件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大连库利艾特医疗制品有限公司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国械注准20223141210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一体式封堵器介入输送系统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徐州亚太科技有限公司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国械注准20223031211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左心耳夹闭系统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北京市普惠生物医学工程有限公司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国械注准20223131212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一次性使用压力延长管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浙江海圣医疗器械股份有限公司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国械注准20223141213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上海正邦医疗科技有限公司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国械注准20223141214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金属缆索内固定系统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重庆富沃思医疗器械有限公司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国械注准20223131215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冠状动脉造影导管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天津迪玛克医药科技有限公司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国械注准20223031216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食道覆膜支架系统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山东维心医疗器械有限公司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国械注准20223131217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整体交换型颅内球囊扩张导管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江苏脉动医疗器械科技有限公司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国械注准20223031218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颅内支持导管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深圳市顺美医疗股份有限公司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国械注准20223031219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上海雅谷义齿有限公司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国械注准20223171220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导管鞘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苏州中天医疗器械科技有限公司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国械注准20223031221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苏州中天医疗器械科技有限公司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国械注准20223031222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新型冠状病毒2019-nCoV核酸检测试剂盒（荧光PCR法）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美康生物科技股份有限公司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国械注准20223401223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新型冠状病毒（2019-nCoV）抗原检测试剂盒（乳胶法）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无锡科智达科技有限公司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国械注准20223401224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人类免疫缺陷病毒1型（HIV-1）核酸检测试剂盒(PCR-荧光探针法)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山东见微生物科技有限公司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国械注准20223401225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总前列腺特异性抗原测定试剂盒（化学发光法）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深圳市巨东生物医学工程有限公司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国械注准20223401226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甲胎蛋白检测试剂盒（化学发光法）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南京诺尔曼生物技术股份有限公司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国械注准20223401227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常州博恩中鼎医疗科技有限公司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国械注准20223061228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上海怡友医疗器械有限公司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国械注准20223061229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微波消融治疗仪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南京德文医学科技有限公司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国械注准20223011230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腹腔内窥镜手术设备用高频手术器械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山东威高手术机器人有限公司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国械注准20223011231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总前列腺特异性抗原（tPSA）测定试剂盒（磁微粒化学发光免疫分析法）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北京泰格科信生物科技有限公司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国械注准20223401232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总前列腺特异性抗原（tPSA）测定试剂盒（磁微粒化学发光免疫分析法）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北京北方生物技术研究所有限公司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国械注准20223401233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铜蓝蛋白质控品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北京利德曼生化股份有限公司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国械注准20223401234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单纯疱疹病毒Ⅱ型核酸检测试剂盒（PCR-荧光探针法）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国械注准20223401235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乙型肝炎病毒表面抗体质控品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国械注准20223401236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眼科强脉冲光治疗仪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武汉奇致激光技术股份有限公司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国械注准20223161237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钬激光治疗机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广州市普东医疗设备股份有限公司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国械注准20223011238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新型冠状病毒(2019-nCoV)IgM抗体检测试剂盒（化学发光法）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广州市康润生物科技有限公司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国械注准20223401239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新型冠状病毒（2019-nCoV）核酸检测试剂盒（荧光PCR法）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深圳泰乐德医疗有限公司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国械注准20223401240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人副流感病毒核酸检测试剂盒（PCR-荧光探针法）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国械注准20223401241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北京瑞朗泰科医疗器械有限公司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国械注准20223011242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游离前列腺特异性抗原（FPSA）测定试剂盒（化学发光免疫分析法）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广州市康润生物科技有限公司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国械注准20223401243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上海诺英医疗器械有限公司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国械注准20223011244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植入式脊髓刺激电极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常州瑞神安医疗器械有限公司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国械注准20223121245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放射治疗X射线图像引导系统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西安大医集团股份有限公司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国械注准20223051246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优美莫司涂层冠状动脉球囊扩张导管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山东吉威医疗制品有限公司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国械注准20223031247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德莱福（重庆）医疗器械有限公司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国械注准20223101248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一次性使用精密过滤输液器 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鹰潭荣嘉集团医疗器械实业有限公司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国械注准20223141249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宁波天益医疗器械股份有限公司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国械注准20223101250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非锁定空心接骨螺钉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普鲁顿（厦门）生物科技有限公司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国械注准20223131251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苏州爱得科技发展股份有限公司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国械注准20223131252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生物型髋臼系统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苏州微创关节医疗科技有限公司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国械注准20223131253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一次性使用正压输液接头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佛山特种医用导管有限责任公司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国械注准20223141254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江苏巨光生物科技有限公司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国械注准20223101255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无针接头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深圳麦科田生命科学有限公司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国械注准20223141256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河南省驼人医疗科技有限公司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国械注准20223101257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常州众一医疗器械有限公司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国械注准20223131258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国械注准20223141259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富血小板血浆制备器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惠众国际医疗器械（北京）有限公司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国械注准20223101260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一次性使用精密过滤输液器 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江西科伦医疗器械制造有限公司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国械注准20223141261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一次性使用止血钛夹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常州科峰医疗科技有限公司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国械注准20223031262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羟基磷灰石生物陶瓷义眼台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上海贝奥路生物材料有限公司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国械注准20223161263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深圳市益心达医学新技术有限公司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国械注准20223061264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一次性使用精密过滤输液器 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四川世纪康宏医疗科技有限公司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国械注准20223141265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无针输液接头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广东昊朗医疗科技有限责任公司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国械注准20223141266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无锡领缔生物科技有限公司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国械注准20223171267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胫骨平台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北京蒙太因医疗器械有限公司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国械注准20223131268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种植用个性化基台冠桥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高峰医疗器械(无锡)有限公司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国械注准20223171269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药物洗脱支架系统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赛诺医疗科学技术股份有限公司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国械注准20223131270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外固定架配合用固定钉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厦门德朗格医疗科技有限公司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国械注准20223131271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深圳市顺美医疗股份有限公司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国械注准20223031272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一次性使用精密过滤输液器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山东安得医疗用品股份有限公司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国械注准20223141273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柠檬酸消毒液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佛山市博新生物科技有限公司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国械注准20223101274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江苏松泽医疗科技有限公司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国械注准20223061275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快速交换颅内球囊扩张导管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南京脉创医疗科技有限公司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国械注准20223031276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界面钉鞘固定系统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北京中安泰华科技有限公司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国械注准20223131277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医用磁共振成像系统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通用电气医疗系统（天津）有限公司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国械注准20223061278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微波治疗机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西安量极医疗设备有限公司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国械注准20223091279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国械注准20223061280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头部磁共振成像系统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国械注准20223061281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一次性使用高频活检钳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南微医学科技股份有限公司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国械注准20223011282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一次性使用射频消融电极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北京北琪昊品医疗器械有限公司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国械注准20223011283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医用磁共振成像系统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通用电气医疗系统（天津）有限公司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国械注准20223061284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放射治疗轮廓勾画软件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深圳市医诺智能科技发展有限公司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国械注准20223211285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国械注准20223081286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结核分支杆菌特异性细胞免疫反应检测试剂盒（体外释放酶联免疫法）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武汉海吉力生物科技有限公司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国械注准20223401287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总前列腺特异抗原校准品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泰州泽成生物技术有限公司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国械注准20223401288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游离前列腺特异性抗原（fPSA）检测试剂盒（化学发光免疫分析法）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美康生物科技股份有限公司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国械注准20223401289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质子治疗系统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上海艾普强粒子设备有限公司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国械注准20223051290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一次性使用电圈套器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广东富江医学科技有限公司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国械注准20223011291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一次性使用眼科光纤导管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天津优视眼科技术有限公司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国械注准20223161292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总前列腺特异抗原检测试剂盒（化学发光法）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南京诺尔曼生物技术股份有限公司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国械注准20223401293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环曲面人工晶状体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无锡蕾明视康科技有限公司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国械注准20223161294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左心耳封堵器系统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广东脉搏医疗科技有限公司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国械注准20223131295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泵用输液装置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江苏爱朋医疗科技股份有限公司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国械注准20223141296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集成膜式氧合器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东莞科威医疗器械有限公司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国械注准20223101297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脊柱后路内固定系统组件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国械注准20223131298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ABO血型反定型检测卡（柱凝集法）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江苏中济万泰生物医药有限公司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国械注准20223401299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PD-L1检测试剂盒(免疫组织化学法)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迈杰转化医学研究（苏州）有限公司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国械注准20223401300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人Twist1基因甲基化检测试剂盒（荧光PCR法）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安徽达健医学科技有限公司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国械注准20223401301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人巨细胞病毒核酸测定试剂盒（PCR-荧光探针法）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国械注准20223401302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Default="007A530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南京安科医疗科技有限公司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国械注准20223061303</w:t>
            </w:r>
          </w:p>
        </w:tc>
      </w:tr>
      <w:tr w:rsidR="00432C6C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Default="007A530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甲胎蛋白(AFP)检测试剂盒（化学发光免疫分析法）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美康生物科技股份有限公司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国械注准20223401304</w:t>
            </w:r>
          </w:p>
        </w:tc>
      </w:tr>
      <w:tr w:rsidR="00432C6C" w:rsidTr="00B95C3D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B95C3D"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 w:rsidR="00432C6C" w:rsidTr="00B95C3D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一次性使用息肉冷切圈套器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国械注进20223020422</w:t>
            </w:r>
          </w:p>
        </w:tc>
      </w:tr>
      <w:tr w:rsidR="00432C6C" w:rsidTr="00B95C3D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Alcon Laboratories,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国械注进20223160421</w:t>
            </w:r>
          </w:p>
        </w:tc>
      </w:tr>
      <w:tr w:rsidR="00432C6C" w:rsidTr="00B95C3D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颅颌面固定系统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Rebstock Instruments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国械注进20223130423</w:t>
            </w:r>
          </w:p>
        </w:tc>
      </w:tr>
      <w:tr w:rsidR="00432C6C" w:rsidTr="00B95C3D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Siemens Medical Solutions USA,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国械注进20223060424</w:t>
            </w:r>
          </w:p>
        </w:tc>
      </w:tr>
      <w:tr w:rsidR="00432C6C" w:rsidTr="00B95C3D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放射治疗计划软件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Elekta Solutions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国械注进20223210425</w:t>
            </w:r>
          </w:p>
        </w:tc>
      </w:tr>
      <w:tr w:rsidR="00432C6C" w:rsidTr="00B95C3D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病人监护仪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Philips Medizin Systeme Böblingen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国械注进20223070426</w:t>
            </w:r>
          </w:p>
        </w:tc>
      </w:tr>
      <w:tr w:rsidR="00432C6C" w:rsidTr="00B95C3D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血浆分离器及管路套包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B.Braun Avitum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国械注进20223100433</w:t>
            </w:r>
          </w:p>
        </w:tc>
      </w:tr>
      <w:tr w:rsidR="00432C6C" w:rsidTr="00B95C3D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牙科种植体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Nobel Biocare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国械注进20223170434</w:t>
            </w:r>
          </w:p>
        </w:tc>
      </w:tr>
      <w:tr w:rsidR="00432C6C" w:rsidTr="00B95C3D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可吸收再生氧化纤维素止血纤丝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Ethicon,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国械注进20223140435</w:t>
            </w:r>
          </w:p>
        </w:tc>
      </w:tr>
      <w:tr w:rsidR="00432C6C" w:rsidTr="00B95C3D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微导丝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日本ライフライン株式会社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国械注进20223030436</w:t>
            </w:r>
          </w:p>
        </w:tc>
      </w:tr>
      <w:tr w:rsidR="00432C6C" w:rsidTr="00B95C3D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眼科超声乳化治疗仪及附件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Alcon Laboratories,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国械注进20223160437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ArthroCare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国械注进20223010438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丙型肝炎病毒抗体检测试剂盒（化学发光法）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DiaSorin S.p.A.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国械注进20223400439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全自动核酸检测分析仪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Biocartis NV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国械注进20223220448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半导体激光透明带打孔设备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Vitrolife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国械注进20223180449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脊柱后路钉棒内固定系统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Aesculap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国械注进20223130450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钛合金带线锚钉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Arthrex,Inc.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国械注进20223130451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硅酮粘胶亲水纤维泡沫敷料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ConvaTec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国械注进20223140452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株式会社メニコン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国械注进20223160456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连续性血液净化用管路附件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Fresenius Medical Care AG &amp; Co. KGaA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国械注进20223100457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GE MEDICAL SYSTEMS,LLC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国械注进20223060458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植入式迷走神经刺激器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LivaNova USA,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国械注进20223120459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眼科导航手术显微镜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Carl Zeiss Meditec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国械注进20223160461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可吸收螺钉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Smith &amp; Nephew Inc., Endoscopy Division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国械注进20223130463</w:t>
            </w:r>
          </w:p>
        </w:tc>
      </w:tr>
      <w:tr w:rsidR="00432C6C" w:rsidTr="00B95C3D">
        <w:trPr>
          <w:cantSplit/>
          <w:trHeight w:val="79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Default="007A5304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</w:t>
            </w: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二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类医疗器械</w:t>
            </w:r>
          </w:p>
        </w:tc>
      </w:tr>
      <w:tr w:rsidR="00432C6C" w:rsidTr="00B95C3D">
        <w:trPr>
          <w:cantSplit/>
          <w:trHeight w:val="70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气管切开套管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国械注进20222080412</w:t>
            </w:r>
          </w:p>
        </w:tc>
      </w:tr>
      <w:tr w:rsidR="00432C6C" w:rsidTr="00B95C3D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晶状体碎核器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Carl Zeiss Meditec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国械注进20222160413</w:t>
            </w:r>
          </w:p>
        </w:tc>
      </w:tr>
      <w:tr w:rsidR="00432C6C" w:rsidTr="00B95C3D">
        <w:trPr>
          <w:cantSplit/>
          <w:trHeight w:val="8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一次性使用配药用过滤器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Pall Medical, a Division of Pall International Sàrl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国械注进20222140414</w:t>
            </w:r>
          </w:p>
        </w:tc>
      </w:tr>
      <w:tr w:rsidR="00432C6C" w:rsidTr="00B95C3D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牙科陶瓷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Institut Straumann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国械注进20222170415</w:t>
            </w:r>
          </w:p>
        </w:tc>
      </w:tr>
      <w:tr w:rsidR="00432C6C" w:rsidTr="00B95C3D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血气分析仪用质控品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Nova Biomedical Corporation美国诺瓦生物医学公司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国械注进20222400416</w:t>
            </w:r>
          </w:p>
        </w:tc>
      </w:tr>
      <w:tr w:rsidR="00432C6C" w:rsidTr="00B95C3D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酵母样真菌药敏卡片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BIOMERIEUX S.A.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国械注进20222400417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神经肌肉刺激器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HASOMED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国械注进20222090418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B3495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人体成分分析仪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InBody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国械注进20222070419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B3495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气腹机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Aesculap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国械注进20222060420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B3495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一次性使用乳腺定位丝及导引针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Argon Medical Devices,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国械注进20222020427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B3495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一次性使用末梢采血管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SARSTEDT AG &amp; Co. 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国械注进20222220428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B3495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乳腺定位针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Argon Medical Devices,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国械注进20222020429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B3495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灌肠机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Lifestream purification Systems,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国械注进20222090430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B3495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尿液分析物质控品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Bio-Rad Laboratories, Inc.伯乐实验有限公司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国械注进20222400431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B3495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促红细胞生成素测定试剂盒（微粒子化学发光免疫分析法）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国械注进20222400432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B3495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医学图像处理软件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Vital Images,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国械注进20222210440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B3495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内窥镜照明摄像设备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ConMed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国械注进20222060441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B3495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内窥镜图像处理器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Aesculap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国械注进20222060442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B3495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脑电记录系统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lifelines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国械注进20222070443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医用冷疗仪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日本シグマックス株式会社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国械注进20222090444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血气检测试剂盒（电极法）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Nova Biomedical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国械注进20222400445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25-羟基维生素D定标液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95C3D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国械注进20222400446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25-羟基维生素D质控品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国械注进20222400447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电子阴道显微镜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Karl Kaps GmbH &amp; Co. 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国械注进20222180453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眼用照相机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Natus Medical Incorporated DBA Excel-Tech Ltd.(XLTEK)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国械注进20222160454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自动验光仪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株式会社ニデック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国械注进20222160455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一次性使用直线型切割吻合器及钉匣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国械注进20222020460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机用根管锉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MedicNRG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国械注进20222170462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产碳青霉烯酶革兰阴性杆菌检测试剂盒（CARBA NP试验）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BIOMERIEUX S.A.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国械注进20222400464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超声诊断图像处理软件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Bracco Suisse S.A.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国械注进20222210465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内窥镜电子图像处理机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HOYA株式会社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国械注进20222060466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 w:rsidP="00BB3495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电子上消化道内窥镜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富士フイルム株式会社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国械注进20222060467</w:t>
            </w:r>
          </w:p>
        </w:tc>
      </w:tr>
      <w:tr w:rsidR="00432C6C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射线束扫描测量装置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IBA Dosimetry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国械注进20222050468</w:t>
            </w:r>
          </w:p>
        </w:tc>
      </w:tr>
      <w:tr w:rsidR="00432C6C" w:rsidTr="00B95C3D">
        <w:trPr>
          <w:cantSplit/>
          <w:trHeight w:val="61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>
            <w:pPr>
              <w:widowControl/>
              <w:jc w:val="center"/>
              <w:textAlignment w:val="bottom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港澳台医疗器械</w:t>
            </w:r>
          </w:p>
        </w:tc>
      </w:tr>
      <w:tr w:rsidR="00432C6C" w:rsidTr="00B95C3D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亲水性非球面折叠式人工晶状体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Laurus Optics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国械注许20223160023</w:t>
            </w:r>
          </w:p>
        </w:tc>
      </w:tr>
      <w:tr w:rsidR="00432C6C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2C6C" w:rsidRPr="00B95C3D" w:rsidRDefault="007A5304" w:rsidP="00B95C3D">
            <w:pPr>
              <w:widowControl/>
              <w:jc w:val="center"/>
              <w:textAlignment w:val="bottom"/>
              <w:rPr>
                <w:color w:val="000000"/>
                <w:kern w:val="0"/>
                <w:sz w:val="20"/>
                <w:szCs w:val="20"/>
                <w:lang w:bidi="ar"/>
              </w:rPr>
            </w:pPr>
            <w:r w:rsidRPr="00B95C3D"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 w:rsidP="00BB349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简易呼吸器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貝斯美德股份有限公司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6C" w:rsidRPr="00B95C3D" w:rsidRDefault="007A530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  <w:t>国械注许20222080022</w:t>
            </w:r>
          </w:p>
        </w:tc>
      </w:tr>
    </w:tbl>
    <w:p w:rsidR="007A5304" w:rsidRDefault="007A5304">
      <w:pPr>
        <w:spacing w:line="500" w:lineRule="exact"/>
        <w:rPr>
          <w:rFonts w:ascii="仿宋_GB2312" w:eastAsia="仿宋_GB2312" w:hAnsi="仿宋"/>
          <w:sz w:val="28"/>
          <w:szCs w:val="28"/>
        </w:rPr>
      </w:pPr>
    </w:p>
    <w:sectPr w:rsidR="007A5304">
      <w:footerReference w:type="even" r:id="rId6"/>
      <w:footerReference w:type="default" r:id="rId7"/>
      <w:pgSz w:w="11906" w:h="16838"/>
      <w:pgMar w:top="1928" w:right="1531" w:bottom="1814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CF" w:rsidRDefault="00FF65CF">
      <w:r>
        <w:separator/>
      </w:r>
    </w:p>
  </w:endnote>
  <w:endnote w:type="continuationSeparator" w:id="0">
    <w:p w:rsidR="00FF65CF" w:rsidRDefault="00FF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C6C" w:rsidRDefault="00A76AC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-251460</wp:posOffset>
              </wp:positionV>
              <wp:extent cx="1067435" cy="230505"/>
              <wp:effectExtent l="635" t="0" r="0" b="635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C6C" w:rsidRDefault="007A5304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95C3D">
                            <w:rPr>
                              <w:noProof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-19.8pt;width:84.05pt;height:18.1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" filled="f" stroked="f">
              <v:textbox style="mso-fit-shape-to-text:t" inset="0,0,0,0">
                <w:txbxContent>
                  <w:p w:rsidR="00432C6C" w:rsidRDefault="007A5304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B95C3D">
                      <w:rPr>
                        <w:noProof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C6C" w:rsidRDefault="00A76AC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4638040</wp:posOffset>
              </wp:positionH>
              <wp:positionV relativeFrom="paragraph">
                <wp:posOffset>-251460</wp:posOffset>
              </wp:positionV>
              <wp:extent cx="1067435" cy="230505"/>
              <wp:effectExtent l="0" t="0" r="0" b="635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C6C" w:rsidRDefault="007A5304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95C3D">
                            <w:rPr>
                              <w:noProof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365.2pt;margin-top:-19.8pt;width:84.05pt;height:18.15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" filled="f" stroked="f">
              <v:textbox style="mso-fit-shape-to-text:t" inset="0,0,0,0">
                <w:txbxContent>
                  <w:p w:rsidR="00432C6C" w:rsidRDefault="007A5304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B95C3D">
                      <w:rPr>
                        <w:noProof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CF" w:rsidRDefault="00FF65CF">
      <w:r>
        <w:separator/>
      </w:r>
    </w:p>
  </w:footnote>
  <w:footnote w:type="continuationSeparator" w:id="0">
    <w:p w:rsidR="00FF65CF" w:rsidRDefault="00FF6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2YWZkNWI3ZjIxYzQwNzI3YmFjZWI4MGY1MTVlNDgifQ=="/>
  </w:docVars>
  <w:rsids>
    <w:rsidRoot w:val="00FA60C8"/>
    <w:rsid w:val="99EE0379"/>
    <w:rsid w:val="9C7FB451"/>
    <w:rsid w:val="A56C2CB5"/>
    <w:rsid w:val="BEFF6EB9"/>
    <w:rsid w:val="C5FFBD80"/>
    <w:rsid w:val="DDF729A4"/>
    <w:rsid w:val="DDFB60BE"/>
    <w:rsid w:val="DE2F2424"/>
    <w:rsid w:val="DE7F7146"/>
    <w:rsid w:val="DF3BA638"/>
    <w:rsid w:val="DFF64798"/>
    <w:rsid w:val="E64F214A"/>
    <w:rsid w:val="EBF7BEAC"/>
    <w:rsid w:val="EEFF14EB"/>
    <w:rsid w:val="EF0F1168"/>
    <w:rsid w:val="F4F32DFD"/>
    <w:rsid w:val="F7FE302D"/>
    <w:rsid w:val="FBFD446B"/>
    <w:rsid w:val="FDF7C821"/>
    <w:rsid w:val="FF1CFD1D"/>
    <w:rsid w:val="FF5DF27A"/>
    <w:rsid w:val="FF7F8611"/>
    <w:rsid w:val="FFBEAA63"/>
    <w:rsid w:val="FFD6C780"/>
    <w:rsid w:val="FFFB9DFE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32C6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A5304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3191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76ACB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95C3D"/>
    <w:rsid w:val="00BA00D5"/>
    <w:rsid w:val="00BA1FC7"/>
    <w:rsid w:val="00BB3495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0FF65CF"/>
    <w:rsid w:val="02143D90"/>
    <w:rsid w:val="04A151CA"/>
    <w:rsid w:val="05813027"/>
    <w:rsid w:val="05947FBD"/>
    <w:rsid w:val="085456C9"/>
    <w:rsid w:val="09FB0B44"/>
    <w:rsid w:val="0BEC7EA0"/>
    <w:rsid w:val="0D2006CA"/>
    <w:rsid w:val="0EA51AAB"/>
    <w:rsid w:val="0FA14D30"/>
    <w:rsid w:val="110C2AC5"/>
    <w:rsid w:val="139B339B"/>
    <w:rsid w:val="13F37300"/>
    <w:rsid w:val="157A3B7B"/>
    <w:rsid w:val="1625676D"/>
    <w:rsid w:val="1B223DE4"/>
    <w:rsid w:val="1C2B55C7"/>
    <w:rsid w:val="1FBDD362"/>
    <w:rsid w:val="214312BC"/>
    <w:rsid w:val="245A0EDC"/>
    <w:rsid w:val="269059AA"/>
    <w:rsid w:val="271B5D88"/>
    <w:rsid w:val="2A14689F"/>
    <w:rsid w:val="2A5C08E2"/>
    <w:rsid w:val="2B06555F"/>
    <w:rsid w:val="2B900AAC"/>
    <w:rsid w:val="2C05776E"/>
    <w:rsid w:val="33CA0E9F"/>
    <w:rsid w:val="33D23C76"/>
    <w:rsid w:val="37D974CB"/>
    <w:rsid w:val="39F74368"/>
    <w:rsid w:val="3B624F2C"/>
    <w:rsid w:val="3BE621BB"/>
    <w:rsid w:val="3FA0121D"/>
    <w:rsid w:val="3FEE6CD9"/>
    <w:rsid w:val="4108295B"/>
    <w:rsid w:val="4288037A"/>
    <w:rsid w:val="42A22DA2"/>
    <w:rsid w:val="430F7864"/>
    <w:rsid w:val="43E2636A"/>
    <w:rsid w:val="43E9626D"/>
    <w:rsid w:val="47E1203B"/>
    <w:rsid w:val="491C5A73"/>
    <w:rsid w:val="49F11D1F"/>
    <w:rsid w:val="4DEBE1C3"/>
    <w:rsid w:val="4EA74EE3"/>
    <w:rsid w:val="4F0054DE"/>
    <w:rsid w:val="56EFAC78"/>
    <w:rsid w:val="591D3208"/>
    <w:rsid w:val="598F494D"/>
    <w:rsid w:val="5AEB6C8E"/>
    <w:rsid w:val="5B3FC168"/>
    <w:rsid w:val="5BDB0FC5"/>
    <w:rsid w:val="5CC64077"/>
    <w:rsid w:val="5DBFF522"/>
    <w:rsid w:val="5F3F6288"/>
    <w:rsid w:val="5F5F91D3"/>
    <w:rsid w:val="5FDB98BE"/>
    <w:rsid w:val="626B7AA3"/>
    <w:rsid w:val="63E446CD"/>
    <w:rsid w:val="647F1A9C"/>
    <w:rsid w:val="67B94B99"/>
    <w:rsid w:val="6F1E2EF8"/>
    <w:rsid w:val="6FDFABF8"/>
    <w:rsid w:val="737EF3FD"/>
    <w:rsid w:val="73B31E7C"/>
    <w:rsid w:val="746F16B1"/>
    <w:rsid w:val="74B44255"/>
    <w:rsid w:val="74F26A85"/>
    <w:rsid w:val="75EDF924"/>
    <w:rsid w:val="7B1C362B"/>
    <w:rsid w:val="7B3E81ED"/>
    <w:rsid w:val="7BE7A974"/>
    <w:rsid w:val="7CBF8313"/>
    <w:rsid w:val="7DD60E8C"/>
    <w:rsid w:val="7DEA74F8"/>
    <w:rsid w:val="7F5D469D"/>
    <w:rsid w:val="7F7227BD"/>
    <w:rsid w:val="7F77D25F"/>
    <w:rsid w:val="7F7A0B46"/>
    <w:rsid w:val="7F7A630F"/>
    <w:rsid w:val="7FAE07E0"/>
    <w:rsid w:val="7FDF0F13"/>
    <w:rsid w:val="7FF5F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BBC9D6-688A-4954-B901-CEDF71B7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customStyle="1" w:styleId="font71">
    <w:name w:val="font71"/>
    <w:basedOn w:val="a0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Arial" w:hAnsi="Arial" w:cs="Arial" w:hint="default"/>
      <w:i w:val="0"/>
      <w:color w:val="000000"/>
      <w:sz w:val="22"/>
      <w:szCs w:val="22"/>
      <w:u w:val="none"/>
    </w:rPr>
  </w:style>
  <w:style w:type="character" w:customStyle="1" w:styleId="font131">
    <w:name w:val="font13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i w:val="0"/>
      <w:color w:val="000000"/>
      <w:sz w:val="32"/>
      <w:szCs w:val="3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Arial" w:hAnsi="Arial" w:cs="Arial" w:hint="default"/>
      <w:i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1623</Words>
  <Characters>9253</Characters>
  <Application>Microsoft Office Word</Application>
  <DocSecurity>0</DocSecurity>
  <Lines>77</Lines>
  <Paragraphs>21</Paragraphs>
  <ScaleCrop>false</ScaleCrop>
  <Company>Xtzj.Com</Company>
  <LinksUpToDate>false</LinksUpToDate>
  <CharactersWithSpaces>10855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2022-09-06T01:11:00Z</cp:lastPrinted>
  <dcterms:created xsi:type="dcterms:W3CDTF">2022-10-21T03:12:00Z</dcterms:created>
  <dcterms:modified xsi:type="dcterms:W3CDTF">2022-10-21T03:17:00Z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22958DD45A6D4E549552F5536AFB35D7</vt:lpwstr>
  </property>
</Properties>
</file>