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F06" w:rsidRPr="000E4F06" w:rsidRDefault="000E4F06" w:rsidP="000E4F06">
      <w:pPr>
        <w:spacing w:line="560" w:lineRule="exact"/>
        <w:rPr>
          <w:rFonts w:ascii="方正黑体简体" w:eastAsia="方正黑体简体" w:hint="eastAsia"/>
          <w:sz w:val="32"/>
          <w:szCs w:val="32"/>
        </w:rPr>
      </w:pPr>
      <w:r w:rsidRPr="000E4F06">
        <w:rPr>
          <w:rFonts w:ascii="方正黑体简体" w:eastAsia="方正黑体简体" w:hint="eastAsia"/>
          <w:sz w:val="32"/>
          <w:szCs w:val="32"/>
        </w:rPr>
        <w:t>附件</w:t>
      </w:r>
    </w:p>
    <w:p w:rsidR="000E4F06" w:rsidRPr="00320B19" w:rsidRDefault="000E4F06" w:rsidP="000E4F06">
      <w:pPr>
        <w:spacing w:line="560" w:lineRule="exact"/>
        <w:rPr>
          <w:rFonts w:eastAsia="黑体"/>
          <w:sz w:val="32"/>
          <w:szCs w:val="32"/>
        </w:rPr>
      </w:pPr>
    </w:p>
    <w:p w:rsidR="000E4F06" w:rsidRPr="000E4F06" w:rsidRDefault="000E4F06" w:rsidP="000E4F06">
      <w:pPr>
        <w:spacing w:line="560" w:lineRule="exact"/>
        <w:jc w:val="center"/>
        <w:rPr>
          <w:rFonts w:eastAsia="方正小标宋简体"/>
          <w:sz w:val="44"/>
          <w:szCs w:val="44"/>
        </w:rPr>
      </w:pPr>
      <w:r w:rsidRPr="000E4F06">
        <w:rPr>
          <w:rFonts w:eastAsia="方正小标宋简体"/>
          <w:sz w:val="44"/>
          <w:szCs w:val="44"/>
        </w:rPr>
        <w:t>废止文件目录</w:t>
      </w:r>
    </w:p>
    <w:p w:rsidR="000E4F06" w:rsidRPr="00320B19" w:rsidRDefault="000E4F06" w:rsidP="000E4F06">
      <w:pPr>
        <w:spacing w:line="560" w:lineRule="exact"/>
        <w:rPr>
          <w:rFonts w:eastAsia="仿宋_GB2312"/>
          <w:sz w:val="32"/>
          <w:szCs w:val="32"/>
        </w:rPr>
      </w:pP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1"/>
        <w:gridCol w:w="4370"/>
        <w:gridCol w:w="3544"/>
      </w:tblGrid>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hideMark/>
          </w:tcPr>
          <w:p w:rsidR="000E4F06" w:rsidRPr="000E4F06" w:rsidRDefault="000E4F06" w:rsidP="00B70B66">
            <w:pPr>
              <w:adjustRightInd w:val="0"/>
              <w:snapToGrid w:val="0"/>
              <w:spacing w:line="400" w:lineRule="exact"/>
              <w:jc w:val="center"/>
              <w:rPr>
                <w:rFonts w:eastAsia="仿宋_GB2312"/>
                <w:b/>
                <w:bCs/>
                <w:kern w:val="0"/>
                <w:sz w:val="28"/>
                <w:szCs w:val="28"/>
              </w:rPr>
            </w:pPr>
            <w:r w:rsidRPr="000E4F06">
              <w:rPr>
                <w:rFonts w:eastAsia="仿宋_GB2312"/>
                <w:b/>
                <w:bCs/>
                <w:kern w:val="0"/>
                <w:sz w:val="28"/>
                <w:szCs w:val="28"/>
              </w:rPr>
              <w:t>序号</w:t>
            </w:r>
          </w:p>
        </w:tc>
        <w:tc>
          <w:tcPr>
            <w:tcW w:w="4370" w:type="dxa"/>
            <w:tcBorders>
              <w:top w:val="single" w:sz="4" w:space="0" w:color="000000"/>
              <w:left w:val="single" w:sz="4" w:space="0" w:color="000000"/>
              <w:bottom w:val="single" w:sz="4" w:space="0" w:color="000000"/>
              <w:right w:val="single" w:sz="4" w:space="0" w:color="000000"/>
            </w:tcBorders>
            <w:hideMark/>
          </w:tcPr>
          <w:p w:rsidR="000E4F06" w:rsidRPr="000E4F06" w:rsidRDefault="000E4F06" w:rsidP="00B70B66">
            <w:pPr>
              <w:adjustRightInd w:val="0"/>
              <w:snapToGrid w:val="0"/>
              <w:spacing w:line="400" w:lineRule="exact"/>
              <w:jc w:val="center"/>
              <w:rPr>
                <w:rFonts w:eastAsia="仿宋_GB2312"/>
                <w:b/>
                <w:kern w:val="0"/>
                <w:sz w:val="28"/>
                <w:szCs w:val="28"/>
              </w:rPr>
            </w:pPr>
            <w:r w:rsidRPr="000E4F06">
              <w:rPr>
                <w:rFonts w:eastAsia="仿宋_GB2312"/>
                <w:b/>
                <w:kern w:val="0"/>
                <w:sz w:val="28"/>
                <w:szCs w:val="28"/>
              </w:rPr>
              <w:t>文件名称</w:t>
            </w:r>
          </w:p>
        </w:tc>
        <w:tc>
          <w:tcPr>
            <w:tcW w:w="3544" w:type="dxa"/>
            <w:tcBorders>
              <w:top w:val="single" w:sz="4" w:space="0" w:color="000000"/>
              <w:left w:val="single" w:sz="4" w:space="0" w:color="000000"/>
              <w:bottom w:val="single" w:sz="4" w:space="0" w:color="000000"/>
              <w:right w:val="single" w:sz="4" w:space="0" w:color="000000"/>
            </w:tcBorders>
            <w:hideMark/>
          </w:tcPr>
          <w:p w:rsidR="000E4F06" w:rsidRPr="000E4F06" w:rsidRDefault="000E4F06" w:rsidP="00B70B66">
            <w:pPr>
              <w:adjustRightInd w:val="0"/>
              <w:snapToGrid w:val="0"/>
              <w:spacing w:line="400" w:lineRule="exact"/>
              <w:jc w:val="center"/>
              <w:rPr>
                <w:rFonts w:eastAsia="仿宋_GB2312"/>
                <w:b/>
                <w:kern w:val="0"/>
                <w:sz w:val="28"/>
                <w:szCs w:val="28"/>
              </w:rPr>
            </w:pPr>
            <w:r w:rsidRPr="000E4F06">
              <w:rPr>
                <w:rFonts w:eastAsia="仿宋_GB2312"/>
                <w:b/>
                <w:kern w:val="0"/>
                <w:sz w:val="28"/>
                <w:szCs w:val="28"/>
              </w:rPr>
              <w:t>文号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t>1</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关于实施《医疗器械注册管理办法》有关事项的通知</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国</w:t>
            </w:r>
            <w:proofErr w:type="gramStart"/>
            <w:r w:rsidRPr="00320B19">
              <w:rPr>
                <w:rFonts w:eastAsia="仿宋_GB2312"/>
                <w:kern w:val="0"/>
                <w:sz w:val="28"/>
                <w:szCs w:val="28"/>
              </w:rPr>
              <w:t>食药监械〔</w:t>
            </w:r>
            <w:r w:rsidRPr="00320B19">
              <w:rPr>
                <w:rFonts w:eastAsia="仿宋_GB2312"/>
                <w:kern w:val="0"/>
                <w:sz w:val="28"/>
                <w:szCs w:val="28"/>
              </w:rPr>
              <w:t>2004</w:t>
            </w:r>
            <w:r w:rsidRPr="00320B19">
              <w:rPr>
                <w:rFonts w:eastAsia="仿宋_GB2312"/>
                <w:kern w:val="0"/>
                <w:sz w:val="28"/>
                <w:szCs w:val="28"/>
              </w:rPr>
              <w:t>〕</w:t>
            </w:r>
            <w:proofErr w:type="gramEnd"/>
            <w:r w:rsidRPr="00320B19">
              <w:rPr>
                <w:rFonts w:eastAsia="仿宋_GB2312"/>
                <w:kern w:val="0"/>
                <w:sz w:val="28"/>
                <w:szCs w:val="28"/>
              </w:rPr>
              <w:t>499</w:t>
            </w:r>
            <w:r w:rsidRPr="00320B19">
              <w:rPr>
                <w:rFonts w:eastAsia="仿宋_GB2312"/>
                <w:kern w:val="0"/>
                <w:sz w:val="28"/>
                <w:szCs w:val="28"/>
              </w:rPr>
              <w:t>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t>2</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关于医疗器械注册证附表中标准号标注的补充通知</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国</w:t>
            </w:r>
            <w:proofErr w:type="gramStart"/>
            <w:r w:rsidRPr="00320B19">
              <w:rPr>
                <w:rFonts w:eastAsia="仿宋_GB2312"/>
                <w:kern w:val="0"/>
                <w:sz w:val="28"/>
                <w:szCs w:val="28"/>
              </w:rPr>
              <w:t>食药监械〔</w:t>
            </w:r>
            <w:r w:rsidRPr="00320B19">
              <w:rPr>
                <w:rFonts w:eastAsia="仿宋_GB2312"/>
                <w:kern w:val="0"/>
                <w:sz w:val="28"/>
                <w:szCs w:val="28"/>
              </w:rPr>
              <w:t>2005</w:t>
            </w:r>
            <w:r w:rsidRPr="00320B19">
              <w:rPr>
                <w:rFonts w:eastAsia="仿宋_GB2312"/>
                <w:kern w:val="0"/>
                <w:sz w:val="28"/>
                <w:szCs w:val="28"/>
              </w:rPr>
              <w:t>〕</w:t>
            </w:r>
            <w:proofErr w:type="gramEnd"/>
            <w:r w:rsidRPr="00320B19">
              <w:rPr>
                <w:rFonts w:eastAsia="仿宋_GB2312"/>
                <w:kern w:val="0"/>
                <w:sz w:val="28"/>
                <w:szCs w:val="28"/>
              </w:rPr>
              <w:t>10</w:t>
            </w:r>
            <w:r w:rsidRPr="00320B19">
              <w:rPr>
                <w:rFonts w:eastAsia="仿宋_GB2312"/>
                <w:kern w:val="0"/>
                <w:sz w:val="28"/>
                <w:szCs w:val="28"/>
              </w:rPr>
              <w:t>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t>3</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tabs>
                <w:tab w:val="right" w:leader="dot" w:pos="9240"/>
              </w:tabs>
              <w:adjustRightInd w:val="0"/>
              <w:snapToGrid w:val="0"/>
              <w:spacing w:line="400" w:lineRule="exact"/>
              <w:rPr>
                <w:rFonts w:eastAsia="仿宋_GB2312"/>
                <w:kern w:val="0"/>
                <w:sz w:val="28"/>
                <w:szCs w:val="28"/>
              </w:rPr>
            </w:pPr>
            <w:r w:rsidRPr="00320B19">
              <w:rPr>
                <w:rFonts w:eastAsia="仿宋_GB2312"/>
                <w:kern w:val="0"/>
                <w:sz w:val="28"/>
                <w:szCs w:val="28"/>
              </w:rPr>
              <w:t>关于印发《境内第一类医疗器械注册审批操作规范（试行）》和《境内第二类医疗器械注册审批操作规范（试行）》的通知</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国</w:t>
            </w:r>
            <w:proofErr w:type="gramStart"/>
            <w:r w:rsidRPr="00320B19">
              <w:rPr>
                <w:rFonts w:eastAsia="仿宋_GB2312"/>
                <w:kern w:val="0"/>
                <w:sz w:val="28"/>
                <w:szCs w:val="28"/>
              </w:rPr>
              <w:t>食药监械〔</w:t>
            </w:r>
            <w:r w:rsidRPr="00320B19">
              <w:rPr>
                <w:rFonts w:eastAsia="仿宋_GB2312"/>
                <w:kern w:val="0"/>
                <w:sz w:val="28"/>
                <w:szCs w:val="28"/>
              </w:rPr>
              <w:t>2005</w:t>
            </w:r>
            <w:r w:rsidRPr="00320B19">
              <w:rPr>
                <w:rFonts w:eastAsia="仿宋_GB2312"/>
                <w:kern w:val="0"/>
                <w:sz w:val="28"/>
                <w:szCs w:val="28"/>
              </w:rPr>
              <w:t>〕</w:t>
            </w:r>
            <w:proofErr w:type="gramEnd"/>
            <w:r w:rsidRPr="00320B19">
              <w:rPr>
                <w:rFonts w:eastAsia="仿宋_GB2312"/>
                <w:kern w:val="0"/>
                <w:sz w:val="28"/>
                <w:szCs w:val="28"/>
              </w:rPr>
              <w:t>73</w:t>
            </w:r>
            <w:r w:rsidRPr="00320B19">
              <w:rPr>
                <w:rFonts w:eastAsia="仿宋_GB2312"/>
                <w:kern w:val="0"/>
                <w:sz w:val="28"/>
                <w:szCs w:val="28"/>
              </w:rPr>
              <w:t>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t>4</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tabs>
                <w:tab w:val="right" w:leader="dot" w:pos="9240"/>
              </w:tabs>
              <w:adjustRightInd w:val="0"/>
              <w:snapToGrid w:val="0"/>
              <w:spacing w:line="400" w:lineRule="exact"/>
              <w:rPr>
                <w:rFonts w:eastAsia="仿宋_GB2312"/>
                <w:kern w:val="0"/>
                <w:sz w:val="28"/>
                <w:szCs w:val="28"/>
              </w:rPr>
            </w:pPr>
            <w:r w:rsidRPr="00320B19">
              <w:rPr>
                <w:rFonts w:eastAsia="仿宋_GB2312"/>
                <w:kern w:val="0"/>
                <w:sz w:val="28"/>
                <w:szCs w:val="28"/>
              </w:rPr>
              <w:t>关于发布《境内第三类、境外医疗器械注册申报资料受理标准》的通告</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国</w:t>
            </w:r>
            <w:proofErr w:type="gramStart"/>
            <w:r w:rsidRPr="00320B19">
              <w:rPr>
                <w:rFonts w:eastAsia="仿宋_GB2312"/>
                <w:kern w:val="0"/>
                <w:sz w:val="28"/>
                <w:szCs w:val="28"/>
              </w:rPr>
              <w:t>食药监械〔</w:t>
            </w:r>
            <w:r w:rsidRPr="00320B19">
              <w:rPr>
                <w:rFonts w:eastAsia="仿宋_GB2312"/>
                <w:kern w:val="0"/>
                <w:sz w:val="28"/>
                <w:szCs w:val="28"/>
              </w:rPr>
              <w:t>2005</w:t>
            </w:r>
            <w:r w:rsidRPr="00320B19">
              <w:rPr>
                <w:rFonts w:eastAsia="仿宋_GB2312"/>
                <w:kern w:val="0"/>
                <w:sz w:val="28"/>
                <w:szCs w:val="28"/>
              </w:rPr>
              <w:t>〕</w:t>
            </w:r>
            <w:proofErr w:type="gramEnd"/>
            <w:r w:rsidRPr="00320B19">
              <w:rPr>
                <w:rFonts w:eastAsia="仿宋_GB2312"/>
                <w:kern w:val="0"/>
                <w:sz w:val="28"/>
                <w:szCs w:val="28"/>
              </w:rPr>
              <w:t>111</w:t>
            </w:r>
            <w:r w:rsidRPr="00320B19">
              <w:rPr>
                <w:rFonts w:eastAsia="仿宋_GB2312"/>
                <w:kern w:val="0"/>
                <w:sz w:val="28"/>
                <w:szCs w:val="28"/>
              </w:rPr>
              <w:t>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t>5</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关于《医疗器械注册管理办法》重新注册有关问题的解释意见</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国</w:t>
            </w:r>
            <w:proofErr w:type="gramStart"/>
            <w:r w:rsidRPr="00320B19">
              <w:rPr>
                <w:rFonts w:eastAsia="仿宋_GB2312"/>
                <w:kern w:val="0"/>
                <w:sz w:val="28"/>
                <w:szCs w:val="28"/>
              </w:rPr>
              <w:t>食药监械〔</w:t>
            </w:r>
            <w:r w:rsidRPr="00320B19">
              <w:rPr>
                <w:rFonts w:eastAsia="仿宋_GB2312"/>
                <w:kern w:val="0"/>
                <w:sz w:val="28"/>
                <w:szCs w:val="28"/>
              </w:rPr>
              <w:t>2006</w:t>
            </w:r>
            <w:r w:rsidRPr="00320B19">
              <w:rPr>
                <w:rFonts w:eastAsia="仿宋_GB2312"/>
                <w:kern w:val="0"/>
                <w:sz w:val="28"/>
                <w:szCs w:val="28"/>
              </w:rPr>
              <w:t>〕</w:t>
            </w:r>
            <w:proofErr w:type="gramEnd"/>
            <w:r w:rsidRPr="00320B19">
              <w:rPr>
                <w:rFonts w:eastAsia="仿宋_GB2312"/>
                <w:kern w:val="0"/>
                <w:sz w:val="28"/>
                <w:szCs w:val="28"/>
              </w:rPr>
              <w:t>284</w:t>
            </w:r>
            <w:r w:rsidRPr="00320B19">
              <w:rPr>
                <w:rFonts w:eastAsia="仿宋_GB2312"/>
                <w:kern w:val="0"/>
                <w:sz w:val="28"/>
                <w:szCs w:val="28"/>
              </w:rPr>
              <w:t>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t>6</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tabs>
                <w:tab w:val="right" w:leader="dot" w:pos="9240"/>
              </w:tabs>
              <w:adjustRightInd w:val="0"/>
              <w:snapToGrid w:val="0"/>
              <w:spacing w:line="400" w:lineRule="exact"/>
              <w:rPr>
                <w:rFonts w:eastAsia="仿宋_GB2312"/>
                <w:kern w:val="0"/>
                <w:sz w:val="28"/>
                <w:szCs w:val="28"/>
              </w:rPr>
            </w:pPr>
            <w:r w:rsidRPr="00320B19">
              <w:rPr>
                <w:rFonts w:eastAsia="仿宋_GB2312"/>
                <w:kern w:val="0"/>
                <w:sz w:val="28"/>
                <w:szCs w:val="28"/>
              </w:rPr>
              <w:t>关于印发《体外诊断试剂注册管理办法（试行）》的通知</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国</w:t>
            </w:r>
            <w:proofErr w:type="gramStart"/>
            <w:r w:rsidRPr="00320B19">
              <w:rPr>
                <w:rFonts w:eastAsia="仿宋_GB2312"/>
                <w:kern w:val="0"/>
                <w:sz w:val="28"/>
                <w:szCs w:val="28"/>
              </w:rPr>
              <w:t>食药监械〔</w:t>
            </w:r>
            <w:r w:rsidRPr="00320B19">
              <w:rPr>
                <w:rFonts w:eastAsia="仿宋_GB2312"/>
                <w:kern w:val="0"/>
                <w:sz w:val="28"/>
                <w:szCs w:val="28"/>
              </w:rPr>
              <w:t>2007</w:t>
            </w:r>
            <w:r w:rsidRPr="00320B19">
              <w:rPr>
                <w:rFonts w:eastAsia="仿宋_GB2312"/>
                <w:kern w:val="0"/>
                <w:sz w:val="28"/>
                <w:szCs w:val="28"/>
              </w:rPr>
              <w:t>〕</w:t>
            </w:r>
            <w:proofErr w:type="gramEnd"/>
            <w:r w:rsidRPr="00320B19">
              <w:rPr>
                <w:rFonts w:eastAsia="仿宋_GB2312"/>
                <w:kern w:val="0"/>
                <w:sz w:val="28"/>
                <w:szCs w:val="28"/>
              </w:rPr>
              <w:t>229</w:t>
            </w:r>
            <w:r w:rsidRPr="00320B19">
              <w:rPr>
                <w:rFonts w:eastAsia="仿宋_GB2312"/>
                <w:kern w:val="0"/>
                <w:sz w:val="28"/>
                <w:szCs w:val="28"/>
              </w:rPr>
              <w:t>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t>7</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关于实施体外诊断试剂注册管理办法（试行）有关问题的通知</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国食药监办〔</w:t>
            </w:r>
            <w:r w:rsidRPr="00320B19">
              <w:rPr>
                <w:rFonts w:eastAsia="仿宋_GB2312"/>
                <w:kern w:val="0"/>
                <w:sz w:val="28"/>
                <w:szCs w:val="28"/>
              </w:rPr>
              <w:t>2007</w:t>
            </w:r>
            <w:r w:rsidRPr="00320B19">
              <w:rPr>
                <w:rFonts w:eastAsia="仿宋_GB2312"/>
                <w:kern w:val="0"/>
                <w:sz w:val="28"/>
                <w:szCs w:val="28"/>
              </w:rPr>
              <w:t>〕</w:t>
            </w:r>
            <w:r w:rsidRPr="00320B19">
              <w:rPr>
                <w:rFonts w:eastAsia="仿宋_GB2312"/>
                <w:kern w:val="0"/>
                <w:sz w:val="28"/>
                <w:szCs w:val="28"/>
              </w:rPr>
              <w:t>230</w:t>
            </w:r>
            <w:r w:rsidRPr="00320B19">
              <w:rPr>
                <w:rFonts w:eastAsia="仿宋_GB2312"/>
                <w:kern w:val="0"/>
                <w:sz w:val="28"/>
                <w:szCs w:val="28"/>
              </w:rPr>
              <w:t>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t>8</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关于发布境内第三类和境外医疗器械注册审批操作规范的通告</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国</w:t>
            </w:r>
            <w:proofErr w:type="gramStart"/>
            <w:r w:rsidRPr="00320B19">
              <w:rPr>
                <w:rFonts w:eastAsia="仿宋_GB2312"/>
                <w:kern w:val="0"/>
                <w:sz w:val="28"/>
                <w:szCs w:val="28"/>
              </w:rPr>
              <w:t>食药监械〔</w:t>
            </w:r>
            <w:r w:rsidRPr="00320B19">
              <w:rPr>
                <w:rFonts w:eastAsia="仿宋_GB2312"/>
                <w:kern w:val="0"/>
                <w:sz w:val="28"/>
                <w:szCs w:val="28"/>
              </w:rPr>
              <w:t>2007</w:t>
            </w:r>
            <w:r w:rsidRPr="00320B19">
              <w:rPr>
                <w:rFonts w:eastAsia="仿宋_GB2312"/>
                <w:kern w:val="0"/>
                <w:sz w:val="28"/>
                <w:szCs w:val="28"/>
              </w:rPr>
              <w:t>〕</w:t>
            </w:r>
            <w:proofErr w:type="gramEnd"/>
            <w:r w:rsidRPr="00320B19">
              <w:rPr>
                <w:rFonts w:eastAsia="仿宋_GB2312"/>
                <w:kern w:val="0"/>
                <w:sz w:val="28"/>
                <w:szCs w:val="28"/>
              </w:rPr>
              <w:t>460</w:t>
            </w:r>
            <w:r w:rsidRPr="00320B19">
              <w:rPr>
                <w:rFonts w:eastAsia="仿宋_GB2312"/>
                <w:kern w:val="0"/>
                <w:sz w:val="28"/>
                <w:szCs w:val="28"/>
              </w:rPr>
              <w:t>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t>9</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tabs>
                <w:tab w:val="right" w:leader="dot" w:pos="9240"/>
              </w:tabs>
              <w:adjustRightInd w:val="0"/>
              <w:snapToGrid w:val="0"/>
              <w:spacing w:line="400" w:lineRule="exact"/>
              <w:rPr>
                <w:rFonts w:eastAsia="仿宋_GB2312"/>
                <w:kern w:val="0"/>
                <w:sz w:val="28"/>
                <w:szCs w:val="28"/>
              </w:rPr>
            </w:pPr>
            <w:r w:rsidRPr="00320B19">
              <w:rPr>
                <w:rFonts w:eastAsia="仿宋_GB2312"/>
                <w:kern w:val="0"/>
                <w:sz w:val="28"/>
                <w:szCs w:val="28"/>
              </w:rPr>
              <w:t>关于发布体外诊断试剂注册申报资料形式与基本要求的公告</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国</w:t>
            </w:r>
            <w:proofErr w:type="gramStart"/>
            <w:r w:rsidRPr="00320B19">
              <w:rPr>
                <w:rFonts w:eastAsia="仿宋_GB2312"/>
                <w:kern w:val="0"/>
                <w:sz w:val="28"/>
                <w:szCs w:val="28"/>
              </w:rPr>
              <w:t>食药监械〔</w:t>
            </w:r>
            <w:r w:rsidRPr="00320B19">
              <w:rPr>
                <w:rFonts w:eastAsia="仿宋_GB2312"/>
                <w:kern w:val="0"/>
                <w:sz w:val="28"/>
                <w:szCs w:val="28"/>
              </w:rPr>
              <w:t>2007</w:t>
            </w:r>
            <w:r w:rsidRPr="00320B19">
              <w:rPr>
                <w:rFonts w:eastAsia="仿宋_GB2312"/>
                <w:kern w:val="0"/>
                <w:sz w:val="28"/>
                <w:szCs w:val="28"/>
              </w:rPr>
              <w:t>〕</w:t>
            </w:r>
            <w:proofErr w:type="gramEnd"/>
            <w:r w:rsidRPr="00320B19">
              <w:rPr>
                <w:rFonts w:eastAsia="仿宋_GB2312"/>
                <w:kern w:val="0"/>
                <w:sz w:val="28"/>
                <w:szCs w:val="28"/>
              </w:rPr>
              <w:t>609</w:t>
            </w:r>
            <w:r w:rsidRPr="00320B19">
              <w:rPr>
                <w:rFonts w:eastAsia="仿宋_GB2312"/>
                <w:kern w:val="0"/>
                <w:sz w:val="28"/>
                <w:szCs w:val="28"/>
              </w:rPr>
              <w:t>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t>10</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关于医疗器械注册证书变更申请有关事项的通知</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国</w:t>
            </w:r>
            <w:proofErr w:type="gramStart"/>
            <w:r w:rsidRPr="00320B19">
              <w:rPr>
                <w:rFonts w:eastAsia="仿宋_GB2312"/>
                <w:kern w:val="0"/>
                <w:sz w:val="28"/>
                <w:szCs w:val="28"/>
              </w:rPr>
              <w:t>食药监械〔</w:t>
            </w:r>
            <w:r w:rsidRPr="00320B19">
              <w:rPr>
                <w:rFonts w:eastAsia="仿宋_GB2312"/>
                <w:kern w:val="0"/>
                <w:sz w:val="28"/>
                <w:szCs w:val="28"/>
              </w:rPr>
              <w:t>2007</w:t>
            </w:r>
            <w:r w:rsidRPr="00320B19">
              <w:rPr>
                <w:rFonts w:eastAsia="仿宋_GB2312"/>
                <w:kern w:val="0"/>
                <w:sz w:val="28"/>
                <w:szCs w:val="28"/>
              </w:rPr>
              <w:t>〕</w:t>
            </w:r>
            <w:proofErr w:type="gramEnd"/>
            <w:r w:rsidRPr="00320B19">
              <w:rPr>
                <w:rFonts w:eastAsia="仿宋_GB2312"/>
                <w:kern w:val="0"/>
                <w:sz w:val="28"/>
                <w:szCs w:val="28"/>
              </w:rPr>
              <w:t>778</w:t>
            </w:r>
            <w:r w:rsidRPr="00320B19">
              <w:rPr>
                <w:rFonts w:eastAsia="仿宋_GB2312"/>
                <w:kern w:val="0"/>
                <w:sz w:val="28"/>
                <w:szCs w:val="28"/>
              </w:rPr>
              <w:t>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t>11</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tabs>
                <w:tab w:val="right" w:leader="dot" w:pos="9240"/>
              </w:tabs>
              <w:adjustRightInd w:val="0"/>
              <w:snapToGrid w:val="0"/>
              <w:spacing w:line="400" w:lineRule="exact"/>
              <w:rPr>
                <w:rFonts w:eastAsia="仿宋_GB2312"/>
                <w:kern w:val="0"/>
                <w:sz w:val="28"/>
                <w:szCs w:val="28"/>
              </w:rPr>
            </w:pPr>
            <w:r w:rsidRPr="00320B19">
              <w:rPr>
                <w:rFonts w:eastAsia="仿宋_GB2312"/>
                <w:kern w:val="0"/>
                <w:sz w:val="28"/>
                <w:szCs w:val="28"/>
              </w:rPr>
              <w:t>关于体外诊断试剂注册证变更和重新注册有关问题的通知</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国</w:t>
            </w:r>
            <w:proofErr w:type="gramStart"/>
            <w:r w:rsidRPr="00320B19">
              <w:rPr>
                <w:rFonts w:eastAsia="仿宋_GB2312"/>
                <w:kern w:val="0"/>
                <w:sz w:val="28"/>
                <w:szCs w:val="28"/>
              </w:rPr>
              <w:t>食药监械〔</w:t>
            </w:r>
            <w:r w:rsidRPr="00320B19">
              <w:rPr>
                <w:rFonts w:eastAsia="仿宋_GB2312"/>
                <w:kern w:val="0"/>
                <w:sz w:val="28"/>
                <w:szCs w:val="28"/>
              </w:rPr>
              <w:t>2008</w:t>
            </w:r>
            <w:r w:rsidRPr="00320B19">
              <w:rPr>
                <w:rFonts w:eastAsia="仿宋_GB2312"/>
                <w:kern w:val="0"/>
                <w:sz w:val="28"/>
                <w:szCs w:val="28"/>
              </w:rPr>
              <w:t>〕</w:t>
            </w:r>
            <w:proofErr w:type="gramEnd"/>
            <w:r w:rsidRPr="00320B19">
              <w:rPr>
                <w:rFonts w:eastAsia="仿宋_GB2312"/>
                <w:kern w:val="0"/>
                <w:sz w:val="28"/>
                <w:szCs w:val="28"/>
              </w:rPr>
              <w:t>191</w:t>
            </w:r>
            <w:r w:rsidRPr="00320B19">
              <w:rPr>
                <w:rFonts w:eastAsia="仿宋_GB2312"/>
                <w:kern w:val="0"/>
                <w:sz w:val="28"/>
                <w:szCs w:val="28"/>
              </w:rPr>
              <w:t>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lastRenderedPageBreak/>
              <w:t>12</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关于体外诊断试剂重新注册有关问题的公告</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国</w:t>
            </w:r>
            <w:proofErr w:type="gramStart"/>
            <w:r w:rsidRPr="00320B19">
              <w:rPr>
                <w:rFonts w:eastAsia="仿宋_GB2312"/>
                <w:kern w:val="0"/>
                <w:sz w:val="28"/>
                <w:szCs w:val="28"/>
              </w:rPr>
              <w:t>食药监械〔</w:t>
            </w:r>
            <w:r w:rsidRPr="00320B19">
              <w:rPr>
                <w:rFonts w:eastAsia="仿宋_GB2312"/>
                <w:kern w:val="0"/>
                <w:sz w:val="28"/>
                <w:szCs w:val="28"/>
              </w:rPr>
              <w:t>2008</w:t>
            </w:r>
            <w:r w:rsidRPr="00320B19">
              <w:rPr>
                <w:rFonts w:eastAsia="仿宋_GB2312"/>
                <w:kern w:val="0"/>
                <w:sz w:val="28"/>
                <w:szCs w:val="28"/>
              </w:rPr>
              <w:t>〕</w:t>
            </w:r>
            <w:proofErr w:type="gramEnd"/>
            <w:r w:rsidRPr="00320B19">
              <w:rPr>
                <w:rFonts w:eastAsia="仿宋_GB2312"/>
                <w:kern w:val="0"/>
                <w:sz w:val="28"/>
                <w:szCs w:val="28"/>
              </w:rPr>
              <w:t>310</w:t>
            </w:r>
            <w:r w:rsidRPr="00320B19">
              <w:rPr>
                <w:rFonts w:eastAsia="仿宋_GB2312"/>
                <w:kern w:val="0"/>
                <w:sz w:val="28"/>
                <w:szCs w:val="28"/>
              </w:rPr>
              <w:t>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t>13</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关于印发进一步加强和规范医疗器械注册管理暂行规定的通知</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国</w:t>
            </w:r>
            <w:proofErr w:type="gramStart"/>
            <w:r w:rsidRPr="00320B19">
              <w:rPr>
                <w:rFonts w:eastAsia="仿宋_GB2312"/>
                <w:kern w:val="0"/>
                <w:sz w:val="28"/>
                <w:szCs w:val="28"/>
              </w:rPr>
              <w:t>食药监械〔</w:t>
            </w:r>
            <w:r w:rsidRPr="00320B19">
              <w:rPr>
                <w:rFonts w:eastAsia="仿宋_GB2312"/>
                <w:kern w:val="0"/>
                <w:sz w:val="28"/>
                <w:szCs w:val="28"/>
              </w:rPr>
              <w:t>2008</w:t>
            </w:r>
            <w:r w:rsidRPr="00320B19">
              <w:rPr>
                <w:rFonts w:eastAsia="仿宋_GB2312"/>
                <w:kern w:val="0"/>
                <w:sz w:val="28"/>
                <w:szCs w:val="28"/>
              </w:rPr>
              <w:t>〕</w:t>
            </w:r>
            <w:proofErr w:type="gramEnd"/>
            <w:r w:rsidRPr="00320B19">
              <w:rPr>
                <w:rFonts w:eastAsia="仿宋_GB2312"/>
                <w:kern w:val="0"/>
                <w:sz w:val="28"/>
                <w:szCs w:val="28"/>
              </w:rPr>
              <w:t>409</w:t>
            </w:r>
            <w:r w:rsidRPr="00320B19">
              <w:rPr>
                <w:rFonts w:eastAsia="仿宋_GB2312"/>
                <w:kern w:val="0"/>
                <w:sz w:val="28"/>
                <w:szCs w:val="28"/>
              </w:rPr>
              <w:t>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t>14</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关于清理医疗器械注册管理文件有关问题的通知</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国</w:t>
            </w:r>
            <w:proofErr w:type="gramStart"/>
            <w:r w:rsidRPr="00320B19">
              <w:rPr>
                <w:rFonts w:eastAsia="仿宋_GB2312"/>
                <w:kern w:val="0"/>
                <w:sz w:val="28"/>
                <w:szCs w:val="28"/>
              </w:rPr>
              <w:t>食药监械〔</w:t>
            </w:r>
            <w:r w:rsidRPr="00320B19">
              <w:rPr>
                <w:rFonts w:eastAsia="仿宋_GB2312"/>
                <w:kern w:val="0"/>
                <w:sz w:val="28"/>
                <w:szCs w:val="28"/>
              </w:rPr>
              <w:t>2008</w:t>
            </w:r>
            <w:r w:rsidRPr="00320B19">
              <w:rPr>
                <w:rFonts w:eastAsia="仿宋_GB2312"/>
                <w:kern w:val="0"/>
                <w:sz w:val="28"/>
                <w:szCs w:val="28"/>
              </w:rPr>
              <w:t>〕</w:t>
            </w:r>
            <w:proofErr w:type="gramEnd"/>
            <w:r w:rsidRPr="00320B19">
              <w:rPr>
                <w:rFonts w:eastAsia="仿宋_GB2312"/>
                <w:kern w:val="0"/>
                <w:sz w:val="28"/>
                <w:szCs w:val="28"/>
              </w:rPr>
              <w:t>518</w:t>
            </w:r>
            <w:r w:rsidRPr="00320B19">
              <w:rPr>
                <w:rFonts w:eastAsia="仿宋_GB2312"/>
                <w:kern w:val="0"/>
                <w:sz w:val="28"/>
                <w:szCs w:val="28"/>
              </w:rPr>
              <w:t>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t>15</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tabs>
                <w:tab w:val="right" w:leader="dot" w:pos="9240"/>
              </w:tabs>
              <w:adjustRightInd w:val="0"/>
              <w:snapToGrid w:val="0"/>
              <w:spacing w:line="400" w:lineRule="exact"/>
              <w:rPr>
                <w:rFonts w:eastAsia="仿宋_GB2312"/>
                <w:kern w:val="0"/>
                <w:sz w:val="28"/>
                <w:szCs w:val="28"/>
              </w:rPr>
            </w:pPr>
            <w:r w:rsidRPr="00320B19">
              <w:rPr>
                <w:rFonts w:eastAsia="仿宋_GB2312"/>
                <w:kern w:val="0"/>
                <w:sz w:val="28"/>
                <w:szCs w:val="28"/>
              </w:rPr>
              <w:t>关于医疗器械注册有关事宜的公告</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Pr>
                <w:rFonts w:eastAsia="仿宋_GB2312" w:hint="eastAsia"/>
                <w:kern w:val="0"/>
                <w:sz w:val="28"/>
                <w:szCs w:val="28"/>
              </w:rPr>
              <w:t>国家</w:t>
            </w:r>
            <w:r w:rsidRPr="00320B19">
              <w:rPr>
                <w:rFonts w:eastAsia="仿宋_GB2312"/>
                <w:kern w:val="0"/>
                <w:sz w:val="28"/>
                <w:szCs w:val="28"/>
              </w:rPr>
              <w:t>食品药品监</w:t>
            </w:r>
            <w:r>
              <w:rPr>
                <w:rFonts w:eastAsia="仿宋_GB2312" w:hint="eastAsia"/>
                <w:kern w:val="0"/>
                <w:sz w:val="28"/>
                <w:szCs w:val="28"/>
              </w:rPr>
              <w:t>督</w:t>
            </w:r>
            <w:r w:rsidRPr="00320B19">
              <w:rPr>
                <w:rFonts w:eastAsia="仿宋_GB2312"/>
                <w:kern w:val="0"/>
                <w:sz w:val="28"/>
                <w:szCs w:val="28"/>
              </w:rPr>
              <w:t>管</w:t>
            </w:r>
            <w:r>
              <w:rPr>
                <w:rFonts w:eastAsia="仿宋_GB2312" w:hint="eastAsia"/>
                <w:kern w:val="0"/>
                <w:sz w:val="28"/>
                <w:szCs w:val="28"/>
              </w:rPr>
              <w:t>理</w:t>
            </w:r>
            <w:r w:rsidRPr="00320B19">
              <w:rPr>
                <w:rFonts w:eastAsia="仿宋_GB2312"/>
                <w:kern w:val="0"/>
                <w:sz w:val="28"/>
                <w:szCs w:val="28"/>
              </w:rPr>
              <w:t>局公告</w:t>
            </w:r>
            <w:r w:rsidRPr="00320B19">
              <w:rPr>
                <w:rFonts w:eastAsia="仿宋_GB2312"/>
                <w:kern w:val="0"/>
                <w:sz w:val="28"/>
                <w:szCs w:val="28"/>
              </w:rPr>
              <w:t>2009</w:t>
            </w:r>
            <w:r w:rsidRPr="00320B19">
              <w:rPr>
                <w:rFonts w:eastAsia="仿宋_GB2312"/>
                <w:kern w:val="0"/>
                <w:sz w:val="28"/>
                <w:szCs w:val="28"/>
              </w:rPr>
              <w:t>年第</w:t>
            </w:r>
            <w:r w:rsidRPr="00320B19">
              <w:rPr>
                <w:rFonts w:eastAsia="仿宋_GB2312"/>
                <w:kern w:val="0"/>
                <w:sz w:val="28"/>
                <w:szCs w:val="28"/>
              </w:rPr>
              <w:t>82</w:t>
            </w:r>
            <w:r w:rsidRPr="00320B19">
              <w:rPr>
                <w:rFonts w:eastAsia="仿宋_GB2312"/>
                <w:kern w:val="0"/>
                <w:sz w:val="28"/>
                <w:szCs w:val="28"/>
              </w:rPr>
              <w:t>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t>16</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tabs>
                <w:tab w:val="right" w:leader="dot" w:pos="9240"/>
              </w:tabs>
              <w:adjustRightInd w:val="0"/>
              <w:snapToGrid w:val="0"/>
              <w:spacing w:line="400" w:lineRule="exact"/>
              <w:rPr>
                <w:rFonts w:eastAsia="仿宋_GB2312"/>
                <w:kern w:val="0"/>
                <w:sz w:val="28"/>
                <w:szCs w:val="28"/>
              </w:rPr>
            </w:pPr>
            <w:hyperlink r:id="rId7" w:tgtFrame="_blank" w:history="1">
              <w:r w:rsidRPr="00320B19">
                <w:rPr>
                  <w:rFonts w:eastAsia="仿宋_GB2312"/>
                  <w:kern w:val="0"/>
                  <w:sz w:val="28"/>
                  <w:szCs w:val="28"/>
                </w:rPr>
                <w:t>关于印发医疗器械检测机构开展医疗器械产品标准</w:t>
              </w:r>
              <w:proofErr w:type="gramStart"/>
              <w:r w:rsidRPr="00320B19">
                <w:rPr>
                  <w:rFonts w:eastAsia="仿宋_GB2312"/>
                  <w:kern w:val="0"/>
                  <w:sz w:val="28"/>
                  <w:szCs w:val="28"/>
                </w:rPr>
                <w:t>预评价</w:t>
              </w:r>
              <w:proofErr w:type="gramEnd"/>
              <w:r w:rsidRPr="00320B19">
                <w:rPr>
                  <w:rFonts w:eastAsia="仿宋_GB2312"/>
                  <w:kern w:val="0"/>
                  <w:sz w:val="28"/>
                  <w:szCs w:val="28"/>
                </w:rPr>
                <w:t>工作规定（试行）的通知</w:t>
              </w:r>
            </w:hyperlink>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食药监办</w:t>
            </w:r>
            <w:proofErr w:type="gramStart"/>
            <w:r w:rsidRPr="00320B19">
              <w:rPr>
                <w:rFonts w:eastAsia="仿宋_GB2312"/>
                <w:kern w:val="0"/>
                <w:sz w:val="28"/>
                <w:szCs w:val="28"/>
              </w:rPr>
              <w:t>械</w:t>
            </w:r>
            <w:proofErr w:type="gramEnd"/>
            <w:r w:rsidRPr="00320B19">
              <w:rPr>
                <w:rFonts w:eastAsia="仿宋_GB2312"/>
                <w:kern w:val="0"/>
                <w:sz w:val="28"/>
                <w:szCs w:val="28"/>
              </w:rPr>
              <w:t>〔</w:t>
            </w:r>
            <w:r w:rsidRPr="00320B19">
              <w:rPr>
                <w:rFonts w:eastAsia="仿宋_GB2312"/>
                <w:kern w:val="0"/>
                <w:sz w:val="28"/>
                <w:szCs w:val="28"/>
              </w:rPr>
              <w:t>2010</w:t>
            </w:r>
            <w:r w:rsidRPr="00320B19">
              <w:rPr>
                <w:rFonts w:eastAsia="仿宋_GB2312"/>
                <w:kern w:val="0"/>
                <w:sz w:val="28"/>
                <w:szCs w:val="28"/>
              </w:rPr>
              <w:t>〕</w:t>
            </w:r>
            <w:r w:rsidRPr="00320B19">
              <w:rPr>
                <w:rFonts w:eastAsia="仿宋_GB2312"/>
                <w:kern w:val="0"/>
                <w:sz w:val="28"/>
                <w:szCs w:val="28"/>
              </w:rPr>
              <w:t>133</w:t>
            </w:r>
            <w:r w:rsidRPr="00320B19">
              <w:rPr>
                <w:rFonts w:eastAsia="仿宋_GB2312"/>
                <w:kern w:val="0"/>
                <w:sz w:val="28"/>
                <w:szCs w:val="28"/>
              </w:rPr>
              <w:t>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t>17</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tabs>
                <w:tab w:val="right" w:leader="dot" w:pos="9240"/>
              </w:tabs>
              <w:adjustRightInd w:val="0"/>
              <w:snapToGrid w:val="0"/>
              <w:spacing w:line="400" w:lineRule="exact"/>
              <w:rPr>
                <w:rFonts w:eastAsia="仿宋_GB2312"/>
                <w:kern w:val="0"/>
                <w:sz w:val="28"/>
                <w:szCs w:val="28"/>
              </w:rPr>
            </w:pPr>
            <w:r w:rsidRPr="00320B19">
              <w:rPr>
                <w:rFonts w:eastAsia="仿宋_GB2312"/>
                <w:kern w:val="0"/>
                <w:sz w:val="28"/>
                <w:szCs w:val="28"/>
              </w:rPr>
              <w:t>关于印发豁免提交临床试验资料的第二类医疗器械目录（试行）的通知</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国</w:t>
            </w:r>
            <w:proofErr w:type="gramStart"/>
            <w:r w:rsidRPr="00320B19">
              <w:rPr>
                <w:rFonts w:eastAsia="仿宋_GB2312"/>
                <w:kern w:val="0"/>
                <w:sz w:val="28"/>
                <w:szCs w:val="28"/>
              </w:rPr>
              <w:t>食药监械〔</w:t>
            </w:r>
            <w:r w:rsidRPr="00320B19">
              <w:rPr>
                <w:rFonts w:eastAsia="仿宋_GB2312"/>
                <w:kern w:val="0"/>
                <w:sz w:val="28"/>
                <w:szCs w:val="28"/>
              </w:rPr>
              <w:t>2011</w:t>
            </w:r>
            <w:r w:rsidRPr="00320B19">
              <w:rPr>
                <w:rFonts w:eastAsia="仿宋_GB2312"/>
                <w:kern w:val="0"/>
                <w:sz w:val="28"/>
                <w:szCs w:val="28"/>
              </w:rPr>
              <w:t>〕</w:t>
            </w:r>
            <w:proofErr w:type="gramEnd"/>
            <w:r w:rsidRPr="00320B19">
              <w:rPr>
                <w:rFonts w:eastAsia="仿宋_GB2312"/>
                <w:kern w:val="0"/>
                <w:sz w:val="28"/>
                <w:szCs w:val="28"/>
              </w:rPr>
              <w:t>475</w:t>
            </w:r>
            <w:r w:rsidRPr="00320B19">
              <w:rPr>
                <w:rFonts w:eastAsia="仿宋_GB2312"/>
                <w:kern w:val="0"/>
                <w:sz w:val="28"/>
                <w:szCs w:val="28"/>
              </w:rPr>
              <w:t>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t>18</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关于医疗器械管理类别调整后注册相关工作要求的通知</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国</w:t>
            </w:r>
            <w:proofErr w:type="gramStart"/>
            <w:r w:rsidRPr="00320B19">
              <w:rPr>
                <w:rFonts w:eastAsia="仿宋_GB2312"/>
                <w:kern w:val="0"/>
                <w:sz w:val="28"/>
                <w:szCs w:val="28"/>
              </w:rPr>
              <w:t>食药监械〔</w:t>
            </w:r>
            <w:r w:rsidRPr="00320B19">
              <w:rPr>
                <w:rFonts w:eastAsia="仿宋_GB2312"/>
                <w:kern w:val="0"/>
                <w:sz w:val="28"/>
                <w:szCs w:val="28"/>
              </w:rPr>
              <w:t>2012</w:t>
            </w:r>
            <w:r w:rsidRPr="00320B19">
              <w:rPr>
                <w:rFonts w:eastAsia="仿宋_GB2312"/>
                <w:kern w:val="0"/>
                <w:sz w:val="28"/>
                <w:szCs w:val="28"/>
              </w:rPr>
              <w:t>〕</w:t>
            </w:r>
            <w:proofErr w:type="gramEnd"/>
            <w:r w:rsidRPr="00320B19">
              <w:rPr>
                <w:rFonts w:eastAsia="仿宋_GB2312"/>
                <w:kern w:val="0"/>
                <w:sz w:val="28"/>
                <w:szCs w:val="28"/>
              </w:rPr>
              <w:t>70</w:t>
            </w:r>
            <w:r w:rsidRPr="00320B19">
              <w:rPr>
                <w:rFonts w:eastAsia="仿宋_GB2312"/>
                <w:kern w:val="0"/>
                <w:sz w:val="28"/>
                <w:szCs w:val="28"/>
              </w:rPr>
              <w:t>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t>19</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食品药品监管总局关于印发豁免提交临床试验资料的第二类医疗器械目录（第二批）的通知</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食药</w:t>
            </w:r>
            <w:proofErr w:type="gramStart"/>
            <w:r w:rsidRPr="00320B19">
              <w:rPr>
                <w:rFonts w:eastAsia="仿宋_GB2312"/>
                <w:kern w:val="0"/>
                <w:sz w:val="28"/>
                <w:szCs w:val="28"/>
              </w:rPr>
              <w:t>监械管</w:t>
            </w:r>
            <w:proofErr w:type="gramEnd"/>
            <w:r w:rsidRPr="00320B19">
              <w:rPr>
                <w:rFonts w:eastAsia="仿宋_GB2312"/>
                <w:kern w:val="0"/>
                <w:sz w:val="28"/>
                <w:szCs w:val="28"/>
              </w:rPr>
              <w:t>〔</w:t>
            </w:r>
            <w:r w:rsidRPr="00320B19">
              <w:rPr>
                <w:rFonts w:eastAsia="仿宋_GB2312"/>
                <w:kern w:val="0"/>
                <w:sz w:val="28"/>
                <w:szCs w:val="28"/>
              </w:rPr>
              <w:t>2013</w:t>
            </w:r>
            <w:r w:rsidRPr="00320B19">
              <w:rPr>
                <w:rFonts w:eastAsia="仿宋_GB2312"/>
                <w:kern w:val="0"/>
                <w:sz w:val="28"/>
                <w:szCs w:val="28"/>
              </w:rPr>
              <w:t>〕</w:t>
            </w:r>
            <w:r w:rsidRPr="00320B19">
              <w:rPr>
                <w:rFonts w:eastAsia="仿宋_GB2312"/>
                <w:kern w:val="0"/>
                <w:sz w:val="28"/>
                <w:szCs w:val="28"/>
              </w:rPr>
              <w:t>211</w:t>
            </w:r>
            <w:r w:rsidRPr="00320B19">
              <w:rPr>
                <w:rFonts w:eastAsia="仿宋_GB2312"/>
                <w:kern w:val="0"/>
                <w:sz w:val="28"/>
                <w:szCs w:val="28"/>
              </w:rPr>
              <w:t>号</w:t>
            </w:r>
          </w:p>
        </w:tc>
      </w:tr>
      <w:tr w:rsidR="000E4F06" w:rsidRPr="00320B19" w:rsidTr="000E4F06">
        <w:trPr>
          <w:jc w:val="center"/>
        </w:trPr>
        <w:tc>
          <w:tcPr>
            <w:tcW w:w="841"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jc w:val="center"/>
              <w:rPr>
                <w:rFonts w:eastAsia="仿宋_GB2312"/>
                <w:bCs/>
                <w:kern w:val="0"/>
                <w:sz w:val="28"/>
                <w:szCs w:val="28"/>
              </w:rPr>
            </w:pPr>
            <w:r w:rsidRPr="00320B19">
              <w:rPr>
                <w:rFonts w:eastAsia="仿宋_GB2312"/>
                <w:bCs/>
                <w:kern w:val="0"/>
                <w:sz w:val="28"/>
                <w:szCs w:val="28"/>
              </w:rPr>
              <w:t>20</w:t>
            </w:r>
          </w:p>
        </w:tc>
        <w:tc>
          <w:tcPr>
            <w:tcW w:w="4370"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r w:rsidRPr="00320B19">
              <w:rPr>
                <w:rFonts w:eastAsia="仿宋_GB2312"/>
                <w:kern w:val="0"/>
                <w:sz w:val="28"/>
                <w:szCs w:val="28"/>
              </w:rPr>
              <w:t>国家食品药品监督管理总局关于医疗器械重新注册有关事项的通告</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4F06" w:rsidRPr="00320B19" w:rsidRDefault="000E4F06" w:rsidP="00B70B66">
            <w:pPr>
              <w:adjustRightInd w:val="0"/>
              <w:snapToGrid w:val="0"/>
              <w:spacing w:line="400" w:lineRule="exact"/>
              <w:rPr>
                <w:rFonts w:eastAsia="仿宋_GB2312"/>
                <w:kern w:val="0"/>
                <w:sz w:val="28"/>
                <w:szCs w:val="28"/>
              </w:rPr>
            </w:pPr>
            <w:bookmarkStart w:id="0" w:name="OLE_LINK7"/>
            <w:bookmarkStart w:id="1" w:name="OLE_LINK10"/>
            <w:r w:rsidRPr="00320B19">
              <w:rPr>
                <w:rFonts w:eastAsia="仿宋_GB2312"/>
                <w:kern w:val="0"/>
                <w:sz w:val="28"/>
                <w:szCs w:val="28"/>
              </w:rPr>
              <w:t>国家食品药品监督管理总局通告</w:t>
            </w:r>
            <w:r w:rsidRPr="00320B19">
              <w:rPr>
                <w:rFonts w:eastAsia="仿宋_GB2312"/>
                <w:kern w:val="0"/>
                <w:sz w:val="28"/>
                <w:szCs w:val="28"/>
              </w:rPr>
              <w:t>2013</w:t>
            </w:r>
            <w:r w:rsidRPr="00320B19">
              <w:rPr>
                <w:rFonts w:eastAsia="仿宋_GB2312"/>
                <w:kern w:val="0"/>
                <w:sz w:val="28"/>
                <w:szCs w:val="28"/>
              </w:rPr>
              <w:t>年　第</w:t>
            </w:r>
            <w:r w:rsidRPr="00320B19">
              <w:rPr>
                <w:rFonts w:eastAsia="仿宋_GB2312"/>
                <w:kern w:val="0"/>
                <w:sz w:val="28"/>
                <w:szCs w:val="28"/>
              </w:rPr>
              <w:t>9</w:t>
            </w:r>
            <w:r w:rsidRPr="00320B19">
              <w:rPr>
                <w:rFonts w:eastAsia="仿宋_GB2312"/>
                <w:kern w:val="0"/>
                <w:sz w:val="28"/>
                <w:szCs w:val="28"/>
              </w:rPr>
              <w:t>号</w:t>
            </w:r>
            <w:bookmarkEnd w:id="0"/>
            <w:bookmarkEnd w:id="1"/>
          </w:p>
        </w:tc>
      </w:tr>
    </w:tbl>
    <w:p w:rsidR="000E4F06" w:rsidRPr="00320B19" w:rsidRDefault="000E4F06" w:rsidP="000E4F06">
      <w:bookmarkStart w:id="2" w:name="_GoBack"/>
      <w:bookmarkEnd w:id="2"/>
    </w:p>
    <w:sectPr w:rsidR="000E4F06" w:rsidRPr="00320B19" w:rsidSect="000E4F06">
      <w:footerReference w:type="even" r:id="rId8"/>
      <w:footerReference w:type="default" r:id="rId9"/>
      <w:pgSz w:w="11906" w:h="16838" w:code="9"/>
      <w:pgMar w:top="1928" w:right="1531" w:bottom="1588" w:left="1531" w:header="851" w:footer="153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D98" w:rsidRDefault="006F6D98" w:rsidP="000E4F06">
      <w:r>
        <w:separator/>
      </w:r>
    </w:p>
  </w:endnote>
  <w:endnote w:type="continuationSeparator" w:id="0">
    <w:p w:rsidR="006F6D98" w:rsidRDefault="006F6D98" w:rsidP="000E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1F" w:rsidRDefault="006F6D98" w:rsidP="000E4F06">
    <w:pPr>
      <w:pStyle w:val="a4"/>
    </w:pPr>
    <w:r w:rsidRPr="000E4F06">
      <w:rPr>
        <w:rFonts w:hint="eastAsia"/>
        <w:color w:val="FFFFFF"/>
        <w:sz w:val="28"/>
        <w:szCs w:val="28"/>
      </w:rPr>
      <w:t>—</w:t>
    </w:r>
    <w:r>
      <w:rPr>
        <w:rFonts w:hint="eastAsia"/>
        <w:sz w:val="28"/>
        <w:szCs w:val="28"/>
      </w:rPr>
      <w:t>—</w:t>
    </w:r>
    <w:r>
      <w:rPr>
        <w:rFonts w:hint="eastAsia"/>
        <w:sz w:val="28"/>
        <w:szCs w:val="28"/>
      </w:rPr>
      <w:t xml:space="preserve"> </w:t>
    </w:r>
    <w:r w:rsidRPr="000E4F06">
      <w:rPr>
        <w:sz w:val="28"/>
        <w:szCs w:val="28"/>
      </w:rPr>
      <w:fldChar w:fldCharType="begin"/>
    </w:r>
    <w:r w:rsidRPr="000E4F06">
      <w:rPr>
        <w:sz w:val="28"/>
        <w:szCs w:val="28"/>
      </w:rPr>
      <w:instrText>PAGE   \* MERGEFORMAT</w:instrText>
    </w:r>
    <w:r w:rsidRPr="000E4F06">
      <w:rPr>
        <w:sz w:val="28"/>
        <w:szCs w:val="28"/>
      </w:rPr>
      <w:fldChar w:fldCharType="separate"/>
    </w:r>
    <w:r w:rsidRPr="006E438A">
      <w:rPr>
        <w:noProof/>
        <w:sz w:val="28"/>
        <w:szCs w:val="28"/>
        <w:lang w:val="zh-CN"/>
      </w:rPr>
      <w:t>10</w:t>
    </w:r>
    <w:r w:rsidRPr="000E4F06">
      <w:rPr>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1F" w:rsidRPr="000E4F06" w:rsidRDefault="006F6D98" w:rsidP="000E4F06">
    <w:pPr>
      <w:pStyle w:val="a4"/>
      <w:jc w:val="right"/>
      <w:rPr>
        <w:sz w:val="28"/>
        <w:szCs w:val="28"/>
      </w:rPr>
    </w:pPr>
    <w:r>
      <w:rPr>
        <w:rFonts w:hint="eastAsia"/>
        <w:sz w:val="28"/>
        <w:szCs w:val="28"/>
      </w:rPr>
      <w:t>—</w:t>
    </w:r>
    <w:r>
      <w:rPr>
        <w:rFonts w:hint="eastAsia"/>
        <w:sz w:val="28"/>
        <w:szCs w:val="28"/>
      </w:rPr>
      <w:t xml:space="preserve"> </w:t>
    </w:r>
    <w:r w:rsidRPr="000E4F06">
      <w:rPr>
        <w:sz w:val="28"/>
        <w:szCs w:val="28"/>
      </w:rPr>
      <w:fldChar w:fldCharType="begin"/>
    </w:r>
    <w:r w:rsidRPr="000E4F06">
      <w:rPr>
        <w:sz w:val="28"/>
        <w:szCs w:val="28"/>
      </w:rPr>
      <w:instrText>PAGE   \* MERGEFORMAT</w:instrText>
    </w:r>
    <w:r w:rsidRPr="000E4F06">
      <w:rPr>
        <w:sz w:val="28"/>
        <w:szCs w:val="28"/>
      </w:rPr>
      <w:fldChar w:fldCharType="separate"/>
    </w:r>
    <w:r w:rsidR="00BB0E1B" w:rsidRPr="00BB0E1B">
      <w:rPr>
        <w:noProof/>
        <w:sz w:val="28"/>
        <w:szCs w:val="28"/>
        <w:lang w:val="zh-CN"/>
      </w:rPr>
      <w:t>2</w:t>
    </w:r>
    <w:r w:rsidRPr="000E4F06">
      <w:rPr>
        <w:sz w:val="28"/>
        <w:szCs w:val="28"/>
      </w:rPr>
      <w:fldChar w:fldCharType="end"/>
    </w:r>
    <w:r>
      <w:rPr>
        <w:rFonts w:hint="eastAsia"/>
        <w:sz w:val="28"/>
        <w:szCs w:val="28"/>
      </w:rPr>
      <w:t xml:space="preserve"> </w:t>
    </w:r>
    <w:r>
      <w:rPr>
        <w:rFonts w:hint="eastAsia"/>
        <w:sz w:val="28"/>
        <w:szCs w:val="28"/>
      </w:rPr>
      <w:t>—</w:t>
    </w:r>
    <w:r w:rsidRPr="000E4F06">
      <w:rPr>
        <w:rFonts w:hint="eastAsia"/>
        <w:color w:val="FFFFFF"/>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D98" w:rsidRDefault="006F6D98" w:rsidP="000E4F06">
      <w:r>
        <w:separator/>
      </w:r>
    </w:p>
  </w:footnote>
  <w:footnote w:type="continuationSeparator" w:id="0">
    <w:p w:rsidR="006F6D98" w:rsidRDefault="006F6D98" w:rsidP="000E4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CD"/>
    <w:rsid w:val="000E4F06"/>
    <w:rsid w:val="001E1BD8"/>
    <w:rsid w:val="006D55CD"/>
    <w:rsid w:val="006F6D98"/>
    <w:rsid w:val="00BB0E1B"/>
    <w:rsid w:val="00C14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F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4F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E4F06"/>
    <w:rPr>
      <w:sz w:val="18"/>
      <w:szCs w:val="18"/>
    </w:rPr>
  </w:style>
  <w:style w:type="paragraph" w:styleId="a4">
    <w:name w:val="footer"/>
    <w:basedOn w:val="a"/>
    <w:link w:val="Char0"/>
    <w:uiPriority w:val="99"/>
    <w:unhideWhenUsed/>
    <w:rsid w:val="000E4F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E4F06"/>
    <w:rPr>
      <w:sz w:val="18"/>
      <w:szCs w:val="18"/>
    </w:rPr>
  </w:style>
  <w:style w:type="paragraph" w:styleId="a5">
    <w:name w:val="Balloon Text"/>
    <w:basedOn w:val="a"/>
    <w:link w:val="Char1"/>
    <w:uiPriority w:val="99"/>
    <w:semiHidden/>
    <w:unhideWhenUsed/>
    <w:rsid w:val="000E4F06"/>
    <w:rPr>
      <w:sz w:val="18"/>
      <w:szCs w:val="18"/>
    </w:rPr>
  </w:style>
  <w:style w:type="character" w:customStyle="1" w:styleId="Char1">
    <w:name w:val="批注框文本 Char"/>
    <w:basedOn w:val="a0"/>
    <w:link w:val="a5"/>
    <w:uiPriority w:val="99"/>
    <w:semiHidden/>
    <w:rsid w:val="000E4F0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F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4F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E4F06"/>
    <w:rPr>
      <w:sz w:val="18"/>
      <w:szCs w:val="18"/>
    </w:rPr>
  </w:style>
  <w:style w:type="paragraph" w:styleId="a4">
    <w:name w:val="footer"/>
    <w:basedOn w:val="a"/>
    <w:link w:val="Char0"/>
    <w:uiPriority w:val="99"/>
    <w:unhideWhenUsed/>
    <w:rsid w:val="000E4F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E4F06"/>
    <w:rPr>
      <w:sz w:val="18"/>
      <w:szCs w:val="18"/>
    </w:rPr>
  </w:style>
  <w:style w:type="paragraph" w:styleId="a5">
    <w:name w:val="Balloon Text"/>
    <w:basedOn w:val="a"/>
    <w:link w:val="Char1"/>
    <w:uiPriority w:val="99"/>
    <w:semiHidden/>
    <w:unhideWhenUsed/>
    <w:rsid w:val="000E4F06"/>
    <w:rPr>
      <w:sz w:val="18"/>
      <w:szCs w:val="18"/>
    </w:rPr>
  </w:style>
  <w:style w:type="character" w:customStyle="1" w:styleId="Char1">
    <w:name w:val="批注框文本 Char"/>
    <w:basedOn w:val="a0"/>
    <w:link w:val="a5"/>
    <w:uiPriority w:val="99"/>
    <w:semiHidden/>
    <w:rsid w:val="000E4F0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0.8.0.1/sdaweb/gzwj.nsf/VwgzwjByxh/D3426EDC325967F5C82577F2001F2DCC?opendocume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949</Characters>
  <Application>Microsoft Office Word</Application>
  <DocSecurity>0</DocSecurity>
  <Lines>7</Lines>
  <Paragraphs>2</Paragraphs>
  <ScaleCrop>false</ScaleCrop>
  <Company>CFDA</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马靖</dc:creator>
  <cp:lastModifiedBy>马靖</cp:lastModifiedBy>
  <cp:revision>3</cp:revision>
  <dcterms:created xsi:type="dcterms:W3CDTF">2014-08-01T09:09:00Z</dcterms:created>
  <dcterms:modified xsi:type="dcterms:W3CDTF">2014-08-01T09:09:00Z</dcterms:modified>
</cp:coreProperties>
</file>