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41"/>
        <w:framePr/>
      </w:pPr>
      <w:r>
        <w:t>NMPAB</w:t>
      </w:r>
    </w:p>
    <w:p>
      <w:pPr>
        <w:pStyle w:val="159"/>
        <w:framePr/>
        <w:rPr>
          <w:rFonts w:ascii="Times New Roman" w:hAnsi="Times New Roman"/>
        </w:rPr>
      </w:pPr>
      <w:r>
        <w:rPr>
          <w:rFonts w:hint="eastAsia"/>
        </w:rPr>
        <w:t>国家药品监督管理局信息化标</w:t>
      </w:r>
      <w:r>
        <w:rPr>
          <w:rFonts w:hint="eastAsia" w:ascii="Times New Roman" w:hAnsi="Times New Roman"/>
        </w:rPr>
        <w:t>准</w:t>
      </w:r>
    </w:p>
    <w:p>
      <w:pPr>
        <w:pStyle w:val="228"/>
        <w:framePr/>
        <w:rPr>
          <w:rFonts w:hAnsi="黑体"/>
        </w:rPr>
      </w:pPr>
      <w:r>
        <w:rPr>
          <w:rFonts w:ascii="Times New Roman"/>
        </w:rPr>
        <w:t>NMPAB/T</w:t>
      </w:r>
      <w:r>
        <w:rPr>
          <w:rFonts w:hAnsi="黑体"/>
        </w:rPr>
        <w:t xml:space="preserve"> 0307.1—</w:t>
      </w:r>
      <w:r>
        <w:rPr>
          <w:rFonts w:hint="eastAsia" w:hAnsi="黑体"/>
        </w:rPr>
        <w:t>20</w:t>
      </w:r>
      <w:r>
        <w:rPr>
          <w:rFonts w:hAnsi="黑体"/>
        </w:rPr>
        <w:t>22</w:t>
      </w: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tcPr>
          <w:p>
            <w:pPr>
              <w:pStyle w:val="134"/>
              <w:framePr/>
            </w:pPr>
            <w:r>
              <mc:AlternateContent>
                <mc:Choice Requires="wps">
                  <w:drawing>
                    <wp:anchor distT="0" distB="0" distL="114300" distR="114300" simplePos="0" relativeHeight="251657216" behindDoc="1" locked="0" layoutInCell="1" allowOverlap="1">
                      <wp:simplePos x="0" y="0"/>
                      <wp:positionH relativeFrom="column">
                        <wp:posOffset>4734560</wp:posOffset>
                      </wp:positionH>
                      <wp:positionV relativeFrom="paragraph">
                        <wp:posOffset>34290</wp:posOffset>
                      </wp:positionV>
                      <wp:extent cx="1143000" cy="228600"/>
                      <wp:effectExtent l="0" t="0" r="3175" b="0"/>
                      <wp:wrapNone/>
                      <wp:docPr id="3" name="DT"/>
                      <wp:cNvGraphicFramePr/>
                      <a:graphic xmlns:a="http://schemas.openxmlformats.org/drawingml/2006/main">
                        <a:graphicData uri="http://schemas.microsoft.com/office/word/2010/wordprocessingShape">
                          <wps:wsp>
                            <wps:cNvSpPr>
                              <a:spLocks noChangeArrowheads="true"/>
                            </wps:cNvSpPr>
                            <wps:spPr bwMode="auto">
                              <a:xfrm>
                                <a:off x="0" y="0"/>
                                <a:ext cx="1143000" cy="228600"/>
                              </a:xfrm>
                              <a:prstGeom prst="rect">
                                <a:avLst/>
                              </a:prstGeom>
                              <a:solidFill>
                                <a:srgbClr val="FFFFFF"/>
                              </a:solidFill>
                              <a:ln>
                                <a:noFill/>
                              </a:ln>
                            </wps:spPr>
                            <wps:bodyPr rot="0" vert="horz" wrap="square" lIns="91440" tIns="45720" rIns="91440" bIns="45720" anchor="t" anchorCtr="false" upright="true">
                              <a:noAutofit/>
                            </wps:bodyPr>
                          </wps:wsp>
                        </a:graphicData>
                      </a:graphic>
                    </wp:anchor>
                  </w:drawing>
                </mc:Choice>
                <mc:Fallback>
                  <w:pict>
                    <v:rect id="DT" o:spid="_x0000_s1026" o:spt="1" style="position:absolute;left:0pt;margin-left:372.8pt;margin-top:2.7pt;height:18pt;width:90pt;z-index:-251659264;mso-width-relative:page;mso-height-relative:page;" fillcolor="#FFFFFF" filled="t" stroked="f" coordsize="21600,21600" o:gfxdata="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B5g8svWAAAACAEAAA8AAAAAAAAAAQAgAAAAOAAA&#10;AGRycy9kb3ducmV2LnhtbFBLAQIUABQAAAAIAIdO4kBPl5pD9AEAANwDAAAOAAAAAAAAAAEAIAAA&#10;ADsBAABkcnMvZTJvRG9jLnhtbFBLBQYAAAAABgAGAFkBAAChBQAAAAA=&#10;">
                      <v:fill on="t" focussize="0,0"/>
                      <v:stroke on="f"/>
                      <v:imagedata o:title=""/>
                      <o:lock v:ext="edit" aspectratio="f"/>
                    </v:rect>
                  </w:pict>
                </mc:Fallback>
              </mc:AlternateContent>
            </w:r>
          </w:p>
        </w:tc>
      </w:tr>
    </w:tbl>
    <w:p>
      <w:pPr>
        <w:pStyle w:val="228"/>
        <w:framePr/>
        <w:rPr>
          <w:rFonts w:hAnsi="黑体"/>
        </w:rPr>
      </w:pPr>
    </w:p>
    <w:p>
      <w:pPr>
        <w:pStyle w:val="228"/>
        <w:framePr/>
        <w:rPr>
          <w:rFonts w:hAnsi="黑体"/>
        </w:rPr>
      </w:pPr>
    </w:p>
    <w:p>
      <w:pPr>
        <w:pStyle w:val="132"/>
        <w:framePr/>
      </w:pPr>
      <w:r>
        <w:rPr>
          <w:rFonts w:hint="eastAsia"/>
        </w:rPr>
        <w:t>化妆品生产许可管理基本数据集</w:t>
      </w:r>
    </w:p>
    <w:p>
      <w:pPr>
        <w:pStyle w:val="130"/>
        <w:framePr/>
        <w:rPr>
          <w:rFonts w:ascii="Times New Roman" w:eastAsia="黑体"/>
        </w:rPr>
      </w:pPr>
      <w:r>
        <w:rPr>
          <w:rFonts w:ascii="Times New Roman" w:eastAsia="黑体"/>
        </w:rPr>
        <w:t>Basic data set of cosmetic production license management</w:t>
      </w:r>
    </w:p>
    <w:p>
      <w:pPr>
        <w:pStyle w:val="130"/>
        <w:framePr/>
      </w:pP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tcPr>
          <w:p>
            <w:pPr>
              <w:framePr w:w="9639" w:h="6917" w:hRule="exact" w:wrap="around" w:vAnchor="page" w:hAnchor="page" w:xAlign="center" w:y="6408" w:anchorLock="1"/>
              <w:jc w:val="center"/>
              <w:rPr>
                <w:rFonts w:eastAsia="黑体" w:cs="Calibri"/>
                <w:color w:val="000000"/>
                <w:sz w:val="28"/>
                <w:szCs w:val="28"/>
              </w:rPr>
            </w:pPr>
          </w:p>
        </w:tc>
      </w:tr>
    </w:tbl>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tcPr>
          <w:p>
            <w:pPr>
              <w:pStyle w:val="200"/>
              <w:framePr/>
              <w:jc w:val="both"/>
            </w:pPr>
          </w:p>
        </w:tc>
      </w:tr>
    </w:tbl>
    <w:p>
      <w:pPr>
        <w:pStyle w:val="152"/>
        <w:framePr w:wrap="notBeside" w:hAnchor="page" w:x="1430" w:y="14142"/>
      </w:pPr>
      <w:r>
        <w:rPr>
          <w:rFonts w:hint="eastAsia" w:ascii="黑体"/>
        </w:rPr>
        <w:t>20</w:t>
      </w:r>
      <w:r>
        <w:rPr>
          <w:rFonts w:hint="eastAsia" w:ascii="黑体"/>
          <w:lang w:val="en-US" w:eastAsia="zh-CN"/>
        </w:rPr>
        <w:t>22</w:t>
      </w:r>
      <w:r>
        <w:rPr>
          <w:rFonts w:ascii="黑体"/>
        </w:rPr>
        <w:t>-</w:t>
      </w:r>
      <w:r>
        <w:rPr>
          <w:rFonts w:hint="eastAsia" w:ascii="黑体"/>
          <w:lang w:val="en-US" w:eastAsia="zh-CN"/>
        </w:rPr>
        <w:t>12</w:t>
      </w:r>
      <w:r>
        <w:rPr>
          <w:rFonts w:ascii="黑体"/>
        </w:rPr>
        <w:t>-</w:t>
      </w:r>
      <w:r>
        <w:rPr>
          <w:rFonts w:hint="eastAsia" w:ascii="黑体"/>
          <w:lang w:val="en-US" w:eastAsia="zh-CN"/>
        </w:rPr>
        <w:t>30</w:t>
      </w:r>
      <w:r>
        <w:rPr>
          <w:rFonts w:hint="eastAsia"/>
        </w:rPr>
        <w:t>发布</w:t>
      </w:r>
      <w:r>
        <mc:AlternateContent>
          <mc:Choice Requires="wps">
            <w:drawing>
              <wp:anchor distT="0" distB="0" distL="114300" distR="114300" simplePos="0" relativeHeight="251658240" behindDoc="0" locked="1" layoutInCell="1" allowOverlap="1">
                <wp:simplePos x="0" y="0"/>
                <wp:positionH relativeFrom="column">
                  <wp:posOffset>-635</wp:posOffset>
                </wp:positionH>
                <wp:positionV relativeFrom="page">
                  <wp:posOffset>9251950</wp:posOffset>
                </wp:positionV>
                <wp:extent cx="6120130" cy="0"/>
                <wp:effectExtent l="13970" t="12700" r="9525" b="6350"/>
                <wp:wrapNone/>
                <wp:docPr id="2" name="直线 10"/>
                <wp:cNvGraphicFramePr/>
                <a:graphic xmlns:a="http://schemas.openxmlformats.org/drawingml/2006/main">
                  <a:graphicData uri="http://schemas.microsoft.com/office/word/2010/wordprocessingShape">
                    <wps:wsp>
                      <wps:cNvCnPr>
                        <a:cxnSpLocks noChangeShapeType="true"/>
                      </wps:cNvCnPr>
                      <wps:spPr bwMode="auto">
                        <a:xfrm>
                          <a:off x="0" y="0"/>
                          <a:ext cx="6120130" cy="0"/>
                        </a:xfrm>
                        <a:prstGeom prst="line">
                          <a:avLst/>
                        </a:prstGeom>
                        <a:noFill/>
                        <a:ln w="9525">
                          <a:solidFill>
                            <a:srgbClr val="000000"/>
                          </a:solidFill>
                          <a:round/>
                        </a:ln>
                      </wps:spPr>
                      <wps:bodyPr/>
                    </wps:wsp>
                  </a:graphicData>
                </a:graphic>
              </wp:anchor>
            </w:drawing>
          </mc:Choice>
          <mc:Fallback>
            <w:pict>
              <v:line id="直线 10" o:spid="_x0000_s1026" o:spt="20" style="position:absolute;left:0pt;margin-left:-0.05pt;margin-top:728.5pt;height:0pt;width:481.9pt;mso-position-vertical-relative:page;z-index:251658240;mso-width-relative:page;mso-height-relative:page;" filled="f" stroked="t" coordsize="21600,21600" o:gfxdata="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BYAAABkcnMvUEsBAhQAFAAAAAgAh07iQCWHazzWAAAACwEAAA8AAAAAAAAAAQAgAAAA&#10;OAAAAGRycy9kb3ducmV2LnhtbFBLAQIUABQAAAAIAIdO4kDB5cEAvgEAAFcDAAAOAAAAAAAAAAEA&#10;IAAAADsBAABkcnMvZTJvRG9jLnhtbFBLBQYAAAAABgAGAFkBAABrBQAAAAA=&#10;">
                <v:fill on="f" focussize="0,0"/>
                <v:stroke color="#000000" joinstyle="round"/>
                <v:imagedata o:title=""/>
                <o:lock v:ext="edit" aspectratio="f"/>
                <w10:anchorlock/>
              </v:line>
            </w:pict>
          </mc:Fallback>
        </mc:AlternateContent>
      </w:r>
    </w:p>
    <w:p>
      <w:pPr>
        <w:pStyle w:val="240"/>
        <w:framePr w:wrap="notBeside" w:hAnchor="page" w:x="7276" w:y="14152"/>
        <w:jc w:val="center"/>
      </w:pPr>
      <w:r>
        <w:rPr>
          <w:rFonts w:hint="eastAsia" w:ascii="黑体"/>
        </w:rPr>
        <w:t>20</w:t>
      </w:r>
      <w:r>
        <w:rPr>
          <w:rFonts w:hint="eastAsia" w:ascii="黑体"/>
          <w:lang w:val="en-US" w:eastAsia="zh-CN"/>
        </w:rPr>
        <w:t>22</w:t>
      </w:r>
      <w:r>
        <w:rPr>
          <w:rFonts w:ascii="黑体"/>
        </w:rPr>
        <w:t>-</w:t>
      </w:r>
      <w:r>
        <w:rPr>
          <w:rFonts w:hint="eastAsia" w:ascii="黑体"/>
          <w:lang w:val="en-US" w:eastAsia="zh-CN"/>
        </w:rPr>
        <w:t>12</w:t>
      </w:r>
      <w:bookmarkStart w:id="139" w:name="_GoBack"/>
      <w:bookmarkEnd w:id="139"/>
      <w:r>
        <w:rPr>
          <w:rFonts w:ascii="黑体"/>
        </w:rPr>
        <w:t>-</w:t>
      </w:r>
      <w:r>
        <w:rPr>
          <w:rFonts w:hint="eastAsia" w:ascii="黑体"/>
          <w:lang w:val="en-US" w:eastAsia="zh-CN"/>
        </w:rPr>
        <w:t>30</w:t>
      </w:r>
      <w:r>
        <w:rPr>
          <w:rFonts w:hint="eastAsia"/>
        </w:rPr>
        <w:t>实施</w:t>
      </w:r>
    </w:p>
    <w:p>
      <w:pPr>
        <w:pStyle w:val="176"/>
        <w:framePr/>
      </w:pPr>
      <w:r>
        <w:rPr>
          <w:rFonts w:hint="eastAsia" w:ascii="宋体" w:hAnsi="宋体" w:eastAsia="宋体"/>
          <w:w w:val="100"/>
        </w:rPr>
        <w:t>国家药品监督管理局</w:t>
      </w:r>
      <w:r>
        <w:rPr>
          <w:rFonts w:hAnsi="黑体"/>
        </w:rPr>
        <w:t>   </w:t>
      </w:r>
      <w:r>
        <w:rPr>
          <w:rStyle w:val="106"/>
          <w:rFonts w:hint="eastAsia"/>
        </w:rPr>
        <w:t>发布</w:t>
      </w:r>
    </w:p>
    <w:p>
      <w:pPr>
        <w:pStyle w:val="38"/>
        <w:sectPr>
          <w:headerReference r:id="rId5" w:type="first"/>
          <w:headerReference r:id="rId3" w:type="default"/>
          <w:headerReference r:id="rId4" w:type="even"/>
          <w:pgSz w:w="11906" w:h="16838"/>
          <w:pgMar w:top="567" w:right="850" w:bottom="1134" w:left="1418" w:header="0" w:footer="0" w:gutter="0"/>
          <w:pgNumType w:start="1"/>
          <w:cols w:space="720" w:num="1"/>
          <w:docGrid w:type="lines" w:linePitch="312" w:charSpace="0"/>
        </w:sectPr>
      </w:pPr>
      <w:r>
        <mc:AlternateContent>
          <mc:Choice Requires="wps">
            <w:drawing>
              <wp:anchor distT="0" distB="0" distL="114300" distR="114300" simplePos="0" relativeHeight="251658240" behindDoc="0" locked="0" layoutInCell="1" allowOverlap="1">
                <wp:simplePos x="0" y="0"/>
                <wp:positionH relativeFrom="column">
                  <wp:posOffset>-635</wp:posOffset>
                </wp:positionH>
                <wp:positionV relativeFrom="paragraph">
                  <wp:posOffset>2339975</wp:posOffset>
                </wp:positionV>
                <wp:extent cx="6120130" cy="0"/>
                <wp:effectExtent l="13970" t="13970" r="9525" b="5080"/>
                <wp:wrapNone/>
                <wp:docPr id="1" name="直线 11"/>
                <wp:cNvGraphicFramePr/>
                <a:graphic xmlns:a="http://schemas.openxmlformats.org/drawingml/2006/main">
                  <a:graphicData uri="http://schemas.microsoft.com/office/word/2010/wordprocessingShape">
                    <wps:wsp>
                      <wps:cNvCnPr>
                        <a:cxnSpLocks noChangeShapeType="true"/>
                      </wps:cNvCnPr>
                      <wps:spPr bwMode="auto">
                        <a:xfrm>
                          <a:off x="0" y="0"/>
                          <a:ext cx="6120130" cy="0"/>
                        </a:xfrm>
                        <a:prstGeom prst="line">
                          <a:avLst/>
                        </a:prstGeom>
                        <a:noFill/>
                        <a:ln w="9525">
                          <a:solidFill>
                            <a:srgbClr val="000000"/>
                          </a:solidFill>
                          <a:round/>
                        </a:ln>
                      </wps:spPr>
                      <wps:bodyPr/>
                    </wps:wsp>
                  </a:graphicData>
                </a:graphic>
              </wp:anchor>
            </w:drawing>
          </mc:Choice>
          <mc:Fallback>
            <w:pict>
              <v:line id="直线 11" o:spid="_x0000_s1026" o:spt="20" style="position:absolute;left:0pt;margin-left:-0.05pt;margin-top:184.25pt;height:0pt;width:481.9pt;z-index:251658240;mso-width-relative:page;mso-height-relative:page;" filled="f" stroked="t" coordsize="21600,21600" o:gfxdata="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BYAAABkcnMvUEsBAhQAFAAAAAgAh07iQEJB4l/XAAAACQEAAA8AAAAAAAAAAQAgAAAA&#10;OAAAAGRycy9kb3ducmV2LnhtbFBLAQIUABQAAAAIAIdO4kAOUoCPvQEAAFcDAAAOAAAAAAAAAAEA&#10;IAAAADwBAABkcnMvZTJvRG9jLnhtbFBLBQYAAAAABgAGAFkBAABrBQAAAAA=&#10;">
                <v:fill on="f" focussize="0,0"/>
                <v:stroke color="#000000" joinstyle="round"/>
                <v:imagedata o:title=""/>
                <o:lock v:ext="edit" aspectratio="f"/>
              </v:line>
            </w:pict>
          </mc:Fallback>
        </mc:AlternateContent>
      </w:r>
    </w:p>
    <w:p>
      <w:pPr>
        <w:pStyle w:val="38"/>
        <w:ind w:firstLine="643"/>
        <w:jc w:val="center"/>
        <w:rPr>
          <w:rFonts w:hAnsi="宋体"/>
          <w:szCs w:val="21"/>
        </w:rPr>
      </w:pPr>
      <w:bookmarkStart w:id="0" w:name="_Toc87723982"/>
      <w:bookmarkStart w:id="1" w:name="_Toc97217815"/>
      <w:bookmarkStart w:id="2" w:name="_Toc15890151"/>
      <w:bookmarkStart w:id="3" w:name="_Toc13481517"/>
      <w:bookmarkStart w:id="4" w:name="_Toc86665449"/>
      <w:bookmarkStart w:id="5" w:name="_Toc527041948"/>
      <w:bookmarkStart w:id="6" w:name="BKQY"/>
      <w:bookmarkStart w:id="7" w:name="_Toc527033045"/>
      <w:bookmarkStart w:id="8" w:name="_Toc527042041"/>
      <w:bookmarkStart w:id="9" w:name="_Toc527032790"/>
      <w:bookmarkStart w:id="10" w:name="_Toc3382469"/>
      <w:bookmarkStart w:id="11" w:name="_Toc3377218"/>
      <w:bookmarkStart w:id="12" w:name="_Toc527985686"/>
      <w:bookmarkStart w:id="13" w:name="_Toc2008944"/>
      <w:bookmarkStart w:id="14" w:name="_Toc4166848"/>
      <w:bookmarkStart w:id="15" w:name="_Toc528324681"/>
      <w:bookmarkStart w:id="16" w:name="_Toc2085559"/>
      <w:bookmarkStart w:id="17" w:name="_Toc527985699"/>
      <w:bookmarkStart w:id="18" w:name="_Toc2082026"/>
      <w:bookmarkStart w:id="19" w:name="_Toc5047953"/>
      <w:bookmarkStart w:id="20" w:name="_Toc4163202"/>
      <w:bookmarkStart w:id="21" w:name="_Toc2110052"/>
      <w:bookmarkStart w:id="22" w:name="_Toc3377153"/>
      <w:bookmarkStart w:id="23" w:name="_Toc3294437"/>
      <w:bookmarkStart w:id="24" w:name="_Toc528340009"/>
      <w:bookmarkStart w:id="25" w:name="_Toc5047865"/>
      <w:bookmarkStart w:id="26" w:name="_Toc2110087"/>
      <w:bookmarkStart w:id="27" w:name="_Toc2082092"/>
      <w:bookmarkStart w:id="28" w:name="_Toc2149573"/>
      <w:bookmarkStart w:id="29" w:name="_Toc5047929"/>
      <w:bookmarkStart w:id="30" w:name="_Toc2009228"/>
      <w:bookmarkStart w:id="31" w:name="_Toc528339946"/>
      <w:bookmarkStart w:id="32" w:name="_Toc5048161"/>
      <w:bookmarkStart w:id="33" w:name="_Toc4160341"/>
      <w:bookmarkStart w:id="34" w:name="_Toc2021952"/>
      <w:bookmarkStart w:id="35" w:name="_Toc2266495"/>
      <w:r>
        <w:rPr>
          <w:rFonts w:hint="eastAsia" w:ascii="黑体" w:hAnsi="黑体" w:eastAsia="黑体"/>
          <w:b/>
          <w:sz w:val="32"/>
          <w:szCs w:val="32"/>
        </w:rPr>
        <w:t>目</w:t>
      </w:r>
      <w:bookmarkStart w:id="36" w:name="BKML"/>
      <w:r>
        <w:rPr>
          <w:rFonts w:hint="eastAsia" w:ascii="黑体" w:hAnsi="黑体" w:eastAsia="黑体"/>
          <w:b/>
          <w:sz w:val="32"/>
          <w:szCs w:val="32"/>
        </w:rPr>
        <w:t>  次</w:t>
      </w:r>
      <w:bookmarkEnd w:id="0"/>
      <w:bookmarkEnd w:id="1"/>
      <w:bookmarkEnd w:id="2"/>
      <w:bookmarkEnd w:id="3"/>
      <w:bookmarkEnd w:id="4"/>
      <w:bookmarkEnd w:id="36"/>
      <w:r>
        <w:rPr>
          <w:rFonts w:hAnsi="宋体"/>
          <w:szCs w:val="21"/>
        </w:rPr>
        <w:fldChar w:fldCharType="begin"/>
      </w:r>
      <w:r>
        <w:rPr>
          <w:rFonts w:hAnsi="宋体"/>
          <w:szCs w:val="21"/>
        </w:rPr>
        <w:instrText xml:space="preserve"> TOC \o "1-2" \h \z \u </w:instrText>
      </w:r>
      <w:r>
        <w:rPr>
          <w:rFonts w:hAnsi="宋体"/>
          <w:szCs w:val="21"/>
        </w:rPr>
        <w:fldChar w:fldCharType="separate"/>
      </w:r>
    </w:p>
    <w:p>
      <w:pPr>
        <w:pStyle w:val="34"/>
        <w:spacing w:before="78" w:after="78"/>
        <w:rPr>
          <w:rFonts w:hAnsi="宋体" w:cstheme="minorBidi"/>
        </w:rPr>
      </w:pPr>
      <w:r>
        <w:fldChar w:fldCharType="begin"/>
      </w:r>
      <w:r>
        <w:instrText xml:space="preserve"> HYPERLINK \l "_Toc109739564" </w:instrText>
      </w:r>
      <w:r>
        <w:fldChar w:fldCharType="separate"/>
      </w:r>
      <w:r>
        <w:rPr>
          <w:rStyle w:val="60"/>
          <w:rFonts w:hAnsi="宋体"/>
        </w:rPr>
        <w:t>前  言</w:t>
      </w:r>
      <w:r>
        <w:rPr>
          <w:rFonts w:hAnsi="宋体"/>
        </w:rPr>
        <w:tab/>
      </w:r>
      <w:r>
        <w:rPr>
          <w:rFonts w:hAnsi="宋体"/>
        </w:rPr>
        <w:fldChar w:fldCharType="begin"/>
      </w:r>
      <w:r>
        <w:rPr>
          <w:rFonts w:hAnsi="宋体"/>
        </w:rPr>
        <w:instrText xml:space="preserve"> PAGEREF _Toc109739564 \h </w:instrText>
      </w:r>
      <w:r>
        <w:rPr>
          <w:rFonts w:hAnsi="宋体"/>
        </w:rPr>
        <w:fldChar w:fldCharType="separate"/>
      </w:r>
      <w:r>
        <w:rPr>
          <w:rFonts w:hAnsi="宋体"/>
        </w:rPr>
        <w:t>II</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"_Toc109739566" </w:instrText>
      </w:r>
      <w:r>
        <w:fldChar w:fldCharType="separate"/>
      </w:r>
      <w:r>
        <w:rPr>
          <w:rStyle w:val="60"/>
          <w:rFonts w:hAnsi="宋体" w:cs="Calibri"/>
        </w:rPr>
        <w:t>1  范围</w:t>
      </w:r>
      <w:r>
        <w:rPr>
          <w:rFonts w:hAnsi="宋体"/>
        </w:rPr>
        <w:tab/>
      </w:r>
      <w:r>
        <w:rPr>
          <w:rFonts w:hAnsi="宋体"/>
        </w:rPr>
        <w:fldChar w:fldCharType="begin"/>
      </w:r>
      <w:r>
        <w:rPr>
          <w:rFonts w:hAnsi="宋体"/>
        </w:rPr>
        <w:instrText xml:space="preserve"> PAGEREF _Toc109739566 \h </w:instrText>
      </w:r>
      <w:r>
        <w:rPr>
          <w:rFonts w:hAnsi="宋体"/>
        </w:rPr>
        <w:fldChar w:fldCharType="separate"/>
      </w:r>
      <w:r>
        <w:rPr>
          <w:rFonts w:hAnsi="宋体"/>
        </w:rPr>
        <w:t>1</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"_Toc109739567" </w:instrText>
      </w:r>
      <w:r>
        <w:fldChar w:fldCharType="separate"/>
      </w:r>
      <w:r>
        <w:rPr>
          <w:rStyle w:val="60"/>
          <w:rFonts w:hAnsi="宋体" w:cs="Calibri"/>
        </w:rPr>
        <w:t>2  规范性引用文件</w:t>
      </w:r>
      <w:r>
        <w:rPr>
          <w:rFonts w:hAnsi="宋体"/>
        </w:rPr>
        <w:tab/>
      </w:r>
      <w:r>
        <w:rPr>
          <w:rFonts w:hAnsi="宋体"/>
        </w:rPr>
        <w:fldChar w:fldCharType="begin"/>
      </w:r>
      <w:r>
        <w:rPr>
          <w:rFonts w:hAnsi="宋体"/>
        </w:rPr>
        <w:instrText xml:space="preserve"> PAGEREF _Toc109739567 \h </w:instrText>
      </w:r>
      <w:r>
        <w:rPr>
          <w:rFonts w:hAnsi="宋体"/>
        </w:rPr>
        <w:fldChar w:fldCharType="separate"/>
      </w:r>
      <w:r>
        <w:rPr>
          <w:rFonts w:hAnsi="宋体"/>
        </w:rPr>
        <w:t>1</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"_Toc109739568" </w:instrText>
      </w:r>
      <w:r>
        <w:fldChar w:fldCharType="separate"/>
      </w:r>
      <w:r>
        <w:rPr>
          <w:rStyle w:val="60"/>
          <w:rFonts w:hAnsi="宋体" w:cs="Calibri"/>
        </w:rPr>
        <w:t>3  术语和定义</w:t>
      </w:r>
      <w:r>
        <w:rPr>
          <w:rFonts w:hAnsi="宋体"/>
        </w:rPr>
        <w:tab/>
      </w:r>
      <w:r>
        <w:rPr>
          <w:rFonts w:hAnsi="宋体"/>
        </w:rPr>
        <w:fldChar w:fldCharType="begin"/>
      </w:r>
      <w:r>
        <w:rPr>
          <w:rFonts w:hAnsi="宋体"/>
        </w:rPr>
        <w:instrText xml:space="preserve"> PAGEREF _Toc109739568 \h </w:instrText>
      </w:r>
      <w:r>
        <w:rPr>
          <w:rFonts w:hAnsi="宋体"/>
        </w:rPr>
        <w:fldChar w:fldCharType="separate"/>
      </w:r>
      <w:r>
        <w:rPr>
          <w:rFonts w:hAnsi="宋体"/>
        </w:rPr>
        <w:t>1</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"_Toc109739569" </w:instrText>
      </w:r>
      <w:r>
        <w:fldChar w:fldCharType="separate"/>
      </w:r>
      <w:r>
        <w:rPr>
          <w:rStyle w:val="60"/>
          <w:rFonts w:hAnsi="宋体" w:cs="Calibri"/>
        </w:rPr>
        <w:t>4  数据集类目</w:t>
      </w:r>
      <w:r>
        <w:rPr>
          <w:rFonts w:hAnsi="宋体"/>
        </w:rPr>
        <w:tab/>
      </w:r>
      <w:r>
        <w:rPr>
          <w:rFonts w:hAnsi="宋体"/>
        </w:rPr>
        <w:fldChar w:fldCharType="begin"/>
      </w:r>
      <w:r>
        <w:rPr>
          <w:rFonts w:hAnsi="宋体"/>
        </w:rPr>
        <w:instrText xml:space="preserve"> PAGEREF _Toc109739569 \h </w:instrText>
      </w:r>
      <w:r>
        <w:rPr>
          <w:rFonts w:hAnsi="宋体"/>
        </w:rPr>
        <w:fldChar w:fldCharType="separate"/>
      </w:r>
      <w:r>
        <w:rPr>
          <w:rFonts w:hAnsi="宋体"/>
        </w:rPr>
        <w:t>2</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"_Toc109739570" </w:instrText>
      </w:r>
      <w:r>
        <w:fldChar w:fldCharType="separate"/>
      </w:r>
      <w:r>
        <w:rPr>
          <w:rStyle w:val="60"/>
          <w:rFonts w:hAnsi="宋体" w:cs="Calibri"/>
        </w:rPr>
        <w:t>5  数据项描述</w:t>
      </w:r>
      <w:r>
        <w:rPr>
          <w:rFonts w:hAnsi="宋体"/>
        </w:rPr>
        <w:tab/>
      </w:r>
      <w:r>
        <w:rPr>
          <w:rFonts w:hAnsi="宋体"/>
        </w:rPr>
        <w:fldChar w:fldCharType="begin"/>
      </w:r>
      <w:r>
        <w:rPr>
          <w:rFonts w:hAnsi="宋体"/>
        </w:rPr>
        <w:instrText xml:space="preserve"> PAGEREF _Toc109739570 \h </w:instrText>
      </w:r>
      <w:r>
        <w:rPr>
          <w:rFonts w:hAnsi="宋体"/>
        </w:rPr>
        <w:fldChar w:fldCharType="separate"/>
      </w:r>
      <w:r>
        <w:rPr>
          <w:rFonts w:hAnsi="宋体"/>
        </w:rPr>
        <w:t>2</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"_Toc109739571" </w:instrText>
      </w:r>
      <w:r>
        <w:fldChar w:fldCharType="separate"/>
      </w:r>
      <w:r>
        <w:rPr>
          <w:rStyle w:val="60"/>
          <w:rFonts w:hAnsi="宋体" w:cs="Calibri"/>
        </w:rPr>
        <w:t>6  化妆品生产许可证基本信息数据子集</w:t>
      </w:r>
      <w:r>
        <w:rPr>
          <w:rFonts w:hAnsi="宋体"/>
        </w:rPr>
        <w:tab/>
      </w:r>
      <w:r>
        <w:rPr>
          <w:rFonts w:hAnsi="宋体"/>
        </w:rPr>
        <w:fldChar w:fldCharType="begin"/>
      </w:r>
      <w:r>
        <w:rPr>
          <w:rFonts w:hAnsi="宋体"/>
        </w:rPr>
        <w:instrText xml:space="preserve"> PAGEREF _Toc109739571 \h </w:instrText>
      </w:r>
      <w:r>
        <w:rPr>
          <w:rFonts w:hAnsi="宋体"/>
        </w:rPr>
        <w:fldChar w:fldCharType="separate"/>
      </w:r>
      <w:r>
        <w:rPr>
          <w:rFonts w:hAnsi="宋体"/>
        </w:rPr>
        <w:t>4</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"_Toc109739572" </w:instrText>
      </w:r>
      <w:r>
        <w:fldChar w:fldCharType="separate"/>
      </w:r>
      <w:r>
        <w:rPr>
          <w:rStyle w:val="60"/>
          <w:rFonts w:hAnsi="宋体" w:cs="Calibri"/>
        </w:rPr>
        <w:t>7  化妆品生产许可申请相关数据子集</w:t>
      </w:r>
      <w:r>
        <w:rPr>
          <w:rFonts w:hAnsi="宋体"/>
        </w:rPr>
        <w:tab/>
      </w:r>
      <w:r>
        <w:rPr>
          <w:rFonts w:hAnsi="宋体"/>
        </w:rPr>
        <w:fldChar w:fldCharType="begin"/>
      </w:r>
      <w:r>
        <w:rPr>
          <w:rFonts w:hAnsi="宋体"/>
        </w:rPr>
        <w:instrText xml:space="preserve"> PAGEREF _Toc109739572 \h </w:instrText>
      </w:r>
      <w:r>
        <w:rPr>
          <w:rFonts w:hAnsi="宋体"/>
        </w:rPr>
        <w:fldChar w:fldCharType="separate"/>
      </w:r>
      <w:r>
        <w:rPr>
          <w:rFonts w:hAnsi="宋体"/>
        </w:rPr>
        <w:t>6</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"_Toc109739573" </w:instrText>
      </w:r>
      <w:r>
        <w:fldChar w:fldCharType="separate"/>
      </w:r>
      <w:r>
        <w:rPr>
          <w:rStyle w:val="60"/>
          <w:rFonts w:hAnsi="宋体" w:cs="Calibri"/>
        </w:rPr>
        <w:t>7.1  化妆品生产许可申请事项数据子集</w:t>
      </w:r>
      <w:r>
        <w:rPr>
          <w:rFonts w:hAnsi="宋体"/>
        </w:rPr>
        <w:tab/>
      </w:r>
      <w:r>
        <w:rPr>
          <w:rFonts w:hAnsi="宋体"/>
        </w:rPr>
        <w:fldChar w:fldCharType="begin"/>
      </w:r>
      <w:r>
        <w:rPr>
          <w:rFonts w:hAnsi="宋体"/>
        </w:rPr>
        <w:instrText xml:space="preserve"> PAGEREF _Toc109739573 \h </w:instrText>
      </w:r>
      <w:r>
        <w:rPr>
          <w:rFonts w:hAnsi="宋体"/>
        </w:rPr>
        <w:fldChar w:fldCharType="separate"/>
      </w:r>
      <w:r>
        <w:rPr>
          <w:rFonts w:hAnsi="宋体"/>
        </w:rPr>
        <w:t>6</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"_Toc109739574" </w:instrText>
      </w:r>
      <w:r>
        <w:fldChar w:fldCharType="separate"/>
      </w:r>
      <w:r>
        <w:rPr>
          <w:rStyle w:val="60"/>
          <w:rFonts w:hAnsi="宋体" w:cs="Calibri"/>
        </w:rPr>
        <w:t>7.2  质量安全负责人数据子集</w:t>
      </w:r>
      <w:r>
        <w:rPr>
          <w:rFonts w:hAnsi="宋体"/>
        </w:rPr>
        <w:tab/>
      </w:r>
      <w:r>
        <w:rPr>
          <w:rFonts w:hAnsi="宋体"/>
        </w:rPr>
        <w:fldChar w:fldCharType="begin"/>
      </w:r>
      <w:r>
        <w:rPr>
          <w:rFonts w:hAnsi="宋体"/>
        </w:rPr>
        <w:instrText xml:space="preserve"> PAGEREF _Toc109739574 \h </w:instrText>
      </w:r>
      <w:r>
        <w:rPr>
          <w:rFonts w:hAnsi="宋体"/>
        </w:rPr>
        <w:fldChar w:fldCharType="separate"/>
      </w:r>
      <w:r>
        <w:rPr>
          <w:rFonts w:hAnsi="宋体"/>
        </w:rPr>
        <w:t>7</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"_Toc109739575" </w:instrText>
      </w:r>
      <w:r>
        <w:fldChar w:fldCharType="separate"/>
      </w:r>
      <w:r>
        <w:rPr>
          <w:rStyle w:val="60"/>
          <w:rFonts w:hAnsi="宋体" w:cs="Calibri"/>
        </w:rPr>
        <w:t>7.3  新办企业数据子集</w:t>
      </w:r>
      <w:r>
        <w:rPr>
          <w:rFonts w:hAnsi="宋体"/>
        </w:rPr>
        <w:tab/>
      </w:r>
      <w:r>
        <w:rPr>
          <w:rFonts w:hAnsi="宋体"/>
        </w:rPr>
        <w:fldChar w:fldCharType="begin"/>
      </w:r>
      <w:r>
        <w:rPr>
          <w:rFonts w:hAnsi="宋体"/>
        </w:rPr>
        <w:instrText xml:space="preserve"> PAGEREF _Toc109739575 \h </w:instrText>
      </w:r>
      <w:r>
        <w:rPr>
          <w:rFonts w:hAnsi="宋体"/>
        </w:rPr>
        <w:fldChar w:fldCharType="separate"/>
      </w:r>
      <w:r>
        <w:rPr>
          <w:rFonts w:hAnsi="宋体"/>
        </w:rPr>
        <w:t>8</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"_Toc109739576" </w:instrText>
      </w:r>
      <w:r>
        <w:fldChar w:fldCharType="separate"/>
      </w:r>
      <w:r>
        <w:rPr>
          <w:rStyle w:val="60"/>
          <w:rFonts w:hAnsi="宋体" w:cs="Calibri"/>
        </w:rPr>
        <w:t>7.4  新办企业主要管理和检验人员信息数据子集</w:t>
      </w:r>
      <w:r>
        <w:rPr>
          <w:rFonts w:hAnsi="宋体"/>
        </w:rPr>
        <w:tab/>
      </w:r>
      <w:r>
        <w:rPr>
          <w:rFonts w:hAnsi="宋体"/>
        </w:rPr>
        <w:fldChar w:fldCharType="begin"/>
      </w:r>
      <w:r>
        <w:rPr>
          <w:rFonts w:hAnsi="宋体"/>
        </w:rPr>
        <w:instrText xml:space="preserve"> PAGEREF _Toc109739576 \h </w:instrText>
      </w:r>
      <w:r>
        <w:rPr>
          <w:rFonts w:hAnsi="宋体"/>
        </w:rPr>
        <w:fldChar w:fldCharType="separate"/>
      </w:r>
      <w:r>
        <w:rPr>
          <w:rFonts w:hAnsi="宋体"/>
        </w:rPr>
        <w:t>10</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"_Toc109739577" </w:instrText>
      </w:r>
      <w:r>
        <w:fldChar w:fldCharType="separate"/>
      </w:r>
      <w:r>
        <w:rPr>
          <w:rStyle w:val="60"/>
          <w:rFonts w:hAnsi="宋体" w:cs="Calibri"/>
        </w:rPr>
        <w:t>7.5  新办企业主要生产设备情况信息数据子集</w:t>
      </w:r>
      <w:r>
        <w:rPr>
          <w:rFonts w:hAnsi="宋体"/>
        </w:rPr>
        <w:tab/>
      </w:r>
      <w:r>
        <w:rPr>
          <w:rFonts w:hAnsi="宋体"/>
        </w:rPr>
        <w:fldChar w:fldCharType="begin"/>
      </w:r>
      <w:r>
        <w:rPr>
          <w:rFonts w:hAnsi="宋体"/>
        </w:rPr>
        <w:instrText xml:space="preserve"> PAGEREF _Toc109739577 \h </w:instrText>
      </w:r>
      <w:r>
        <w:rPr>
          <w:rFonts w:hAnsi="宋体"/>
        </w:rPr>
        <w:fldChar w:fldCharType="separate"/>
      </w:r>
      <w:r>
        <w:rPr>
          <w:rFonts w:hAnsi="宋体"/>
        </w:rPr>
        <w:t>14</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"_Toc109739578" </w:instrText>
      </w:r>
      <w:r>
        <w:fldChar w:fldCharType="separate"/>
      </w:r>
      <w:r>
        <w:rPr>
          <w:rStyle w:val="60"/>
          <w:rFonts w:hAnsi="宋体" w:cs="Calibri"/>
        </w:rPr>
        <w:t>7.6  新办企业主要检验设备情况信息数据子集</w:t>
      </w:r>
      <w:r>
        <w:rPr>
          <w:rFonts w:hAnsi="宋体"/>
        </w:rPr>
        <w:tab/>
      </w:r>
      <w:r>
        <w:rPr>
          <w:rFonts w:hAnsi="宋体"/>
        </w:rPr>
        <w:fldChar w:fldCharType="begin"/>
      </w:r>
      <w:r>
        <w:rPr>
          <w:rFonts w:hAnsi="宋体"/>
        </w:rPr>
        <w:instrText xml:space="preserve"> PAGEREF _Toc109739578 \h </w:instrText>
      </w:r>
      <w:r>
        <w:rPr>
          <w:rFonts w:hAnsi="宋体"/>
        </w:rPr>
        <w:fldChar w:fldCharType="separate"/>
      </w:r>
      <w:r>
        <w:rPr>
          <w:rFonts w:hAnsi="宋体"/>
        </w:rPr>
        <w:t>14</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"_Toc109739579" </w:instrText>
      </w:r>
      <w:r>
        <w:fldChar w:fldCharType="separate"/>
      </w:r>
      <w:r>
        <w:rPr>
          <w:rStyle w:val="60"/>
          <w:rFonts w:hAnsi="宋体" w:cs="Calibri"/>
        </w:rPr>
        <w:t>7.7  办理变更、延续、补发、注销化妆品生产许可信息数据子集</w:t>
      </w:r>
      <w:r>
        <w:rPr>
          <w:rFonts w:hAnsi="宋体"/>
        </w:rPr>
        <w:tab/>
      </w:r>
      <w:r>
        <w:rPr>
          <w:rFonts w:hAnsi="宋体"/>
        </w:rPr>
        <w:fldChar w:fldCharType="begin"/>
      </w:r>
      <w:r>
        <w:rPr>
          <w:rFonts w:hAnsi="宋体"/>
        </w:rPr>
        <w:instrText xml:space="preserve"> PAGEREF _Toc109739579 \h </w:instrText>
      </w:r>
      <w:r>
        <w:rPr>
          <w:rFonts w:hAnsi="宋体"/>
        </w:rPr>
        <w:fldChar w:fldCharType="separate"/>
      </w:r>
      <w:r>
        <w:rPr>
          <w:rFonts w:hAnsi="宋体"/>
        </w:rPr>
        <w:t>15</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"_Toc109739580" </w:instrText>
      </w:r>
      <w:r>
        <w:fldChar w:fldCharType="separate"/>
      </w:r>
      <w:r>
        <w:rPr>
          <w:rStyle w:val="60"/>
          <w:rFonts w:hAnsi="宋体" w:cs="Calibri"/>
        </w:rPr>
        <w:t>7.8  申请提交电子材料信息数据子集</w:t>
      </w:r>
      <w:r>
        <w:rPr>
          <w:rFonts w:hAnsi="宋体"/>
        </w:rPr>
        <w:tab/>
      </w:r>
      <w:r>
        <w:rPr>
          <w:rFonts w:hAnsi="宋体"/>
        </w:rPr>
        <w:fldChar w:fldCharType="begin"/>
      </w:r>
      <w:r>
        <w:rPr>
          <w:rFonts w:hAnsi="宋体"/>
        </w:rPr>
        <w:instrText xml:space="preserve"> PAGEREF _Toc109739580 \h </w:instrText>
      </w:r>
      <w:r>
        <w:rPr>
          <w:rFonts w:hAnsi="宋体"/>
        </w:rPr>
        <w:fldChar w:fldCharType="separate"/>
      </w:r>
      <w:r>
        <w:rPr>
          <w:rFonts w:hAnsi="宋体"/>
        </w:rPr>
        <w:t>17</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"_Toc109739581" </w:instrText>
      </w:r>
      <w:r>
        <w:fldChar w:fldCharType="separate"/>
      </w:r>
      <w:r>
        <w:rPr>
          <w:rStyle w:val="60"/>
          <w:rFonts w:hAnsi="宋体" w:cs="Calibri"/>
        </w:rPr>
        <w:t>8  化妆品生产许可办理相关数据子集</w:t>
      </w:r>
      <w:r>
        <w:rPr>
          <w:rFonts w:hAnsi="宋体"/>
        </w:rPr>
        <w:tab/>
      </w:r>
      <w:r>
        <w:rPr>
          <w:rFonts w:hAnsi="宋体"/>
        </w:rPr>
        <w:fldChar w:fldCharType="begin"/>
      </w:r>
      <w:r>
        <w:rPr>
          <w:rFonts w:hAnsi="宋体"/>
        </w:rPr>
        <w:instrText xml:space="preserve"> PAGEREF _Toc109739581 \h </w:instrText>
      </w:r>
      <w:r>
        <w:rPr>
          <w:rFonts w:hAnsi="宋体"/>
        </w:rPr>
        <w:fldChar w:fldCharType="separate"/>
      </w:r>
      <w:r>
        <w:rPr>
          <w:rFonts w:hAnsi="宋体"/>
        </w:rPr>
        <w:t>21</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"_Toc109739582" </w:instrText>
      </w:r>
      <w:r>
        <w:fldChar w:fldCharType="separate"/>
      </w:r>
      <w:r>
        <w:rPr>
          <w:rStyle w:val="60"/>
          <w:rFonts w:hAnsi="宋体" w:cs="Calibri"/>
        </w:rPr>
        <w:t>8.1 化妆品生产许可接收材料信息数据子集</w:t>
      </w:r>
      <w:r>
        <w:rPr>
          <w:rFonts w:hAnsi="宋体"/>
        </w:rPr>
        <w:tab/>
      </w:r>
      <w:r>
        <w:rPr>
          <w:rFonts w:hAnsi="宋体"/>
        </w:rPr>
        <w:fldChar w:fldCharType="begin"/>
      </w:r>
      <w:r>
        <w:rPr>
          <w:rFonts w:hAnsi="宋体"/>
        </w:rPr>
        <w:instrText xml:space="preserve"> PAGEREF _Toc109739582 \h </w:instrText>
      </w:r>
      <w:r>
        <w:rPr>
          <w:rFonts w:hAnsi="宋体"/>
        </w:rPr>
        <w:fldChar w:fldCharType="separate"/>
      </w:r>
      <w:r>
        <w:rPr>
          <w:rFonts w:hAnsi="宋体"/>
        </w:rPr>
        <w:t>21</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"_Toc109739583" </w:instrText>
      </w:r>
      <w:r>
        <w:fldChar w:fldCharType="separate"/>
      </w:r>
      <w:r>
        <w:rPr>
          <w:rStyle w:val="60"/>
          <w:rFonts w:hAnsi="宋体" w:cs="Calibri"/>
        </w:rPr>
        <w:t>8.2 化妆品生产许可受理信息数据子集</w:t>
      </w:r>
      <w:r>
        <w:rPr>
          <w:rFonts w:hAnsi="宋体"/>
        </w:rPr>
        <w:tab/>
      </w:r>
      <w:r>
        <w:rPr>
          <w:rFonts w:hAnsi="宋体"/>
        </w:rPr>
        <w:fldChar w:fldCharType="begin"/>
      </w:r>
      <w:r>
        <w:rPr>
          <w:rFonts w:hAnsi="宋体"/>
        </w:rPr>
        <w:instrText xml:space="preserve"> PAGEREF _Toc109739583 \h </w:instrText>
      </w:r>
      <w:r>
        <w:rPr>
          <w:rFonts w:hAnsi="宋体"/>
        </w:rPr>
        <w:fldChar w:fldCharType="separate"/>
      </w:r>
      <w:r>
        <w:rPr>
          <w:rFonts w:hAnsi="宋体"/>
        </w:rPr>
        <w:t>23</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"_Toc109739584" </w:instrText>
      </w:r>
      <w:r>
        <w:fldChar w:fldCharType="separate"/>
      </w:r>
      <w:r>
        <w:rPr>
          <w:rStyle w:val="60"/>
          <w:rFonts w:hAnsi="宋体" w:cs="Calibri"/>
        </w:rPr>
        <w:t>8.3  化妆品生产许可资料审查信息数据子集</w:t>
      </w:r>
      <w:r>
        <w:rPr>
          <w:rFonts w:hAnsi="宋体"/>
        </w:rPr>
        <w:tab/>
      </w:r>
      <w:r>
        <w:rPr>
          <w:rFonts w:hAnsi="宋体"/>
        </w:rPr>
        <w:fldChar w:fldCharType="begin"/>
      </w:r>
      <w:r>
        <w:rPr>
          <w:rFonts w:hAnsi="宋体"/>
        </w:rPr>
        <w:instrText xml:space="preserve"> PAGEREF _Toc109739584 \h </w:instrText>
      </w:r>
      <w:r>
        <w:rPr>
          <w:rFonts w:hAnsi="宋体"/>
        </w:rPr>
        <w:fldChar w:fldCharType="separate"/>
      </w:r>
      <w:r>
        <w:rPr>
          <w:rFonts w:hAnsi="宋体"/>
        </w:rPr>
        <w:t>25</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"_Toc109739585" </w:instrText>
      </w:r>
      <w:r>
        <w:fldChar w:fldCharType="separate"/>
      </w:r>
      <w:r>
        <w:rPr>
          <w:rStyle w:val="60"/>
          <w:rFonts w:hAnsi="宋体" w:cs="Calibri"/>
        </w:rPr>
        <w:t>8.4  化妆品生产许可现场核查信息数据子集</w:t>
      </w:r>
      <w:r>
        <w:rPr>
          <w:rFonts w:hAnsi="宋体"/>
        </w:rPr>
        <w:tab/>
      </w:r>
      <w:r>
        <w:rPr>
          <w:rFonts w:hAnsi="宋体"/>
        </w:rPr>
        <w:fldChar w:fldCharType="begin"/>
      </w:r>
      <w:r>
        <w:rPr>
          <w:rFonts w:hAnsi="宋体"/>
        </w:rPr>
        <w:instrText xml:space="preserve"> PAGEREF _Toc109739585 \h </w:instrText>
      </w:r>
      <w:r>
        <w:rPr>
          <w:rFonts w:hAnsi="宋体"/>
        </w:rPr>
        <w:fldChar w:fldCharType="separate"/>
      </w:r>
      <w:r>
        <w:rPr>
          <w:rFonts w:hAnsi="宋体"/>
        </w:rPr>
        <w:t>26</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"_Toc109739586" </w:instrText>
      </w:r>
      <w:r>
        <w:fldChar w:fldCharType="separate"/>
      </w:r>
      <w:r>
        <w:rPr>
          <w:rStyle w:val="60"/>
          <w:rFonts w:hAnsi="宋体" w:cs="Calibri"/>
        </w:rPr>
        <w:t>9  化妆品生产许可行政审批相关数据子集</w:t>
      </w:r>
      <w:r>
        <w:rPr>
          <w:rFonts w:hAnsi="宋体"/>
        </w:rPr>
        <w:tab/>
      </w:r>
      <w:r>
        <w:rPr>
          <w:rFonts w:hAnsi="宋体"/>
        </w:rPr>
        <w:fldChar w:fldCharType="begin"/>
      </w:r>
      <w:r>
        <w:rPr>
          <w:rFonts w:hAnsi="宋体"/>
        </w:rPr>
        <w:instrText xml:space="preserve"> PAGEREF _Toc109739586 \h </w:instrText>
      </w:r>
      <w:r>
        <w:rPr>
          <w:rFonts w:hAnsi="宋体"/>
        </w:rPr>
        <w:fldChar w:fldCharType="separate"/>
      </w:r>
      <w:r>
        <w:rPr>
          <w:rFonts w:hAnsi="宋体"/>
        </w:rPr>
        <w:t>27</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"_Toc109739587" </w:instrText>
      </w:r>
      <w:r>
        <w:fldChar w:fldCharType="separate"/>
      </w:r>
      <w:r>
        <w:rPr>
          <w:rStyle w:val="60"/>
          <w:rFonts w:hAnsi="宋体" w:cs="Calibri"/>
        </w:rPr>
        <w:t>9.1  化妆品生产许可建议信息数据子集</w:t>
      </w:r>
      <w:r>
        <w:rPr>
          <w:rFonts w:hAnsi="宋体"/>
        </w:rPr>
        <w:tab/>
      </w:r>
      <w:r>
        <w:rPr>
          <w:rFonts w:hAnsi="宋体"/>
        </w:rPr>
        <w:fldChar w:fldCharType="begin"/>
      </w:r>
      <w:r>
        <w:rPr>
          <w:rFonts w:hAnsi="宋体"/>
        </w:rPr>
        <w:instrText xml:space="preserve"> PAGEREF _Toc109739587 \h </w:instrText>
      </w:r>
      <w:r>
        <w:rPr>
          <w:rFonts w:hAnsi="宋体"/>
        </w:rPr>
        <w:fldChar w:fldCharType="separate"/>
      </w:r>
      <w:r>
        <w:rPr>
          <w:rFonts w:hAnsi="宋体"/>
        </w:rPr>
        <w:t>27</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"_Toc109739588" </w:instrText>
      </w:r>
      <w:r>
        <w:fldChar w:fldCharType="separate"/>
      </w:r>
      <w:r>
        <w:rPr>
          <w:rStyle w:val="60"/>
          <w:rFonts w:hAnsi="宋体" w:cs="Calibri"/>
        </w:rPr>
        <w:t>9.2  化妆品生产许可审核、签发信息数据子集</w:t>
      </w:r>
      <w:r>
        <w:rPr>
          <w:rFonts w:hAnsi="宋体"/>
        </w:rPr>
        <w:tab/>
      </w:r>
      <w:r>
        <w:rPr>
          <w:rFonts w:hAnsi="宋体"/>
        </w:rPr>
        <w:fldChar w:fldCharType="begin"/>
      </w:r>
      <w:r>
        <w:rPr>
          <w:rFonts w:hAnsi="宋体"/>
        </w:rPr>
        <w:instrText xml:space="preserve"> PAGEREF _Toc109739588 \h </w:instrText>
      </w:r>
      <w:r>
        <w:rPr>
          <w:rFonts w:hAnsi="宋体"/>
        </w:rPr>
        <w:fldChar w:fldCharType="separate"/>
      </w:r>
      <w:r>
        <w:rPr>
          <w:rFonts w:hAnsi="宋体"/>
        </w:rPr>
        <w:t>28</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"_Toc109739589" </w:instrText>
      </w:r>
      <w:r>
        <w:fldChar w:fldCharType="separate"/>
      </w:r>
      <w:r>
        <w:rPr>
          <w:rStyle w:val="60"/>
          <w:rFonts w:hAnsi="宋体" w:cs="Calibri"/>
        </w:rPr>
        <w:t>9.3  下达化妆品生产许可决定信息数据子集</w:t>
      </w:r>
      <w:r>
        <w:rPr>
          <w:rFonts w:hAnsi="宋体"/>
        </w:rPr>
        <w:tab/>
      </w:r>
      <w:r>
        <w:rPr>
          <w:rFonts w:hAnsi="宋体"/>
        </w:rPr>
        <w:fldChar w:fldCharType="begin"/>
      </w:r>
      <w:r>
        <w:rPr>
          <w:rFonts w:hAnsi="宋体"/>
        </w:rPr>
        <w:instrText xml:space="preserve"> PAGEREF _Toc109739589 \h </w:instrText>
      </w:r>
      <w:r>
        <w:rPr>
          <w:rFonts w:hAnsi="宋体"/>
        </w:rPr>
        <w:fldChar w:fldCharType="separate"/>
      </w:r>
      <w:r>
        <w:rPr>
          <w:rFonts w:hAnsi="宋体"/>
        </w:rPr>
        <w:t>29</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"_Toc109739590" </w:instrText>
      </w:r>
      <w:r>
        <w:fldChar w:fldCharType="separate"/>
      </w:r>
      <w:r>
        <w:rPr>
          <w:rStyle w:val="60"/>
          <w:rFonts w:hAnsi="宋体" w:cs="Calibri"/>
        </w:rPr>
        <w:t>9.4  行政许可送达回执信息数据子集</w:t>
      </w:r>
      <w:r>
        <w:rPr>
          <w:rFonts w:hAnsi="宋体"/>
        </w:rPr>
        <w:tab/>
      </w:r>
      <w:r>
        <w:rPr>
          <w:rFonts w:hAnsi="宋体"/>
        </w:rPr>
        <w:fldChar w:fldCharType="begin"/>
      </w:r>
      <w:r>
        <w:rPr>
          <w:rFonts w:hAnsi="宋体"/>
        </w:rPr>
        <w:instrText xml:space="preserve"> PAGEREF _Toc109739590 \h </w:instrText>
      </w:r>
      <w:r>
        <w:rPr>
          <w:rFonts w:hAnsi="宋体"/>
        </w:rPr>
        <w:fldChar w:fldCharType="separate"/>
      </w:r>
      <w:r>
        <w:rPr>
          <w:rFonts w:hAnsi="宋体"/>
        </w:rPr>
        <w:t>30</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"_Toc109739591" </w:instrText>
      </w:r>
      <w:r>
        <w:fldChar w:fldCharType="separate"/>
      </w:r>
      <w:r>
        <w:rPr>
          <w:rStyle w:val="60"/>
          <w:rFonts w:hAnsi="宋体" w:cs="Calibri"/>
        </w:rPr>
        <w:t>参  考  文  献</w:t>
      </w:r>
      <w:r>
        <w:rPr>
          <w:rFonts w:hAnsi="宋体"/>
        </w:rPr>
        <w:tab/>
      </w:r>
      <w:r>
        <w:rPr>
          <w:rFonts w:hAnsi="宋体"/>
        </w:rPr>
        <w:fldChar w:fldCharType="begin"/>
      </w:r>
      <w:r>
        <w:rPr>
          <w:rFonts w:hAnsi="宋体"/>
        </w:rPr>
        <w:instrText xml:space="preserve"> PAGEREF _Toc109739591 \h </w:instrText>
      </w:r>
      <w:r>
        <w:rPr>
          <w:rFonts w:hAnsi="宋体"/>
        </w:rPr>
        <w:fldChar w:fldCharType="separate"/>
      </w:r>
      <w:r>
        <w:rPr>
          <w:rFonts w:hAnsi="宋体"/>
        </w:rPr>
        <w:t>33</w:t>
      </w:r>
      <w:r>
        <w:rPr>
          <w:rFonts w:hAnsi="宋体"/>
        </w:rPr>
        <w:fldChar w:fldCharType="end"/>
      </w:r>
      <w:r>
        <w:rPr>
          <w:rFonts w:hAnsi="宋体"/>
        </w:rPr>
        <w:fldChar w:fldCharType="end"/>
      </w:r>
    </w:p>
    <w:p>
      <w:pPr>
        <w:pStyle w:val="144"/>
        <w:tabs>
          <w:tab w:val="center" w:pos="4201"/>
          <w:tab w:val="right" w:leader="dot" w:pos="9298"/>
        </w:tabs>
      </w:pPr>
      <w:r>
        <w:rPr>
          <w:rFonts w:ascii="宋体" w:hAnsi="宋体" w:eastAsia="宋体"/>
          <w:kern w:val="2"/>
          <w:sz w:val="21"/>
          <w:szCs w:val="21"/>
        </w:rPr>
        <w:fldChar w:fldCharType="end"/>
      </w:r>
      <w:bookmarkStart w:id="37" w:name="_Toc109739564"/>
      <w:bookmarkStart w:id="38" w:name="_Toc13481518"/>
      <w:r>
        <w:rPr>
          <w:rFonts w:hint="eastAsia"/>
        </w:rPr>
        <w:t>前</w:t>
      </w:r>
      <w:r>
        <w:rPr>
          <w:rFonts w:hAnsi="黑体"/>
        </w:rPr>
        <w:t>  </w:t>
      </w:r>
      <w:bookmarkEnd w:id="5"/>
      <w:bookmarkEnd w:id="6"/>
      <w:bookmarkEnd w:id="7"/>
      <w:bookmarkEnd w:id="8"/>
      <w:bookmarkEnd w:id="9"/>
      <w:r>
        <w:rPr>
          <w:rFonts w:hint="eastAsia"/>
        </w:rPr>
        <w:t>言</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7"/>
      <w:bookmarkEnd w:id="38"/>
    </w:p>
    <w:p>
      <w:pPr>
        <w:pStyle w:val="38"/>
        <w:spacing w:line="360" w:lineRule="auto"/>
      </w:pPr>
      <w:r>
        <w:rPr>
          <w:rFonts w:hint="eastAsia"/>
        </w:rPr>
        <w:t>本文件按照</w:t>
      </w:r>
      <w:r>
        <w:t>GB/T 1.1</w:t>
      </w:r>
      <w:r>
        <w:rPr>
          <w:rFonts w:hint="eastAsia"/>
        </w:rPr>
        <w:t>—</w:t>
      </w:r>
      <w:r>
        <w:t>20</w:t>
      </w:r>
      <w:r>
        <w:rPr>
          <w:rFonts w:hint="eastAsia"/>
        </w:rPr>
        <w:t>20《标准化工作导则 第1部分：标准化文件的结构和起草规则》给出的规则起草。</w:t>
      </w:r>
    </w:p>
    <w:p>
      <w:pPr>
        <w:pStyle w:val="38"/>
        <w:spacing w:line="360" w:lineRule="auto"/>
      </w:pPr>
      <w:r>
        <w:rPr>
          <w:rFonts w:hint="eastAsia"/>
        </w:rPr>
        <w:t>本文件由国家药品监督管理局信息中心提出。</w:t>
      </w:r>
    </w:p>
    <w:p>
      <w:pPr>
        <w:pStyle w:val="38"/>
        <w:spacing w:line="360" w:lineRule="auto"/>
      </w:pPr>
      <w:r>
        <w:rPr>
          <w:rFonts w:hint="eastAsia"/>
        </w:rPr>
        <w:t>本文件由国家药品监督管理局综合和规划财务司归口。</w:t>
      </w:r>
    </w:p>
    <w:p>
      <w:pPr>
        <w:pStyle w:val="38"/>
        <w:spacing w:line="360" w:lineRule="auto"/>
      </w:pPr>
      <w:r>
        <w:rPr>
          <w:rFonts w:hint="eastAsia"/>
        </w:rPr>
        <w:t>本文件起草单位：国家药品监督管理局信息中心、中国标准化研究院。</w:t>
      </w:r>
    </w:p>
    <w:p>
      <w:pPr>
        <w:pStyle w:val="38"/>
        <w:spacing w:line="360" w:lineRule="auto"/>
      </w:pPr>
      <w:r>
        <w:rPr>
          <w:rFonts w:hint="eastAsia"/>
        </w:rPr>
        <w:t>本文件主要起草人：陈锋、顿彬、马靖、管雪萍、张原、郭媛媛、徐哲、赵坤、贾菲、赵健、刘鹏、李强、年益莹。</w:t>
      </w:r>
    </w:p>
    <w:p>
      <w:pPr>
        <w:pStyle w:val="38"/>
      </w:pPr>
    </w:p>
    <w:p>
      <w:pPr>
        <w:tabs>
          <w:tab w:val="left" w:pos="2070"/>
        </w:tabs>
      </w:pPr>
      <w:r>
        <w:tab/>
      </w:r>
    </w:p>
    <w:p>
      <w:pPr>
        <w:tabs>
          <w:tab w:val="left" w:pos="2070"/>
        </w:tabs>
        <w:sectPr>
          <w:headerReference r:id="rId8" w:type="first"/>
          <w:headerReference r:id="rId6" w:type="default"/>
          <w:footerReference r:id="rId9" w:type="default"/>
          <w:headerReference r:id="rId7" w:type="even"/>
          <w:pgSz w:w="11906" w:h="16838"/>
          <w:pgMar w:top="567" w:right="1134" w:bottom="1134" w:left="1418" w:header="1418" w:footer="1134" w:gutter="0"/>
          <w:pgNumType w:fmt="upperRoman" w:start="1"/>
          <w:cols w:space="720" w:num="1"/>
          <w:formProt w:val="0"/>
          <w:docGrid w:type="lines" w:linePitch="312" w:charSpace="0"/>
        </w:sectPr>
      </w:pPr>
      <w:r>
        <w:tab/>
      </w:r>
    </w:p>
    <w:p>
      <w:pPr>
        <w:pStyle w:val="144"/>
      </w:pPr>
      <w:bookmarkStart w:id="39" w:name="_Toc81811411"/>
      <w:bookmarkStart w:id="40" w:name="_Toc86665451"/>
      <w:bookmarkStart w:id="41" w:name="_Toc103378363"/>
      <w:bookmarkStart w:id="42" w:name="_Toc97217817"/>
      <w:bookmarkStart w:id="43" w:name="_Toc22043"/>
      <w:bookmarkStart w:id="44" w:name="_Toc13481519"/>
      <w:bookmarkStart w:id="45" w:name="_Toc109739565"/>
      <w:bookmarkStart w:id="46" w:name="_Toc87723984"/>
      <w:bookmarkStart w:id="47" w:name="_Toc104468935"/>
      <w:bookmarkStart w:id="48" w:name="_Toc2085581"/>
      <w:bookmarkStart w:id="49" w:name="_Toc528340024"/>
      <w:bookmarkStart w:id="50" w:name="_Toc3382479"/>
      <w:bookmarkStart w:id="51" w:name="_Toc2110070"/>
      <w:bookmarkStart w:id="52" w:name="_Toc2082048"/>
      <w:bookmarkStart w:id="53" w:name="_Toc2266513"/>
      <w:bookmarkStart w:id="54" w:name="_Toc2021972"/>
      <w:bookmarkStart w:id="55" w:name="_Toc2082114"/>
      <w:bookmarkStart w:id="56" w:name="_Toc4160361"/>
      <w:bookmarkStart w:id="57" w:name="_Toc5047947"/>
      <w:bookmarkStart w:id="58" w:name="_Toc3377176"/>
      <w:bookmarkStart w:id="59" w:name="_Toc2008964"/>
      <w:bookmarkStart w:id="60" w:name="_Toc4166868"/>
      <w:bookmarkStart w:id="61" w:name="_Toc3294455"/>
      <w:bookmarkStart w:id="62" w:name="_Toc5047883"/>
      <w:bookmarkStart w:id="63" w:name="_Toc3377229"/>
      <w:bookmarkStart w:id="64" w:name="_Toc528339975"/>
      <w:bookmarkStart w:id="65" w:name="_Toc2110105"/>
      <w:bookmarkStart w:id="66" w:name="_Toc5048179"/>
      <w:bookmarkStart w:id="67" w:name="_Toc5047971"/>
      <w:bookmarkStart w:id="68" w:name="_Toc2009248"/>
      <w:bookmarkStart w:id="69" w:name="_Toc4163222"/>
      <w:bookmarkStart w:id="70" w:name="BKCKWX"/>
      <w:bookmarkStart w:id="71" w:name="_Toc2149591"/>
      <w:r>
        <w:rPr>
          <w:rFonts w:hint="eastAsia"/>
        </w:rPr>
        <w:t>化妆品生产许可管理基本数据集</w:t>
      </w:r>
      <w:bookmarkEnd w:id="39"/>
      <w:bookmarkEnd w:id="40"/>
      <w:bookmarkEnd w:id="41"/>
      <w:bookmarkEnd w:id="42"/>
      <w:bookmarkEnd w:id="43"/>
      <w:bookmarkEnd w:id="44"/>
      <w:bookmarkEnd w:id="45"/>
      <w:bookmarkEnd w:id="46"/>
      <w:bookmarkEnd w:id="47"/>
    </w:p>
    <w:p>
      <w:pPr>
        <w:pStyle w:val="2"/>
        <w:numPr>
          <w:ilvl w:val="0"/>
          <w:numId w:val="0"/>
        </w:numPr>
        <w:spacing w:before="312" w:beforeLines="100" w:after="312" w:afterLines="100" w:line="240" w:lineRule="auto"/>
        <w:rPr>
          <w:rFonts w:ascii="黑体" w:hAnsi="黑体" w:cs="Calibri"/>
          <w:b/>
        </w:rPr>
      </w:pPr>
      <w:bookmarkStart w:id="72" w:name="_Toc528339951"/>
      <w:bookmarkEnd w:id="72"/>
      <w:bookmarkStart w:id="73" w:name="_Toc528340013"/>
      <w:bookmarkEnd w:id="73"/>
      <w:bookmarkStart w:id="74" w:name="_Toc528340014"/>
      <w:bookmarkEnd w:id="74"/>
      <w:bookmarkStart w:id="75" w:name="_Toc527041952"/>
      <w:bookmarkEnd w:id="75"/>
      <w:bookmarkStart w:id="76" w:name="_Toc527985689"/>
      <w:bookmarkEnd w:id="76"/>
      <w:bookmarkStart w:id="77" w:name="_Toc528339950"/>
      <w:bookmarkEnd w:id="77"/>
      <w:bookmarkStart w:id="78" w:name="_Toc527041953"/>
      <w:bookmarkEnd w:id="78"/>
      <w:bookmarkStart w:id="79" w:name="_Toc527985690"/>
      <w:bookmarkEnd w:id="79"/>
      <w:bookmarkStart w:id="80" w:name="_Toc2014993"/>
      <w:bookmarkStart w:id="81" w:name="_Toc12035907"/>
      <w:bookmarkStart w:id="82" w:name="_Toc109739566"/>
      <w:r>
        <w:rPr>
          <w:rFonts w:hint="eastAsia" w:ascii="黑体" w:hAnsi="黑体" w:cs="Calibri"/>
          <w:b/>
        </w:rPr>
        <w:t xml:space="preserve">1  </w:t>
      </w:r>
      <w:r>
        <w:rPr>
          <w:rFonts w:ascii="黑体" w:hAnsi="黑体" w:cs="Calibri"/>
          <w:b/>
        </w:rPr>
        <w:t>范围</w:t>
      </w:r>
      <w:bookmarkEnd w:id="80"/>
      <w:bookmarkEnd w:id="81"/>
      <w:bookmarkEnd w:id="82"/>
    </w:p>
    <w:p>
      <w:pPr>
        <w:pStyle w:val="149"/>
        <w:ind w:firstLine="420"/>
      </w:pPr>
      <w:bookmarkStart w:id="83" w:name="_Toc338948896"/>
      <w:r>
        <w:t>本</w:t>
      </w:r>
      <w:r>
        <w:rPr>
          <w:rFonts w:hint="eastAsia"/>
        </w:rPr>
        <w:t>文件</w:t>
      </w:r>
      <w:r>
        <w:t>规定了</w:t>
      </w:r>
      <w:r>
        <w:rPr>
          <w:rFonts w:hint="eastAsia"/>
        </w:rPr>
        <w:t>化妆品</w:t>
      </w:r>
      <w:r>
        <w:t>生产许可管理所涉及的基本数据集的</w:t>
      </w:r>
      <w:r>
        <w:rPr>
          <w:rFonts w:hint="eastAsia"/>
        </w:rPr>
        <w:t>类目、数据项描述、数据子集等相关内容</w:t>
      </w:r>
      <w:r>
        <w:t>。</w:t>
      </w:r>
    </w:p>
    <w:p>
      <w:pPr>
        <w:pStyle w:val="149"/>
        <w:ind w:firstLine="420"/>
      </w:pPr>
      <w:r>
        <w:t>本</w:t>
      </w:r>
      <w:r>
        <w:rPr>
          <w:rFonts w:hint="eastAsia"/>
        </w:rPr>
        <w:t>文件</w:t>
      </w:r>
      <w:r>
        <w:t>适用于</w:t>
      </w:r>
      <w:r>
        <w:rPr>
          <w:rFonts w:hint="eastAsia"/>
        </w:rPr>
        <w:t>化妆品</w:t>
      </w:r>
      <w:r>
        <w:t>生产许可管理的信息化建设。</w:t>
      </w:r>
    </w:p>
    <w:p>
      <w:pPr>
        <w:pStyle w:val="2"/>
        <w:numPr>
          <w:ilvl w:val="0"/>
          <w:numId w:val="0"/>
        </w:numPr>
        <w:spacing w:before="312" w:beforeLines="100" w:after="312" w:afterLines="100" w:line="240" w:lineRule="auto"/>
        <w:rPr>
          <w:rFonts w:ascii="黑体" w:hAnsi="黑体" w:cs="Calibri"/>
          <w:b/>
        </w:rPr>
      </w:pPr>
      <w:bookmarkStart w:id="84" w:name="_Toc12035908"/>
      <w:bookmarkStart w:id="85" w:name="_Toc2014994"/>
      <w:bookmarkStart w:id="86" w:name="_Toc109739567"/>
      <w:r>
        <w:rPr>
          <w:rFonts w:hint="eastAsia" w:ascii="黑体" w:hAnsi="黑体" w:cs="Calibri"/>
          <w:b/>
        </w:rPr>
        <w:t xml:space="preserve">2  </w:t>
      </w:r>
      <w:r>
        <w:rPr>
          <w:rFonts w:ascii="黑体" w:hAnsi="黑体" w:cs="Calibri"/>
          <w:b/>
        </w:rPr>
        <w:t>规范性引用文件</w:t>
      </w:r>
      <w:bookmarkEnd w:id="83"/>
      <w:bookmarkEnd w:id="84"/>
      <w:bookmarkEnd w:id="85"/>
      <w:bookmarkEnd w:id="86"/>
    </w:p>
    <w:p>
      <w:pPr>
        <w:pStyle w:val="149"/>
        <w:ind w:firstLine="420"/>
        <w:rPr>
          <w:rFonts w:ascii="宋体" w:hAnsi="宋体"/>
        </w:rPr>
      </w:pPr>
      <w:r>
        <w:rPr>
          <w:rFonts w:ascii="宋体" w:hAnsi="宋体"/>
        </w:rPr>
        <w:t>下列文件</w:t>
      </w:r>
      <w:r>
        <w:rPr>
          <w:rFonts w:hint="eastAsia" w:ascii="宋体" w:hAnsi="宋体"/>
        </w:rPr>
        <w:t>中的内容通过文中的规范性引用而构成本文件必不可少的条款。其中，注日期的引用文件，仅该日期对应的版本适用于本文件；不注日期的引用文件，其最新版本（包括所有的修改单）适用于本文件。</w:t>
      </w:r>
    </w:p>
    <w:p>
      <w:pPr>
        <w:pStyle w:val="149"/>
        <w:ind w:firstLine="420"/>
        <w:rPr>
          <w:rFonts w:ascii="宋体" w:hAnsi="宋体"/>
        </w:rPr>
      </w:pPr>
      <w:bookmarkStart w:id="87" w:name="_Toc363745064"/>
      <w:r>
        <w:rPr>
          <w:rFonts w:hint="eastAsia" w:ascii="宋体" w:hAnsi="宋体"/>
        </w:rPr>
        <w:t>GB/T 2260-2007 中华人民共和国行政区划代码</w:t>
      </w:r>
    </w:p>
    <w:p>
      <w:pPr>
        <w:pStyle w:val="149"/>
        <w:ind w:firstLine="420"/>
        <w:rPr>
          <w:rFonts w:ascii="宋体" w:hAnsi="宋体"/>
        </w:rPr>
      </w:pPr>
      <w:r>
        <w:rPr>
          <w:rFonts w:hint="eastAsia" w:ascii="宋体" w:hAnsi="宋体"/>
        </w:rPr>
        <w:t>GB/T 2</w:t>
      </w:r>
      <w:r>
        <w:rPr>
          <w:rFonts w:ascii="宋体" w:hAnsi="宋体"/>
        </w:rPr>
        <w:t xml:space="preserve">261.1 </w:t>
      </w:r>
      <w:r>
        <w:rPr>
          <w:rFonts w:hint="eastAsia" w:ascii="宋体" w:hAnsi="宋体"/>
        </w:rPr>
        <w:t>个人基本信息分类与代码 第1部分:人的性别代码</w:t>
      </w:r>
    </w:p>
    <w:p>
      <w:pPr>
        <w:pStyle w:val="149"/>
        <w:ind w:firstLine="420"/>
        <w:rPr>
          <w:rFonts w:ascii="宋体" w:hAnsi="宋体"/>
        </w:rPr>
      </w:pPr>
      <w:r>
        <w:rPr>
          <w:rFonts w:hint="eastAsia" w:ascii="宋体" w:hAnsi="宋体"/>
        </w:rPr>
        <w:t>GB/T 2659-2000 世界各国和地区名称代码</w:t>
      </w:r>
    </w:p>
    <w:p>
      <w:pPr>
        <w:pStyle w:val="149"/>
        <w:ind w:firstLine="420"/>
        <w:rPr>
          <w:rFonts w:ascii="宋体" w:hAnsi="宋体"/>
        </w:rPr>
      </w:pPr>
      <w:r>
        <w:rPr>
          <w:rFonts w:hint="eastAsia" w:ascii="宋体" w:hAnsi="宋体"/>
        </w:rPr>
        <w:t xml:space="preserve">GB/T </w:t>
      </w:r>
      <w:r>
        <w:rPr>
          <w:rFonts w:ascii="宋体" w:hAnsi="宋体"/>
        </w:rPr>
        <w:t xml:space="preserve">4658 </w:t>
      </w:r>
      <w:r>
        <w:rPr>
          <w:rFonts w:hint="eastAsia" w:ascii="宋体" w:hAnsi="宋体"/>
        </w:rPr>
        <w:t>学历代码</w:t>
      </w:r>
    </w:p>
    <w:p>
      <w:pPr>
        <w:pStyle w:val="149"/>
        <w:ind w:firstLine="420"/>
        <w:rPr>
          <w:rFonts w:ascii="宋体" w:hAnsi="宋体"/>
        </w:rPr>
      </w:pPr>
      <w:r>
        <w:rPr>
          <w:rFonts w:hint="eastAsia" w:ascii="宋体" w:hAnsi="宋体"/>
        </w:rPr>
        <w:t xml:space="preserve">GB/T </w:t>
      </w:r>
      <w:r>
        <w:rPr>
          <w:rFonts w:ascii="宋体" w:hAnsi="宋体"/>
        </w:rPr>
        <w:t xml:space="preserve">8561 </w:t>
      </w:r>
      <w:r>
        <w:rPr>
          <w:rFonts w:hint="eastAsia" w:ascii="宋体" w:hAnsi="宋体"/>
        </w:rPr>
        <w:t>专业技术职务代码</w:t>
      </w:r>
    </w:p>
    <w:p>
      <w:pPr>
        <w:pStyle w:val="149"/>
        <w:ind w:firstLine="420"/>
        <w:rPr>
          <w:rFonts w:ascii="宋体" w:hAnsi="宋体"/>
        </w:rPr>
      </w:pPr>
      <w:r>
        <w:rPr>
          <w:rFonts w:hint="eastAsia" w:ascii="宋体" w:hAnsi="宋体"/>
        </w:rPr>
        <w:t xml:space="preserve">GB/T </w:t>
      </w:r>
      <w:r>
        <w:rPr>
          <w:rFonts w:ascii="宋体" w:hAnsi="宋体"/>
        </w:rPr>
        <w:t xml:space="preserve">16835 </w:t>
      </w:r>
      <w:r>
        <w:rPr>
          <w:rFonts w:hint="eastAsia" w:ascii="宋体" w:hAnsi="宋体"/>
        </w:rPr>
        <w:t>高等学校本科、专科专业名称代码</w:t>
      </w:r>
    </w:p>
    <w:p>
      <w:pPr>
        <w:pStyle w:val="2"/>
        <w:numPr>
          <w:ilvl w:val="0"/>
          <w:numId w:val="0"/>
        </w:numPr>
        <w:spacing w:before="312" w:beforeLines="100" w:after="312" w:afterLines="100" w:line="240" w:lineRule="auto"/>
        <w:rPr>
          <w:rFonts w:ascii="黑体" w:hAnsi="黑体" w:cs="Calibri"/>
          <w:b/>
        </w:rPr>
      </w:pPr>
      <w:bookmarkStart w:id="88" w:name="_Toc12035909"/>
      <w:bookmarkStart w:id="89" w:name="_Toc109739568"/>
      <w:bookmarkStart w:id="90" w:name="_Toc2014995"/>
      <w:r>
        <w:rPr>
          <w:rFonts w:hint="eastAsia" w:ascii="黑体" w:hAnsi="黑体" w:cs="Calibri"/>
          <w:b/>
        </w:rPr>
        <w:t xml:space="preserve">3  </w:t>
      </w:r>
      <w:r>
        <w:rPr>
          <w:rFonts w:ascii="黑体" w:hAnsi="黑体" w:cs="Calibri"/>
          <w:b/>
        </w:rPr>
        <w:t>术语和定义</w:t>
      </w:r>
      <w:bookmarkEnd w:id="87"/>
      <w:bookmarkEnd w:id="88"/>
      <w:bookmarkEnd w:id="89"/>
      <w:bookmarkEnd w:id="90"/>
    </w:p>
    <w:p>
      <w:pPr>
        <w:pStyle w:val="149"/>
        <w:ind w:firstLine="420"/>
      </w:pPr>
      <w:r>
        <w:t>下列术语和定义适用于本文件。</w:t>
      </w:r>
    </w:p>
    <w:p>
      <w:pPr>
        <w:spacing w:before="156" w:beforeLines="50" w:after="156" w:afterLines="50"/>
        <w:rPr>
          <w:rFonts w:ascii="黑体" w:hAnsi="黑体" w:eastAsia="黑体" w:cs="Calibri"/>
        </w:rPr>
      </w:pPr>
      <w:r>
        <w:rPr>
          <w:rFonts w:ascii="黑体" w:hAnsi="黑体" w:eastAsia="黑体" w:cs="Calibri"/>
        </w:rPr>
        <w:t xml:space="preserve">3.1数据集  </w:t>
      </w:r>
      <w:r>
        <w:rPr>
          <w:rFonts w:ascii="黑体" w:hAnsi="黑体" w:eastAsia="黑体" w:cs="Calibri"/>
          <w:szCs w:val="20"/>
        </w:rPr>
        <w:t>dataset</w:t>
      </w:r>
    </w:p>
    <w:p>
      <w:pPr>
        <w:pStyle w:val="149"/>
        <w:ind w:firstLine="420"/>
        <w:rPr>
          <w:rFonts w:ascii="宋体" w:hAnsi="宋体"/>
        </w:rPr>
      </w:pPr>
      <w:r>
        <w:rPr>
          <w:rFonts w:ascii="宋体" w:hAnsi="宋体"/>
        </w:rPr>
        <w:t>可以识别的数据集合。</w:t>
      </w:r>
    </w:p>
    <w:p>
      <w:pPr>
        <w:pStyle w:val="149"/>
        <w:ind w:firstLine="420"/>
        <w:rPr>
          <w:rFonts w:ascii="宋体" w:hAnsi="宋体"/>
        </w:rPr>
      </w:pPr>
      <w:r>
        <w:rPr>
          <w:rFonts w:ascii="宋体" w:hAnsi="宋体"/>
        </w:rPr>
        <w:t>[</w:t>
      </w:r>
      <w:r>
        <w:rPr>
          <w:rFonts w:hint="eastAsia" w:ascii="宋体" w:hAnsi="宋体"/>
        </w:rPr>
        <w:t>来源：NMPAB</w:t>
      </w:r>
      <w:r>
        <w:rPr>
          <w:rFonts w:ascii="宋体" w:hAnsi="宋体"/>
        </w:rPr>
        <w:t>/T 0102.1-2014，3.2.1]</w:t>
      </w:r>
    </w:p>
    <w:p>
      <w:pPr>
        <w:spacing w:before="156" w:beforeLines="50" w:after="156" w:afterLines="50"/>
        <w:rPr>
          <w:rFonts w:ascii="黑体" w:hAnsi="黑体" w:eastAsia="黑体" w:cs="Calibri"/>
        </w:rPr>
      </w:pPr>
      <w:r>
        <w:rPr>
          <w:rFonts w:ascii="黑体" w:hAnsi="黑体" w:eastAsia="黑体" w:cs="Calibri"/>
        </w:rPr>
        <w:t>3.2数据元  data element</w:t>
      </w:r>
    </w:p>
    <w:p>
      <w:pPr>
        <w:pStyle w:val="149"/>
        <w:ind w:firstLine="420"/>
        <w:rPr>
          <w:rFonts w:ascii="宋体" w:hAnsi="宋体"/>
        </w:rPr>
      </w:pPr>
      <w:r>
        <w:rPr>
          <w:rFonts w:ascii="宋体" w:hAnsi="宋体"/>
        </w:rPr>
        <w:t>一组属性规定其定义、标识、表示和允许值的数据单元。</w:t>
      </w:r>
    </w:p>
    <w:p>
      <w:pPr>
        <w:pStyle w:val="149"/>
        <w:ind w:firstLine="420"/>
        <w:rPr>
          <w:rFonts w:ascii="宋体" w:hAnsi="宋体"/>
        </w:rPr>
      </w:pPr>
      <w:r>
        <w:rPr>
          <w:rFonts w:ascii="宋体" w:hAnsi="宋体"/>
        </w:rPr>
        <w:t>[</w:t>
      </w:r>
      <w:r>
        <w:rPr>
          <w:rFonts w:hint="eastAsia" w:ascii="宋体" w:hAnsi="宋体"/>
        </w:rPr>
        <w:t>来源：</w:t>
      </w:r>
      <w:r>
        <w:rPr>
          <w:rFonts w:ascii="宋体" w:hAnsi="宋体"/>
        </w:rPr>
        <w:t>GB/T  18391.1—2009，3.3.8]</w:t>
      </w:r>
    </w:p>
    <w:p>
      <w:pPr>
        <w:pStyle w:val="2"/>
        <w:numPr>
          <w:ilvl w:val="0"/>
          <w:numId w:val="0"/>
        </w:numPr>
        <w:spacing w:before="312" w:beforeLines="100" w:after="312" w:afterLines="100" w:line="240" w:lineRule="auto"/>
        <w:rPr>
          <w:rFonts w:ascii="黑体" w:hAnsi="黑体" w:cs="Calibri"/>
          <w:b/>
        </w:rPr>
      </w:pPr>
      <w:bookmarkStart w:id="91" w:name="_Toc2014996"/>
      <w:bookmarkStart w:id="92" w:name="_Toc12035910"/>
      <w:bookmarkStart w:id="93" w:name="_Toc109739569"/>
      <w:r>
        <w:rPr>
          <w:rFonts w:hint="eastAsia" w:ascii="黑体" w:hAnsi="黑体" w:cs="Calibri"/>
          <w:b/>
        </w:rPr>
        <w:t xml:space="preserve">4  </w:t>
      </w:r>
      <w:r>
        <w:rPr>
          <w:rFonts w:ascii="黑体" w:hAnsi="黑体" w:cs="Calibri"/>
          <w:b/>
        </w:rPr>
        <w:t>数据集</w:t>
      </w:r>
      <w:bookmarkEnd w:id="91"/>
      <w:bookmarkEnd w:id="92"/>
      <w:r>
        <w:rPr>
          <w:rFonts w:hint="eastAsia" w:ascii="黑体" w:hAnsi="黑体" w:cs="Calibri"/>
          <w:b/>
        </w:rPr>
        <w:t>类目</w:t>
      </w:r>
      <w:bookmarkEnd w:id="93"/>
    </w:p>
    <w:p>
      <w:pPr>
        <w:pStyle w:val="149"/>
        <w:ind w:firstLine="420"/>
        <w:rPr>
          <w:rFonts w:ascii="宋体" w:hAnsi="宋体"/>
        </w:rPr>
      </w:pPr>
      <w:r>
        <w:rPr>
          <w:rFonts w:ascii="宋体" w:hAnsi="宋体"/>
        </w:rPr>
        <w:t>数据集类目名称：</w:t>
      </w:r>
      <w:r>
        <w:rPr>
          <w:rFonts w:hint="eastAsia" w:ascii="宋体" w:hAnsi="宋体"/>
        </w:rPr>
        <w:t>化妆品</w:t>
      </w:r>
      <w:r>
        <w:rPr>
          <w:rFonts w:ascii="宋体" w:hAnsi="宋体"/>
        </w:rPr>
        <w:t>类</w:t>
      </w:r>
    </w:p>
    <w:p>
      <w:pPr>
        <w:pStyle w:val="149"/>
        <w:ind w:firstLine="420"/>
        <w:rPr>
          <w:rFonts w:ascii="宋体" w:hAnsi="宋体"/>
        </w:rPr>
      </w:pPr>
      <w:r>
        <w:rPr>
          <w:rFonts w:ascii="宋体" w:hAnsi="宋体"/>
        </w:rPr>
        <w:t>数据集类目编码：00</w:t>
      </w:r>
      <w:r>
        <w:rPr>
          <w:rFonts w:hint="eastAsia" w:ascii="宋体" w:hAnsi="宋体"/>
        </w:rPr>
        <w:t>4</w:t>
      </w:r>
    </w:p>
    <w:p>
      <w:pPr>
        <w:pStyle w:val="149"/>
        <w:ind w:firstLine="420"/>
        <w:rPr>
          <w:rFonts w:ascii="宋体" w:hAnsi="宋体"/>
        </w:rPr>
      </w:pPr>
      <w:r>
        <w:rPr>
          <w:rFonts w:hint="eastAsia" w:ascii="宋体" w:hAnsi="宋体"/>
        </w:rPr>
        <w:t>化妆品生产许可管理数据子集类别具体见表1。</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ascii="宋体" w:hAnsi="宋体" w:eastAsia="宋体" w:cs="Calibri"/>
          <w:sz w:val="21"/>
          <w:szCs w:val="21"/>
        </w:rPr>
        <w:fldChar w:fldCharType="begin"/>
      </w:r>
      <w:r>
        <w:rPr>
          <w:rFonts w:ascii="宋体" w:hAnsi="宋体" w:eastAsia="宋体" w:cs="Calibri"/>
          <w:sz w:val="21"/>
          <w:szCs w:val="21"/>
        </w:rPr>
        <w:instrText xml:space="preserve"> SEQ 表 \* ARABIC </w:instrText>
      </w:r>
      <w:r>
        <w:rPr>
          <w:rFonts w:ascii="宋体" w:hAnsi="宋体" w:eastAsia="宋体" w:cs="Calibri"/>
          <w:sz w:val="21"/>
          <w:szCs w:val="21"/>
        </w:rPr>
        <w:fldChar w:fldCharType="separate"/>
      </w:r>
      <w:r>
        <w:rPr>
          <w:rFonts w:ascii="宋体" w:hAnsi="宋体" w:eastAsia="宋体" w:cs="Calibri"/>
          <w:sz w:val="21"/>
          <w:szCs w:val="21"/>
        </w:rPr>
        <w:t>1</w:t>
      </w:r>
      <w:r>
        <w:rPr>
          <w:rFonts w:ascii="宋体" w:hAnsi="宋体" w:eastAsia="宋体" w:cs="Calibri"/>
          <w:sz w:val="21"/>
          <w:szCs w:val="21"/>
        </w:rPr>
        <w:fldChar w:fldCharType="end"/>
      </w:r>
      <w:r>
        <w:rPr>
          <w:rFonts w:hint="eastAsia" w:ascii="宋体" w:hAnsi="宋体" w:eastAsia="宋体"/>
          <w:sz w:val="21"/>
          <w:szCs w:val="21"/>
        </w:rPr>
        <w:t>化妆品生产许可管理数据子集类别表</w:t>
      </w:r>
    </w:p>
    <w:tbl>
      <w:tblPr>
        <w:tblStyle w:val="52"/>
        <w:tblW w:w="961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09"/>
        <w:gridCol w:w="4111"/>
        <w:gridCol w:w="479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4" w:hRule="atLeast"/>
          <w:tblHeader/>
          <w:jc w:val="center"/>
        </w:trPr>
        <w:tc>
          <w:tcPr>
            <w:tcW w:w="709" w:type="dxa"/>
            <w:vAlign w:val="center"/>
          </w:tcPr>
          <w:p>
            <w:pPr>
              <w:jc w:val="center"/>
              <w:rPr>
                <w:rFonts w:cs="Calibri"/>
                <w:b/>
                <w:sz w:val="18"/>
                <w:szCs w:val="18"/>
              </w:rPr>
            </w:pPr>
            <w:r>
              <w:rPr>
                <w:rFonts w:cs="Calibri"/>
                <w:b/>
                <w:sz w:val="18"/>
                <w:szCs w:val="18"/>
              </w:rPr>
              <w:t>序号</w:t>
            </w:r>
          </w:p>
        </w:tc>
        <w:tc>
          <w:tcPr>
            <w:tcW w:w="4111" w:type="dxa"/>
            <w:vAlign w:val="center"/>
          </w:tcPr>
          <w:p>
            <w:pPr>
              <w:jc w:val="center"/>
              <w:rPr>
                <w:rFonts w:cs="Calibri"/>
                <w:b/>
                <w:sz w:val="18"/>
                <w:szCs w:val="18"/>
              </w:rPr>
            </w:pPr>
            <w:r>
              <w:rPr>
                <w:rFonts w:cs="Calibri"/>
                <w:b/>
                <w:sz w:val="18"/>
                <w:szCs w:val="18"/>
              </w:rPr>
              <w:t>数据子集类别</w:t>
            </w:r>
          </w:p>
        </w:tc>
        <w:tc>
          <w:tcPr>
            <w:tcW w:w="4799" w:type="dxa"/>
            <w:vAlign w:val="center"/>
          </w:tcPr>
          <w:p>
            <w:pPr>
              <w:jc w:val="center"/>
              <w:rPr>
                <w:rFonts w:cs="Calibri"/>
                <w:b/>
                <w:sz w:val="18"/>
                <w:szCs w:val="18"/>
              </w:rPr>
            </w:pPr>
            <w:r>
              <w:rPr>
                <w:rFonts w:cs="Calibri"/>
                <w:b/>
                <w:sz w:val="18"/>
                <w:szCs w:val="18"/>
              </w:rPr>
              <w:t>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4" w:hRule="atLeast"/>
          <w:tblHeader/>
          <w:jc w:val="center"/>
        </w:trPr>
        <w:tc>
          <w:tcPr>
            <w:tcW w:w="709" w:type="dxa"/>
            <w:vAlign w:val="center"/>
          </w:tcPr>
          <w:p>
            <w:pPr>
              <w:jc w:val="center"/>
              <w:rPr>
                <w:rFonts w:ascii="宋体" w:hAnsi="宋体" w:cs="Calibri"/>
                <w:sz w:val="18"/>
                <w:szCs w:val="18"/>
              </w:rPr>
            </w:pPr>
            <w:r>
              <w:rPr>
                <w:rFonts w:ascii="宋体" w:hAnsi="宋体" w:cs="Calibri"/>
                <w:sz w:val="18"/>
                <w:szCs w:val="18"/>
              </w:rPr>
              <w:t>1</w:t>
            </w:r>
          </w:p>
        </w:tc>
        <w:tc>
          <w:tcPr>
            <w:tcW w:w="4111" w:type="dxa"/>
            <w:vAlign w:val="center"/>
          </w:tcPr>
          <w:p>
            <w:pPr>
              <w:jc w:val="center"/>
              <w:rPr>
                <w:rFonts w:ascii="宋体" w:hAnsi="宋体" w:cs="Calibri"/>
                <w:sz w:val="18"/>
                <w:szCs w:val="18"/>
              </w:rPr>
            </w:pPr>
            <w:r>
              <w:rPr>
                <w:rFonts w:hint="eastAsia" w:ascii="宋体" w:hAnsi="宋体" w:cs="Calibri"/>
                <w:sz w:val="18"/>
                <w:szCs w:val="18"/>
              </w:rPr>
              <w:t>化妆品生产许可证基本信息数据子集</w:t>
            </w:r>
          </w:p>
        </w:tc>
        <w:tc>
          <w:tcPr>
            <w:tcW w:w="4799" w:type="dxa"/>
            <w:vAlign w:val="center"/>
          </w:tcPr>
          <w:p>
            <w:pPr>
              <w:rPr>
                <w:rFonts w:ascii="宋体" w:hAnsi="宋体" w:cs="Calibri"/>
                <w:bCs/>
                <w:sz w:val="18"/>
                <w:szCs w:val="18"/>
              </w:rPr>
            </w:pPr>
            <w:r>
              <w:rPr>
                <w:rFonts w:hint="eastAsia" w:ascii="宋体" w:hAnsi="宋体" w:cs="Calibri"/>
                <w:sz w:val="18"/>
                <w:szCs w:val="18"/>
              </w:rPr>
              <w:t>化妆品生产许可证基本</w:t>
            </w:r>
            <w:r>
              <w:rPr>
                <w:rFonts w:ascii="宋体" w:hAnsi="宋体" w:cs="Calibri"/>
                <w:sz w:val="18"/>
                <w:szCs w:val="18"/>
              </w:rPr>
              <w:t>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ascii="宋体" w:hAnsi="宋体" w:cs="Calibri"/>
                <w:sz w:val="18"/>
                <w:szCs w:val="18"/>
              </w:rPr>
              <w:t>2</w:t>
            </w:r>
          </w:p>
        </w:tc>
        <w:tc>
          <w:tcPr>
            <w:tcW w:w="4111" w:type="dxa"/>
            <w:vMerge w:val="restart"/>
            <w:vAlign w:val="center"/>
          </w:tcPr>
          <w:p>
            <w:pPr>
              <w:jc w:val="center"/>
              <w:rPr>
                <w:rFonts w:ascii="宋体" w:hAnsi="宋体" w:cs="Calibri"/>
                <w:sz w:val="18"/>
                <w:szCs w:val="18"/>
              </w:rPr>
            </w:pPr>
            <w:r>
              <w:rPr>
                <w:rFonts w:hint="eastAsia" w:ascii="宋体" w:hAnsi="宋体" w:cs="Calibri"/>
                <w:sz w:val="18"/>
                <w:szCs w:val="18"/>
              </w:rPr>
              <w:t>化妆品</w:t>
            </w:r>
            <w:r>
              <w:rPr>
                <w:rFonts w:ascii="宋体" w:hAnsi="宋体" w:cs="Calibri"/>
                <w:sz w:val="18"/>
                <w:szCs w:val="18"/>
              </w:rPr>
              <w:t>生产许可申请相关数据子集</w:t>
            </w:r>
          </w:p>
        </w:tc>
        <w:tc>
          <w:tcPr>
            <w:tcW w:w="4799" w:type="dxa"/>
            <w:vAlign w:val="center"/>
          </w:tcPr>
          <w:p>
            <w:pPr>
              <w:rPr>
                <w:rFonts w:ascii="宋体" w:hAnsi="宋体" w:cs="Calibri"/>
                <w:sz w:val="18"/>
                <w:szCs w:val="18"/>
              </w:rPr>
            </w:pPr>
            <w:r>
              <w:rPr>
                <w:rFonts w:hint="eastAsia" w:ascii="宋体" w:hAnsi="宋体" w:cs="Calibri"/>
                <w:sz w:val="18"/>
                <w:szCs w:val="18"/>
              </w:rPr>
              <w:t>化妆品生产许可申请事项数据子集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3</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质量安全负责人数据子集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4</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新办企业数据子集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5</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新办企业主要管理和检验人员信息数据子集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6</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新办企业主要生产设备情况信息数据子集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7</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新办企业主要检验设备情况信息数据子集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8</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办理变更、延续、补发、注销化妆品生产许可信息数据子集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ascii="宋体" w:hAnsi="宋体" w:cs="Calibri"/>
                <w:sz w:val="18"/>
                <w:szCs w:val="18"/>
              </w:rPr>
              <w:t>9</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申请提交电子材料信息数据子集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0</w:t>
            </w:r>
          </w:p>
        </w:tc>
        <w:tc>
          <w:tcPr>
            <w:tcW w:w="4111" w:type="dxa"/>
            <w:vMerge w:val="restart"/>
            <w:vAlign w:val="center"/>
          </w:tcPr>
          <w:p>
            <w:pPr>
              <w:jc w:val="center"/>
              <w:rPr>
                <w:rFonts w:ascii="宋体" w:hAnsi="宋体" w:cs="Calibri"/>
                <w:sz w:val="18"/>
                <w:szCs w:val="18"/>
              </w:rPr>
            </w:pPr>
            <w:r>
              <w:rPr>
                <w:rFonts w:hint="eastAsia" w:ascii="宋体" w:hAnsi="宋体" w:cs="Calibri"/>
                <w:sz w:val="18"/>
                <w:szCs w:val="18"/>
              </w:rPr>
              <w:t>化妆品</w:t>
            </w:r>
            <w:r>
              <w:rPr>
                <w:rFonts w:ascii="宋体" w:hAnsi="宋体" w:cs="Calibri"/>
                <w:sz w:val="18"/>
                <w:szCs w:val="18"/>
              </w:rPr>
              <w:t>生产许可</w:t>
            </w:r>
            <w:r>
              <w:rPr>
                <w:rFonts w:hint="eastAsia" w:ascii="宋体" w:hAnsi="宋体" w:cs="Calibri"/>
                <w:sz w:val="18"/>
                <w:szCs w:val="18"/>
              </w:rPr>
              <w:t>办理</w:t>
            </w:r>
            <w:r>
              <w:rPr>
                <w:rFonts w:ascii="宋体" w:hAnsi="宋体" w:cs="Calibri"/>
                <w:sz w:val="18"/>
                <w:szCs w:val="18"/>
              </w:rPr>
              <w:t>相关数据子集</w:t>
            </w:r>
          </w:p>
        </w:tc>
        <w:tc>
          <w:tcPr>
            <w:tcW w:w="4799" w:type="dxa"/>
            <w:vAlign w:val="center"/>
          </w:tcPr>
          <w:p>
            <w:pPr>
              <w:rPr>
                <w:rFonts w:ascii="宋体" w:hAnsi="宋体" w:cs="Calibri"/>
                <w:sz w:val="18"/>
                <w:szCs w:val="18"/>
              </w:rPr>
            </w:pPr>
            <w:r>
              <w:rPr>
                <w:rFonts w:hint="eastAsia" w:ascii="宋体" w:hAnsi="宋体" w:cs="Calibri"/>
                <w:sz w:val="18"/>
                <w:szCs w:val="18"/>
              </w:rPr>
              <w:t>化妆品生产许可接收材料数据子集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1</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化妆品生产许可受理信息数据子集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2</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化妆品生产许可资料审查信息数据子集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3</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化妆品生产许可现场核查信息数据子集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4</w:t>
            </w:r>
          </w:p>
        </w:tc>
        <w:tc>
          <w:tcPr>
            <w:tcW w:w="4111" w:type="dxa"/>
            <w:vMerge w:val="restart"/>
            <w:vAlign w:val="center"/>
          </w:tcPr>
          <w:p>
            <w:pPr>
              <w:jc w:val="center"/>
              <w:rPr>
                <w:rFonts w:ascii="宋体" w:hAnsi="宋体" w:cs="Calibri"/>
                <w:sz w:val="18"/>
                <w:szCs w:val="18"/>
              </w:rPr>
            </w:pPr>
            <w:r>
              <w:rPr>
                <w:rFonts w:hint="eastAsia" w:ascii="宋体" w:hAnsi="宋体" w:cs="Calibri"/>
                <w:sz w:val="18"/>
                <w:szCs w:val="18"/>
              </w:rPr>
              <w:t>化妆品生产许可行政审批相关</w:t>
            </w:r>
            <w:r>
              <w:rPr>
                <w:rFonts w:ascii="宋体" w:hAnsi="宋体" w:cs="Calibri"/>
                <w:sz w:val="18"/>
                <w:szCs w:val="18"/>
              </w:rPr>
              <w:t>数据子集</w:t>
            </w:r>
          </w:p>
        </w:tc>
        <w:tc>
          <w:tcPr>
            <w:tcW w:w="4799" w:type="dxa"/>
            <w:vAlign w:val="center"/>
          </w:tcPr>
          <w:p>
            <w:pPr>
              <w:rPr>
                <w:rFonts w:ascii="宋体" w:hAnsi="宋体" w:cs="Calibri"/>
                <w:sz w:val="18"/>
                <w:szCs w:val="18"/>
              </w:rPr>
            </w:pPr>
            <w:r>
              <w:rPr>
                <w:rFonts w:hint="eastAsia" w:ascii="宋体" w:hAnsi="宋体" w:cs="Calibri"/>
                <w:sz w:val="18"/>
                <w:szCs w:val="18"/>
              </w:rPr>
              <w:t>化妆品生产许可建议信息数据子集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5</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化妆品生产许可审核、签发信息数据子集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6</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下达化妆品生产许可决定信息数据子集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7</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行政许可送达回执</w:t>
            </w:r>
            <w:r>
              <w:rPr>
                <w:rFonts w:ascii="宋体" w:hAnsi="宋体" w:cs="Calibri"/>
                <w:sz w:val="18"/>
                <w:szCs w:val="18"/>
              </w:rPr>
              <w:t>相关数据子集</w:t>
            </w:r>
          </w:p>
        </w:tc>
      </w:tr>
    </w:tbl>
    <w:p>
      <w:pPr>
        <w:pStyle w:val="2"/>
        <w:numPr>
          <w:ilvl w:val="0"/>
          <w:numId w:val="0"/>
        </w:numPr>
        <w:spacing w:before="312" w:beforeLines="100" w:after="312" w:afterLines="100" w:line="240" w:lineRule="auto"/>
        <w:rPr>
          <w:rFonts w:ascii="黑体" w:hAnsi="黑体" w:cs="Calibri"/>
          <w:b/>
        </w:rPr>
      </w:pPr>
      <w:bookmarkStart w:id="94" w:name="_Toc109739570"/>
      <w:bookmarkStart w:id="95" w:name="_Toc32626"/>
      <w:bookmarkStart w:id="96" w:name="_Toc464054086"/>
      <w:bookmarkStart w:id="97" w:name="_Toc12035913"/>
      <w:bookmarkStart w:id="98" w:name="_Toc2014999"/>
      <w:r>
        <w:rPr>
          <w:rFonts w:hint="eastAsia" w:ascii="黑体" w:hAnsi="黑体" w:cs="Calibri"/>
          <w:b/>
        </w:rPr>
        <w:t>5</w:t>
      </w:r>
      <w:r>
        <w:rPr>
          <w:rFonts w:ascii="黑体" w:hAnsi="黑体" w:cs="Calibri"/>
          <w:b/>
        </w:rPr>
        <w:t xml:space="preserve">  </w:t>
      </w:r>
      <w:r>
        <w:rPr>
          <w:rFonts w:hint="eastAsia" w:ascii="黑体" w:hAnsi="黑体" w:cs="Calibri"/>
          <w:b/>
        </w:rPr>
        <w:t>数据项描述</w:t>
      </w:r>
      <w:bookmarkEnd w:id="94"/>
    </w:p>
    <w:p>
      <w:pPr>
        <w:pStyle w:val="149"/>
        <w:ind w:firstLine="0" w:firstLineChars="0"/>
        <w:rPr>
          <w:rFonts w:ascii="宋体" w:hAnsi="宋体"/>
        </w:rPr>
      </w:pPr>
      <w:r>
        <w:rPr>
          <w:rFonts w:hint="eastAsia" w:ascii="宋体" w:hAnsi="宋体"/>
        </w:rPr>
        <w:t xml:space="preserve">5.1 </w:t>
      </w:r>
      <w:r>
        <w:rPr>
          <w:rFonts w:ascii="宋体" w:hAnsi="宋体"/>
        </w:rPr>
        <w:t>数据项短名</w:t>
      </w:r>
    </w:p>
    <w:p>
      <w:pPr>
        <w:pStyle w:val="149"/>
        <w:ind w:firstLine="420"/>
        <w:rPr>
          <w:rFonts w:ascii="宋体" w:hAnsi="宋体"/>
        </w:rPr>
      </w:pPr>
      <w:r>
        <w:rPr>
          <w:rFonts w:ascii="宋体" w:hAnsi="宋体"/>
        </w:rPr>
        <w:t>数据项中文名称（忽略符号）的汉语拼音首字母缩写，在</w:t>
      </w:r>
      <w:r>
        <w:rPr>
          <w:rFonts w:hint="eastAsia" w:ascii="宋体" w:hAnsi="宋体"/>
        </w:rPr>
        <w:t>化妆品监管信息化</w:t>
      </w:r>
      <w:r>
        <w:rPr>
          <w:rFonts w:ascii="宋体" w:hAnsi="宋体"/>
        </w:rPr>
        <w:t>数据库建设时作为字段名使用。在一个数据子集中如果出现短名相同的数据项，处理原则为：从第一个重复的短名开始，在短名名称后加两位顺序号，序号从01开始递增。</w:t>
      </w:r>
    </w:p>
    <w:p>
      <w:pPr>
        <w:pStyle w:val="149"/>
        <w:ind w:firstLine="0" w:firstLineChars="0"/>
        <w:rPr>
          <w:rFonts w:ascii="宋体" w:hAnsi="宋体"/>
        </w:rPr>
      </w:pPr>
      <w:r>
        <w:rPr>
          <w:rFonts w:hint="eastAsia" w:ascii="宋体" w:hAnsi="宋体"/>
        </w:rPr>
        <w:t>5.2 数据项说明</w:t>
      </w:r>
    </w:p>
    <w:p>
      <w:pPr>
        <w:pStyle w:val="149"/>
        <w:ind w:firstLine="420"/>
        <w:rPr>
          <w:rFonts w:ascii="宋体" w:hAnsi="宋体"/>
        </w:rPr>
      </w:pPr>
      <w:r>
        <w:rPr>
          <w:rFonts w:ascii="宋体" w:hAnsi="宋体"/>
        </w:rPr>
        <w:t>描述数据项的定义或用途说明。</w:t>
      </w:r>
    </w:p>
    <w:p>
      <w:pPr>
        <w:pStyle w:val="149"/>
        <w:ind w:firstLine="0" w:firstLineChars="0"/>
        <w:rPr>
          <w:rFonts w:ascii="宋体" w:hAnsi="宋体"/>
        </w:rPr>
      </w:pPr>
      <w:r>
        <w:rPr>
          <w:rFonts w:hint="eastAsia" w:ascii="宋体" w:hAnsi="宋体"/>
        </w:rPr>
        <w:t>5.3 数据类型</w:t>
      </w:r>
    </w:p>
    <w:p>
      <w:pPr>
        <w:pStyle w:val="149"/>
        <w:ind w:firstLine="420"/>
        <w:rPr>
          <w:rFonts w:ascii="宋体" w:hAnsi="宋体"/>
        </w:rPr>
      </w:pPr>
      <w:r>
        <w:rPr>
          <w:rFonts w:ascii="宋体" w:hAnsi="宋体"/>
        </w:rPr>
        <w:t>表示数据项的符号、字符或其他类型，见表2。</w:t>
      </w:r>
    </w:p>
    <w:p>
      <w:pPr>
        <w:pStyle w:val="149"/>
        <w:ind w:firstLine="420"/>
        <w:jc w:val="center"/>
        <w:rPr>
          <w:rFonts w:ascii="宋体" w:hAnsi="宋体"/>
        </w:rPr>
      </w:pPr>
      <w:r>
        <w:rPr>
          <w:rFonts w:hint="eastAsia" w:ascii="宋体" w:hAnsi="宋体"/>
        </w:rPr>
        <w:t xml:space="preserve">表2 </w:t>
      </w:r>
      <w:r>
        <w:rPr>
          <w:rFonts w:ascii="宋体" w:hAnsi="宋体"/>
        </w:rPr>
        <w:t>数据类型</w:t>
      </w:r>
    </w:p>
    <w:tbl>
      <w:tblPr>
        <w:tblStyle w:val="52"/>
        <w:tblW w:w="852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51"/>
        <w:gridCol w:w="657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
                <w:bCs/>
                <w:sz w:val="18"/>
                <w:szCs w:val="18"/>
              </w:rPr>
            </w:pPr>
            <w:r>
              <w:rPr>
                <w:rFonts w:ascii="宋体" w:hAnsi="宋体" w:cs="Calibri"/>
                <w:b/>
                <w:bCs/>
                <w:sz w:val="18"/>
                <w:szCs w:val="18"/>
              </w:rPr>
              <w:t>数据类型</w:t>
            </w:r>
          </w:p>
        </w:tc>
        <w:tc>
          <w:tcPr>
            <w:tcW w:w="6571" w:type="dxa"/>
            <w:vAlign w:val="center"/>
          </w:tcPr>
          <w:p>
            <w:pPr>
              <w:jc w:val="center"/>
              <w:rPr>
                <w:rFonts w:ascii="宋体" w:hAnsi="宋体" w:cs="Calibri"/>
                <w:b/>
                <w:bCs/>
                <w:sz w:val="18"/>
                <w:szCs w:val="18"/>
              </w:rPr>
            </w:pPr>
            <w:r>
              <w:rPr>
                <w:rFonts w:ascii="宋体" w:hAnsi="宋体" w:cs="Calibri"/>
                <w:b/>
                <w:bCs/>
                <w:sz w:val="18"/>
                <w:szCs w:val="18"/>
              </w:rPr>
              <w:t>说明</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字符型</w:t>
            </w:r>
          </w:p>
        </w:tc>
        <w:tc>
          <w:tcPr>
            <w:tcW w:w="6571" w:type="dxa"/>
            <w:vAlign w:val="center"/>
          </w:tcPr>
          <w:p>
            <w:pPr>
              <w:rPr>
                <w:rFonts w:ascii="宋体" w:hAnsi="宋体" w:cs="Calibri"/>
                <w:bCs/>
                <w:sz w:val="18"/>
                <w:szCs w:val="18"/>
              </w:rPr>
            </w:pPr>
            <w:r>
              <w:rPr>
                <w:rFonts w:ascii="宋体" w:hAnsi="宋体" w:cs="Calibri"/>
                <w:bCs/>
                <w:sz w:val="18"/>
                <w:szCs w:val="18"/>
              </w:rPr>
              <w:t>通过字符形式表达的值的类型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整数型</w:t>
            </w:r>
          </w:p>
        </w:tc>
        <w:tc>
          <w:tcPr>
            <w:tcW w:w="6571" w:type="dxa"/>
            <w:vAlign w:val="center"/>
          </w:tcPr>
          <w:p>
            <w:pPr>
              <w:rPr>
                <w:rFonts w:ascii="宋体" w:hAnsi="宋体" w:cs="Calibri"/>
                <w:bCs/>
                <w:sz w:val="18"/>
                <w:szCs w:val="18"/>
              </w:rPr>
            </w:pPr>
            <w:r>
              <w:rPr>
                <w:rFonts w:ascii="宋体" w:hAnsi="宋体" w:cs="Calibri"/>
                <w:bCs/>
                <w:sz w:val="18"/>
                <w:szCs w:val="18"/>
              </w:rPr>
              <w:t>通过“0”到“9”数字表达的整数类型的值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浮点型</w:t>
            </w:r>
          </w:p>
        </w:tc>
        <w:tc>
          <w:tcPr>
            <w:tcW w:w="6571" w:type="dxa"/>
            <w:vAlign w:val="center"/>
          </w:tcPr>
          <w:p>
            <w:pPr>
              <w:rPr>
                <w:rFonts w:ascii="宋体" w:hAnsi="宋体" w:cs="Calibri"/>
                <w:bCs/>
                <w:sz w:val="18"/>
                <w:szCs w:val="18"/>
              </w:rPr>
            </w:pPr>
            <w:r>
              <w:rPr>
                <w:rFonts w:ascii="宋体" w:hAnsi="宋体" w:cs="Calibri"/>
                <w:bCs/>
                <w:sz w:val="18"/>
                <w:szCs w:val="18"/>
              </w:rPr>
              <w:t>通过“0”到“9”数字表达的实数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日期型</w:t>
            </w:r>
          </w:p>
        </w:tc>
        <w:tc>
          <w:tcPr>
            <w:tcW w:w="6571" w:type="dxa"/>
            <w:vAlign w:val="center"/>
          </w:tcPr>
          <w:p>
            <w:pPr>
              <w:rPr>
                <w:rFonts w:ascii="宋体" w:hAnsi="宋体" w:cs="Calibri"/>
                <w:bCs/>
                <w:sz w:val="18"/>
                <w:szCs w:val="18"/>
              </w:rPr>
            </w:pPr>
            <w:r>
              <w:rPr>
                <w:rFonts w:ascii="宋体" w:hAnsi="宋体" w:cs="Calibri"/>
                <w:bCs/>
                <w:sz w:val="18"/>
                <w:szCs w:val="18"/>
              </w:rPr>
              <w:t>通过YYYYMMDD的形式表达的值的类型，符合GB/T 7408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日期时间型</w:t>
            </w:r>
          </w:p>
        </w:tc>
        <w:tc>
          <w:tcPr>
            <w:tcW w:w="6571" w:type="dxa"/>
            <w:vAlign w:val="center"/>
          </w:tcPr>
          <w:p>
            <w:pPr>
              <w:rPr>
                <w:rFonts w:ascii="宋体" w:hAnsi="宋体" w:cs="Calibri"/>
                <w:bCs/>
                <w:sz w:val="18"/>
                <w:szCs w:val="18"/>
              </w:rPr>
            </w:pPr>
            <w:r>
              <w:rPr>
                <w:rFonts w:ascii="宋体" w:hAnsi="宋体" w:cs="Calibri"/>
                <w:bCs/>
                <w:sz w:val="18"/>
                <w:szCs w:val="18"/>
              </w:rPr>
              <w:t>通过YYYYMMDDThhmm</w:t>
            </w:r>
            <w:r>
              <w:rPr>
                <w:rFonts w:hint="eastAsia" w:ascii="宋体" w:hAnsi="宋体" w:cs="Calibri"/>
                <w:bCs/>
                <w:sz w:val="18"/>
                <w:szCs w:val="18"/>
              </w:rPr>
              <w:t>ss</w:t>
            </w:r>
            <w:r>
              <w:rPr>
                <w:rFonts w:ascii="宋体" w:hAnsi="宋体" w:cs="Calibri"/>
                <w:bCs/>
                <w:sz w:val="18"/>
                <w:szCs w:val="18"/>
              </w:rPr>
              <w:t>的形式表达的值的类型，符合GB/T 7408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布尔型</w:t>
            </w:r>
          </w:p>
        </w:tc>
        <w:tc>
          <w:tcPr>
            <w:tcW w:w="6571" w:type="dxa"/>
            <w:vAlign w:val="center"/>
          </w:tcPr>
          <w:p>
            <w:pPr>
              <w:rPr>
                <w:rFonts w:ascii="宋体" w:hAnsi="宋体" w:cs="Calibri"/>
                <w:bCs/>
                <w:sz w:val="18"/>
                <w:szCs w:val="18"/>
              </w:rPr>
            </w:pPr>
            <w:r>
              <w:rPr>
                <w:rFonts w:ascii="宋体" w:hAnsi="宋体" w:cs="Calibri"/>
                <w:bCs/>
                <w:sz w:val="18"/>
                <w:szCs w:val="18"/>
              </w:rPr>
              <w:t>两个且只有两个表明条件的值，True/False</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二进制</w:t>
            </w:r>
          </w:p>
        </w:tc>
        <w:tc>
          <w:tcPr>
            <w:tcW w:w="6571" w:type="dxa"/>
            <w:vAlign w:val="center"/>
          </w:tcPr>
          <w:p>
            <w:pPr>
              <w:rPr>
                <w:rFonts w:ascii="宋体" w:hAnsi="宋体" w:cs="Calibri"/>
                <w:bCs/>
                <w:sz w:val="18"/>
                <w:szCs w:val="18"/>
              </w:rPr>
            </w:pPr>
            <w:r>
              <w:rPr>
                <w:rFonts w:ascii="宋体" w:hAnsi="宋体" w:cs="Calibri"/>
                <w:bCs/>
                <w:sz w:val="18"/>
                <w:szCs w:val="18"/>
              </w:rPr>
              <w:t>上述类型无法表示的其他数据类型，比如图像、音频等</w:t>
            </w:r>
          </w:p>
        </w:tc>
      </w:tr>
    </w:tbl>
    <w:p>
      <w:pPr>
        <w:pStyle w:val="149"/>
        <w:ind w:firstLine="0" w:firstLineChars="0"/>
        <w:rPr>
          <w:rFonts w:ascii="宋体" w:hAnsi="宋体"/>
        </w:rPr>
      </w:pPr>
      <w:r>
        <w:rPr>
          <w:rFonts w:hint="eastAsia" w:ascii="宋体" w:hAnsi="宋体"/>
        </w:rPr>
        <w:t>5.4 表示格式</w:t>
      </w:r>
    </w:p>
    <w:p>
      <w:pPr>
        <w:pStyle w:val="149"/>
        <w:ind w:firstLine="420"/>
        <w:rPr>
          <w:rFonts w:ascii="宋体" w:hAnsi="宋体"/>
        </w:rPr>
      </w:pPr>
      <w:r>
        <w:rPr>
          <w:rFonts w:ascii="宋体" w:hAnsi="宋体"/>
        </w:rPr>
        <w:t>从业务角度规定的数据项值的表示格式，包括所允许的最大和（或）最小字符长度、数据项值等。数据项的表示格式中使用的字符含义见表3。</w:t>
      </w:r>
    </w:p>
    <w:p>
      <w:pPr>
        <w:pStyle w:val="149"/>
        <w:ind w:firstLine="420"/>
        <w:jc w:val="center"/>
        <w:rPr>
          <w:rFonts w:ascii="宋体" w:hAnsi="宋体"/>
        </w:rPr>
      </w:pPr>
      <w:r>
        <w:rPr>
          <w:rFonts w:hint="eastAsia" w:ascii="宋体" w:hAnsi="宋体"/>
        </w:rPr>
        <w:t xml:space="preserve">表3 </w:t>
      </w:r>
      <w:r>
        <w:rPr>
          <w:rFonts w:ascii="宋体" w:hAnsi="宋体"/>
        </w:rPr>
        <w:t>表示格式中字符的含义</w:t>
      </w:r>
    </w:p>
    <w:tbl>
      <w:tblPr>
        <w:tblStyle w:val="52"/>
        <w:tblW w:w="861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51"/>
        <w:gridCol w:w="666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951" w:type="dxa"/>
          </w:tcPr>
          <w:p>
            <w:pPr>
              <w:jc w:val="center"/>
              <w:rPr>
                <w:rFonts w:ascii="宋体" w:hAnsi="宋体" w:cs="Calibri"/>
                <w:b/>
                <w:bCs/>
                <w:sz w:val="18"/>
                <w:szCs w:val="18"/>
              </w:rPr>
            </w:pPr>
            <w:r>
              <w:rPr>
                <w:rFonts w:hint="eastAsia" w:ascii="宋体" w:hAnsi="宋体" w:cs="Calibri"/>
                <w:b/>
                <w:bCs/>
                <w:sz w:val="18"/>
                <w:szCs w:val="18"/>
              </w:rPr>
              <w:t>表示格式</w:t>
            </w:r>
          </w:p>
        </w:tc>
        <w:tc>
          <w:tcPr>
            <w:tcW w:w="6662" w:type="dxa"/>
          </w:tcPr>
          <w:p>
            <w:pPr>
              <w:jc w:val="center"/>
              <w:rPr>
                <w:rFonts w:ascii="宋体" w:hAnsi="宋体" w:cs="Calibri"/>
                <w:b/>
                <w:bCs/>
                <w:sz w:val="18"/>
                <w:szCs w:val="18"/>
              </w:rPr>
            </w:pPr>
            <w:r>
              <w:rPr>
                <w:rFonts w:hint="eastAsia" w:ascii="宋体" w:hAnsi="宋体" w:cs="Calibri"/>
                <w:b/>
                <w:bCs/>
                <w:sz w:val="18"/>
                <w:szCs w:val="18"/>
              </w:rPr>
              <w:t>说明</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YYYYMMDDThhmmss</w:t>
            </w:r>
          </w:p>
        </w:tc>
        <w:tc>
          <w:tcPr>
            <w:tcW w:w="6662" w:type="dxa"/>
            <w:vAlign w:val="center"/>
          </w:tcPr>
          <w:p>
            <w:pPr>
              <w:rPr>
                <w:rFonts w:ascii="宋体" w:hAnsi="宋体" w:cs="Calibri"/>
                <w:bCs/>
                <w:sz w:val="18"/>
                <w:szCs w:val="18"/>
              </w:rPr>
            </w:pPr>
            <w:r>
              <w:rPr>
                <w:rFonts w:hint="eastAsia" w:ascii="宋体" w:hAnsi="宋体" w:cs="Calibri"/>
                <w:bCs/>
                <w:sz w:val="18"/>
                <w:szCs w:val="18"/>
              </w:rPr>
              <w:t>“</w:t>
            </w:r>
            <w:r>
              <w:rPr>
                <w:rFonts w:ascii="宋体" w:hAnsi="宋体" w:cs="Calibri"/>
                <w:bCs/>
                <w:sz w:val="18"/>
                <w:szCs w:val="18"/>
              </w:rPr>
              <w:t>YYYY”</w:t>
            </w:r>
            <w:r>
              <w:rPr>
                <w:rFonts w:hint="eastAsia" w:ascii="宋体" w:hAnsi="宋体" w:cs="Calibri"/>
                <w:bCs/>
                <w:sz w:val="18"/>
                <w:szCs w:val="18"/>
              </w:rPr>
              <w:t>表示年份，“</w:t>
            </w:r>
            <w:r>
              <w:rPr>
                <w:rFonts w:ascii="宋体" w:hAnsi="宋体" w:cs="Calibri"/>
                <w:bCs/>
                <w:sz w:val="18"/>
                <w:szCs w:val="18"/>
              </w:rPr>
              <w:t>MM”</w:t>
            </w:r>
            <w:r>
              <w:rPr>
                <w:rFonts w:hint="eastAsia" w:ascii="宋体" w:hAnsi="宋体" w:cs="Calibri"/>
                <w:bCs/>
                <w:sz w:val="18"/>
                <w:szCs w:val="18"/>
              </w:rPr>
              <w:t>表示月份，“</w:t>
            </w:r>
            <w:r>
              <w:rPr>
                <w:rFonts w:ascii="宋体" w:hAnsi="宋体" w:cs="Calibri"/>
                <w:bCs/>
                <w:sz w:val="18"/>
                <w:szCs w:val="18"/>
              </w:rPr>
              <w:t>DD”</w:t>
            </w:r>
            <w:r>
              <w:rPr>
                <w:rFonts w:hint="eastAsia" w:ascii="宋体" w:hAnsi="宋体" w:cs="Calibri"/>
                <w:bCs/>
                <w:sz w:val="18"/>
                <w:szCs w:val="18"/>
              </w:rPr>
              <w:t>表示日期，“T”表示时间的标识符，“</w:t>
            </w:r>
            <w:r>
              <w:rPr>
                <w:rFonts w:ascii="宋体" w:hAnsi="宋体" w:cs="Calibri"/>
                <w:bCs/>
                <w:sz w:val="18"/>
                <w:szCs w:val="18"/>
              </w:rPr>
              <w:t>hh</w:t>
            </w:r>
            <w:r>
              <w:rPr>
                <w:rFonts w:hint="eastAsia" w:ascii="宋体" w:hAnsi="宋体" w:cs="Calibri"/>
                <w:bCs/>
                <w:sz w:val="18"/>
                <w:szCs w:val="18"/>
              </w:rPr>
              <w:t>”表示小时，“</w:t>
            </w:r>
            <w:r>
              <w:rPr>
                <w:rFonts w:ascii="宋体" w:hAnsi="宋体" w:cs="Calibri"/>
                <w:bCs/>
                <w:sz w:val="18"/>
                <w:szCs w:val="18"/>
              </w:rPr>
              <w:t>mm</w:t>
            </w:r>
            <w:r>
              <w:rPr>
                <w:rFonts w:hint="eastAsia" w:ascii="宋体" w:hAnsi="宋体" w:cs="Calibri"/>
                <w:bCs/>
                <w:sz w:val="18"/>
                <w:szCs w:val="18"/>
              </w:rPr>
              <w:t>”表示分钟，“</w:t>
            </w:r>
            <w:r>
              <w:rPr>
                <w:rFonts w:ascii="宋体" w:hAnsi="宋体" w:cs="Calibri"/>
                <w:bCs/>
                <w:sz w:val="18"/>
                <w:szCs w:val="18"/>
              </w:rPr>
              <w:t>ss</w:t>
            </w:r>
            <w:r>
              <w:rPr>
                <w:rFonts w:hint="eastAsia" w:ascii="宋体" w:hAnsi="宋体" w:cs="Calibri"/>
                <w:bCs/>
                <w:sz w:val="18"/>
                <w:szCs w:val="18"/>
              </w:rPr>
              <w:t>”表示秒，可以视实际情况组合使用。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i</w:t>
            </w:r>
          </w:p>
        </w:tc>
        <w:tc>
          <w:tcPr>
            <w:tcW w:w="6662" w:type="dxa"/>
            <w:vAlign w:val="center"/>
          </w:tcPr>
          <w:p>
            <w:pPr>
              <w:rPr>
                <w:rFonts w:ascii="宋体" w:hAnsi="宋体" w:cs="Calibri"/>
                <w:bCs/>
                <w:sz w:val="18"/>
                <w:szCs w:val="18"/>
              </w:rPr>
            </w:pPr>
            <w:r>
              <w:rPr>
                <w:rFonts w:hint="eastAsia" w:ascii="宋体" w:hAnsi="宋体" w:cs="Calibri"/>
                <w:bCs/>
                <w:sz w:val="18"/>
                <w:szCs w:val="18"/>
              </w:rPr>
              <w:t>表示字符个数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a</w:t>
            </w:r>
          </w:p>
        </w:tc>
        <w:tc>
          <w:tcPr>
            <w:tcW w:w="6662" w:type="dxa"/>
            <w:vAlign w:val="center"/>
          </w:tcPr>
          <w:p>
            <w:pPr>
              <w:rPr>
                <w:rFonts w:ascii="宋体" w:hAnsi="宋体" w:cs="Calibri"/>
                <w:bCs/>
                <w:sz w:val="18"/>
                <w:szCs w:val="18"/>
              </w:rPr>
            </w:pPr>
            <w:r>
              <w:rPr>
                <w:rFonts w:hint="eastAsia" w:ascii="宋体" w:hAnsi="宋体" w:cs="Calibri"/>
                <w:bCs/>
                <w:sz w:val="18"/>
                <w:szCs w:val="18"/>
              </w:rPr>
              <w:t>表示字母字符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n</w:t>
            </w:r>
          </w:p>
        </w:tc>
        <w:tc>
          <w:tcPr>
            <w:tcW w:w="6662" w:type="dxa"/>
            <w:vAlign w:val="center"/>
          </w:tcPr>
          <w:p>
            <w:pPr>
              <w:rPr>
                <w:rFonts w:ascii="宋体" w:hAnsi="宋体" w:cs="Calibri"/>
                <w:bCs/>
                <w:sz w:val="18"/>
                <w:szCs w:val="18"/>
              </w:rPr>
            </w:pPr>
            <w:r>
              <w:rPr>
                <w:rFonts w:hint="eastAsia" w:ascii="宋体" w:hAnsi="宋体" w:cs="Calibri"/>
                <w:bCs/>
                <w:sz w:val="18"/>
                <w:szCs w:val="18"/>
              </w:rPr>
              <w:t>表示数字字符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an</w:t>
            </w:r>
          </w:p>
        </w:tc>
        <w:tc>
          <w:tcPr>
            <w:tcW w:w="6662" w:type="dxa"/>
            <w:vAlign w:val="center"/>
          </w:tcPr>
          <w:p>
            <w:pPr>
              <w:rPr>
                <w:rFonts w:ascii="宋体" w:hAnsi="宋体" w:cs="Calibri"/>
                <w:bCs/>
                <w:sz w:val="18"/>
                <w:szCs w:val="18"/>
              </w:rPr>
            </w:pPr>
            <w:r>
              <w:rPr>
                <w:rFonts w:hint="eastAsia" w:ascii="宋体" w:hAnsi="宋体" w:cs="Calibri"/>
                <w:bCs/>
                <w:sz w:val="18"/>
                <w:szCs w:val="18"/>
              </w:rPr>
              <w:t>表示字母、数字字符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ai</w:t>
            </w:r>
          </w:p>
        </w:tc>
        <w:tc>
          <w:tcPr>
            <w:tcW w:w="6662" w:type="dxa"/>
            <w:vAlign w:val="center"/>
          </w:tcPr>
          <w:p>
            <w:pPr>
              <w:rPr>
                <w:rFonts w:ascii="宋体" w:hAnsi="宋体" w:cs="Calibri"/>
                <w:bCs/>
                <w:sz w:val="18"/>
                <w:szCs w:val="18"/>
              </w:rPr>
            </w:pPr>
            <w:r>
              <w:rPr>
                <w:rFonts w:hint="eastAsia" w:ascii="宋体" w:hAnsi="宋体" w:cs="Calibri"/>
                <w:bCs/>
                <w:sz w:val="18"/>
                <w:szCs w:val="18"/>
              </w:rPr>
              <w:t>表示长度固定为</w:t>
            </w:r>
            <w:r>
              <w:rPr>
                <w:rFonts w:ascii="宋体" w:hAnsi="宋体" w:cs="Calibri"/>
                <w:bCs/>
                <w:sz w:val="18"/>
                <w:szCs w:val="18"/>
              </w:rPr>
              <w:t>i</w:t>
            </w:r>
            <w:r>
              <w:rPr>
                <w:rFonts w:hint="eastAsia" w:ascii="宋体" w:hAnsi="宋体" w:cs="Calibri"/>
                <w:bCs/>
                <w:sz w:val="18"/>
                <w:szCs w:val="18"/>
              </w:rPr>
              <w:t>个字母字符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ni</w:t>
            </w:r>
          </w:p>
        </w:tc>
        <w:tc>
          <w:tcPr>
            <w:tcW w:w="6662" w:type="dxa"/>
            <w:vAlign w:val="center"/>
          </w:tcPr>
          <w:p>
            <w:pPr>
              <w:rPr>
                <w:rFonts w:ascii="宋体" w:hAnsi="宋体" w:cs="Calibri"/>
                <w:bCs/>
                <w:sz w:val="18"/>
                <w:szCs w:val="18"/>
              </w:rPr>
            </w:pPr>
            <w:r>
              <w:rPr>
                <w:rFonts w:hint="eastAsia" w:ascii="宋体" w:hAnsi="宋体" w:cs="Calibri"/>
                <w:bCs/>
                <w:sz w:val="18"/>
                <w:szCs w:val="18"/>
              </w:rPr>
              <w:t>表示长度固定为</w:t>
            </w:r>
            <w:r>
              <w:rPr>
                <w:rFonts w:ascii="宋体" w:hAnsi="宋体" w:cs="Calibri"/>
                <w:bCs/>
                <w:sz w:val="18"/>
                <w:szCs w:val="18"/>
              </w:rPr>
              <w:t>i</w:t>
            </w:r>
            <w:r>
              <w:rPr>
                <w:rFonts w:hint="eastAsia" w:ascii="宋体" w:hAnsi="宋体" w:cs="Calibri"/>
                <w:bCs/>
                <w:sz w:val="18"/>
                <w:szCs w:val="18"/>
              </w:rPr>
              <w:t>个数字字符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ani</w:t>
            </w:r>
          </w:p>
        </w:tc>
        <w:tc>
          <w:tcPr>
            <w:tcW w:w="6662" w:type="dxa"/>
            <w:vAlign w:val="center"/>
          </w:tcPr>
          <w:p>
            <w:pPr>
              <w:rPr>
                <w:rFonts w:ascii="宋体" w:hAnsi="宋体" w:cs="Calibri"/>
                <w:bCs/>
                <w:sz w:val="18"/>
                <w:szCs w:val="18"/>
              </w:rPr>
            </w:pPr>
            <w:r>
              <w:rPr>
                <w:rFonts w:hint="eastAsia" w:ascii="宋体" w:hAnsi="宋体" w:cs="Calibri"/>
                <w:bCs/>
                <w:sz w:val="18"/>
                <w:szCs w:val="18"/>
              </w:rPr>
              <w:t>表示长度固定为</w:t>
            </w:r>
            <w:r>
              <w:rPr>
                <w:rFonts w:ascii="宋体" w:hAnsi="宋体" w:cs="Calibri"/>
                <w:bCs/>
                <w:sz w:val="18"/>
                <w:szCs w:val="18"/>
              </w:rPr>
              <w:t>i</w:t>
            </w:r>
            <w:r>
              <w:rPr>
                <w:rFonts w:hint="eastAsia" w:ascii="宋体" w:hAnsi="宋体" w:cs="Calibri"/>
                <w:bCs/>
                <w:sz w:val="18"/>
                <w:szCs w:val="18"/>
              </w:rPr>
              <w:t>个字母、数字字符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a..i</w:t>
            </w:r>
          </w:p>
        </w:tc>
        <w:tc>
          <w:tcPr>
            <w:tcW w:w="6662" w:type="dxa"/>
            <w:vAlign w:val="center"/>
          </w:tcPr>
          <w:p>
            <w:pPr>
              <w:rPr>
                <w:rFonts w:ascii="宋体" w:hAnsi="宋体" w:cs="Calibri"/>
                <w:bCs/>
                <w:sz w:val="18"/>
                <w:szCs w:val="18"/>
              </w:rPr>
            </w:pPr>
            <w:r>
              <w:rPr>
                <w:rFonts w:hint="eastAsia" w:ascii="宋体" w:hAnsi="宋体" w:cs="Calibri"/>
                <w:bCs/>
                <w:sz w:val="18"/>
                <w:szCs w:val="18"/>
              </w:rPr>
              <w:t>表示长度最多为</w:t>
            </w:r>
            <w:r>
              <w:rPr>
                <w:rFonts w:ascii="宋体" w:hAnsi="宋体" w:cs="Calibri"/>
                <w:bCs/>
                <w:sz w:val="18"/>
                <w:szCs w:val="18"/>
              </w:rPr>
              <w:t>i</w:t>
            </w:r>
            <w:r>
              <w:rPr>
                <w:rFonts w:hint="eastAsia" w:ascii="宋体" w:hAnsi="宋体" w:cs="Calibri"/>
                <w:bCs/>
                <w:sz w:val="18"/>
                <w:szCs w:val="18"/>
              </w:rPr>
              <w:t>个字母字符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n..i</w:t>
            </w:r>
          </w:p>
        </w:tc>
        <w:tc>
          <w:tcPr>
            <w:tcW w:w="6662" w:type="dxa"/>
            <w:vAlign w:val="center"/>
          </w:tcPr>
          <w:p>
            <w:pPr>
              <w:rPr>
                <w:rFonts w:ascii="宋体" w:hAnsi="宋体" w:cs="Calibri"/>
                <w:bCs/>
                <w:sz w:val="18"/>
                <w:szCs w:val="18"/>
              </w:rPr>
            </w:pPr>
            <w:r>
              <w:rPr>
                <w:rFonts w:hint="eastAsia" w:ascii="宋体" w:hAnsi="宋体" w:cs="Calibri"/>
                <w:bCs/>
                <w:sz w:val="18"/>
                <w:szCs w:val="18"/>
              </w:rPr>
              <w:t>表示长度最多为</w:t>
            </w:r>
            <w:r>
              <w:rPr>
                <w:rFonts w:ascii="宋体" w:hAnsi="宋体" w:cs="Calibri"/>
                <w:bCs/>
                <w:sz w:val="18"/>
                <w:szCs w:val="18"/>
              </w:rPr>
              <w:t>i</w:t>
            </w:r>
            <w:r>
              <w:rPr>
                <w:rFonts w:hint="eastAsia" w:ascii="宋体" w:hAnsi="宋体" w:cs="Calibri"/>
                <w:bCs/>
                <w:sz w:val="18"/>
                <w:szCs w:val="18"/>
              </w:rPr>
              <w:t>个数字字符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an..i</w:t>
            </w:r>
          </w:p>
        </w:tc>
        <w:tc>
          <w:tcPr>
            <w:tcW w:w="6662" w:type="dxa"/>
            <w:vAlign w:val="center"/>
          </w:tcPr>
          <w:p>
            <w:pPr>
              <w:rPr>
                <w:rFonts w:ascii="宋体" w:hAnsi="宋体" w:cs="Calibri"/>
                <w:bCs/>
                <w:sz w:val="18"/>
                <w:szCs w:val="18"/>
              </w:rPr>
            </w:pPr>
            <w:r>
              <w:rPr>
                <w:rFonts w:hint="eastAsia" w:ascii="宋体" w:hAnsi="宋体" w:cs="Calibri"/>
                <w:bCs/>
                <w:sz w:val="18"/>
                <w:szCs w:val="18"/>
              </w:rPr>
              <w:t>表示长度最多为</w:t>
            </w:r>
            <w:r>
              <w:rPr>
                <w:rFonts w:ascii="宋体" w:hAnsi="宋体" w:cs="Calibri"/>
                <w:bCs/>
                <w:sz w:val="18"/>
                <w:szCs w:val="18"/>
              </w:rPr>
              <w:t>i</w:t>
            </w:r>
            <w:r>
              <w:rPr>
                <w:rFonts w:hint="eastAsia" w:ascii="宋体" w:hAnsi="宋体" w:cs="Calibri"/>
                <w:bCs/>
                <w:sz w:val="18"/>
                <w:szCs w:val="18"/>
              </w:rPr>
              <w:t>个字母、数字字符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shd w:val="clear" w:color="auto" w:fill="FFFFFF"/>
            <w:vAlign w:val="center"/>
          </w:tcPr>
          <w:p>
            <w:pPr>
              <w:jc w:val="center"/>
              <w:rPr>
                <w:rFonts w:ascii="宋体" w:hAnsi="宋体" w:cs="Calibri"/>
                <w:bCs/>
                <w:sz w:val="18"/>
                <w:szCs w:val="18"/>
              </w:rPr>
            </w:pPr>
            <w:r>
              <w:rPr>
                <w:rFonts w:ascii="宋体" w:hAnsi="宋体" w:cs="Calibri"/>
                <w:bCs/>
                <w:sz w:val="18"/>
                <w:szCs w:val="18"/>
              </w:rPr>
              <w:t>..ul</w:t>
            </w:r>
          </w:p>
        </w:tc>
        <w:tc>
          <w:tcPr>
            <w:tcW w:w="6662" w:type="dxa"/>
            <w:vAlign w:val="center"/>
          </w:tcPr>
          <w:p>
            <w:pPr>
              <w:rPr>
                <w:rFonts w:ascii="宋体" w:hAnsi="宋体" w:cs="Calibri"/>
                <w:bCs/>
                <w:sz w:val="18"/>
                <w:szCs w:val="18"/>
              </w:rPr>
            </w:pPr>
            <w:r>
              <w:rPr>
                <w:rFonts w:hint="eastAsia" w:ascii="宋体" w:hAnsi="宋体" w:cs="Calibri"/>
                <w:bCs/>
                <w:sz w:val="18"/>
                <w:szCs w:val="18"/>
              </w:rPr>
              <w:t>长度不确定的文本</w:t>
            </w:r>
          </w:p>
        </w:tc>
      </w:tr>
    </w:tbl>
    <w:p>
      <w:pPr>
        <w:pStyle w:val="149"/>
        <w:ind w:firstLine="0" w:firstLineChars="0"/>
        <w:rPr>
          <w:rFonts w:ascii="宋体" w:hAnsi="宋体"/>
        </w:rPr>
      </w:pPr>
      <w:r>
        <w:rPr>
          <w:rFonts w:hint="eastAsia" w:ascii="宋体" w:hAnsi="宋体"/>
        </w:rPr>
        <w:t>5.5 允许值</w:t>
      </w:r>
      <w:bookmarkEnd w:id="95"/>
    </w:p>
    <w:p>
      <w:pPr>
        <w:pStyle w:val="149"/>
        <w:ind w:firstLine="420"/>
        <w:rPr>
          <w:rFonts w:ascii="宋体" w:hAnsi="宋体"/>
        </w:rPr>
      </w:pPr>
      <w:r>
        <w:rPr>
          <w:rFonts w:hint="eastAsia" w:ascii="宋体" w:hAnsi="宋体"/>
        </w:rPr>
        <w:t>本部分数据项值域有两种类型：</w:t>
      </w:r>
    </w:p>
    <w:p>
      <w:pPr>
        <w:pStyle w:val="149"/>
        <w:ind w:firstLine="0" w:firstLineChars="0"/>
        <w:rPr>
          <w:rFonts w:ascii="宋体" w:hAnsi="宋体"/>
        </w:rPr>
      </w:pPr>
      <w:r>
        <w:rPr>
          <w:rFonts w:hint="eastAsia" w:ascii="宋体" w:hAnsi="宋体"/>
        </w:rPr>
        <w:t>5.5.1可枚举值域：由允许值列表规定的值域，每个允许值和值含义应成对表示。其中：</w:t>
      </w:r>
    </w:p>
    <w:p>
      <w:pPr>
        <w:pStyle w:val="149"/>
        <w:ind w:firstLine="420"/>
        <w:rPr>
          <w:rFonts w:ascii="宋体" w:hAnsi="宋体"/>
        </w:rPr>
      </w:pPr>
      <w:r>
        <w:rPr>
          <w:rFonts w:hint="eastAsia" w:ascii="宋体" w:hAnsi="宋体"/>
        </w:rPr>
        <w:t>——可选值较少的（</w:t>
      </w:r>
      <w:r>
        <w:rPr>
          <w:rFonts w:ascii="宋体" w:hAnsi="宋体"/>
        </w:rPr>
        <w:t>3</w:t>
      </w:r>
      <w:r>
        <w:rPr>
          <w:rFonts w:hint="eastAsia" w:ascii="宋体" w:hAnsi="宋体"/>
        </w:rPr>
        <w:t>个或以下），在“允许值”属性中直接列举。</w:t>
      </w:r>
    </w:p>
    <w:p>
      <w:pPr>
        <w:pStyle w:val="149"/>
        <w:ind w:firstLine="420"/>
        <w:rPr>
          <w:rFonts w:ascii="宋体" w:hAnsi="宋体"/>
        </w:rPr>
      </w:pPr>
      <w:r>
        <w:rPr>
          <w:rFonts w:hint="eastAsia" w:ascii="宋体" w:hAnsi="宋体"/>
        </w:rPr>
        <w:t>——可选值较多的（</w:t>
      </w:r>
      <w:r>
        <w:rPr>
          <w:rFonts w:ascii="宋体" w:hAnsi="宋体"/>
        </w:rPr>
        <w:t>3</w:t>
      </w:r>
      <w:r>
        <w:rPr>
          <w:rFonts w:hint="eastAsia" w:ascii="宋体" w:hAnsi="宋体"/>
        </w:rPr>
        <w:t>个以上），在“允许值”属性中写出值域代码表名称，值域代码表在规范性附录中列出。如代码表属于引用标准的，则须注明标准号。</w:t>
      </w:r>
    </w:p>
    <w:p>
      <w:pPr>
        <w:pStyle w:val="149"/>
        <w:ind w:firstLine="0" w:firstLineChars="0"/>
        <w:rPr>
          <w:rFonts w:ascii="宋体" w:hAnsi="宋体"/>
        </w:rPr>
      </w:pPr>
      <w:r>
        <w:rPr>
          <w:rFonts w:hint="eastAsia" w:ascii="宋体" w:hAnsi="宋体"/>
        </w:rPr>
        <w:t>5.5.2 不可枚举值域：由描述规定的值域，在“允许值”属性中须准确地描述该值域的允许值。</w:t>
      </w:r>
    </w:p>
    <w:p>
      <w:pPr>
        <w:pStyle w:val="2"/>
        <w:numPr>
          <w:ilvl w:val="0"/>
          <w:numId w:val="0"/>
        </w:numPr>
        <w:spacing w:before="312" w:beforeLines="100" w:after="312" w:afterLines="100" w:line="240" w:lineRule="auto"/>
        <w:rPr>
          <w:rFonts w:ascii="黑体" w:hAnsi="黑体" w:cs="Calibri"/>
        </w:rPr>
      </w:pPr>
      <w:bookmarkStart w:id="99" w:name="_Toc109739571"/>
      <w:r>
        <w:rPr>
          <w:rFonts w:hint="eastAsia" w:ascii="黑体" w:hAnsi="黑体" w:cs="Calibri"/>
          <w:b/>
        </w:rPr>
        <w:t xml:space="preserve">6  </w:t>
      </w:r>
      <w:bookmarkEnd w:id="96"/>
      <w:r>
        <w:rPr>
          <w:rFonts w:hint="eastAsia" w:ascii="黑体" w:hAnsi="黑体" w:cs="Calibri"/>
          <w:b/>
        </w:rPr>
        <w:t>化妆品生产许可证基本信息数据子集</w:t>
      </w:r>
      <w:bookmarkEnd w:id="97"/>
      <w:bookmarkEnd w:id="98"/>
      <w:bookmarkEnd w:id="99"/>
      <w:r>
        <w:rPr>
          <w:rFonts w:ascii="黑体" w:hAnsi="黑体" w:cs="Calibri"/>
          <w:b/>
        </w:rPr>
        <w:t xml:space="preserve">  </w:t>
      </w:r>
      <w:r>
        <w:rPr>
          <w:rFonts w:ascii="黑体" w:hAnsi="黑体" w:cs="Calibri"/>
        </w:rPr>
        <w:tab/>
      </w:r>
    </w:p>
    <w:p>
      <w:pPr>
        <w:pStyle w:val="149"/>
        <w:ind w:firstLine="420"/>
        <w:rPr>
          <w:rFonts w:ascii="宋体" w:hAnsi="宋体"/>
        </w:rPr>
      </w:pPr>
      <w:r>
        <w:rPr>
          <w:rFonts w:hint="eastAsia" w:ascii="宋体" w:hAnsi="宋体"/>
        </w:rPr>
        <w:t>化妆品生产许可证基本信息数据子集的内容包括企业名称、化妆品生产许可证编号、统一社会信用代码等，具体见表4。</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4 化妆品生产许可证基本信息数据子集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43"/>
        <w:gridCol w:w="1519"/>
        <w:gridCol w:w="794"/>
        <w:gridCol w:w="850"/>
        <w:gridCol w:w="709"/>
        <w:gridCol w:w="850"/>
        <w:gridCol w:w="1135"/>
        <w:gridCol w:w="82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368" w:hRule="atLeast"/>
          <w:tblHeader/>
          <w:jc w:val="center"/>
        </w:trPr>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名称</w:t>
            </w:r>
          </w:p>
        </w:tc>
        <w:tc>
          <w:tcPr>
            <w:tcW w:w="843"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51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说明</w:t>
            </w:r>
          </w:p>
        </w:tc>
        <w:tc>
          <w:tcPr>
            <w:tcW w:w="794"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标识符</w:t>
            </w:r>
          </w:p>
        </w:tc>
        <w:tc>
          <w:tcPr>
            <w:tcW w:w="85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名称</w:t>
            </w:r>
          </w:p>
        </w:tc>
        <w:tc>
          <w:tcPr>
            <w:tcW w:w="70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w:t>
            </w:r>
          </w:p>
          <w:p>
            <w:pPr>
              <w:snapToGrid w:val="0"/>
              <w:jc w:val="center"/>
              <w:rPr>
                <w:rFonts w:ascii="宋体" w:hAnsi="宋体" w:cs="Calibri"/>
                <w:b/>
                <w:sz w:val="18"/>
                <w:szCs w:val="18"/>
              </w:rPr>
            </w:pPr>
            <w:r>
              <w:rPr>
                <w:rFonts w:ascii="宋体" w:hAnsi="宋体" w:cs="Calibri"/>
                <w:b/>
                <w:sz w:val="18"/>
                <w:szCs w:val="18"/>
              </w:rPr>
              <w:t>类型</w:t>
            </w:r>
          </w:p>
        </w:tc>
        <w:tc>
          <w:tcPr>
            <w:tcW w:w="85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表示</w:t>
            </w:r>
          </w:p>
          <w:p>
            <w:pPr>
              <w:snapToGrid w:val="0"/>
              <w:jc w:val="center"/>
              <w:rPr>
                <w:rFonts w:ascii="宋体" w:hAnsi="宋体" w:cs="Calibri"/>
                <w:b/>
                <w:sz w:val="18"/>
                <w:szCs w:val="18"/>
              </w:rPr>
            </w:pPr>
            <w:r>
              <w:rPr>
                <w:rFonts w:ascii="宋体" w:hAnsi="宋体" w:cs="Calibri"/>
                <w:b/>
                <w:sz w:val="18"/>
                <w:szCs w:val="18"/>
              </w:rPr>
              <w:t>格式</w:t>
            </w:r>
          </w:p>
        </w:tc>
        <w:tc>
          <w:tcPr>
            <w:tcW w:w="1135"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允许值</w:t>
            </w:r>
          </w:p>
        </w:tc>
        <w:tc>
          <w:tcPr>
            <w:tcW w:w="823"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DS004.0A.001.001</w:t>
            </w:r>
          </w:p>
        </w:tc>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企业名称</w:t>
            </w:r>
          </w:p>
        </w:tc>
        <w:tc>
          <w:tcPr>
            <w:tcW w:w="843"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QYMC</w:t>
            </w:r>
          </w:p>
        </w:tc>
        <w:tc>
          <w:tcPr>
            <w:tcW w:w="151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申请办理化妆品生产许可证的企业名称</w:t>
            </w:r>
          </w:p>
        </w:tc>
        <w:tc>
          <w:tcPr>
            <w:tcW w:w="794"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DE02.02.001</w:t>
            </w:r>
          </w:p>
        </w:tc>
        <w:tc>
          <w:tcPr>
            <w:tcW w:w="85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企业名称</w:t>
            </w:r>
          </w:p>
        </w:tc>
        <w:tc>
          <w:tcPr>
            <w:tcW w:w="70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135" w:type="dxa"/>
            <w:tcBorders>
              <w:top w:val="single" w:color="auto" w:sz="12" w:space="0"/>
            </w:tcBorders>
            <w:vAlign w:val="center"/>
          </w:tcPr>
          <w:p>
            <w:pPr>
              <w:snapToGrid w:val="0"/>
              <w:jc w:val="center"/>
              <w:rPr>
                <w:rFonts w:ascii="宋体" w:hAnsi="宋体" w:cs="Calibri"/>
                <w:sz w:val="18"/>
                <w:szCs w:val="18"/>
              </w:rPr>
            </w:pPr>
          </w:p>
        </w:tc>
        <w:tc>
          <w:tcPr>
            <w:tcW w:w="823" w:type="dxa"/>
            <w:tcBorders>
              <w:top w:val="single" w:color="auto" w:sz="12"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化妆品生产许可证编号</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HZPSCXKZBH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化妆品生产许可证的编号</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DE04.0B.001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化妆品生产许可证编号</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an..16</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统一社会信用代码</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TYSHXYDM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化妆品生产企业的统一社会信用代码</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DE02.02.006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社会信用代码</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生产许可项目</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SCXKXM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化妆品生产许可的项目</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DE04.0B.002</w:t>
            </w:r>
          </w:p>
        </w:tc>
        <w:tc>
          <w:tcPr>
            <w:tcW w:w="850" w:type="dxa"/>
            <w:shd w:val="clear" w:color="auto" w:fill="auto"/>
            <w:vAlign w:val="center"/>
          </w:tcPr>
          <w:p>
            <w:pPr>
              <w:snapToGrid w:val="0"/>
              <w:jc w:val="center"/>
              <w:rPr>
                <w:rFonts w:ascii="宋体" w:hAnsi="宋体" w:cs="Calibri"/>
                <w:sz w:val="18"/>
                <w:szCs w:val="18"/>
              </w:rPr>
            </w:pPr>
            <w:r>
              <w:rPr>
                <w:rFonts w:hint="eastAsia" w:ascii="宋体" w:hAnsi="宋体" w:cs="Calibri"/>
                <w:sz w:val="18"/>
                <w:szCs w:val="18"/>
              </w:rPr>
              <w:t>化妆品生产许可项目</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an..13</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化妆品生产许可项目代码表（CS04.0B.002）中的值</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住所-地址-国家</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ZSDZGJ</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企业住所所在国家（或地区）</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地址-国家（或地区）</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an..4</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2659-2000 中国家和地区名称代码表的三位拉丁字母代码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住所-地址-省（自治区/直辖市）</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ZSDZSZZQZXS</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企业住所所在省（自治区/直辖市）</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DE02.01.007</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地址-省（自治区/直辖市）</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2260-2007 中省、直辖市、自治区或特别行政区代码表的数字码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住所-地址-市（地区/自治州/盟）</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ZSDZSDQZZZM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企业住所所在市（地区/自治州/盟）</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DE02.01.008</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地址-市（地区/自治州/盟）</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2260-2007 中表2～表35的市级数字码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住所-地址-县（自治县/县级市/旗）</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ZSDZXZZXXJSQ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企业住所所在县（自治县/县级市/旗）</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DE02.01.009</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地址-县（自治县/县级市/旗）</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2260-2007 中表2～表35的县级数字码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住所-地址-乡（镇/街道办事处）</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ZSDZXZJDBSC</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企业住所所在乡（镇/街道办事处）</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DE02.01.010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地址-乡（镇/街道办事处）</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an..150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住所-地址-村（街/路/弄等）</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ZSDZCJLND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企业住所所在村（街/路/弄等）</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DE02.01.011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地址-村（街/路/弄等）</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住所-地址-门牌号码</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ZSDZMPHM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企业住所门牌号码或具体地址</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DE02.01.012</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地址-门牌号码</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an..150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FDDBRFZR</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化妆品生产企业法定代表人（负责人）姓名</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生产地址-地址-国家（或地区）</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SCDZDZGJHDQ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企业生产化妆品的地址所在国家（或地区）</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地址-国家（或地区）</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an..4</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2659-2000 中国家和地区名称代码表的三位拉丁字母代码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生产地址-地址-省（自治区/直辖市）</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SCDZDZSZZQZXS</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企业生产化妆品的地址所在省（自治区/直辖市）</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DE02.01.007</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地址-省（自治区/直辖市）</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2260-2007 中省、直辖市、自治区或特别行政区代码表的数字码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生产地址-地址-市（地区/自治州/盟）</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SCDZDZSDQZZZM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企业生产化妆品的地址所在市（地区/自治州/盟）</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DE02.01.008</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地址-市（地区/自治州/盟）</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2260-2007 中表2～表35的市级数字码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生产地址-地址-县（自治县/县级市/旗）</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SCDZDZXZZXXJSQ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企业生产化妆品的地址所在县（自治县/县级市/旗）</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DE02.01.009</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地址-县（自治县/县级市/旗）</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2260-2007 中表2～表35的县级数字码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生产地址-地址-乡（镇/街道办事处）</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SCDZDZXZJDBSC</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企业生产化妆品的地址所在乡（镇/街道办事处）</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DE02.01.010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地址-乡（镇/街道办事处）</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an..150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生产地址-地址-村（街/路/弄等）</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SCDZDZCJLND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企业生产化妆品的地址所在村（街/路/弄等）</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DE02.01.011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地址-村（街/路/弄等）</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生产地址-地址-门牌号码</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SCDZDZMPHM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企业生产化妆品的地址门牌号码或具体地址</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DE02.01.012</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地址-门牌号码</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an..150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DS004.0A.001.020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有效期至</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YXQZ</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化妆品生产许可证书的有效日期</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DS004.0A.001.021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发证机关</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FZJG</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颁发化妆品生产许可证的机关名称</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DE02.02.003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机关名称</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DS004.0A.001.022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发证日期</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FZRQ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颁发化妆品生产许可证的日期</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DS004.0A.001.023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变更事项</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BG</w:t>
            </w:r>
            <w:r>
              <w:rPr>
                <w:rFonts w:ascii="宋体" w:hAnsi="宋体" w:cs="Calibri"/>
                <w:sz w:val="18"/>
                <w:szCs w:val="18"/>
              </w:rPr>
              <w:t>SX</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化妆品生产许可证（副本）中载明的化妆品生产许可发生变更事项</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DE04.0B.016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化妆品生产许可变更情况</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ascii="宋体" w:hAnsi="宋体" w:cs="Calibri"/>
                <w:sz w:val="18"/>
                <w:szCs w:val="18"/>
              </w:rPr>
              <w:t>DS004.0A.001.024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变更日期</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B</w:t>
            </w:r>
            <w:r>
              <w:rPr>
                <w:rFonts w:ascii="宋体" w:hAnsi="宋体" w:cs="Calibri"/>
                <w:sz w:val="18"/>
                <w:szCs w:val="18"/>
              </w:rPr>
              <w:t>GRQ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化妆品生产许可证（副本）中载明的变更事项的变更日期</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23" w:type="dxa"/>
            <w:vAlign w:val="center"/>
          </w:tcPr>
          <w:p>
            <w:pPr>
              <w:snapToGrid w:val="0"/>
              <w:jc w:val="center"/>
              <w:rPr>
                <w:rFonts w:ascii="宋体" w:hAnsi="宋体" w:cs="Calibri"/>
                <w:sz w:val="18"/>
                <w:szCs w:val="18"/>
              </w:rPr>
            </w:pPr>
          </w:p>
        </w:tc>
      </w:tr>
    </w:tbl>
    <w:p>
      <w:pPr>
        <w:pStyle w:val="2"/>
        <w:numPr>
          <w:ilvl w:val="0"/>
          <w:numId w:val="0"/>
        </w:numPr>
        <w:spacing w:before="312" w:beforeLines="100" w:after="312" w:afterLines="100" w:line="240" w:lineRule="auto"/>
        <w:rPr>
          <w:rFonts w:ascii="黑体" w:hAnsi="黑体" w:cs="Calibri"/>
          <w:b/>
        </w:rPr>
      </w:pPr>
      <w:bookmarkStart w:id="100" w:name="_Toc109739572"/>
      <w:r>
        <w:rPr>
          <w:rFonts w:hint="eastAsia" w:ascii="黑体" w:hAnsi="黑体" w:cs="Calibri"/>
          <w:b/>
        </w:rPr>
        <w:t>7  化妆品生产许可申请相关数据子集</w:t>
      </w:r>
      <w:bookmarkEnd w:id="100"/>
    </w:p>
    <w:p>
      <w:pPr>
        <w:spacing w:before="156" w:beforeLines="50" w:after="156" w:afterLines="50"/>
        <w:outlineLvl w:val="1"/>
        <w:rPr>
          <w:rFonts w:ascii="黑体" w:hAnsi="黑体" w:eastAsia="黑体" w:cs="Calibri"/>
        </w:rPr>
      </w:pPr>
      <w:bookmarkStart w:id="101" w:name="_Toc12035915"/>
      <w:bookmarkStart w:id="102" w:name="_Toc109739573"/>
      <w:r>
        <w:rPr>
          <w:rFonts w:hint="eastAsia" w:ascii="黑体" w:hAnsi="黑体" w:eastAsia="黑体" w:cs="Calibri"/>
        </w:rPr>
        <w:t>7</w:t>
      </w:r>
      <w:r>
        <w:rPr>
          <w:rFonts w:ascii="黑体" w:hAnsi="黑体" w:eastAsia="黑体" w:cs="Calibri"/>
        </w:rPr>
        <w:t xml:space="preserve">.1 </w:t>
      </w:r>
      <w:r>
        <w:rPr>
          <w:rFonts w:hint="eastAsia" w:ascii="黑体" w:hAnsi="黑体" w:eastAsia="黑体" w:cs="Calibri"/>
        </w:rPr>
        <w:t xml:space="preserve"> 化妆品生产许可申请事项数据子集</w:t>
      </w:r>
      <w:bookmarkEnd w:id="101"/>
      <w:bookmarkEnd w:id="102"/>
    </w:p>
    <w:p>
      <w:pPr>
        <w:pStyle w:val="149"/>
        <w:ind w:firstLine="420"/>
        <w:rPr>
          <w:rFonts w:ascii="宋体" w:hAnsi="宋体"/>
        </w:rPr>
      </w:pPr>
      <w:r>
        <w:rPr>
          <w:rFonts w:hint="eastAsia" w:ascii="宋体" w:hAnsi="宋体"/>
        </w:rPr>
        <w:t>化妆品生产许可申请事项数据子集内容除符合6中涉及化妆品生产许可证基本信息数据外，还应包括联系人、联系手机号码、申请日期等，具体</w:t>
      </w:r>
      <w:r>
        <w:rPr>
          <w:rFonts w:ascii="宋体" w:hAnsi="宋体"/>
        </w:rPr>
        <w:t>见表</w:t>
      </w:r>
      <w:r>
        <w:rPr>
          <w:rFonts w:hint="eastAsia" w:ascii="宋体" w:hAnsi="宋体"/>
        </w:rPr>
        <w:t>5。</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5 化妆品生产许可申请事项数据子集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71"/>
        <w:gridCol w:w="871"/>
        <w:gridCol w:w="826"/>
        <w:gridCol w:w="1470"/>
        <w:gridCol w:w="879"/>
        <w:gridCol w:w="878"/>
        <w:gridCol w:w="743"/>
        <w:gridCol w:w="743"/>
        <w:gridCol w:w="1052"/>
        <w:gridCol w:w="80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71"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71"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名称</w:t>
            </w:r>
          </w:p>
        </w:tc>
        <w:tc>
          <w:tcPr>
            <w:tcW w:w="826"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47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数据项说明</w:t>
            </w:r>
          </w:p>
        </w:tc>
        <w:tc>
          <w:tcPr>
            <w:tcW w:w="87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标识符</w:t>
            </w:r>
          </w:p>
        </w:tc>
        <w:tc>
          <w:tcPr>
            <w:tcW w:w="878"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名称</w:t>
            </w:r>
          </w:p>
        </w:tc>
        <w:tc>
          <w:tcPr>
            <w:tcW w:w="743"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w:t>
            </w:r>
          </w:p>
          <w:p>
            <w:pPr>
              <w:snapToGrid w:val="0"/>
              <w:jc w:val="center"/>
              <w:rPr>
                <w:rFonts w:ascii="宋体" w:hAnsi="宋体" w:cs="Calibri"/>
                <w:b/>
                <w:sz w:val="18"/>
                <w:szCs w:val="18"/>
              </w:rPr>
            </w:pPr>
            <w:r>
              <w:rPr>
                <w:rFonts w:ascii="宋体" w:hAnsi="宋体" w:cs="Calibri"/>
                <w:b/>
                <w:sz w:val="18"/>
                <w:szCs w:val="18"/>
              </w:rPr>
              <w:t>类型</w:t>
            </w:r>
          </w:p>
        </w:tc>
        <w:tc>
          <w:tcPr>
            <w:tcW w:w="743"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表示</w:t>
            </w:r>
          </w:p>
          <w:p>
            <w:pPr>
              <w:snapToGrid w:val="0"/>
              <w:jc w:val="center"/>
              <w:rPr>
                <w:rFonts w:ascii="宋体" w:hAnsi="宋体" w:cs="Calibri"/>
                <w:b/>
                <w:sz w:val="18"/>
                <w:szCs w:val="18"/>
              </w:rPr>
            </w:pPr>
            <w:r>
              <w:rPr>
                <w:rFonts w:ascii="宋体" w:hAnsi="宋体" w:cs="Calibri"/>
                <w:b/>
                <w:sz w:val="18"/>
                <w:szCs w:val="18"/>
              </w:rPr>
              <w:t>格式</w:t>
            </w:r>
          </w:p>
        </w:tc>
        <w:tc>
          <w:tcPr>
            <w:tcW w:w="1052"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允许值</w:t>
            </w:r>
          </w:p>
        </w:tc>
        <w:tc>
          <w:tcPr>
            <w:tcW w:w="80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DS004.0A.002.001</w:t>
            </w:r>
          </w:p>
        </w:tc>
        <w:tc>
          <w:tcPr>
            <w:tcW w:w="871"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联系人</w:t>
            </w:r>
          </w:p>
        </w:tc>
        <w:tc>
          <w:tcPr>
            <w:tcW w:w="826"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LXR</w:t>
            </w:r>
          </w:p>
        </w:tc>
        <w:tc>
          <w:tcPr>
            <w:tcW w:w="147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申请办理化妆品生产许可的企业联系人姓名</w:t>
            </w:r>
          </w:p>
        </w:tc>
        <w:tc>
          <w:tcPr>
            <w:tcW w:w="87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78"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43"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3"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52" w:type="dxa"/>
            <w:tcBorders>
              <w:top w:val="single" w:color="auto" w:sz="12" w:space="0"/>
            </w:tcBorders>
            <w:vAlign w:val="center"/>
          </w:tcPr>
          <w:p>
            <w:pPr>
              <w:snapToGrid w:val="0"/>
              <w:jc w:val="center"/>
              <w:rPr>
                <w:rFonts w:ascii="宋体" w:hAnsi="宋体" w:cs="Calibri"/>
                <w:sz w:val="18"/>
                <w:szCs w:val="18"/>
              </w:rPr>
            </w:pPr>
          </w:p>
        </w:tc>
        <w:tc>
          <w:tcPr>
            <w:tcW w:w="80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DS004.0A.002.002</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联系手机号码</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LXSJHM</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申请办理化妆品生产许可的企业联系人手机号码</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52"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DS004.0A.002.003</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申请日期</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SQRQ</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企业申请办理化妆品生产许可的日期</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052"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DS004.0A.002.004</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1052"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DS004.0A.002.005</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879" w:type="dxa"/>
            <w:vAlign w:val="center"/>
          </w:tcPr>
          <w:p>
            <w:pPr>
              <w:snapToGrid w:val="0"/>
              <w:jc w:val="center"/>
              <w:rPr>
                <w:rFonts w:ascii="宋体" w:hAnsi="宋体" w:cs="Calibri"/>
                <w:sz w:val="18"/>
                <w:szCs w:val="18"/>
              </w:rPr>
            </w:pPr>
          </w:p>
        </w:tc>
        <w:tc>
          <w:tcPr>
            <w:tcW w:w="878" w:type="dxa"/>
            <w:vAlign w:val="center"/>
          </w:tcPr>
          <w:p>
            <w:pPr>
              <w:snapToGrid w:val="0"/>
              <w:jc w:val="center"/>
              <w:rPr>
                <w:rFonts w:ascii="宋体" w:hAnsi="宋体" w:cs="Calibri"/>
                <w:sz w:val="18"/>
                <w:szCs w:val="18"/>
              </w:rPr>
            </w:pPr>
          </w:p>
        </w:tc>
        <w:tc>
          <w:tcPr>
            <w:tcW w:w="743" w:type="dxa"/>
            <w:vAlign w:val="center"/>
          </w:tcPr>
          <w:p>
            <w:pPr>
              <w:snapToGrid w:val="0"/>
              <w:jc w:val="center"/>
              <w:rPr>
                <w:rFonts w:ascii="宋体" w:hAnsi="宋体" w:cs="Calibri"/>
                <w:sz w:val="18"/>
                <w:szCs w:val="18"/>
              </w:rPr>
            </w:pPr>
          </w:p>
        </w:tc>
        <w:tc>
          <w:tcPr>
            <w:tcW w:w="743" w:type="dxa"/>
            <w:vAlign w:val="center"/>
          </w:tcPr>
          <w:p>
            <w:pPr>
              <w:snapToGrid w:val="0"/>
              <w:jc w:val="center"/>
              <w:rPr>
                <w:rFonts w:ascii="宋体" w:hAnsi="宋体" w:cs="Calibri"/>
                <w:sz w:val="18"/>
                <w:szCs w:val="18"/>
              </w:rPr>
            </w:pPr>
          </w:p>
        </w:tc>
        <w:tc>
          <w:tcPr>
            <w:tcW w:w="1052"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bl>
    <w:p>
      <w:pPr>
        <w:spacing w:before="156" w:beforeLines="50" w:after="156" w:afterLines="50"/>
        <w:outlineLvl w:val="1"/>
        <w:rPr>
          <w:rFonts w:ascii="黑体" w:hAnsi="黑体" w:eastAsia="黑体" w:cs="Calibri"/>
        </w:rPr>
      </w:pPr>
      <w:bookmarkStart w:id="103" w:name="_Toc109739574"/>
      <w:bookmarkStart w:id="104" w:name="_Toc12035916"/>
      <w:bookmarkStart w:id="105" w:name="_Toc464054083"/>
      <w:r>
        <w:rPr>
          <w:rFonts w:hint="eastAsia" w:ascii="黑体" w:hAnsi="黑体" w:eastAsia="黑体" w:cs="Calibri"/>
        </w:rPr>
        <w:t>7</w:t>
      </w:r>
      <w:r>
        <w:rPr>
          <w:rFonts w:ascii="黑体" w:hAnsi="黑体" w:eastAsia="黑体" w:cs="Calibri"/>
        </w:rPr>
        <w:t xml:space="preserve">.2 </w:t>
      </w:r>
      <w:r>
        <w:rPr>
          <w:rFonts w:hint="eastAsia" w:ascii="黑体" w:hAnsi="黑体" w:eastAsia="黑体" w:cs="Calibri"/>
        </w:rPr>
        <w:t xml:space="preserve"> 质量安全负责人数据子集</w:t>
      </w:r>
      <w:bookmarkEnd w:id="103"/>
    </w:p>
    <w:p>
      <w:pPr>
        <w:pStyle w:val="149"/>
        <w:ind w:firstLine="420"/>
        <w:rPr>
          <w:rFonts w:ascii="宋体" w:hAnsi="宋体"/>
        </w:rPr>
      </w:pPr>
      <w:r>
        <w:rPr>
          <w:rFonts w:hint="eastAsia" w:ascii="宋体" w:hAnsi="宋体"/>
        </w:rPr>
        <w:t>质量安全负责人数据子集内容除符合6中涉及化妆品生产许可证基本信息数据外，还应包括姓名、性别、年龄等，具体</w:t>
      </w:r>
      <w:r>
        <w:rPr>
          <w:rFonts w:ascii="宋体" w:hAnsi="宋体"/>
        </w:rPr>
        <w:t>见表</w:t>
      </w:r>
      <w:r>
        <w:rPr>
          <w:rFonts w:hint="eastAsia" w:ascii="宋体" w:hAnsi="宋体"/>
        </w:rPr>
        <w:t>6。</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6 质量安全负责人数据子集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39"/>
        <w:gridCol w:w="890"/>
        <w:gridCol w:w="845"/>
        <w:gridCol w:w="1520"/>
        <w:gridCol w:w="890"/>
        <w:gridCol w:w="879"/>
        <w:gridCol w:w="760"/>
        <w:gridCol w:w="746"/>
        <w:gridCol w:w="1077"/>
        <w:gridCol w:w="79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3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名称</w:t>
            </w:r>
          </w:p>
        </w:tc>
        <w:tc>
          <w:tcPr>
            <w:tcW w:w="845"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52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数据项说明</w:t>
            </w:r>
          </w:p>
        </w:tc>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标识符</w:t>
            </w:r>
          </w:p>
        </w:tc>
        <w:tc>
          <w:tcPr>
            <w:tcW w:w="87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名称</w:t>
            </w:r>
          </w:p>
        </w:tc>
        <w:tc>
          <w:tcPr>
            <w:tcW w:w="76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w:t>
            </w:r>
            <w:r>
              <w:rPr>
                <w:rFonts w:hint="eastAsia" w:ascii="宋体" w:hAnsi="宋体" w:cs="Calibri"/>
                <w:b/>
                <w:sz w:val="18"/>
                <w:szCs w:val="18"/>
              </w:rPr>
              <w:t xml:space="preserve">  </w:t>
            </w:r>
            <w:r>
              <w:rPr>
                <w:rFonts w:ascii="宋体" w:hAnsi="宋体" w:cs="Calibri"/>
                <w:b/>
                <w:sz w:val="18"/>
                <w:szCs w:val="18"/>
              </w:rPr>
              <w:t>类型</w:t>
            </w:r>
          </w:p>
        </w:tc>
        <w:tc>
          <w:tcPr>
            <w:tcW w:w="746"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表示</w:t>
            </w:r>
            <w:r>
              <w:rPr>
                <w:rFonts w:hint="eastAsia" w:ascii="宋体" w:hAnsi="宋体" w:cs="Calibri"/>
                <w:b/>
                <w:sz w:val="18"/>
                <w:szCs w:val="18"/>
              </w:rPr>
              <w:t xml:space="preserve">  </w:t>
            </w:r>
            <w:r>
              <w:rPr>
                <w:rFonts w:ascii="宋体" w:hAnsi="宋体" w:cs="Calibri"/>
                <w:b/>
                <w:sz w:val="18"/>
                <w:szCs w:val="18"/>
              </w:rPr>
              <w:t>格式</w:t>
            </w:r>
          </w:p>
        </w:tc>
        <w:tc>
          <w:tcPr>
            <w:tcW w:w="1077"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允许值</w:t>
            </w:r>
          </w:p>
        </w:tc>
        <w:tc>
          <w:tcPr>
            <w:tcW w:w="794"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XM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性别</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XB</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负责化妆品质量安全的人员性别</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DE02.03.002</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性别</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an..1</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2261.1中的代码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年龄</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NL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负责化妆品质量安全的人员年龄</w:t>
            </w:r>
          </w:p>
        </w:tc>
        <w:tc>
          <w:tcPr>
            <w:tcW w:w="890" w:type="dxa"/>
            <w:vAlign w:val="center"/>
          </w:tcPr>
          <w:p>
            <w:pPr>
              <w:snapToGrid w:val="0"/>
              <w:jc w:val="center"/>
              <w:rPr>
                <w:rFonts w:ascii="宋体" w:hAnsi="宋体" w:cs="Calibri"/>
                <w:sz w:val="18"/>
                <w:szCs w:val="18"/>
              </w:rPr>
            </w:pPr>
          </w:p>
        </w:tc>
        <w:tc>
          <w:tcPr>
            <w:tcW w:w="879"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46" w:type="dxa"/>
            <w:vAlign w:val="center"/>
          </w:tcPr>
          <w:p>
            <w:pPr>
              <w:snapToGrid w:val="0"/>
              <w:jc w:val="center"/>
              <w:rPr>
                <w:rFonts w:ascii="宋体" w:hAnsi="宋体" w:cs="Calibri"/>
                <w:sz w:val="18"/>
                <w:szCs w:val="18"/>
              </w:rPr>
            </w:pP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身份证明类型</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SFZMLX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负责化妆品质量安全的人员身份证明类型</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DE02.03.005</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证件类型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证件类型代码表（CS02.03.005）</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身份证明号码</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SFZMHM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负责化妆品质量安全的人员身份证明号码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毕业院校</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BYYX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负责化妆品质量安全的人员毕业院校</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DE02.03.012</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毕业院校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主要学习经历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ZYXXJL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负责化妆品质量安全的人员主要学习经历，内容包括时间、学校、专业、学历</w:t>
            </w:r>
          </w:p>
        </w:tc>
        <w:tc>
          <w:tcPr>
            <w:tcW w:w="890" w:type="dxa"/>
            <w:vAlign w:val="center"/>
          </w:tcPr>
          <w:p>
            <w:pPr>
              <w:snapToGrid w:val="0"/>
              <w:jc w:val="center"/>
              <w:rPr>
                <w:rFonts w:ascii="宋体" w:hAnsi="宋体" w:cs="Calibri"/>
                <w:sz w:val="18"/>
                <w:szCs w:val="18"/>
              </w:rPr>
            </w:pPr>
          </w:p>
        </w:tc>
        <w:tc>
          <w:tcPr>
            <w:tcW w:w="879"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46" w:type="dxa"/>
            <w:vAlign w:val="center"/>
          </w:tcPr>
          <w:p>
            <w:pPr>
              <w:snapToGrid w:val="0"/>
              <w:jc w:val="center"/>
              <w:rPr>
                <w:rFonts w:ascii="宋体" w:hAnsi="宋体" w:cs="Calibri"/>
                <w:sz w:val="18"/>
                <w:szCs w:val="18"/>
              </w:rPr>
            </w:pP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主要培训经历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ZYPXJY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负责化妆品质量安全的人员主要培训经历，内容包括时间、培训机构、培训内容、资格证书时间、工作单位、职务和工作内容</w:t>
            </w:r>
          </w:p>
        </w:tc>
        <w:tc>
          <w:tcPr>
            <w:tcW w:w="890" w:type="dxa"/>
            <w:vAlign w:val="center"/>
          </w:tcPr>
          <w:p>
            <w:pPr>
              <w:snapToGrid w:val="0"/>
              <w:jc w:val="center"/>
              <w:rPr>
                <w:rFonts w:ascii="宋体" w:hAnsi="宋体" w:cs="Calibri"/>
                <w:sz w:val="18"/>
                <w:szCs w:val="18"/>
              </w:rPr>
            </w:pPr>
          </w:p>
        </w:tc>
        <w:tc>
          <w:tcPr>
            <w:tcW w:w="879"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46" w:type="dxa"/>
            <w:vAlign w:val="center"/>
          </w:tcPr>
          <w:p>
            <w:pPr>
              <w:snapToGrid w:val="0"/>
              <w:jc w:val="center"/>
              <w:rPr>
                <w:rFonts w:ascii="宋体" w:hAnsi="宋体" w:cs="Calibri"/>
                <w:sz w:val="18"/>
                <w:szCs w:val="18"/>
              </w:rPr>
            </w:pP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DS004.0A.003.011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主要工作经历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ZYGZJL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负责化妆品质量安全的人员主要工作经历，内容包括时间、工作单位、职务、工作内容</w:t>
            </w:r>
          </w:p>
        </w:tc>
        <w:tc>
          <w:tcPr>
            <w:tcW w:w="890" w:type="dxa"/>
            <w:vAlign w:val="center"/>
          </w:tcPr>
          <w:p>
            <w:pPr>
              <w:snapToGrid w:val="0"/>
              <w:jc w:val="center"/>
              <w:rPr>
                <w:rFonts w:ascii="宋体" w:hAnsi="宋体" w:cs="Calibri"/>
                <w:sz w:val="18"/>
                <w:szCs w:val="18"/>
              </w:rPr>
            </w:pPr>
          </w:p>
        </w:tc>
        <w:tc>
          <w:tcPr>
            <w:tcW w:w="879"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46" w:type="dxa"/>
            <w:vAlign w:val="center"/>
          </w:tcPr>
          <w:p>
            <w:pPr>
              <w:snapToGrid w:val="0"/>
              <w:jc w:val="center"/>
              <w:rPr>
                <w:rFonts w:ascii="宋体" w:hAnsi="宋体" w:cs="Calibri"/>
                <w:sz w:val="18"/>
                <w:szCs w:val="18"/>
              </w:rPr>
            </w:pP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bl>
    <w:p>
      <w:pPr>
        <w:spacing w:before="156" w:beforeLines="50" w:after="156" w:afterLines="50"/>
        <w:outlineLvl w:val="1"/>
        <w:rPr>
          <w:rFonts w:ascii="黑体" w:hAnsi="黑体" w:eastAsia="黑体" w:cs="Calibri"/>
        </w:rPr>
      </w:pPr>
      <w:bookmarkStart w:id="106" w:name="_Toc109739575"/>
      <w:r>
        <w:rPr>
          <w:rFonts w:hint="eastAsia" w:ascii="黑体" w:hAnsi="黑体" w:eastAsia="黑体" w:cs="Calibri"/>
        </w:rPr>
        <w:t>7</w:t>
      </w:r>
      <w:r>
        <w:rPr>
          <w:rFonts w:ascii="黑体" w:hAnsi="黑体" w:eastAsia="黑体" w:cs="Calibri"/>
        </w:rPr>
        <w:t>.</w:t>
      </w:r>
      <w:r>
        <w:rPr>
          <w:rFonts w:hint="eastAsia" w:ascii="黑体" w:hAnsi="黑体" w:eastAsia="黑体" w:cs="Calibri"/>
        </w:rPr>
        <w:t>3</w:t>
      </w:r>
      <w:r>
        <w:rPr>
          <w:rFonts w:ascii="黑体" w:hAnsi="黑体" w:eastAsia="黑体" w:cs="Calibri"/>
        </w:rPr>
        <w:t xml:space="preserve"> </w:t>
      </w:r>
      <w:r>
        <w:rPr>
          <w:rFonts w:hint="eastAsia" w:ascii="黑体" w:hAnsi="黑体" w:eastAsia="黑体" w:cs="Calibri"/>
        </w:rPr>
        <w:t xml:space="preserve"> 新办企业数据子集</w:t>
      </w:r>
      <w:bookmarkEnd w:id="104"/>
      <w:bookmarkEnd w:id="106"/>
    </w:p>
    <w:p>
      <w:pPr>
        <w:pStyle w:val="149"/>
        <w:ind w:firstLine="420"/>
        <w:rPr>
          <w:rFonts w:ascii="宋体" w:hAnsi="宋体"/>
        </w:rPr>
      </w:pPr>
      <w:r>
        <w:rPr>
          <w:rFonts w:hint="eastAsia" w:ascii="宋体" w:hAnsi="宋体"/>
        </w:rPr>
        <w:t>新办企业数据子集内容除符合6中涉及化妆品生产许可证基本信息数据外，还应包括企业电话、电子邮箱、商事主体登记机构等，具体</w:t>
      </w:r>
      <w:r>
        <w:rPr>
          <w:rFonts w:ascii="宋体" w:hAnsi="宋体"/>
        </w:rPr>
        <w:t>见表</w:t>
      </w:r>
      <w:r>
        <w:rPr>
          <w:rFonts w:hint="eastAsia" w:ascii="宋体" w:hAnsi="宋体"/>
        </w:rPr>
        <w:t>7。</w:t>
      </w:r>
    </w:p>
    <w:p>
      <w:pPr>
        <w:pStyle w:val="149"/>
        <w:ind w:firstLine="420"/>
        <w:rPr>
          <w:rFonts w:ascii="宋体" w:hAnsi="宋体"/>
        </w:rPr>
      </w:pP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7 新办企业数据子集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39"/>
        <w:gridCol w:w="890"/>
        <w:gridCol w:w="845"/>
        <w:gridCol w:w="1520"/>
        <w:gridCol w:w="890"/>
        <w:gridCol w:w="879"/>
        <w:gridCol w:w="760"/>
        <w:gridCol w:w="746"/>
        <w:gridCol w:w="1077"/>
        <w:gridCol w:w="79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3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名称</w:t>
            </w:r>
          </w:p>
        </w:tc>
        <w:tc>
          <w:tcPr>
            <w:tcW w:w="845"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52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数据项说明</w:t>
            </w:r>
          </w:p>
        </w:tc>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标识符</w:t>
            </w:r>
          </w:p>
        </w:tc>
        <w:tc>
          <w:tcPr>
            <w:tcW w:w="87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名称</w:t>
            </w:r>
          </w:p>
        </w:tc>
        <w:tc>
          <w:tcPr>
            <w:tcW w:w="76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w:t>
            </w:r>
            <w:r>
              <w:rPr>
                <w:rFonts w:hint="eastAsia" w:ascii="宋体" w:hAnsi="宋体" w:cs="Calibri"/>
                <w:b/>
                <w:sz w:val="18"/>
                <w:szCs w:val="18"/>
              </w:rPr>
              <w:t xml:space="preserve">  </w:t>
            </w:r>
            <w:r>
              <w:rPr>
                <w:rFonts w:ascii="宋体" w:hAnsi="宋体" w:cs="Calibri"/>
                <w:b/>
                <w:sz w:val="18"/>
                <w:szCs w:val="18"/>
              </w:rPr>
              <w:t>类型</w:t>
            </w:r>
          </w:p>
        </w:tc>
        <w:tc>
          <w:tcPr>
            <w:tcW w:w="746"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表示</w:t>
            </w:r>
            <w:r>
              <w:rPr>
                <w:rFonts w:hint="eastAsia" w:ascii="宋体" w:hAnsi="宋体" w:cs="Calibri"/>
                <w:b/>
                <w:sz w:val="18"/>
                <w:szCs w:val="18"/>
              </w:rPr>
              <w:t xml:space="preserve">  </w:t>
            </w:r>
            <w:r>
              <w:rPr>
                <w:rFonts w:ascii="宋体" w:hAnsi="宋体" w:cs="Calibri"/>
                <w:b/>
                <w:sz w:val="18"/>
                <w:szCs w:val="18"/>
              </w:rPr>
              <w:t>格式</w:t>
            </w:r>
          </w:p>
        </w:tc>
        <w:tc>
          <w:tcPr>
            <w:tcW w:w="1077"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允许值</w:t>
            </w:r>
          </w:p>
        </w:tc>
        <w:tc>
          <w:tcPr>
            <w:tcW w:w="794"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DS004.0A.004.00</w:t>
            </w:r>
            <w:r>
              <w:rPr>
                <w:rFonts w:ascii="宋体" w:hAnsi="宋体" w:cs="Calibri"/>
                <w:sz w:val="18"/>
                <w:szCs w:val="18"/>
              </w:rPr>
              <w:t>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企业电话</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QYDH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化妆品生产企业的联系电话</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w:t>
            </w:r>
            <w:r>
              <w:rPr>
                <w:rFonts w:ascii="宋体" w:hAnsi="宋体" w:cs="Calibri"/>
                <w:sz w:val="18"/>
                <w:szCs w:val="18"/>
              </w:rPr>
              <w:t>1</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固定电话号码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电子邮箱</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DZYX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在电子邮件服务机构注册的电子邮件地址</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DE02.01.004</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电子信箱</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商事主体登记机构</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SSZTDJJG</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商事主体登记的机构</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DE02.02.003</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机关名称</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统一社会信用代码</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TYSHXYDM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化妆品生产企业的统一社会信用代码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DE02.02.006</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社会信用代码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法定代表人（负责人）联系电话</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w:t>
            </w:r>
            <w:r>
              <w:rPr>
                <w:rFonts w:ascii="宋体" w:hAnsi="宋体" w:cs="Calibri"/>
                <w:sz w:val="18"/>
                <w:szCs w:val="18"/>
              </w:rPr>
              <w:t>FZR</w:t>
            </w:r>
            <w:r>
              <w:rPr>
                <w:rFonts w:hint="eastAsia" w:ascii="宋体" w:hAnsi="宋体" w:cs="Calibri"/>
                <w:sz w:val="18"/>
                <w:szCs w:val="18"/>
              </w:rPr>
              <w:t>LXDH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化妆品生产企业的法定代表人（负责人）联系电话</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w:t>
            </w:r>
            <w:r>
              <w:rPr>
                <w:rFonts w:ascii="宋体" w:hAnsi="宋体" w:cs="Calibri"/>
                <w:sz w:val="18"/>
                <w:szCs w:val="18"/>
              </w:rPr>
              <w:t>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w:t>
            </w:r>
            <w:r>
              <w:rPr>
                <w:rFonts w:ascii="宋体" w:hAnsi="宋体" w:cs="Calibri"/>
                <w:sz w:val="18"/>
                <w:szCs w:val="18"/>
              </w:rPr>
              <w:t>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质量安全负责人联系电话</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ZLAQFZRLXDH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化妆品质量安全负责人的联系电话</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w:t>
            </w:r>
            <w:r>
              <w:rPr>
                <w:rFonts w:ascii="宋体" w:hAnsi="宋体" w:cs="Calibri"/>
                <w:sz w:val="18"/>
                <w:szCs w:val="18"/>
              </w:rPr>
              <w:t>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年设计生产能力（吨）</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NSJSCNLD</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化妆品生产企业的年设计生产能力（吨）</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DE04.0B.005</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年设计生产能力（吨）</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w:t>
            </w:r>
            <w:r>
              <w:rPr>
                <w:rFonts w:ascii="宋体" w:hAnsi="宋体" w:cs="Calibri"/>
                <w:sz w:val="18"/>
                <w:szCs w:val="18"/>
              </w:rPr>
              <w:t>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生产条件和质量管理体系概述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SCTJHZLGLTXGS</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化妆品生产企业的生产条件和质量管理体系概述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DE04.0B.006</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生产条件和质量管理体系概述</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DS004.0A.004.01</w:t>
            </w:r>
            <w:r>
              <w:rPr>
                <w:rFonts w:ascii="宋体" w:hAnsi="宋体" w:cs="Calibri"/>
                <w:sz w:val="18"/>
                <w:szCs w:val="18"/>
              </w:rPr>
              <w:t>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其他需要说明情况</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QTXYSMQK</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申请化妆品生产许可时，企业需说明的其他情况</w:t>
            </w:r>
          </w:p>
        </w:tc>
        <w:tc>
          <w:tcPr>
            <w:tcW w:w="890" w:type="dxa"/>
            <w:vAlign w:val="center"/>
          </w:tcPr>
          <w:p>
            <w:pPr>
              <w:snapToGrid w:val="0"/>
              <w:jc w:val="center"/>
              <w:rPr>
                <w:rFonts w:ascii="宋体" w:hAnsi="宋体" w:cs="Calibri"/>
                <w:sz w:val="18"/>
                <w:szCs w:val="18"/>
              </w:rPr>
            </w:pPr>
          </w:p>
        </w:tc>
        <w:tc>
          <w:tcPr>
            <w:tcW w:w="879"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46" w:type="dxa"/>
            <w:vAlign w:val="center"/>
          </w:tcPr>
          <w:p>
            <w:pPr>
              <w:snapToGrid w:val="0"/>
              <w:jc w:val="center"/>
              <w:rPr>
                <w:rFonts w:ascii="宋体" w:hAnsi="宋体" w:cs="Calibri"/>
                <w:sz w:val="18"/>
                <w:szCs w:val="18"/>
              </w:rPr>
            </w:pP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DS004.0A.004.01</w:t>
            </w:r>
            <w:r>
              <w:rPr>
                <w:rFonts w:ascii="宋体" w:hAnsi="宋体" w:cs="Calibri"/>
                <w:sz w:val="18"/>
                <w:szCs w:val="18"/>
              </w:rPr>
              <w:t>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申请日期</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SQRQ</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企业申请办理化妆品生产许可的日期</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DS004.0A.004.01</w:t>
            </w:r>
            <w:r>
              <w:rPr>
                <w:rFonts w:ascii="宋体" w:hAnsi="宋体" w:cs="Calibri"/>
                <w:sz w:val="18"/>
                <w:szCs w:val="18"/>
              </w:rPr>
              <w:t>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是否委托代理人申请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SFWTDLRSQ</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化妆品生产许可是否为委托代理人申请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DE04.0B.007</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是否是委托代理人申请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布尔型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Boolean</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True/False</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DS004.0A.004.01</w:t>
            </w:r>
            <w:r>
              <w:rPr>
                <w:rFonts w:ascii="宋体" w:hAnsi="宋体" w:cs="Calibri"/>
                <w:sz w:val="18"/>
                <w:szCs w:val="18"/>
              </w:rPr>
              <w:t>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代理人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DLR</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代理化妆品许可申请的人员姓名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DS004.0A.004.01</w:t>
            </w:r>
            <w:r>
              <w:rPr>
                <w:rFonts w:ascii="宋体" w:hAnsi="宋体" w:cs="Calibri"/>
                <w:sz w:val="18"/>
                <w:szCs w:val="18"/>
              </w:rPr>
              <w:t>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代理人身份证号码</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DLRSFZHM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代理化妆品许可申请的人员身份证号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bookmarkEnd w:id="105"/>
    </w:tbl>
    <w:p>
      <w:pPr>
        <w:spacing w:before="156" w:beforeLines="50" w:after="156" w:afterLines="50"/>
        <w:outlineLvl w:val="1"/>
        <w:rPr>
          <w:rFonts w:ascii="黑体" w:hAnsi="黑体" w:eastAsia="黑体" w:cs="Calibri"/>
        </w:rPr>
      </w:pPr>
      <w:bookmarkStart w:id="107" w:name="_Toc12035918"/>
      <w:bookmarkStart w:id="108" w:name="_Toc109739576"/>
      <w:r>
        <w:rPr>
          <w:rFonts w:hint="eastAsia" w:ascii="黑体" w:hAnsi="黑体" w:eastAsia="黑体" w:cs="Calibri"/>
        </w:rPr>
        <w:t>7</w:t>
      </w:r>
      <w:r>
        <w:rPr>
          <w:rFonts w:ascii="黑体" w:hAnsi="黑体" w:eastAsia="黑体" w:cs="Calibri"/>
        </w:rPr>
        <w:t>.</w:t>
      </w:r>
      <w:r>
        <w:rPr>
          <w:rFonts w:hint="eastAsia" w:ascii="黑体" w:hAnsi="黑体" w:eastAsia="黑体" w:cs="Calibri"/>
        </w:rPr>
        <w:t>4</w:t>
      </w:r>
      <w:r>
        <w:rPr>
          <w:rFonts w:ascii="黑体" w:hAnsi="黑体" w:eastAsia="黑体" w:cs="Calibri"/>
        </w:rPr>
        <w:t xml:space="preserve"> </w:t>
      </w:r>
      <w:r>
        <w:rPr>
          <w:rFonts w:hint="eastAsia" w:ascii="黑体" w:hAnsi="黑体" w:eastAsia="黑体" w:cs="Calibri"/>
        </w:rPr>
        <w:t xml:space="preserve"> 新办企业主要管理和检验人员信息数据子集</w:t>
      </w:r>
      <w:bookmarkEnd w:id="107"/>
      <w:bookmarkEnd w:id="108"/>
    </w:p>
    <w:p>
      <w:pPr>
        <w:pStyle w:val="149"/>
        <w:ind w:firstLine="420"/>
        <w:rPr>
          <w:rFonts w:ascii="宋体" w:hAnsi="宋体"/>
        </w:rPr>
      </w:pPr>
      <w:bookmarkStart w:id="109" w:name="_Toc464054084"/>
      <w:r>
        <w:rPr>
          <w:rFonts w:hint="eastAsia" w:ascii="宋体" w:hAnsi="宋体"/>
        </w:rPr>
        <w:t>新办企业主要管理和检验人员数据子集内容除符合6中涉及化妆品生产许可证基本信息数据外，还应包括法定代表人（负责人）身份证号码（中国人）、法定代表人证件号(外国人)、法定代表人（负责人）联系手机等，具体</w:t>
      </w:r>
      <w:r>
        <w:rPr>
          <w:rFonts w:ascii="宋体" w:hAnsi="宋体"/>
        </w:rPr>
        <w:t>见表</w:t>
      </w:r>
      <w:r>
        <w:rPr>
          <w:rFonts w:hint="eastAsia" w:ascii="宋体" w:hAnsi="宋体"/>
        </w:rPr>
        <w:t>8。</w:t>
      </w:r>
    </w:p>
    <w:p>
      <w:pPr>
        <w:pStyle w:val="15"/>
        <w:spacing w:before="156" w:beforeLines="50" w:after="156" w:afterLines="50"/>
        <w:jc w:val="center"/>
        <w:rPr>
          <w:rFonts w:ascii="黑体" w:hAnsi="黑体" w:cs="Calibri"/>
          <w:sz w:val="21"/>
          <w:szCs w:val="21"/>
        </w:rPr>
      </w:pPr>
      <w:r>
        <w:rPr>
          <w:rFonts w:ascii="宋体" w:hAnsi="宋体" w:eastAsia="宋体" w:cs="Calibri"/>
          <w:sz w:val="21"/>
          <w:szCs w:val="21"/>
        </w:rPr>
        <w:t>表</w:t>
      </w:r>
      <w:r>
        <w:rPr>
          <w:rFonts w:hint="eastAsia" w:ascii="宋体" w:hAnsi="宋体" w:eastAsia="宋体" w:cs="Calibri"/>
          <w:sz w:val="21"/>
          <w:szCs w:val="21"/>
        </w:rPr>
        <w:t>8新办企业主要管理和检验人员信息数据子集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45"/>
        <w:gridCol w:w="1520"/>
        <w:gridCol w:w="890"/>
        <w:gridCol w:w="890"/>
        <w:gridCol w:w="760"/>
        <w:gridCol w:w="760"/>
        <w:gridCol w:w="1077"/>
        <w:gridCol w:w="79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5" w:hRule="atLeast"/>
          <w:tblHeader/>
          <w:jc w:val="center"/>
        </w:trPr>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45"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w:t>
            </w:r>
          </w:p>
          <w:p>
            <w:pPr>
              <w:snapToGrid w:val="0"/>
              <w:jc w:val="center"/>
              <w:rPr>
                <w:rFonts w:cs="Calibri"/>
                <w:b/>
                <w:sz w:val="18"/>
                <w:szCs w:val="18"/>
              </w:rPr>
            </w:pPr>
            <w:r>
              <w:rPr>
                <w:rFonts w:cs="Calibri"/>
                <w:b/>
                <w:sz w:val="18"/>
                <w:szCs w:val="18"/>
              </w:rPr>
              <w:t>短名</w:t>
            </w:r>
          </w:p>
        </w:tc>
        <w:tc>
          <w:tcPr>
            <w:tcW w:w="152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数据项说明</w:t>
            </w:r>
          </w:p>
        </w:tc>
        <w:tc>
          <w:tcPr>
            <w:tcW w:w="89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6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w:t>
            </w:r>
          </w:p>
          <w:p>
            <w:pPr>
              <w:snapToGrid w:val="0"/>
              <w:jc w:val="center"/>
              <w:rPr>
                <w:rFonts w:cs="Calibri"/>
                <w:b/>
                <w:bCs/>
                <w:sz w:val="18"/>
                <w:szCs w:val="18"/>
              </w:rPr>
            </w:pPr>
            <w:r>
              <w:rPr>
                <w:rFonts w:cs="Calibri"/>
                <w:b/>
                <w:bCs/>
                <w:sz w:val="18"/>
                <w:szCs w:val="18"/>
              </w:rPr>
              <w:t>类型</w:t>
            </w:r>
          </w:p>
        </w:tc>
        <w:tc>
          <w:tcPr>
            <w:tcW w:w="76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表示</w:t>
            </w:r>
          </w:p>
          <w:p>
            <w:pPr>
              <w:snapToGrid w:val="0"/>
              <w:jc w:val="center"/>
              <w:rPr>
                <w:rFonts w:cs="Calibri"/>
                <w:b/>
                <w:bCs/>
                <w:sz w:val="18"/>
                <w:szCs w:val="18"/>
              </w:rPr>
            </w:pPr>
            <w:r>
              <w:rPr>
                <w:rFonts w:cs="Calibri"/>
                <w:b/>
                <w:bCs/>
                <w:sz w:val="18"/>
                <w:szCs w:val="18"/>
              </w:rPr>
              <w:t>格式</w:t>
            </w:r>
          </w:p>
        </w:tc>
        <w:tc>
          <w:tcPr>
            <w:tcW w:w="1077"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允许值</w:t>
            </w:r>
          </w:p>
        </w:tc>
        <w:tc>
          <w:tcPr>
            <w:tcW w:w="794"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DS004.0A.005.001</w:t>
            </w:r>
          </w:p>
        </w:tc>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法定代表人（负责人）身份证号码（中国人）</w:t>
            </w:r>
          </w:p>
        </w:tc>
        <w:tc>
          <w:tcPr>
            <w:tcW w:w="845" w:type="dxa"/>
            <w:tcBorders>
              <w:top w:val="single" w:color="auto" w:sz="12" w:space="0"/>
            </w:tcBorders>
            <w:vAlign w:val="center"/>
          </w:tcPr>
          <w:p>
            <w:pPr>
              <w:snapToGrid w:val="0"/>
              <w:jc w:val="center"/>
              <w:rPr>
                <w:rFonts w:ascii="宋体" w:hAnsi="宋体" w:cs="Calibri"/>
                <w:sz w:val="18"/>
                <w:szCs w:val="18"/>
              </w:rPr>
            </w:pPr>
            <w:r>
              <w:rPr>
                <w:rFonts w:ascii="宋体" w:hAnsi="宋体" w:cs="Calibri"/>
                <w:sz w:val="18"/>
                <w:szCs w:val="18"/>
              </w:rPr>
              <w:t>FDDBRFZR</w:t>
            </w:r>
            <w:r>
              <w:rPr>
                <w:rFonts w:hint="eastAsia" w:ascii="宋体" w:hAnsi="宋体" w:cs="Calibri"/>
                <w:sz w:val="18"/>
                <w:szCs w:val="18"/>
              </w:rPr>
              <w:t xml:space="preserve"> SFZHMZGR</w:t>
            </w:r>
          </w:p>
        </w:tc>
        <w:tc>
          <w:tcPr>
            <w:tcW w:w="152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化妆品企业的法定代表人（负责人）（中国人）的身份证号码</w:t>
            </w:r>
          </w:p>
        </w:tc>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tcBorders>
              <w:top w:val="single" w:color="auto" w:sz="12"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法定代表人（负责人）证件号(外国人)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FDDBRFZR ZJHWGR</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化妆品企业的法定代表人（负责人）（外国人）证件号码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法定代表人（负责人）联系手机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FDDBRFZR LXSJ</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化妆品企业的法定代表人（负责人）联系手机号码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法定代表人（负责人）学历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FDDBRFZR XL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化妆品企业的法定代表人（负责人）学历</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学历</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4658中学历代码表的代码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法定代表人（负责人）所学专业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FDDBRFZR SXZY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化妆品企业的法定代表人（负责人）所学专业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FDDBRFZR 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法定代表人（负责人）从事化妆品生产或者质量管理相关工作年限</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FDDBRFZR CSHZPSCHZZLGLXGGZNX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化妆品企业的法定代表人（负责人）从事化妆品生产或者质量管理相关工作年限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工作年限</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n..2</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ZLAQFZRXM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质量安全负责人身份证号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ZLAQFZRSFZH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化妆品质量安全负责人的身份证号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质量安全负责人联系手机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ZLAQFZRLXSJ</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化妆品质量安全负责人的联系手机号码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质量安全负责人学历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ZLAQFZRXL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化妆品质量安全负责人的学历</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学历</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4658中学历代码表的代码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质量安全负责人所学专业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ZLAQFZRSXZY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化妆品质量安全负责人的所学专业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质量安全负责人从事化妆品生产或者质量管理相关工作年限</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ZLAQFZRCSHZPSCHZZLGLXGGZNX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化妆品质量安全负责人从事化妆品生产或者质量管理相关工作年限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工作年限</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n..2</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质量部门负责人姓名</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ZLBMFZRXM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化妆品质量部门负责人姓名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质量部门负责人身份证号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ZLBMFZRSFZH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化妆品质量部门负责人身份证号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质量部门负责人联系手机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ZLBMFZRLXSJ</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化妆品质量部门负责人联系手机号码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质量部门负责人学历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ZLBMFZRXL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化妆品质量部门负责人学历</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学历</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4658中学历代码表的代码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质量部门负责人所学专业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ZLBMFZRSXZY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化妆品质量部门负责人所学专业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质量部门负责人从事化妆品生产或者质量管理相关工作年限</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ZLBMFZRCSHZPSCHZZLGLXGGZNX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质量部门负责人从事化妆品生产或者质量管理相关工作年限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工作年限</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n..2</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生产部门负责人姓名</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SCBMFZRXM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生产部门负责人身份证号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SCBMFZRSFZH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化妆品生产部门负责人身份证号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生产部门负责人联系手机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SCBMFZRLXSJ</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化妆品生产部门负责人联系手机号码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生产部门负责人学历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SCBMFZRXL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化妆品生产部门负责人学历</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学历</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4658中学历代码表的代码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生产部门负责人所学专业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SCBMFZRSXZY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化妆品生产部门负责人所学专业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生产部门负责人从事化妆品生产或者质量管理相关工作年限</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SCBMFZRCSHZPSCHZZLGLXGGZNX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化妆品生产部门负责人从事化妆品生产或者质量管理相关工作年限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工作年限</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n..2</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检验人员姓名</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JYRYXM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检验人员身份证号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JYRYSFZH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化妆品检验人员身份证号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检验人员联系手机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JYRYLXSJ</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化妆品检验人员联系手机号码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检验人员学历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JYRYXL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化妆品检验人员学历</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学历</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4658中学历代码表的代码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检验人员所学专业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JYRYSXZY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化妆品检验人员所学专业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检验人员从事化妆品生产或者质量管理相关工作年限</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JYRYCSHZPSCHZZLGLXGGZNX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化妆品检验人员从事化妆品生产或者质量管理相关工作年限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工作年限</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n..2</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其他人员姓名</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QTRYXM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其他人员身份证号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QTRYSFZH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化妆品其他人员身份证号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其他人员联系手机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QTRYLXSJ</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化妆品其他人员联系手机号码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其他人员学历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QTRYXL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化妆品其他人员学历</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学历</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4658中学历代码表的代码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DS004.0A.005.040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其他人员所学专业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QTRYSXZY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化妆品其他人员所学专业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DS004.0A.005.041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DS004.0A.005.042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其他人员从事化妆品生产或者质量管理相关工作年限</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QTRYCSHZPSCHZZLGLXGGZNX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化妆品其他人员从事化妆品生产或者质量管理相关工作年限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工作年限</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n..2</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10" w:name="_Toc12035919"/>
      <w:bookmarkStart w:id="111" w:name="_Toc109739577"/>
      <w:r>
        <w:rPr>
          <w:rFonts w:hint="eastAsia" w:ascii="黑体" w:hAnsi="黑体" w:eastAsia="黑体" w:cs="Calibri"/>
        </w:rPr>
        <w:t>7</w:t>
      </w:r>
      <w:r>
        <w:rPr>
          <w:rFonts w:ascii="黑体" w:hAnsi="黑体" w:eastAsia="黑体" w:cs="Calibri"/>
        </w:rPr>
        <w:t>.</w:t>
      </w:r>
      <w:r>
        <w:rPr>
          <w:rFonts w:hint="eastAsia" w:ascii="黑体" w:hAnsi="黑体" w:eastAsia="黑体" w:cs="Calibri"/>
        </w:rPr>
        <w:t>5</w:t>
      </w:r>
      <w:r>
        <w:rPr>
          <w:rFonts w:ascii="黑体" w:hAnsi="黑体" w:eastAsia="黑体" w:cs="Calibri"/>
        </w:rPr>
        <w:t xml:space="preserve"> </w:t>
      </w:r>
      <w:r>
        <w:rPr>
          <w:rFonts w:hint="eastAsia" w:ascii="黑体" w:hAnsi="黑体" w:eastAsia="黑体" w:cs="Calibri"/>
        </w:rPr>
        <w:t xml:space="preserve"> </w:t>
      </w:r>
      <w:bookmarkEnd w:id="109"/>
      <w:r>
        <w:rPr>
          <w:rFonts w:hint="eastAsia" w:ascii="黑体" w:hAnsi="黑体" w:eastAsia="黑体" w:cs="Calibri"/>
        </w:rPr>
        <w:t>新办企业主要生产设备情况信息数据子集</w:t>
      </w:r>
      <w:bookmarkEnd w:id="110"/>
      <w:bookmarkEnd w:id="111"/>
    </w:p>
    <w:p>
      <w:pPr>
        <w:pStyle w:val="149"/>
        <w:ind w:firstLine="420"/>
        <w:rPr>
          <w:rFonts w:ascii="宋体" w:hAnsi="宋体"/>
        </w:rPr>
      </w:pPr>
      <w:r>
        <w:rPr>
          <w:rFonts w:hint="eastAsia" w:ascii="宋体" w:hAnsi="宋体"/>
        </w:rPr>
        <w:t>新办企业主要生产设备情况信息数据子集内容除符合6中涉及化妆品生产许可证基本信息数据外，新办企业主要生产设备情况信息相关数据子集的内容包括生产许可项目、生产设备名称、生产设备规格/型号等，具体</w:t>
      </w:r>
      <w:r>
        <w:rPr>
          <w:rFonts w:ascii="宋体" w:hAnsi="宋体"/>
        </w:rPr>
        <w:t>见表</w:t>
      </w:r>
      <w:r>
        <w:rPr>
          <w:rFonts w:hint="eastAsia" w:ascii="宋体" w:hAnsi="宋体"/>
        </w:rPr>
        <w:t>9。</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9新办企业主要生产设备情况信息数据子集</w:t>
      </w:r>
    </w:p>
    <w:tbl>
      <w:tblPr>
        <w:tblStyle w:val="52"/>
        <w:tblW w:w="938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79"/>
        <w:gridCol w:w="898"/>
        <w:gridCol w:w="853"/>
        <w:gridCol w:w="1534"/>
        <w:gridCol w:w="898"/>
        <w:gridCol w:w="898"/>
        <w:gridCol w:w="767"/>
        <w:gridCol w:w="767"/>
        <w:gridCol w:w="1087"/>
        <w:gridCol w:w="80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trPr>
        <w:tc>
          <w:tcPr>
            <w:tcW w:w="87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数据项标识符</w:t>
            </w:r>
          </w:p>
        </w:tc>
        <w:tc>
          <w:tcPr>
            <w:tcW w:w="898"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w:t>
            </w:r>
          </w:p>
          <w:p>
            <w:pPr>
              <w:snapToGrid w:val="0"/>
              <w:jc w:val="center"/>
              <w:rPr>
                <w:rFonts w:cs="Calibri"/>
                <w:b/>
                <w:bCs/>
                <w:sz w:val="18"/>
                <w:szCs w:val="18"/>
              </w:rPr>
            </w:pPr>
            <w:r>
              <w:rPr>
                <w:rFonts w:cs="Calibri"/>
                <w:b/>
                <w:bCs/>
                <w:sz w:val="18"/>
                <w:szCs w:val="18"/>
              </w:rPr>
              <w:t>名称</w:t>
            </w:r>
          </w:p>
        </w:tc>
        <w:tc>
          <w:tcPr>
            <w:tcW w:w="853"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w:t>
            </w:r>
          </w:p>
          <w:p>
            <w:pPr>
              <w:snapToGrid w:val="0"/>
              <w:jc w:val="center"/>
              <w:rPr>
                <w:rFonts w:cs="Calibri"/>
                <w:b/>
                <w:sz w:val="18"/>
                <w:szCs w:val="18"/>
              </w:rPr>
            </w:pPr>
            <w:r>
              <w:rPr>
                <w:rFonts w:cs="Calibri"/>
                <w:b/>
                <w:sz w:val="18"/>
                <w:szCs w:val="18"/>
              </w:rPr>
              <w:t>短名</w:t>
            </w:r>
          </w:p>
        </w:tc>
        <w:tc>
          <w:tcPr>
            <w:tcW w:w="1534"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数据项说明</w:t>
            </w:r>
          </w:p>
        </w:tc>
        <w:tc>
          <w:tcPr>
            <w:tcW w:w="898"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8"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数据元</w:t>
            </w:r>
          </w:p>
          <w:p>
            <w:pPr>
              <w:snapToGrid w:val="0"/>
              <w:jc w:val="center"/>
              <w:rPr>
                <w:rFonts w:cs="Calibri"/>
                <w:b/>
                <w:bCs/>
                <w:sz w:val="18"/>
                <w:szCs w:val="18"/>
              </w:rPr>
            </w:pPr>
            <w:r>
              <w:rPr>
                <w:rFonts w:cs="Calibri"/>
                <w:b/>
                <w:bCs/>
                <w:sz w:val="18"/>
                <w:szCs w:val="18"/>
              </w:rPr>
              <w:t>名称</w:t>
            </w:r>
          </w:p>
        </w:tc>
        <w:tc>
          <w:tcPr>
            <w:tcW w:w="767"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767"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表示</w:t>
            </w:r>
          </w:p>
          <w:p>
            <w:pPr>
              <w:snapToGrid w:val="0"/>
              <w:jc w:val="center"/>
              <w:rPr>
                <w:rFonts w:cs="Calibri"/>
                <w:b/>
                <w:bCs/>
                <w:sz w:val="18"/>
                <w:szCs w:val="18"/>
              </w:rPr>
            </w:pPr>
            <w:r>
              <w:rPr>
                <w:rFonts w:cs="Calibri"/>
                <w:b/>
                <w:bCs/>
                <w:sz w:val="18"/>
                <w:szCs w:val="18"/>
              </w:rPr>
              <w:t>格式</w:t>
            </w:r>
          </w:p>
        </w:tc>
        <w:tc>
          <w:tcPr>
            <w:tcW w:w="1087"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允许值</w:t>
            </w:r>
          </w:p>
        </w:tc>
        <w:tc>
          <w:tcPr>
            <w:tcW w:w="801"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DS004.0A.006.001</w:t>
            </w:r>
          </w:p>
        </w:tc>
        <w:tc>
          <w:tcPr>
            <w:tcW w:w="898"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生产许可项目</w:t>
            </w:r>
          </w:p>
        </w:tc>
        <w:tc>
          <w:tcPr>
            <w:tcW w:w="853"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SCXKXM</w:t>
            </w:r>
          </w:p>
        </w:tc>
        <w:tc>
          <w:tcPr>
            <w:tcW w:w="1534"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化妆品生产许可的项目</w:t>
            </w:r>
          </w:p>
        </w:tc>
        <w:tc>
          <w:tcPr>
            <w:tcW w:w="898"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DE04.0B.002</w:t>
            </w:r>
          </w:p>
        </w:tc>
        <w:tc>
          <w:tcPr>
            <w:tcW w:w="898"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化妆品生产许可项目</w:t>
            </w:r>
          </w:p>
        </w:tc>
        <w:tc>
          <w:tcPr>
            <w:tcW w:w="767"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7"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an..13</w:t>
            </w:r>
          </w:p>
        </w:tc>
        <w:tc>
          <w:tcPr>
            <w:tcW w:w="1087"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化妆品生产许可项目代码表（CS04.0B.002）中的值</w:t>
            </w:r>
          </w:p>
        </w:tc>
        <w:tc>
          <w:tcPr>
            <w:tcW w:w="801" w:type="dxa"/>
            <w:tcBorders>
              <w:top w:val="single" w:color="auto" w:sz="12"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DS004.0A.006.002</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生产设备名称</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SCSBMC</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化妆品企业主要的生产设备名称</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DE04.0B.008</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化妆品设备名称</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1087" w:type="dxa"/>
            <w:vAlign w:val="center"/>
          </w:tcPr>
          <w:p>
            <w:pPr>
              <w:snapToGrid w:val="0"/>
              <w:jc w:val="center"/>
              <w:rPr>
                <w:rFonts w:ascii="宋体" w:hAnsi="宋体" w:cs="Calibri"/>
                <w:sz w:val="18"/>
                <w:szCs w:val="18"/>
              </w:rPr>
            </w:pPr>
          </w:p>
        </w:tc>
        <w:tc>
          <w:tcPr>
            <w:tcW w:w="801"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DS004.0A.006.003</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生产设备规格/型号</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SCSBGG</w:t>
            </w:r>
            <w:r>
              <w:rPr>
                <w:rFonts w:ascii="宋体" w:hAnsi="宋体" w:cs="Calibri"/>
                <w:sz w:val="18"/>
                <w:szCs w:val="18"/>
              </w:rPr>
              <w:t>XH</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化妆品企业主要的生产设备规格/型号</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DE04.0B.009</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化妆品设备规格型号</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1087" w:type="dxa"/>
            <w:vAlign w:val="center"/>
          </w:tcPr>
          <w:p>
            <w:pPr>
              <w:snapToGrid w:val="0"/>
              <w:jc w:val="center"/>
              <w:rPr>
                <w:rFonts w:ascii="宋体" w:hAnsi="宋体" w:cs="Calibri"/>
                <w:sz w:val="18"/>
                <w:szCs w:val="18"/>
              </w:rPr>
            </w:pPr>
          </w:p>
        </w:tc>
        <w:tc>
          <w:tcPr>
            <w:tcW w:w="801"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DS004.0A.006.004</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生产设备数量</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SCSBSL</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化妆品企业主要的生产设备数量</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DE04.0B.011</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化妆品设备数量</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n..10</w:t>
            </w:r>
          </w:p>
        </w:tc>
        <w:tc>
          <w:tcPr>
            <w:tcW w:w="1087" w:type="dxa"/>
            <w:vAlign w:val="center"/>
          </w:tcPr>
          <w:p>
            <w:pPr>
              <w:snapToGrid w:val="0"/>
              <w:jc w:val="center"/>
              <w:rPr>
                <w:rFonts w:ascii="宋体" w:hAnsi="宋体" w:cs="Calibri"/>
                <w:sz w:val="18"/>
                <w:szCs w:val="18"/>
              </w:rPr>
            </w:pPr>
          </w:p>
        </w:tc>
        <w:tc>
          <w:tcPr>
            <w:tcW w:w="801"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DS004.0A.006.005</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生产设备使用场所</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SCSBSYCS</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化妆品企业主要生产设备的使用场所</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DE04.0B.012</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化妆品设备使用场所</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087" w:type="dxa"/>
            <w:vAlign w:val="center"/>
          </w:tcPr>
          <w:p>
            <w:pPr>
              <w:snapToGrid w:val="0"/>
              <w:jc w:val="center"/>
              <w:rPr>
                <w:rFonts w:ascii="宋体" w:hAnsi="宋体" w:cs="Calibri"/>
                <w:sz w:val="18"/>
                <w:szCs w:val="18"/>
              </w:rPr>
            </w:pPr>
          </w:p>
        </w:tc>
        <w:tc>
          <w:tcPr>
            <w:tcW w:w="801"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DS004.0A.006.006</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生产设备生产厂家</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SCSBSCCJ</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化妆品企业主要生产设备的生产厂家</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DE02.02.001</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企业名称</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087" w:type="dxa"/>
            <w:vAlign w:val="center"/>
          </w:tcPr>
          <w:p>
            <w:pPr>
              <w:snapToGrid w:val="0"/>
              <w:jc w:val="center"/>
              <w:rPr>
                <w:rFonts w:ascii="宋体" w:hAnsi="宋体" w:cs="Calibri"/>
                <w:sz w:val="18"/>
                <w:szCs w:val="18"/>
              </w:rPr>
            </w:pPr>
          </w:p>
        </w:tc>
        <w:tc>
          <w:tcPr>
            <w:tcW w:w="801"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DS004.0A.006.007</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生产设备国别</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SCSBGB</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化妆品企业主要生产设备的国别</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DE02.01.006</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地址-国家（或地区）</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an..4</w:t>
            </w:r>
          </w:p>
        </w:tc>
        <w:tc>
          <w:tcPr>
            <w:tcW w:w="1087" w:type="dxa"/>
            <w:vAlign w:val="center"/>
          </w:tcPr>
          <w:p>
            <w:pPr>
              <w:snapToGrid w:val="0"/>
              <w:jc w:val="center"/>
              <w:rPr>
                <w:rFonts w:ascii="宋体" w:hAnsi="宋体" w:cs="Calibri"/>
                <w:sz w:val="18"/>
                <w:szCs w:val="18"/>
              </w:rPr>
            </w:pPr>
            <w:r>
              <w:rPr>
                <w:rFonts w:hint="eastAsia" w:ascii="宋体" w:hAnsi="宋体" w:cs="Calibri"/>
                <w:sz w:val="18"/>
                <w:szCs w:val="18"/>
              </w:rPr>
              <w:t>GB/T 2659-2000 中国家和地区名称代码表的三位拉丁字母代码</w:t>
            </w:r>
          </w:p>
        </w:tc>
        <w:tc>
          <w:tcPr>
            <w:tcW w:w="801"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DS004.0A.006.008</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生产设备购置日期</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SCSBGZRQ</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化妆品企业主要生产设备的购置日期</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087"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01"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12" w:name="_Toc109739578"/>
      <w:bookmarkStart w:id="113" w:name="_Toc12035920"/>
      <w:r>
        <w:rPr>
          <w:rFonts w:hint="eastAsia" w:ascii="黑体" w:hAnsi="黑体" w:eastAsia="黑体" w:cs="Calibri"/>
        </w:rPr>
        <w:t>7</w:t>
      </w:r>
      <w:r>
        <w:rPr>
          <w:rFonts w:ascii="黑体" w:hAnsi="黑体" w:eastAsia="黑体" w:cs="Calibri"/>
        </w:rPr>
        <w:t>.</w:t>
      </w:r>
      <w:r>
        <w:rPr>
          <w:rFonts w:hint="eastAsia" w:ascii="黑体" w:hAnsi="黑体" w:eastAsia="黑体" w:cs="Calibri"/>
        </w:rPr>
        <w:t>6</w:t>
      </w:r>
      <w:r>
        <w:rPr>
          <w:rFonts w:ascii="黑体" w:hAnsi="黑体" w:eastAsia="黑体" w:cs="Calibri"/>
        </w:rPr>
        <w:t xml:space="preserve"> </w:t>
      </w:r>
      <w:r>
        <w:rPr>
          <w:rFonts w:hint="eastAsia" w:ascii="黑体" w:hAnsi="黑体" w:eastAsia="黑体" w:cs="Calibri"/>
        </w:rPr>
        <w:t xml:space="preserve"> 新办企业主要检验设备情况信息数据子集</w:t>
      </w:r>
      <w:bookmarkEnd w:id="112"/>
      <w:bookmarkEnd w:id="113"/>
    </w:p>
    <w:p>
      <w:pPr>
        <w:pStyle w:val="149"/>
        <w:ind w:firstLine="420"/>
        <w:rPr>
          <w:rFonts w:ascii="宋体" w:hAnsi="宋体"/>
        </w:rPr>
      </w:pPr>
      <w:r>
        <w:rPr>
          <w:rFonts w:hint="eastAsia" w:ascii="宋体" w:hAnsi="宋体"/>
        </w:rPr>
        <w:t>新办企业主要检验设备情况信息数据子集内容除符合6中涉及化妆品生产许可证基本信息数据外，还应包括设备名称、规格/型号等，具体</w:t>
      </w:r>
      <w:r>
        <w:rPr>
          <w:rFonts w:ascii="宋体" w:hAnsi="宋体"/>
        </w:rPr>
        <w:t>见表</w:t>
      </w:r>
      <w:r>
        <w:rPr>
          <w:rFonts w:hint="eastAsia" w:ascii="宋体" w:hAnsi="宋体"/>
        </w:rPr>
        <w:t>10。</w:t>
      </w:r>
    </w:p>
    <w:p>
      <w:pPr>
        <w:pStyle w:val="149"/>
        <w:ind w:firstLine="420"/>
        <w:rPr>
          <w:rFonts w:ascii="宋体" w:hAnsi="宋体"/>
        </w:rPr>
      </w:pPr>
    </w:p>
    <w:p>
      <w:pPr>
        <w:pStyle w:val="149"/>
        <w:ind w:firstLine="420"/>
        <w:rPr>
          <w:rFonts w:ascii="宋体" w:hAnsi="宋体"/>
          <w:szCs w:val="21"/>
        </w:rPr>
      </w:pP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10新办企业主要检验设备情况信息数据子集</w:t>
      </w:r>
    </w:p>
    <w:tbl>
      <w:tblPr>
        <w:tblStyle w:val="52"/>
        <w:tblW w:w="95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900"/>
        <w:gridCol w:w="911"/>
        <w:gridCol w:w="865"/>
        <w:gridCol w:w="1556"/>
        <w:gridCol w:w="911"/>
        <w:gridCol w:w="911"/>
        <w:gridCol w:w="773"/>
        <w:gridCol w:w="778"/>
        <w:gridCol w:w="1102"/>
        <w:gridCol w:w="81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90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911"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名称</w:t>
            </w:r>
          </w:p>
        </w:tc>
        <w:tc>
          <w:tcPr>
            <w:tcW w:w="865"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556"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数据项说明</w:t>
            </w:r>
          </w:p>
        </w:tc>
        <w:tc>
          <w:tcPr>
            <w:tcW w:w="911"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标识符</w:t>
            </w:r>
          </w:p>
        </w:tc>
        <w:tc>
          <w:tcPr>
            <w:tcW w:w="911"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名称</w:t>
            </w:r>
          </w:p>
        </w:tc>
        <w:tc>
          <w:tcPr>
            <w:tcW w:w="773"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w:t>
            </w:r>
            <w:r>
              <w:rPr>
                <w:rFonts w:hint="eastAsia" w:ascii="宋体" w:hAnsi="宋体" w:cs="Calibri"/>
                <w:b/>
                <w:sz w:val="18"/>
                <w:szCs w:val="18"/>
              </w:rPr>
              <w:t xml:space="preserve">   </w:t>
            </w:r>
            <w:r>
              <w:rPr>
                <w:rFonts w:ascii="宋体" w:hAnsi="宋体" w:cs="Calibri"/>
                <w:b/>
                <w:sz w:val="18"/>
                <w:szCs w:val="18"/>
              </w:rPr>
              <w:t>类型</w:t>
            </w:r>
          </w:p>
        </w:tc>
        <w:tc>
          <w:tcPr>
            <w:tcW w:w="778"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表示</w:t>
            </w:r>
            <w:r>
              <w:rPr>
                <w:rFonts w:hint="eastAsia" w:ascii="宋体" w:hAnsi="宋体" w:cs="Calibri"/>
                <w:b/>
                <w:sz w:val="18"/>
                <w:szCs w:val="18"/>
              </w:rPr>
              <w:t xml:space="preserve">  </w:t>
            </w:r>
            <w:r>
              <w:rPr>
                <w:rFonts w:ascii="宋体" w:hAnsi="宋体" w:cs="Calibri"/>
                <w:b/>
                <w:sz w:val="18"/>
                <w:szCs w:val="18"/>
              </w:rPr>
              <w:t>格式</w:t>
            </w:r>
          </w:p>
        </w:tc>
        <w:tc>
          <w:tcPr>
            <w:tcW w:w="1102"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允许值</w:t>
            </w:r>
          </w:p>
        </w:tc>
        <w:tc>
          <w:tcPr>
            <w:tcW w:w="813"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DS004.0A.007.001</w:t>
            </w:r>
          </w:p>
        </w:tc>
        <w:tc>
          <w:tcPr>
            <w:tcW w:w="911"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检验设备名称</w:t>
            </w:r>
          </w:p>
        </w:tc>
        <w:tc>
          <w:tcPr>
            <w:tcW w:w="865"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JYSBMC</w:t>
            </w:r>
          </w:p>
        </w:tc>
        <w:tc>
          <w:tcPr>
            <w:tcW w:w="1556"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化妆品企业主要的检验设备名称</w:t>
            </w:r>
          </w:p>
        </w:tc>
        <w:tc>
          <w:tcPr>
            <w:tcW w:w="911"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DE04.0B.008</w:t>
            </w:r>
          </w:p>
        </w:tc>
        <w:tc>
          <w:tcPr>
            <w:tcW w:w="911"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化妆品设备名称</w:t>
            </w:r>
          </w:p>
        </w:tc>
        <w:tc>
          <w:tcPr>
            <w:tcW w:w="773"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78"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1102" w:type="dxa"/>
            <w:tcBorders>
              <w:top w:val="single" w:color="auto" w:sz="12" w:space="0"/>
            </w:tcBorders>
            <w:vAlign w:val="center"/>
          </w:tcPr>
          <w:p>
            <w:pPr>
              <w:snapToGrid w:val="0"/>
              <w:jc w:val="center"/>
              <w:rPr>
                <w:rFonts w:ascii="宋体" w:hAnsi="宋体" w:cs="Calibri"/>
                <w:sz w:val="18"/>
                <w:szCs w:val="18"/>
              </w:rPr>
            </w:pPr>
          </w:p>
        </w:tc>
        <w:tc>
          <w:tcPr>
            <w:tcW w:w="813" w:type="dxa"/>
            <w:tcBorders>
              <w:top w:val="single" w:color="auto" w:sz="12"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DS004.0A.007.002</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检验设备规格/型号</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JYSBGGXH</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化妆品企业主要的检验设备规格/型号</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DE04.0B.009</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化妆品设备规格型号</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1102" w:type="dxa"/>
            <w:vAlign w:val="center"/>
          </w:tcPr>
          <w:p>
            <w:pPr>
              <w:snapToGrid w:val="0"/>
              <w:jc w:val="center"/>
              <w:rPr>
                <w:rFonts w:ascii="宋体" w:hAnsi="宋体" w:cs="Calibri"/>
                <w:sz w:val="18"/>
                <w:szCs w:val="18"/>
              </w:rPr>
            </w:pPr>
          </w:p>
        </w:tc>
        <w:tc>
          <w:tcPr>
            <w:tcW w:w="81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DS004.0A.007.003</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检验设备精度等级</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JYSBJDDJ</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化妆品企业主要的检验设备精度等级</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DE04.0B.010</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化妆品仪器精度等级</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102" w:type="dxa"/>
            <w:vAlign w:val="center"/>
          </w:tcPr>
          <w:p>
            <w:pPr>
              <w:snapToGrid w:val="0"/>
              <w:jc w:val="center"/>
              <w:rPr>
                <w:rFonts w:ascii="宋体" w:hAnsi="宋体" w:cs="Calibri"/>
                <w:sz w:val="18"/>
                <w:szCs w:val="18"/>
              </w:rPr>
            </w:pPr>
          </w:p>
        </w:tc>
        <w:tc>
          <w:tcPr>
            <w:tcW w:w="81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DS004.0A.007.004</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检验设备数量</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JYSBSL</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化妆品企业主要的检验设备的计数</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DE04.0B.011</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化妆品设备数量</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n..10</w:t>
            </w:r>
          </w:p>
        </w:tc>
        <w:tc>
          <w:tcPr>
            <w:tcW w:w="1102" w:type="dxa"/>
            <w:vAlign w:val="center"/>
          </w:tcPr>
          <w:p>
            <w:pPr>
              <w:snapToGrid w:val="0"/>
              <w:jc w:val="center"/>
              <w:rPr>
                <w:rFonts w:ascii="宋体" w:hAnsi="宋体" w:cs="Calibri"/>
                <w:sz w:val="18"/>
                <w:szCs w:val="18"/>
              </w:rPr>
            </w:pPr>
          </w:p>
        </w:tc>
        <w:tc>
          <w:tcPr>
            <w:tcW w:w="81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DS004.0A.007.005</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检验设备使用场所</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JYSBSYCS</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化妆品企业主要检验设备的使用场所</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DE04.0B.012</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化妆品设备使用场所</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102" w:type="dxa"/>
            <w:vAlign w:val="center"/>
          </w:tcPr>
          <w:p>
            <w:pPr>
              <w:snapToGrid w:val="0"/>
              <w:jc w:val="center"/>
              <w:rPr>
                <w:rFonts w:ascii="宋体" w:hAnsi="宋体" w:cs="Calibri"/>
                <w:sz w:val="18"/>
                <w:szCs w:val="18"/>
              </w:rPr>
            </w:pPr>
          </w:p>
        </w:tc>
        <w:tc>
          <w:tcPr>
            <w:tcW w:w="81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DS004.0A.007.006</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检验设备生产厂家</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JYSBSCCJ</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化妆品企业主要检验设备的生产厂家</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DE02.02.001</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企业名称</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102" w:type="dxa"/>
            <w:vAlign w:val="center"/>
          </w:tcPr>
          <w:p>
            <w:pPr>
              <w:snapToGrid w:val="0"/>
              <w:jc w:val="center"/>
              <w:rPr>
                <w:rFonts w:ascii="宋体" w:hAnsi="宋体" w:cs="Calibri"/>
                <w:sz w:val="18"/>
                <w:szCs w:val="18"/>
              </w:rPr>
            </w:pPr>
          </w:p>
        </w:tc>
        <w:tc>
          <w:tcPr>
            <w:tcW w:w="81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DS004.0A.007.007</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检验设备国别</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JYSBGB</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化妆品企业主要检验设备的国别</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DE02.01.006</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地址-国家（或地区）</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an..4</w:t>
            </w:r>
          </w:p>
        </w:tc>
        <w:tc>
          <w:tcPr>
            <w:tcW w:w="1102" w:type="dxa"/>
            <w:vAlign w:val="center"/>
          </w:tcPr>
          <w:p>
            <w:pPr>
              <w:snapToGrid w:val="0"/>
              <w:jc w:val="center"/>
              <w:rPr>
                <w:rFonts w:ascii="宋体" w:hAnsi="宋体" w:cs="Calibri"/>
                <w:sz w:val="18"/>
                <w:szCs w:val="18"/>
              </w:rPr>
            </w:pPr>
            <w:r>
              <w:rPr>
                <w:rFonts w:hint="eastAsia" w:ascii="宋体" w:hAnsi="宋体" w:cs="Calibri"/>
                <w:sz w:val="18"/>
                <w:szCs w:val="18"/>
              </w:rPr>
              <w:t>GB/T 2659-2000 中国家和地区名称代码表的三位拉丁字母代码</w:t>
            </w:r>
          </w:p>
        </w:tc>
        <w:tc>
          <w:tcPr>
            <w:tcW w:w="81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DS004.0A.007.008</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检验设备购置日期</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JYSBGZRQ</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化妆品企业购买检验设备的日期</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102"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3"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14" w:name="_Toc109739579"/>
      <w:bookmarkStart w:id="115" w:name="_Toc12035921"/>
      <w:r>
        <w:rPr>
          <w:rFonts w:hint="eastAsia" w:ascii="黑体" w:hAnsi="黑体" w:eastAsia="黑体" w:cs="Calibri"/>
        </w:rPr>
        <w:t>7</w:t>
      </w:r>
      <w:r>
        <w:rPr>
          <w:rFonts w:ascii="黑体" w:hAnsi="黑体" w:eastAsia="黑体" w:cs="Calibri"/>
        </w:rPr>
        <w:t>.</w:t>
      </w:r>
      <w:r>
        <w:rPr>
          <w:rFonts w:hint="eastAsia" w:ascii="黑体" w:hAnsi="黑体" w:eastAsia="黑体" w:cs="Calibri"/>
        </w:rPr>
        <w:t>7</w:t>
      </w:r>
      <w:r>
        <w:rPr>
          <w:rFonts w:ascii="黑体" w:hAnsi="黑体" w:eastAsia="黑体" w:cs="Calibri"/>
        </w:rPr>
        <w:t xml:space="preserve"> </w:t>
      </w:r>
      <w:r>
        <w:rPr>
          <w:rFonts w:hint="eastAsia" w:ascii="黑体" w:hAnsi="黑体" w:eastAsia="黑体" w:cs="Calibri"/>
        </w:rPr>
        <w:t xml:space="preserve"> 办理变更、延续、补发、注销化妆品生产许可信息数据子集</w:t>
      </w:r>
      <w:bookmarkEnd w:id="114"/>
    </w:p>
    <w:p>
      <w:pPr>
        <w:pStyle w:val="149"/>
        <w:ind w:firstLine="420"/>
        <w:rPr>
          <w:rFonts w:ascii="宋体" w:hAnsi="宋体"/>
        </w:rPr>
      </w:pPr>
      <w:r>
        <w:rPr>
          <w:rFonts w:hint="eastAsia" w:ascii="宋体" w:hAnsi="宋体"/>
        </w:rPr>
        <w:t>办理变更、延续、补发、注销化妆品生产许可信息数据子集内容除符合6中涉及化妆品生产许可证基本信息数据外，还应包括许可事项变更、登记事项变更、报告事项变更等，具体</w:t>
      </w:r>
      <w:r>
        <w:rPr>
          <w:rFonts w:ascii="宋体" w:hAnsi="宋体"/>
        </w:rPr>
        <w:t>见表</w:t>
      </w:r>
      <w:r>
        <w:rPr>
          <w:rFonts w:hint="eastAsia" w:ascii="宋体" w:hAnsi="宋体"/>
        </w:rPr>
        <w:t>11。</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11办理变更、延续、补发、注销化妆品生产许可信息数据子集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71"/>
        <w:gridCol w:w="871"/>
        <w:gridCol w:w="826"/>
        <w:gridCol w:w="1470"/>
        <w:gridCol w:w="879"/>
        <w:gridCol w:w="878"/>
        <w:gridCol w:w="743"/>
        <w:gridCol w:w="818"/>
        <w:gridCol w:w="977"/>
        <w:gridCol w:w="80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71" w:type="dxa"/>
            <w:tcBorders>
              <w:top w:val="single" w:color="auto" w:sz="12" w:space="0"/>
              <w:bottom w:val="single" w:color="auto" w:sz="4" w:space="0"/>
            </w:tcBorders>
            <w:vAlign w:val="center"/>
          </w:tcPr>
          <w:p>
            <w:pPr>
              <w:snapToGrid w:val="0"/>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71" w:type="dxa"/>
            <w:vAlign w:val="center"/>
          </w:tcPr>
          <w:p>
            <w:pPr>
              <w:widowControl/>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名称</w:t>
            </w:r>
          </w:p>
        </w:tc>
        <w:tc>
          <w:tcPr>
            <w:tcW w:w="826" w:type="dxa"/>
            <w:vAlign w:val="center"/>
          </w:tcPr>
          <w:p>
            <w:pPr>
              <w:widowControl/>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470" w:type="dxa"/>
            <w:vAlign w:val="center"/>
          </w:tcPr>
          <w:p>
            <w:pPr>
              <w:widowControl/>
              <w:spacing w:line="240" w:lineRule="exact"/>
              <w:jc w:val="center"/>
              <w:rPr>
                <w:rFonts w:ascii="宋体" w:hAnsi="宋体" w:cs="Calibri"/>
                <w:b/>
                <w:sz w:val="18"/>
                <w:szCs w:val="18"/>
              </w:rPr>
            </w:pPr>
            <w:r>
              <w:rPr>
                <w:rFonts w:ascii="宋体" w:hAnsi="宋体" w:cs="Calibri"/>
                <w:b/>
                <w:sz w:val="18"/>
                <w:szCs w:val="18"/>
              </w:rPr>
              <w:t>数据项说明</w:t>
            </w:r>
          </w:p>
        </w:tc>
        <w:tc>
          <w:tcPr>
            <w:tcW w:w="879" w:type="dxa"/>
            <w:vAlign w:val="center"/>
          </w:tcPr>
          <w:p>
            <w:pPr>
              <w:widowControl/>
              <w:spacing w:line="240" w:lineRule="exact"/>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标识符</w:t>
            </w:r>
          </w:p>
        </w:tc>
        <w:tc>
          <w:tcPr>
            <w:tcW w:w="878" w:type="dxa"/>
            <w:vAlign w:val="center"/>
          </w:tcPr>
          <w:p>
            <w:pPr>
              <w:widowControl/>
              <w:spacing w:line="240" w:lineRule="exact"/>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名称</w:t>
            </w:r>
          </w:p>
        </w:tc>
        <w:tc>
          <w:tcPr>
            <w:tcW w:w="743" w:type="dxa"/>
            <w:vAlign w:val="center"/>
          </w:tcPr>
          <w:p>
            <w:pPr>
              <w:widowControl/>
              <w:spacing w:line="240" w:lineRule="exact"/>
              <w:jc w:val="center"/>
              <w:rPr>
                <w:rFonts w:ascii="宋体" w:hAnsi="宋体" w:cs="Calibri"/>
                <w:b/>
                <w:sz w:val="18"/>
                <w:szCs w:val="18"/>
              </w:rPr>
            </w:pPr>
            <w:r>
              <w:rPr>
                <w:rFonts w:ascii="宋体" w:hAnsi="宋体" w:cs="Calibri"/>
                <w:b/>
                <w:sz w:val="18"/>
                <w:szCs w:val="18"/>
              </w:rPr>
              <w:t>数据</w:t>
            </w:r>
            <w:r>
              <w:rPr>
                <w:rFonts w:hint="eastAsia" w:ascii="宋体" w:hAnsi="宋体" w:cs="Calibri"/>
                <w:b/>
                <w:sz w:val="18"/>
                <w:szCs w:val="18"/>
              </w:rPr>
              <w:t xml:space="preserve">   </w:t>
            </w:r>
            <w:r>
              <w:rPr>
                <w:rFonts w:ascii="宋体" w:hAnsi="宋体" w:cs="Calibri"/>
                <w:b/>
                <w:sz w:val="18"/>
                <w:szCs w:val="18"/>
              </w:rPr>
              <w:t>类型</w:t>
            </w:r>
          </w:p>
        </w:tc>
        <w:tc>
          <w:tcPr>
            <w:tcW w:w="818" w:type="dxa"/>
            <w:vAlign w:val="center"/>
          </w:tcPr>
          <w:p>
            <w:pPr>
              <w:widowControl/>
              <w:spacing w:line="240" w:lineRule="exact"/>
              <w:jc w:val="center"/>
              <w:rPr>
                <w:rFonts w:ascii="宋体" w:hAnsi="宋体" w:cs="Calibri"/>
                <w:b/>
                <w:sz w:val="18"/>
                <w:szCs w:val="18"/>
              </w:rPr>
            </w:pPr>
            <w:r>
              <w:rPr>
                <w:rFonts w:ascii="宋体" w:hAnsi="宋体" w:cs="Calibri"/>
                <w:b/>
                <w:sz w:val="18"/>
                <w:szCs w:val="18"/>
              </w:rPr>
              <w:t>表示</w:t>
            </w:r>
            <w:r>
              <w:rPr>
                <w:rFonts w:hint="eastAsia" w:ascii="宋体" w:hAnsi="宋体" w:cs="Calibri"/>
                <w:b/>
                <w:sz w:val="18"/>
                <w:szCs w:val="18"/>
              </w:rPr>
              <w:t xml:space="preserve">  </w:t>
            </w:r>
            <w:r>
              <w:rPr>
                <w:rFonts w:ascii="宋体" w:hAnsi="宋体" w:cs="Calibri"/>
                <w:b/>
                <w:sz w:val="18"/>
                <w:szCs w:val="18"/>
              </w:rPr>
              <w:t>格式</w:t>
            </w:r>
          </w:p>
        </w:tc>
        <w:tc>
          <w:tcPr>
            <w:tcW w:w="977" w:type="dxa"/>
            <w:vAlign w:val="center"/>
          </w:tcPr>
          <w:p>
            <w:pPr>
              <w:widowControl/>
              <w:spacing w:line="240" w:lineRule="exact"/>
              <w:jc w:val="center"/>
              <w:rPr>
                <w:rFonts w:ascii="宋体" w:hAnsi="宋体" w:cs="Calibri"/>
                <w:b/>
                <w:sz w:val="18"/>
                <w:szCs w:val="18"/>
              </w:rPr>
            </w:pPr>
            <w:r>
              <w:rPr>
                <w:rFonts w:ascii="宋体" w:hAnsi="宋体" w:cs="Calibri"/>
                <w:b/>
                <w:sz w:val="18"/>
                <w:szCs w:val="18"/>
              </w:rPr>
              <w:t>允许值</w:t>
            </w:r>
          </w:p>
        </w:tc>
        <w:tc>
          <w:tcPr>
            <w:tcW w:w="809" w:type="dxa"/>
            <w:vAlign w:val="center"/>
          </w:tcPr>
          <w:p>
            <w:pPr>
              <w:widowControl/>
              <w:spacing w:line="240" w:lineRule="exact"/>
              <w:jc w:val="center"/>
              <w:rPr>
                <w:rFonts w:ascii="宋体" w:hAnsi="宋体" w:cs="Calibri"/>
                <w:b/>
                <w:sz w:val="18"/>
                <w:szCs w:val="18"/>
              </w:rPr>
            </w:pPr>
            <w:r>
              <w:rPr>
                <w:rFonts w:ascii="宋体" w:hAnsi="宋体"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DS004.0A.008.001</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许可事项变更</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XKSXBG</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化妆品许可事项变更的内容</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DE04.0B.013</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化妆品生产许可事项变更</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an..4</w:t>
            </w:r>
          </w:p>
        </w:tc>
        <w:tc>
          <w:tcPr>
            <w:tcW w:w="977"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化妆品生产许可变更事项代码表（CS04.0B.01</w:t>
            </w:r>
            <w:r>
              <w:rPr>
                <w:rFonts w:ascii="宋体" w:hAnsi="宋体" w:cs="Calibri"/>
                <w:sz w:val="18"/>
                <w:szCs w:val="18"/>
              </w:rPr>
              <w:t>3</w:t>
            </w:r>
            <w:r>
              <w:rPr>
                <w:rFonts w:hint="eastAsia" w:ascii="宋体" w:hAnsi="宋体" w:cs="Calibri"/>
                <w:sz w:val="18"/>
                <w:szCs w:val="18"/>
              </w:rPr>
              <w:t>）中的值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DS004.0A.008.002</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登记事项变更</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DJSXBG</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化妆品登记事项变更的内容</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DE04.0B.014</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化妆品生产登记事项变更</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an..4</w:t>
            </w:r>
          </w:p>
        </w:tc>
        <w:tc>
          <w:tcPr>
            <w:tcW w:w="977" w:type="dxa"/>
            <w:vAlign w:val="center"/>
          </w:tcPr>
          <w:p>
            <w:pPr>
              <w:snapToGrid w:val="0"/>
              <w:jc w:val="center"/>
              <w:rPr>
                <w:rFonts w:ascii="宋体" w:hAnsi="宋体" w:cs="Calibri"/>
                <w:sz w:val="18"/>
                <w:szCs w:val="18"/>
              </w:rPr>
            </w:pPr>
            <w:r>
              <w:rPr>
                <w:rFonts w:hint="eastAsia" w:ascii="宋体" w:hAnsi="宋体" w:cs="Calibri"/>
                <w:sz w:val="18"/>
                <w:szCs w:val="18"/>
              </w:rPr>
              <w:t>化妆品生产登记事项变更代码表（CS04.0B.01</w:t>
            </w:r>
            <w:r>
              <w:rPr>
                <w:rFonts w:ascii="宋体" w:hAnsi="宋体" w:cs="Calibri"/>
                <w:sz w:val="18"/>
                <w:szCs w:val="18"/>
              </w:rPr>
              <w:t>4</w:t>
            </w:r>
            <w:r>
              <w:rPr>
                <w:rFonts w:hint="eastAsia" w:ascii="宋体" w:hAnsi="宋体" w:cs="Calibri"/>
                <w:sz w:val="18"/>
                <w:szCs w:val="18"/>
              </w:rPr>
              <w:t>）中的值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DS004.0A.008.003</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报告事项变更</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BGSXBG</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化妆品报告事项变更的内容</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DE04.0B.015</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化妆品生产报告事项变更</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977" w:type="dxa"/>
            <w:vAlign w:val="center"/>
          </w:tcPr>
          <w:p>
            <w:pPr>
              <w:snapToGrid w:val="0"/>
              <w:jc w:val="center"/>
              <w:rPr>
                <w:rFonts w:ascii="宋体" w:hAnsi="宋体" w:cs="Calibri"/>
                <w:sz w:val="18"/>
                <w:szCs w:val="18"/>
              </w:rPr>
            </w:pPr>
            <w:r>
              <w:rPr>
                <w:rFonts w:hint="eastAsia" w:ascii="宋体" w:hAnsi="宋体" w:cs="Calibri"/>
                <w:sz w:val="18"/>
                <w:szCs w:val="18"/>
              </w:rPr>
              <w:t>化妆品生产报告事项变更代码表（CS04.0B.01</w:t>
            </w:r>
            <w:r>
              <w:rPr>
                <w:rFonts w:ascii="宋体" w:hAnsi="宋体" w:cs="Calibri"/>
                <w:sz w:val="18"/>
                <w:szCs w:val="18"/>
              </w:rPr>
              <w:t>5</w:t>
            </w:r>
            <w:r>
              <w:rPr>
                <w:rFonts w:hint="eastAsia" w:ascii="宋体" w:hAnsi="宋体" w:cs="Calibri"/>
                <w:sz w:val="18"/>
                <w:szCs w:val="18"/>
              </w:rPr>
              <w:t>）中的值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DS004.0A.008.004</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变更说明</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BGSM</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企业申请变更化妆品生产许可的说明</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DE04.0B.017</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化妆品生产许可变更说明</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1557"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DS004.0A.008.00</w:t>
            </w:r>
            <w:r>
              <w:rPr>
                <w:rFonts w:ascii="宋体" w:hAnsi="宋体" w:cs="Calibri"/>
                <w:sz w:val="18"/>
                <w:szCs w:val="18"/>
              </w:rPr>
              <w:t>5</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延续说明</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YXSM</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企业申请延续化妆品生产许可的说明</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DE04.0B.018</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化妆品生产许可延续说明</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1557"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DS004.0A.008.00</w:t>
            </w:r>
            <w:r>
              <w:rPr>
                <w:rFonts w:ascii="宋体" w:hAnsi="宋体" w:cs="Calibri"/>
                <w:sz w:val="18"/>
                <w:szCs w:val="18"/>
              </w:rPr>
              <w:t>6</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延续日期</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T</w:t>
            </w:r>
            <w:r>
              <w:rPr>
                <w:rFonts w:ascii="宋体" w:hAnsi="宋体" w:cs="Calibri"/>
                <w:sz w:val="18"/>
                <w:szCs w:val="18"/>
              </w:rPr>
              <w:t>XRQ</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延续化妆品生产许可证的日期</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7"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1156"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DS004.0A.008.00</w:t>
            </w:r>
            <w:r>
              <w:rPr>
                <w:rFonts w:ascii="宋体" w:hAnsi="宋体" w:cs="Calibri"/>
                <w:sz w:val="18"/>
                <w:szCs w:val="18"/>
              </w:rPr>
              <w:t>7</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补发说明</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BFSM</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企业申请补发化妆品生产许可证的说明</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DE04.0B.019</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化妆品生产许可补发说明</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1156"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DS004.0A.008.00</w:t>
            </w:r>
            <w:r>
              <w:rPr>
                <w:rFonts w:ascii="宋体" w:hAnsi="宋体" w:cs="Calibri"/>
                <w:sz w:val="18"/>
                <w:szCs w:val="18"/>
              </w:rPr>
              <w:t>8</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补发日期</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B</w:t>
            </w:r>
            <w:r>
              <w:rPr>
                <w:rFonts w:ascii="宋体" w:hAnsi="宋体" w:cs="Calibri"/>
                <w:sz w:val="18"/>
                <w:szCs w:val="18"/>
              </w:rPr>
              <w:t>FRQ</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补发化妆品生产许可证的日期</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7"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w:t>
            </w:r>
            <w:r>
              <w:rPr>
                <w:rFonts w:ascii="宋体" w:hAnsi="宋体" w:cs="Calibri"/>
                <w:sz w:val="18"/>
                <w:szCs w:val="18"/>
              </w:rPr>
              <w:t>10</w:t>
            </w:r>
            <w:r>
              <w:rPr>
                <w:rFonts w:hint="eastAsia" w:ascii="宋体" w:hAnsi="宋体" w:cs="Calibri"/>
                <w:sz w:val="18"/>
                <w:szCs w:val="18"/>
              </w:rPr>
              <w:t>.0</w:t>
            </w:r>
            <w:r>
              <w:rPr>
                <w:rFonts w:ascii="宋体" w:hAnsi="宋体" w:cs="Calibri"/>
                <w:sz w:val="18"/>
                <w:szCs w:val="18"/>
              </w:rPr>
              <w:t>09</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撤回许可申请说明</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CHXKSQSM</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企业主动申请撤回化妆品生产许可的情况说明</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DE04.0B.020</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化妆品生产许可撤回说明</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r>
              <w:rPr>
                <w:rFonts w:hint="eastAsia" w:ascii="宋体" w:hAnsi="宋体" w:cs="Calibri"/>
                <w:sz w:val="18"/>
                <w:szCs w:val="18"/>
              </w:rPr>
              <w:t>受理环节、资料审查环节、现场核查环节、许可建议环节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DS004.0A.008.01</w:t>
            </w:r>
            <w:r>
              <w:rPr>
                <w:rFonts w:ascii="宋体" w:hAnsi="宋体" w:cs="Calibri"/>
                <w:sz w:val="18"/>
                <w:szCs w:val="18"/>
              </w:rPr>
              <w:t>0</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注销类型</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ZXLX</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化妆品生产许可证注销的类型</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DE04.0B.021</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化妆品生产许可注销类型</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an..5</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DS004.0A.008.01</w:t>
            </w:r>
            <w:r>
              <w:rPr>
                <w:rFonts w:ascii="宋体" w:hAnsi="宋体" w:cs="Calibri"/>
                <w:sz w:val="18"/>
                <w:szCs w:val="18"/>
              </w:rPr>
              <w:t>1</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注销说明</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ZXSM</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注销化妆品生产许可证的说明</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DE04.0B.022</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化妆品生产许可注销说明</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DS004.0A.008.01</w:t>
            </w:r>
            <w:r>
              <w:rPr>
                <w:rFonts w:ascii="宋体" w:hAnsi="宋体" w:cs="Calibri"/>
                <w:sz w:val="18"/>
                <w:szCs w:val="18"/>
              </w:rPr>
              <w:t>2</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注销人</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ZXR</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对化妆品生产许可证依法注销的部门名称</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DE02.02.003</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机关名称</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DS004.0A.008.01</w:t>
            </w:r>
            <w:r>
              <w:rPr>
                <w:rFonts w:ascii="宋体" w:hAnsi="宋体" w:cs="Calibri"/>
                <w:sz w:val="18"/>
                <w:szCs w:val="18"/>
              </w:rPr>
              <w:t>3</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注销日期</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ZXRQ</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注销化妆品生产许可证的日期</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7"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09"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16" w:name="_Toc109739580"/>
      <w:r>
        <w:rPr>
          <w:rFonts w:hint="eastAsia" w:ascii="黑体" w:hAnsi="黑体" w:eastAsia="黑体" w:cs="Calibri"/>
        </w:rPr>
        <w:t>7</w:t>
      </w:r>
      <w:r>
        <w:rPr>
          <w:rFonts w:ascii="黑体" w:hAnsi="黑体" w:eastAsia="黑体" w:cs="Calibri"/>
        </w:rPr>
        <w:t xml:space="preserve">.8 </w:t>
      </w:r>
      <w:r>
        <w:rPr>
          <w:rFonts w:hint="eastAsia" w:ascii="黑体" w:hAnsi="黑体" w:eastAsia="黑体" w:cs="Calibri"/>
        </w:rPr>
        <w:t xml:space="preserve"> 申请提交电子材料信息数据子集</w:t>
      </w:r>
      <w:bookmarkEnd w:id="115"/>
      <w:bookmarkEnd w:id="116"/>
    </w:p>
    <w:p>
      <w:pPr>
        <w:pStyle w:val="149"/>
        <w:ind w:firstLine="420"/>
        <w:rPr>
          <w:rFonts w:ascii="宋体" w:hAnsi="宋体"/>
        </w:rPr>
      </w:pPr>
      <w:r>
        <w:rPr>
          <w:rFonts w:hint="eastAsia" w:ascii="宋体" w:hAnsi="宋体"/>
        </w:rPr>
        <w:t>申请提交电子材料信息数据子集内容除符合6中涉及化妆品生产许可证基本信息数据外，还应包括化妆品生产许可证申请表、法定代表人身份证明复印件、负责人身份证明复印件等，具体</w:t>
      </w:r>
      <w:r>
        <w:rPr>
          <w:rFonts w:ascii="宋体" w:hAnsi="宋体"/>
        </w:rPr>
        <w:t>见表</w:t>
      </w:r>
      <w:r>
        <w:rPr>
          <w:rFonts w:hint="eastAsia" w:ascii="宋体" w:hAnsi="宋体"/>
        </w:rPr>
        <w:t>1</w:t>
      </w:r>
      <w:r>
        <w:rPr>
          <w:rFonts w:ascii="宋体" w:hAnsi="宋体"/>
        </w:rPr>
        <w:t>2</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w:t>
      </w:r>
      <w:r>
        <w:rPr>
          <w:rFonts w:ascii="宋体" w:hAnsi="宋体" w:eastAsia="宋体" w:cs="Calibri"/>
          <w:sz w:val="21"/>
          <w:szCs w:val="21"/>
        </w:rPr>
        <w:t>2</w:t>
      </w:r>
      <w:r>
        <w:rPr>
          <w:rFonts w:hint="eastAsia" w:ascii="宋体" w:hAnsi="宋体" w:eastAsia="宋体" w:cs="Calibri"/>
          <w:sz w:val="21"/>
          <w:szCs w:val="21"/>
        </w:rPr>
        <w:t>申请提交电子材料信息数据子集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66"/>
        <w:gridCol w:w="850"/>
        <w:gridCol w:w="807"/>
        <w:gridCol w:w="1673"/>
        <w:gridCol w:w="851"/>
        <w:gridCol w:w="850"/>
        <w:gridCol w:w="709"/>
        <w:gridCol w:w="709"/>
        <w:gridCol w:w="1134"/>
        <w:gridCol w:w="79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66"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50"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数据项</w:t>
            </w:r>
            <w:r>
              <w:rPr>
                <w:rFonts w:hint="eastAsia" w:ascii="宋体" w:hAnsi="宋体" w:cs="Calibri"/>
                <w:b/>
                <w:bCs/>
                <w:sz w:val="18"/>
                <w:szCs w:val="18"/>
              </w:rPr>
              <w:t xml:space="preserve"> </w:t>
            </w:r>
            <w:r>
              <w:rPr>
                <w:rFonts w:ascii="宋体" w:hAnsi="宋体" w:cs="Calibri"/>
                <w:b/>
                <w:bCs/>
                <w:sz w:val="18"/>
                <w:szCs w:val="18"/>
              </w:rPr>
              <w:t>名称</w:t>
            </w:r>
          </w:p>
        </w:tc>
        <w:tc>
          <w:tcPr>
            <w:tcW w:w="807"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673"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数据项说明</w:t>
            </w:r>
          </w:p>
        </w:tc>
        <w:tc>
          <w:tcPr>
            <w:tcW w:w="851"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p>
          <w:p>
            <w:pPr>
              <w:snapToGrid w:val="0"/>
              <w:jc w:val="center"/>
              <w:rPr>
                <w:rFonts w:ascii="宋体" w:hAnsi="宋体" w:cs="Calibri"/>
                <w:b/>
                <w:bCs/>
                <w:sz w:val="18"/>
                <w:szCs w:val="18"/>
              </w:rPr>
            </w:pPr>
            <w:r>
              <w:rPr>
                <w:rFonts w:ascii="宋体" w:hAnsi="宋体" w:cs="Calibri"/>
                <w:b/>
                <w:sz w:val="18"/>
                <w:szCs w:val="18"/>
              </w:rPr>
              <w:t>标识符</w:t>
            </w:r>
          </w:p>
        </w:tc>
        <w:tc>
          <w:tcPr>
            <w:tcW w:w="850"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数据元</w:t>
            </w:r>
            <w:r>
              <w:rPr>
                <w:rFonts w:hint="eastAsia" w:ascii="宋体" w:hAnsi="宋体" w:cs="Calibri"/>
                <w:b/>
                <w:bCs/>
                <w:sz w:val="18"/>
                <w:szCs w:val="18"/>
              </w:rPr>
              <w:t xml:space="preserve"> </w:t>
            </w:r>
            <w:r>
              <w:rPr>
                <w:rFonts w:ascii="宋体" w:hAnsi="宋体" w:cs="Calibri"/>
                <w:b/>
                <w:bCs/>
                <w:sz w:val="18"/>
                <w:szCs w:val="18"/>
              </w:rPr>
              <w:t>名称</w:t>
            </w:r>
          </w:p>
        </w:tc>
        <w:tc>
          <w:tcPr>
            <w:tcW w:w="709"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数据</w:t>
            </w:r>
            <w:r>
              <w:rPr>
                <w:rFonts w:hint="eastAsia" w:ascii="宋体" w:hAnsi="宋体" w:cs="Calibri"/>
                <w:b/>
                <w:bCs/>
                <w:sz w:val="18"/>
                <w:szCs w:val="18"/>
              </w:rPr>
              <w:t xml:space="preserve"> </w:t>
            </w:r>
            <w:r>
              <w:rPr>
                <w:rFonts w:ascii="宋体" w:hAnsi="宋体" w:cs="Calibri"/>
                <w:b/>
                <w:bCs/>
                <w:sz w:val="18"/>
                <w:szCs w:val="18"/>
              </w:rPr>
              <w:t>类型</w:t>
            </w:r>
          </w:p>
        </w:tc>
        <w:tc>
          <w:tcPr>
            <w:tcW w:w="709"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表示</w:t>
            </w:r>
            <w:r>
              <w:rPr>
                <w:rFonts w:hint="eastAsia" w:ascii="宋体" w:hAnsi="宋体" w:cs="Calibri"/>
                <w:b/>
                <w:bCs/>
                <w:sz w:val="18"/>
                <w:szCs w:val="18"/>
              </w:rPr>
              <w:t xml:space="preserve"> </w:t>
            </w:r>
            <w:r>
              <w:rPr>
                <w:rFonts w:ascii="宋体" w:hAnsi="宋体" w:cs="Calibri"/>
                <w:b/>
                <w:bCs/>
                <w:sz w:val="18"/>
                <w:szCs w:val="18"/>
              </w:rPr>
              <w:t>格式</w:t>
            </w:r>
          </w:p>
        </w:tc>
        <w:tc>
          <w:tcPr>
            <w:tcW w:w="1134"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允许值</w:t>
            </w:r>
          </w:p>
        </w:tc>
        <w:tc>
          <w:tcPr>
            <w:tcW w:w="791"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DS004.0A.009.001</w:t>
            </w:r>
          </w:p>
        </w:tc>
        <w:tc>
          <w:tcPr>
            <w:tcW w:w="85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化妆品生产许可申请表</w:t>
            </w:r>
          </w:p>
        </w:tc>
        <w:tc>
          <w:tcPr>
            <w:tcW w:w="807"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HZPSCXKSQB</w:t>
            </w:r>
          </w:p>
        </w:tc>
        <w:tc>
          <w:tcPr>
            <w:tcW w:w="1673"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化妆品生产许可申请表</w:t>
            </w:r>
          </w:p>
        </w:tc>
        <w:tc>
          <w:tcPr>
            <w:tcW w:w="851"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新办、许可事项变更、登记事项变更、延续、补发、注销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DS004.0A.009.002</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法定代表人（负责人）身份证明复印件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FDDBRFZRSFZMFYJ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化妆品生产企业的法定代表人（负责人）身份证明复印件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新办、许可事项变更、登记事项变更（变更法定代表人或负责人的）、延续、补发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w:t>
            </w:r>
            <w:r>
              <w:rPr>
                <w:rFonts w:ascii="宋体" w:hAnsi="宋体" w:cs="Calibri"/>
                <w:sz w:val="18"/>
                <w:szCs w:val="18"/>
              </w:rPr>
              <w:t>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质量安全负责人简历</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ZLAQFZRJL</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化妆品质量安全负责人的简历</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新办、许可事项变更、报告事项变更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w:t>
            </w:r>
            <w:r>
              <w:rPr>
                <w:rFonts w:ascii="宋体" w:hAnsi="宋体" w:cs="Calibri"/>
                <w:sz w:val="18"/>
                <w:szCs w:val="18"/>
              </w:rPr>
              <w:t>4</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生产场所合法使用佐证材料</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SCCSHFSYZZCL</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化妆品生产场所合法使用的佐证材料，包括土地所有权证书、房产证书或租赁协议复印件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w:t>
            </w:r>
            <w:r>
              <w:rPr>
                <w:rFonts w:ascii="宋体" w:hAnsi="宋体" w:cs="Calibri"/>
                <w:sz w:val="18"/>
                <w:szCs w:val="18"/>
              </w:rPr>
              <w:t>5</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厂区总平面图</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CQZPMT</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包括厂区周围30米范围内环境卫生情况的化妆品生产厂区总平面图</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w:t>
            </w:r>
            <w:r>
              <w:rPr>
                <w:rFonts w:ascii="宋体" w:hAnsi="宋体" w:cs="Calibri"/>
                <w:sz w:val="18"/>
                <w:szCs w:val="18"/>
              </w:rPr>
              <w:t>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生产车间建筑平面图</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SCCJJZPMT</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含各功能车间布局的化妆品生产车间建筑平面图</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w:t>
            </w:r>
            <w:r>
              <w:rPr>
                <w:rFonts w:ascii="宋体" w:hAnsi="宋体" w:cs="Calibri"/>
                <w:sz w:val="18"/>
                <w:szCs w:val="18"/>
              </w:rPr>
              <w:t>7</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检验部门建筑平面图</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JYBMJZPMT</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化妆品企业的检验部门建筑平面图</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w:t>
            </w:r>
            <w:r>
              <w:rPr>
                <w:rFonts w:ascii="宋体" w:hAnsi="宋体" w:cs="Calibri"/>
                <w:sz w:val="18"/>
                <w:szCs w:val="18"/>
              </w:rPr>
              <w:t>8</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仓库建筑平面图</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CKJZPMT</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化妆品企业的仓库建筑平面图</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09</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生产设备配置图</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SCSBPZT</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化妆品企业的生产设备配置图</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施工装修说明</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SGZXSM</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包括装修材料、通风、消毒设施的装修说明</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检测报告</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JCBG</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生产环境条件和生产用水符合《化妆品生产质量管理规范》要求的检测报告，检测报告应当是由经过国家相关部门认可的检验机构出具的1年内的报告</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2</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企业质量管理相关文件目录</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QYZLGLXGWJML</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化妆品生产企业质量管理相关文件目录</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工艺流程简述</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GYLCJS</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不同类别的产品需分别列出的化妆品生产工艺流程简述</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4</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工艺流程简图</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GYLCJT</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化妆品生产工艺流程简图，不同类别的产品需分别列出的化妆品生产工艺流程简图</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5</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自查报告</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ZCBG</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企业按照《化妆品生产质量管理规范》开展自查并撰写的自查报告</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新办、许可事项变更、延续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委托企业法定代表人身份证明复印件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WTQYFDDBRSFZMFYJ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委托企业法定代表人身份证明复印件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新办、许可事项变更、登记事项变更、延续、补发、注销。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7</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委托代理人身份证明复印件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WTDLRSFZMFYJ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委托代理人身份证明复印件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新办、许可事项变更、登记事项变更、延续、补发、注销。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8</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授权委托书</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SQWTS</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授权委托书</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新办、许可事项变更、登记事项变更、延续、注销。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19</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承诺书</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CNS</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企业关于申请资料真实性的承诺书</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新办、许可事项变更、登记事项变更、延续、补发、注销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DS004.0A.009.02</w:t>
            </w:r>
            <w:r>
              <w:rPr>
                <w:rFonts w:ascii="宋体" w:hAnsi="宋体" w:cs="Calibri"/>
                <w:sz w:val="18"/>
                <w:szCs w:val="18"/>
              </w:rPr>
              <w:t>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变更前后的营业执照复印件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BGQHDYYZZFYJ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市场监管部门核准变更前后的营业执照复印件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登记事项变更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DS004.0A.009.02</w:t>
            </w:r>
            <w:r>
              <w:rPr>
                <w:rFonts w:ascii="宋体" w:hAnsi="宋体" w:cs="Calibri"/>
                <w:sz w:val="18"/>
                <w:szCs w:val="18"/>
              </w:rPr>
              <w:t>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证明生产地址发生文字性变化的材料</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ZMSCDZFSWZXBHDCL</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生产地址发生文字性变更的，需提供生产地址发生文字性变化的相关材料（如当地路名委员会、公安部门或工业园区管委会出具的证明性材料）</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登记事项变更（生产地址发生文字性变更的）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DS004.0A.009.02</w:t>
            </w:r>
            <w:r>
              <w:rPr>
                <w:rFonts w:ascii="宋体" w:hAnsi="宋体" w:cs="Calibri"/>
                <w:sz w:val="18"/>
                <w:szCs w:val="18"/>
              </w:rPr>
              <w:t>2</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延续申请自查承诺书</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YXSQZCCNS</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化妆品生产许可延续申请自查承诺书</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延续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DS004.0A.009.02</w:t>
            </w:r>
            <w:r>
              <w:rPr>
                <w:rFonts w:ascii="宋体" w:hAnsi="宋体" w:cs="Calibri"/>
                <w:sz w:val="18"/>
                <w:szCs w:val="18"/>
              </w:rPr>
              <w:t>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证照遗失或破损声明</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ZZYSHPSSM</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化妆品生产许可证照遗失或破损声明</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补发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24</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经办人身份证明复印件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JBRSFZMFYJ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化妆品生产许可申请经办人身份证明复印件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补发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25</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授权证明原件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SQZMYJ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化妆品生产企业授权委托人办理申请的授权证明原件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补发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26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法人委托书</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FRWTS</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化妆品生产企业法人委托书（应写明委托事项并加盖公章）</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补发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27</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被委托人身份证复印件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BWTRSFZFYJ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被委托办理化妆品生产许可证的人员身份证复印件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补发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28</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股东会（董事会或单位法定代表人）同意注销的文件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GDH（DSHHDWFDDBR）TYZXDWJ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化妆品生产企业股东会（董事会或单位法定代表人）同意注销的文件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注销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29</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质量安全负责人任命文件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ZLAQFZRRMWJ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质量安全负责人的任命文件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报告事项变更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w:t>
            </w:r>
            <w:r>
              <w:rPr>
                <w:rFonts w:ascii="宋体" w:hAnsi="宋体" w:cs="Calibri"/>
                <w:sz w:val="18"/>
                <w:szCs w:val="18"/>
              </w:rPr>
              <w:t>9</w:t>
            </w:r>
            <w:r>
              <w:rPr>
                <w:rFonts w:hint="eastAsia" w:ascii="宋体" w:hAnsi="宋体" w:cs="Calibri"/>
                <w:sz w:val="18"/>
                <w:szCs w:val="18"/>
              </w:rPr>
              <w:t>.0</w:t>
            </w:r>
            <w:r>
              <w:rPr>
                <w:rFonts w:ascii="宋体" w:hAnsi="宋体" w:cs="Calibri"/>
                <w:sz w:val="18"/>
                <w:szCs w:val="18"/>
              </w:rPr>
              <w:t>30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撤回许可申请说明（附件）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CHXKSQSMFJ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企业主动申请撤回化妆品生产许可的情况说明附件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受理环节、资料审查环节、现场核查环节、许可建议环节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w:t>
            </w:r>
            <w:r>
              <w:rPr>
                <w:rFonts w:ascii="宋体" w:hAnsi="宋体" w:cs="Calibri"/>
                <w:sz w:val="18"/>
                <w:szCs w:val="18"/>
              </w:rPr>
              <w:t>9</w:t>
            </w:r>
            <w:r>
              <w:rPr>
                <w:rFonts w:hint="eastAsia" w:ascii="宋体" w:hAnsi="宋体" w:cs="Calibri"/>
                <w:sz w:val="18"/>
                <w:szCs w:val="18"/>
              </w:rPr>
              <w:t>.0</w:t>
            </w:r>
            <w:r>
              <w:rPr>
                <w:rFonts w:ascii="宋体" w:hAnsi="宋体" w:cs="Calibri"/>
                <w:sz w:val="18"/>
                <w:szCs w:val="18"/>
              </w:rPr>
              <w:t>31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其他申请资料</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Q</w:t>
            </w:r>
            <w:r>
              <w:rPr>
                <w:rFonts w:ascii="宋体" w:hAnsi="宋体" w:cs="Calibri"/>
                <w:sz w:val="18"/>
                <w:szCs w:val="18"/>
              </w:rPr>
              <w:t>TSQZL</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申请化妆品生产许可需提交的其他资料</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新办、许可事项变更、登记事项变更、延续、补发、注销</w:t>
            </w:r>
          </w:p>
        </w:tc>
      </w:tr>
    </w:tbl>
    <w:p>
      <w:pPr>
        <w:pStyle w:val="2"/>
        <w:numPr>
          <w:ilvl w:val="0"/>
          <w:numId w:val="0"/>
        </w:numPr>
        <w:spacing w:before="312" w:beforeLines="100" w:after="312" w:afterLines="100" w:line="240" w:lineRule="auto"/>
        <w:rPr>
          <w:rFonts w:ascii="黑体" w:hAnsi="黑体" w:cs="Calibri"/>
          <w:b/>
        </w:rPr>
      </w:pPr>
      <w:bookmarkStart w:id="117" w:name="_Toc12035922"/>
      <w:bookmarkStart w:id="118" w:name="_Toc109739581"/>
      <w:r>
        <w:rPr>
          <w:rFonts w:hint="eastAsia" w:ascii="黑体" w:hAnsi="黑体" w:cs="Calibri"/>
          <w:b/>
        </w:rPr>
        <w:t>8  化妆品生产许可办理相关数据子集</w:t>
      </w:r>
      <w:bookmarkEnd w:id="117"/>
      <w:bookmarkEnd w:id="118"/>
    </w:p>
    <w:p>
      <w:pPr>
        <w:spacing w:before="156" w:beforeLines="50" w:after="156" w:afterLines="50"/>
        <w:outlineLvl w:val="1"/>
        <w:rPr>
          <w:rFonts w:ascii="黑体" w:hAnsi="黑体" w:eastAsia="黑体" w:cs="Calibri"/>
        </w:rPr>
      </w:pPr>
      <w:bookmarkStart w:id="119" w:name="_Toc109739582"/>
      <w:r>
        <w:rPr>
          <w:rFonts w:hint="eastAsia" w:ascii="黑体" w:hAnsi="黑体" w:eastAsia="黑体" w:cs="Calibri"/>
        </w:rPr>
        <w:t>8.1 化妆品生产许可接收材料信息数据子集</w:t>
      </w:r>
      <w:bookmarkEnd w:id="119"/>
    </w:p>
    <w:p>
      <w:pPr>
        <w:pStyle w:val="149"/>
        <w:ind w:firstLine="420"/>
        <w:rPr>
          <w:rFonts w:ascii="宋体" w:hAnsi="宋体"/>
          <w:szCs w:val="21"/>
        </w:rPr>
      </w:pPr>
      <w:r>
        <w:rPr>
          <w:rFonts w:hint="eastAsia" w:ascii="宋体" w:hAnsi="宋体"/>
        </w:rPr>
        <w:t>化妆品生产许可接收材料数据子集内容除符合6中涉及化妆品生产许可证基本信息数据外，还应包括申请编号、申请类别、申请材料接收凭证通知书的编号等，具体</w:t>
      </w:r>
      <w:r>
        <w:rPr>
          <w:rFonts w:ascii="宋体" w:hAnsi="宋体"/>
        </w:rPr>
        <w:t>见表13</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表13</w:t>
      </w:r>
      <w:r>
        <w:rPr>
          <w:rFonts w:hint="eastAsia" w:ascii="宋体" w:hAnsi="宋体" w:eastAsia="宋体" w:cs="Calibri"/>
          <w:sz w:val="21"/>
          <w:szCs w:val="21"/>
        </w:rPr>
        <w:t>化妆品生产许可接收材料信息数据子集</w:t>
      </w:r>
    </w:p>
    <w:tbl>
      <w:tblPr>
        <w:tblStyle w:val="52"/>
        <w:tblW w:w="9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911"/>
        <w:gridCol w:w="910"/>
        <w:gridCol w:w="864"/>
        <w:gridCol w:w="1555"/>
        <w:gridCol w:w="910"/>
        <w:gridCol w:w="902"/>
        <w:gridCol w:w="777"/>
        <w:gridCol w:w="909"/>
        <w:gridCol w:w="970"/>
        <w:gridCol w:w="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911" w:type="dxa"/>
            <w:tcBorders>
              <w:top w:val="single" w:color="auto" w:sz="12" w:space="0"/>
              <w:left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91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64"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短名</w:t>
            </w:r>
          </w:p>
        </w:tc>
        <w:tc>
          <w:tcPr>
            <w:tcW w:w="1555"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数据项说明</w:t>
            </w:r>
          </w:p>
        </w:tc>
        <w:tc>
          <w:tcPr>
            <w:tcW w:w="91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902"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77"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909"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表示</w:t>
            </w:r>
            <w:r>
              <w:rPr>
                <w:rFonts w:hint="eastAsia" w:cs="Calibri"/>
                <w:b/>
                <w:bCs/>
                <w:sz w:val="18"/>
                <w:szCs w:val="18"/>
              </w:rPr>
              <w:t xml:space="preserve">  </w:t>
            </w:r>
          </w:p>
          <w:p>
            <w:pPr>
              <w:snapToGrid w:val="0"/>
              <w:jc w:val="center"/>
              <w:rPr>
                <w:rFonts w:cs="Calibri"/>
                <w:b/>
                <w:bCs/>
                <w:sz w:val="18"/>
                <w:szCs w:val="18"/>
              </w:rPr>
            </w:pPr>
            <w:r>
              <w:rPr>
                <w:rFonts w:cs="Calibri"/>
                <w:b/>
                <w:bCs/>
                <w:sz w:val="18"/>
                <w:szCs w:val="18"/>
              </w:rPr>
              <w:t>格式</w:t>
            </w:r>
          </w:p>
        </w:tc>
        <w:tc>
          <w:tcPr>
            <w:tcW w:w="97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允许值</w:t>
            </w:r>
          </w:p>
        </w:tc>
        <w:tc>
          <w:tcPr>
            <w:tcW w:w="812" w:type="dxa"/>
            <w:tcBorders>
              <w:top w:val="single" w:color="auto" w:sz="12" w:space="0"/>
              <w:bottom w:val="single" w:color="auto" w:sz="12" w:space="0"/>
              <w:right w:val="single" w:color="auto" w:sz="12" w:space="0"/>
            </w:tcBorders>
            <w:vAlign w:val="center"/>
          </w:tcPr>
          <w:p>
            <w:pPr>
              <w:snapToGrid w:val="0"/>
              <w:jc w:val="center"/>
              <w:rPr>
                <w:rFonts w:cs="Calibri"/>
                <w:b/>
                <w:bCs/>
                <w:sz w:val="18"/>
                <w:szCs w:val="18"/>
              </w:rPr>
            </w:pPr>
            <w:r>
              <w:rPr>
                <w:rFonts w:cs="Calibri"/>
                <w:b/>
                <w:bCs/>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12" w:space="0"/>
              <w:left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DS004.0A.010.001</w:t>
            </w:r>
          </w:p>
        </w:tc>
        <w:tc>
          <w:tcPr>
            <w:tcW w:w="910"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64"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55"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91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02"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777"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09"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7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812" w:type="dxa"/>
            <w:tcBorders>
              <w:top w:val="single" w:color="auto" w:sz="12" w:space="0"/>
              <w:bottom w:val="single" w:color="auto" w:sz="4" w:space="0"/>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4" w:space="0"/>
              <w:left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DS004.0A.010.002</w:t>
            </w:r>
          </w:p>
        </w:tc>
        <w:tc>
          <w:tcPr>
            <w:tcW w:w="910"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64"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55"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910"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902"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77"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970"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812" w:type="dxa"/>
            <w:tcBorders>
              <w:top w:val="single" w:color="auto" w:sz="4" w:space="0"/>
              <w:bottom w:val="single" w:color="auto" w:sz="8" w:space="0"/>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8" w:space="0"/>
              <w:left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DS004.0A.010.003</w:t>
            </w:r>
          </w:p>
        </w:tc>
        <w:tc>
          <w:tcPr>
            <w:tcW w:w="910"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申请材料接收凭证通知书的编号</w:t>
            </w:r>
          </w:p>
        </w:tc>
        <w:tc>
          <w:tcPr>
            <w:tcW w:w="864"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SQCLJSPZTZSDBH</w:t>
            </w:r>
          </w:p>
        </w:tc>
        <w:tc>
          <w:tcPr>
            <w:tcW w:w="1555"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化妆品生产许可申请材料接收凭证通知书的编号</w:t>
            </w:r>
          </w:p>
        </w:tc>
        <w:tc>
          <w:tcPr>
            <w:tcW w:w="910" w:type="dxa"/>
            <w:tcBorders>
              <w:top w:val="single" w:color="auto" w:sz="8" w:space="0"/>
              <w:bottom w:val="single" w:color="auto" w:sz="4" w:space="0"/>
            </w:tcBorders>
            <w:vAlign w:val="center"/>
          </w:tcPr>
          <w:p>
            <w:pPr>
              <w:snapToGrid w:val="0"/>
              <w:jc w:val="center"/>
              <w:rPr>
                <w:rFonts w:ascii="宋体" w:hAnsi="宋体" w:cs="Calibri"/>
                <w:sz w:val="18"/>
                <w:szCs w:val="18"/>
              </w:rPr>
            </w:pPr>
          </w:p>
        </w:tc>
        <w:tc>
          <w:tcPr>
            <w:tcW w:w="902" w:type="dxa"/>
            <w:tcBorders>
              <w:top w:val="single" w:color="auto" w:sz="8" w:space="0"/>
              <w:bottom w:val="single" w:color="auto" w:sz="4" w:space="0"/>
            </w:tcBorders>
            <w:vAlign w:val="center"/>
          </w:tcPr>
          <w:p>
            <w:pPr>
              <w:snapToGrid w:val="0"/>
              <w:jc w:val="center"/>
              <w:rPr>
                <w:rFonts w:ascii="宋体" w:hAnsi="宋体" w:cs="Calibri"/>
                <w:sz w:val="18"/>
                <w:szCs w:val="18"/>
              </w:rPr>
            </w:pPr>
          </w:p>
        </w:tc>
        <w:tc>
          <w:tcPr>
            <w:tcW w:w="777" w:type="dxa"/>
            <w:tcBorders>
              <w:top w:val="single" w:color="auto" w:sz="8" w:space="0"/>
              <w:bottom w:val="single" w:color="auto" w:sz="4" w:space="0"/>
            </w:tcBorders>
            <w:vAlign w:val="center"/>
          </w:tcPr>
          <w:p>
            <w:pPr>
              <w:snapToGrid w:val="0"/>
              <w:jc w:val="center"/>
              <w:rPr>
                <w:rFonts w:ascii="宋体" w:hAnsi="宋体" w:cs="Calibri"/>
                <w:sz w:val="18"/>
                <w:szCs w:val="18"/>
              </w:rPr>
            </w:pPr>
          </w:p>
        </w:tc>
        <w:tc>
          <w:tcPr>
            <w:tcW w:w="909" w:type="dxa"/>
            <w:tcBorders>
              <w:top w:val="single" w:color="auto" w:sz="8" w:space="0"/>
              <w:bottom w:val="single" w:color="auto" w:sz="4" w:space="0"/>
            </w:tcBorders>
            <w:vAlign w:val="center"/>
          </w:tcPr>
          <w:p>
            <w:pPr>
              <w:snapToGrid w:val="0"/>
              <w:jc w:val="center"/>
              <w:rPr>
                <w:rFonts w:ascii="宋体" w:hAnsi="宋体" w:cs="Calibri"/>
                <w:sz w:val="18"/>
                <w:szCs w:val="18"/>
              </w:rPr>
            </w:pPr>
          </w:p>
        </w:tc>
        <w:tc>
          <w:tcPr>
            <w:tcW w:w="970" w:type="dxa"/>
            <w:tcBorders>
              <w:top w:val="single" w:color="auto" w:sz="8" w:space="0"/>
              <w:bottom w:val="single" w:color="auto" w:sz="4" w:space="0"/>
            </w:tcBorders>
            <w:vAlign w:val="center"/>
          </w:tcPr>
          <w:p>
            <w:pPr>
              <w:snapToGrid w:val="0"/>
              <w:jc w:val="center"/>
              <w:rPr>
                <w:rFonts w:ascii="宋体" w:hAnsi="宋体" w:cs="Calibri"/>
                <w:sz w:val="18"/>
                <w:szCs w:val="18"/>
              </w:rPr>
            </w:pPr>
          </w:p>
        </w:tc>
        <w:tc>
          <w:tcPr>
            <w:tcW w:w="812" w:type="dxa"/>
            <w:tcBorders>
              <w:top w:val="single" w:color="auto" w:sz="8" w:space="0"/>
              <w:bottom w:val="single" w:color="auto" w:sz="4" w:space="0"/>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4" w:space="0"/>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DS004.0A.010.004</w:t>
            </w:r>
          </w:p>
        </w:tc>
        <w:tc>
          <w:tcPr>
            <w:tcW w:w="91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联系人</w:t>
            </w:r>
          </w:p>
        </w:tc>
        <w:tc>
          <w:tcPr>
            <w:tcW w:w="864"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LXR</w:t>
            </w:r>
          </w:p>
        </w:tc>
        <w:tc>
          <w:tcPr>
            <w:tcW w:w="1555"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化妆品生产企业的联系人姓名</w:t>
            </w:r>
          </w:p>
        </w:tc>
        <w:tc>
          <w:tcPr>
            <w:tcW w:w="91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tcBorders>
              <w:top w:val="single" w:color="auto" w:sz="4" w:space="0"/>
            </w:tcBorders>
            <w:vAlign w:val="center"/>
          </w:tcPr>
          <w:p>
            <w:pPr>
              <w:snapToGrid w:val="0"/>
              <w:jc w:val="center"/>
              <w:rPr>
                <w:rFonts w:ascii="宋体" w:hAnsi="宋体" w:cs="Calibri"/>
                <w:sz w:val="18"/>
                <w:szCs w:val="18"/>
              </w:rPr>
            </w:pPr>
          </w:p>
        </w:tc>
        <w:tc>
          <w:tcPr>
            <w:tcW w:w="812" w:type="dxa"/>
            <w:tcBorders>
              <w:top w:val="single" w:color="auto" w:sz="4" w:space="0"/>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DS004.0A.010.005</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联系方式</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LXFS</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化妆品生产企业的联系人方式号码</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DS004.0A.010.006</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委托代理人</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WTDLR</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委托代理化妆品生产许可申请的人员姓名</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DS004.0A.010.007</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委托代理人联系方式</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WTDLRLXFS</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委托代理化妆品生产许可申请的人员联系方式</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DS004.0A.010.008</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接收方式</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JSFS</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接收化妆品生产许可申请材料的方式</w:t>
            </w:r>
          </w:p>
        </w:tc>
        <w:tc>
          <w:tcPr>
            <w:tcW w:w="910" w:type="dxa"/>
            <w:vAlign w:val="center"/>
          </w:tcPr>
          <w:p>
            <w:pPr>
              <w:snapToGrid w:val="0"/>
              <w:jc w:val="center"/>
              <w:rPr>
                <w:rFonts w:ascii="宋体" w:hAnsi="宋体" w:cs="Calibri"/>
                <w:sz w:val="18"/>
                <w:szCs w:val="18"/>
              </w:rPr>
            </w:pPr>
          </w:p>
        </w:tc>
        <w:tc>
          <w:tcPr>
            <w:tcW w:w="902" w:type="dxa"/>
            <w:vAlign w:val="center"/>
          </w:tcPr>
          <w:p>
            <w:pPr>
              <w:snapToGrid w:val="0"/>
              <w:jc w:val="center"/>
              <w:rPr>
                <w:rFonts w:ascii="宋体" w:hAnsi="宋体" w:cs="Calibri"/>
                <w:sz w:val="18"/>
                <w:szCs w:val="18"/>
              </w:rPr>
            </w:pPr>
          </w:p>
        </w:tc>
        <w:tc>
          <w:tcPr>
            <w:tcW w:w="777" w:type="dxa"/>
            <w:vAlign w:val="center"/>
          </w:tcPr>
          <w:p>
            <w:pPr>
              <w:snapToGrid w:val="0"/>
              <w:jc w:val="center"/>
              <w:rPr>
                <w:rFonts w:ascii="宋体" w:hAnsi="宋体" w:cs="Calibri"/>
                <w:sz w:val="18"/>
                <w:szCs w:val="18"/>
              </w:rPr>
            </w:pPr>
          </w:p>
        </w:tc>
        <w:tc>
          <w:tcPr>
            <w:tcW w:w="909" w:type="dxa"/>
            <w:vAlign w:val="center"/>
          </w:tcPr>
          <w:p>
            <w:pPr>
              <w:snapToGrid w:val="0"/>
              <w:jc w:val="center"/>
              <w:rPr>
                <w:rFonts w:ascii="宋体" w:hAnsi="宋体" w:cs="Calibri"/>
                <w:sz w:val="18"/>
                <w:szCs w:val="18"/>
              </w:rPr>
            </w:pP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DS004.0A.010.009</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所附资料</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SFZL</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申请化妆品生产许可所附资料</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DS004.0A.010.010</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接收凭证通知书经办人</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JSPZTZSJBR</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药品监管部门出具《化妆品生产许可申请材料接收凭证》的经办人姓名</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DS004.0A.010.011</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接收凭证通知书经办日期</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JSPZTZSJBRQ</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药品监管部门出具《化妆品生产许可申请材料接收凭证》的日期</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DS004.0A.010.012</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接收凭证通知书签收人</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JSPZTZSQSR</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化妆品生产企业签收《化妆品生产许可申请材料接收凭证》的人员姓名</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DS004.0A.010.013</w:t>
            </w:r>
          </w:p>
        </w:tc>
        <w:tc>
          <w:tcPr>
            <w:tcW w:w="910"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接收凭证通知书签收日期</w:t>
            </w:r>
          </w:p>
        </w:tc>
        <w:tc>
          <w:tcPr>
            <w:tcW w:w="864"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JSPZTZSQSRQ</w:t>
            </w:r>
          </w:p>
        </w:tc>
        <w:tc>
          <w:tcPr>
            <w:tcW w:w="1555"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化妆品生产企业签收《化妆品生产许可申请材料接收凭证》的日期</w:t>
            </w:r>
          </w:p>
        </w:tc>
        <w:tc>
          <w:tcPr>
            <w:tcW w:w="910"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bottom w:val="single" w:color="auto" w:sz="12" w:space="0"/>
              <w:right w:val="single" w:color="auto" w:sz="12" w:space="0"/>
            </w:tcBorders>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20" w:name="_Toc109739583"/>
      <w:bookmarkStart w:id="121" w:name="_Toc12035927"/>
      <w:r>
        <w:rPr>
          <w:rFonts w:hint="eastAsia" w:ascii="黑体" w:hAnsi="黑体" w:eastAsia="黑体" w:cs="Calibri"/>
        </w:rPr>
        <w:t>8.2 化妆品生产许可受理信息数据子集</w:t>
      </w:r>
      <w:bookmarkEnd w:id="120"/>
    </w:p>
    <w:p>
      <w:pPr>
        <w:pStyle w:val="149"/>
        <w:ind w:firstLine="420"/>
        <w:rPr>
          <w:rFonts w:ascii="宋体" w:hAnsi="宋体"/>
        </w:rPr>
      </w:pPr>
      <w:r>
        <w:rPr>
          <w:rFonts w:hint="eastAsia" w:ascii="宋体" w:hAnsi="宋体"/>
        </w:rPr>
        <w:t>化妆品生产许可受理信息数据子集内容除符合6中涉及化妆品生产许可证基本信息数据外，还应包括申请编号、申请类别、受理决定等内容，具体</w:t>
      </w:r>
      <w:r>
        <w:rPr>
          <w:rFonts w:ascii="宋体" w:hAnsi="宋体"/>
        </w:rPr>
        <w:t>见表1</w:t>
      </w:r>
      <w:r>
        <w:rPr>
          <w:rFonts w:hint="eastAsia" w:ascii="宋体" w:hAnsi="宋体"/>
        </w:rPr>
        <w:t>4。</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14化妆品生产许可受理</w:t>
      </w:r>
      <w:r>
        <w:rPr>
          <w:rFonts w:ascii="宋体" w:hAnsi="宋体" w:eastAsia="宋体" w:cs="Calibri"/>
          <w:sz w:val="21"/>
          <w:szCs w:val="21"/>
        </w:rPr>
        <w:t>信息数据子集</w:t>
      </w:r>
    </w:p>
    <w:tbl>
      <w:tblPr>
        <w:tblStyle w:val="52"/>
        <w:tblW w:w="9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911"/>
        <w:gridCol w:w="910"/>
        <w:gridCol w:w="864"/>
        <w:gridCol w:w="1555"/>
        <w:gridCol w:w="910"/>
        <w:gridCol w:w="902"/>
        <w:gridCol w:w="777"/>
        <w:gridCol w:w="909"/>
        <w:gridCol w:w="970"/>
        <w:gridCol w:w="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911" w:type="dxa"/>
            <w:tcBorders>
              <w:top w:val="single" w:color="auto" w:sz="12" w:space="0"/>
              <w:left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91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64"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短名</w:t>
            </w:r>
          </w:p>
        </w:tc>
        <w:tc>
          <w:tcPr>
            <w:tcW w:w="1555"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数据项说明</w:t>
            </w:r>
          </w:p>
        </w:tc>
        <w:tc>
          <w:tcPr>
            <w:tcW w:w="91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902"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77"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909"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表示</w:t>
            </w:r>
            <w:r>
              <w:rPr>
                <w:rFonts w:hint="eastAsia" w:cs="Calibri"/>
                <w:b/>
                <w:bCs/>
                <w:sz w:val="18"/>
                <w:szCs w:val="18"/>
              </w:rPr>
              <w:t xml:space="preserve">  </w:t>
            </w:r>
          </w:p>
          <w:p>
            <w:pPr>
              <w:snapToGrid w:val="0"/>
              <w:jc w:val="center"/>
              <w:rPr>
                <w:rFonts w:cs="Calibri"/>
                <w:b/>
                <w:bCs/>
                <w:sz w:val="18"/>
                <w:szCs w:val="18"/>
              </w:rPr>
            </w:pPr>
            <w:r>
              <w:rPr>
                <w:rFonts w:cs="Calibri"/>
                <w:b/>
                <w:bCs/>
                <w:sz w:val="18"/>
                <w:szCs w:val="18"/>
              </w:rPr>
              <w:t>格式</w:t>
            </w:r>
          </w:p>
        </w:tc>
        <w:tc>
          <w:tcPr>
            <w:tcW w:w="97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允许值</w:t>
            </w:r>
          </w:p>
        </w:tc>
        <w:tc>
          <w:tcPr>
            <w:tcW w:w="812" w:type="dxa"/>
            <w:tcBorders>
              <w:top w:val="single" w:color="auto" w:sz="12" w:space="0"/>
              <w:bottom w:val="single" w:color="auto" w:sz="12" w:space="0"/>
              <w:right w:val="single" w:color="auto" w:sz="12" w:space="0"/>
            </w:tcBorders>
            <w:vAlign w:val="center"/>
          </w:tcPr>
          <w:p>
            <w:pPr>
              <w:snapToGrid w:val="0"/>
              <w:jc w:val="center"/>
              <w:rPr>
                <w:rFonts w:cs="Calibri"/>
                <w:b/>
                <w:bCs/>
                <w:sz w:val="18"/>
                <w:szCs w:val="18"/>
              </w:rPr>
            </w:pPr>
            <w:r>
              <w:rPr>
                <w:rFonts w:cs="Calibri"/>
                <w:b/>
                <w:bCs/>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12" w:space="0"/>
              <w:left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DS004.0A.011.001</w:t>
            </w:r>
          </w:p>
        </w:tc>
        <w:tc>
          <w:tcPr>
            <w:tcW w:w="910" w:type="dxa"/>
            <w:tcBorders>
              <w:top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64" w:type="dxa"/>
            <w:tcBorders>
              <w:top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55" w:type="dxa"/>
            <w:tcBorders>
              <w:top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910" w:type="dxa"/>
            <w:tcBorders>
              <w:top w:val="single" w:color="auto" w:sz="12" w:space="0"/>
              <w:bottom w:val="single" w:color="auto" w:sz="8" w:space="0"/>
            </w:tcBorders>
            <w:vAlign w:val="center"/>
          </w:tcPr>
          <w:p>
            <w:pPr>
              <w:snapToGrid w:val="0"/>
              <w:jc w:val="center"/>
              <w:rPr>
                <w:rFonts w:ascii="宋体" w:hAnsi="宋体" w:cs="Calibri"/>
                <w:sz w:val="18"/>
                <w:szCs w:val="18"/>
              </w:rPr>
            </w:pPr>
          </w:p>
        </w:tc>
        <w:tc>
          <w:tcPr>
            <w:tcW w:w="902" w:type="dxa"/>
            <w:tcBorders>
              <w:top w:val="single" w:color="auto" w:sz="12" w:space="0"/>
              <w:bottom w:val="single" w:color="auto" w:sz="8" w:space="0"/>
            </w:tcBorders>
            <w:vAlign w:val="center"/>
          </w:tcPr>
          <w:p>
            <w:pPr>
              <w:snapToGrid w:val="0"/>
              <w:jc w:val="center"/>
              <w:rPr>
                <w:rFonts w:ascii="宋体" w:hAnsi="宋体" w:cs="Calibri"/>
                <w:sz w:val="18"/>
                <w:szCs w:val="18"/>
              </w:rPr>
            </w:pPr>
          </w:p>
        </w:tc>
        <w:tc>
          <w:tcPr>
            <w:tcW w:w="777" w:type="dxa"/>
            <w:tcBorders>
              <w:top w:val="single" w:color="auto" w:sz="12" w:space="0"/>
              <w:bottom w:val="single" w:color="auto" w:sz="8" w:space="0"/>
            </w:tcBorders>
            <w:vAlign w:val="center"/>
          </w:tcPr>
          <w:p>
            <w:pPr>
              <w:snapToGrid w:val="0"/>
              <w:jc w:val="center"/>
              <w:rPr>
                <w:rFonts w:ascii="宋体" w:hAnsi="宋体" w:cs="Calibri"/>
                <w:sz w:val="18"/>
                <w:szCs w:val="18"/>
              </w:rPr>
            </w:pPr>
          </w:p>
        </w:tc>
        <w:tc>
          <w:tcPr>
            <w:tcW w:w="909" w:type="dxa"/>
            <w:tcBorders>
              <w:top w:val="single" w:color="auto" w:sz="12" w:space="0"/>
              <w:bottom w:val="single" w:color="auto" w:sz="8" w:space="0"/>
            </w:tcBorders>
            <w:vAlign w:val="center"/>
          </w:tcPr>
          <w:p>
            <w:pPr>
              <w:snapToGrid w:val="0"/>
              <w:jc w:val="center"/>
              <w:rPr>
                <w:rFonts w:ascii="宋体" w:hAnsi="宋体" w:cs="Calibri"/>
                <w:sz w:val="18"/>
                <w:szCs w:val="18"/>
              </w:rPr>
            </w:pPr>
          </w:p>
        </w:tc>
        <w:tc>
          <w:tcPr>
            <w:tcW w:w="970" w:type="dxa"/>
            <w:tcBorders>
              <w:top w:val="single" w:color="auto" w:sz="12" w:space="0"/>
              <w:bottom w:val="single" w:color="auto" w:sz="8" w:space="0"/>
            </w:tcBorders>
            <w:vAlign w:val="center"/>
          </w:tcPr>
          <w:p>
            <w:pPr>
              <w:snapToGrid w:val="0"/>
              <w:jc w:val="center"/>
              <w:rPr>
                <w:rFonts w:ascii="宋体" w:hAnsi="宋体" w:cs="Calibri"/>
                <w:sz w:val="18"/>
                <w:szCs w:val="18"/>
              </w:rPr>
            </w:pPr>
          </w:p>
        </w:tc>
        <w:tc>
          <w:tcPr>
            <w:tcW w:w="812" w:type="dxa"/>
            <w:tcBorders>
              <w:top w:val="single" w:color="auto" w:sz="12" w:space="0"/>
              <w:bottom w:val="single" w:color="auto" w:sz="8" w:space="0"/>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8" w:space="0"/>
              <w:left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DS004.0A.011.002</w:t>
            </w:r>
          </w:p>
        </w:tc>
        <w:tc>
          <w:tcPr>
            <w:tcW w:w="910"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64"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55"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910"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902"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77"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970"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812" w:type="dxa"/>
            <w:tcBorders>
              <w:top w:val="single" w:color="auto" w:sz="8" w:space="0"/>
              <w:bottom w:val="single" w:color="auto" w:sz="8" w:space="0"/>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8" w:space="0"/>
              <w:left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DS004.0A.011.003</w:t>
            </w:r>
          </w:p>
        </w:tc>
        <w:tc>
          <w:tcPr>
            <w:tcW w:w="910"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受理结果</w:t>
            </w:r>
          </w:p>
        </w:tc>
        <w:tc>
          <w:tcPr>
            <w:tcW w:w="864"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SLJG</w:t>
            </w:r>
          </w:p>
        </w:tc>
        <w:tc>
          <w:tcPr>
            <w:tcW w:w="1555"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药品监管部门做出化妆品生产许可受理环节的结论</w:t>
            </w:r>
          </w:p>
        </w:tc>
        <w:tc>
          <w:tcPr>
            <w:tcW w:w="910"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DE04.0B.024</w:t>
            </w:r>
          </w:p>
        </w:tc>
        <w:tc>
          <w:tcPr>
            <w:tcW w:w="902"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化妆品生产许可受理结果</w:t>
            </w:r>
          </w:p>
        </w:tc>
        <w:tc>
          <w:tcPr>
            <w:tcW w:w="777"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70" w:type="dxa"/>
            <w:tcBorders>
              <w:top w:val="single" w:color="auto" w:sz="8" w:space="0"/>
              <w:bottom w:val="single" w:color="auto" w:sz="8" w:space="0"/>
            </w:tcBorders>
            <w:vAlign w:val="center"/>
          </w:tcPr>
          <w:p>
            <w:pPr>
              <w:snapToGrid w:val="0"/>
              <w:jc w:val="center"/>
              <w:rPr>
                <w:rFonts w:ascii="宋体" w:hAnsi="宋体" w:cs="Calibri"/>
                <w:sz w:val="18"/>
                <w:szCs w:val="18"/>
              </w:rPr>
            </w:pPr>
          </w:p>
        </w:tc>
        <w:tc>
          <w:tcPr>
            <w:tcW w:w="812" w:type="dxa"/>
            <w:tcBorders>
              <w:top w:val="single" w:color="auto" w:sz="8" w:space="0"/>
              <w:bottom w:val="single" w:color="auto" w:sz="8" w:space="0"/>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8" w:space="0"/>
              <w:left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DS004.0A.011.004</w:t>
            </w:r>
          </w:p>
        </w:tc>
        <w:tc>
          <w:tcPr>
            <w:tcW w:w="910"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受理结果说明</w:t>
            </w:r>
          </w:p>
        </w:tc>
        <w:tc>
          <w:tcPr>
            <w:tcW w:w="864"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SLJGSM</w:t>
            </w:r>
          </w:p>
        </w:tc>
        <w:tc>
          <w:tcPr>
            <w:tcW w:w="1555"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药品监管部门对化妆品生产许可受理环节做出结论的解释说明</w:t>
            </w:r>
          </w:p>
        </w:tc>
        <w:tc>
          <w:tcPr>
            <w:tcW w:w="910"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DE04.0B.025</w:t>
            </w:r>
          </w:p>
        </w:tc>
        <w:tc>
          <w:tcPr>
            <w:tcW w:w="902"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化妆品生产许可受理结果说明</w:t>
            </w:r>
          </w:p>
        </w:tc>
        <w:tc>
          <w:tcPr>
            <w:tcW w:w="777"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70" w:type="dxa"/>
            <w:tcBorders>
              <w:top w:val="single" w:color="auto" w:sz="8" w:space="0"/>
              <w:bottom w:val="single" w:color="auto" w:sz="4" w:space="0"/>
            </w:tcBorders>
            <w:vAlign w:val="center"/>
          </w:tcPr>
          <w:p>
            <w:pPr>
              <w:snapToGrid w:val="0"/>
              <w:jc w:val="center"/>
              <w:rPr>
                <w:rFonts w:ascii="宋体" w:hAnsi="宋体" w:cs="Calibri"/>
                <w:sz w:val="18"/>
                <w:szCs w:val="18"/>
              </w:rPr>
            </w:pPr>
          </w:p>
        </w:tc>
        <w:tc>
          <w:tcPr>
            <w:tcW w:w="812" w:type="dxa"/>
            <w:tcBorders>
              <w:top w:val="single" w:color="auto" w:sz="8" w:space="0"/>
              <w:bottom w:val="single" w:color="auto" w:sz="4" w:space="0"/>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4" w:space="0"/>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DS004.0A.011.005</w:t>
            </w:r>
          </w:p>
        </w:tc>
        <w:tc>
          <w:tcPr>
            <w:tcW w:w="91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补正材料备注</w:t>
            </w:r>
          </w:p>
        </w:tc>
        <w:tc>
          <w:tcPr>
            <w:tcW w:w="864"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BZCLBZ</w:t>
            </w:r>
          </w:p>
        </w:tc>
        <w:tc>
          <w:tcPr>
            <w:tcW w:w="1555"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药品监督管理部门作出补正材料决定的说明</w:t>
            </w:r>
          </w:p>
        </w:tc>
        <w:tc>
          <w:tcPr>
            <w:tcW w:w="91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DE04.0B.025</w:t>
            </w:r>
          </w:p>
        </w:tc>
        <w:tc>
          <w:tcPr>
            <w:tcW w:w="902"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化妆品生产许可受理结果说明</w:t>
            </w:r>
          </w:p>
        </w:tc>
        <w:tc>
          <w:tcPr>
            <w:tcW w:w="777"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70" w:type="dxa"/>
            <w:tcBorders>
              <w:top w:val="single" w:color="auto" w:sz="4" w:space="0"/>
            </w:tcBorders>
            <w:vAlign w:val="center"/>
          </w:tcPr>
          <w:p>
            <w:pPr>
              <w:snapToGrid w:val="0"/>
              <w:jc w:val="center"/>
              <w:rPr>
                <w:rFonts w:ascii="宋体" w:hAnsi="宋体" w:cs="Calibri"/>
                <w:sz w:val="18"/>
                <w:szCs w:val="18"/>
              </w:rPr>
            </w:pPr>
          </w:p>
        </w:tc>
        <w:tc>
          <w:tcPr>
            <w:tcW w:w="812" w:type="dxa"/>
            <w:tcBorders>
              <w:top w:val="single" w:color="auto" w:sz="4" w:space="0"/>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DS004.0A.011.006</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补正申请材料通知书的编号</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BZSQCLTZSDBH</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《化妆品生产许可补正申请材料通知书》的编号</w:t>
            </w:r>
          </w:p>
        </w:tc>
        <w:tc>
          <w:tcPr>
            <w:tcW w:w="910" w:type="dxa"/>
            <w:vAlign w:val="center"/>
          </w:tcPr>
          <w:p>
            <w:pPr>
              <w:snapToGrid w:val="0"/>
              <w:jc w:val="center"/>
              <w:rPr>
                <w:rFonts w:ascii="宋体" w:hAnsi="宋体" w:cs="Calibri"/>
                <w:sz w:val="18"/>
                <w:szCs w:val="18"/>
              </w:rPr>
            </w:pPr>
          </w:p>
        </w:tc>
        <w:tc>
          <w:tcPr>
            <w:tcW w:w="902" w:type="dxa"/>
            <w:vAlign w:val="center"/>
          </w:tcPr>
          <w:p>
            <w:pPr>
              <w:snapToGrid w:val="0"/>
              <w:jc w:val="center"/>
              <w:rPr>
                <w:rFonts w:ascii="宋体" w:hAnsi="宋体" w:cs="Calibri"/>
                <w:sz w:val="18"/>
                <w:szCs w:val="18"/>
              </w:rPr>
            </w:pPr>
          </w:p>
        </w:tc>
        <w:tc>
          <w:tcPr>
            <w:tcW w:w="777" w:type="dxa"/>
            <w:vAlign w:val="center"/>
          </w:tcPr>
          <w:p>
            <w:pPr>
              <w:snapToGrid w:val="0"/>
              <w:jc w:val="center"/>
              <w:rPr>
                <w:rFonts w:ascii="宋体" w:hAnsi="宋体" w:cs="Calibri"/>
                <w:sz w:val="18"/>
                <w:szCs w:val="18"/>
              </w:rPr>
            </w:pPr>
          </w:p>
        </w:tc>
        <w:tc>
          <w:tcPr>
            <w:tcW w:w="909" w:type="dxa"/>
            <w:vAlign w:val="center"/>
          </w:tcPr>
          <w:p>
            <w:pPr>
              <w:snapToGrid w:val="0"/>
              <w:jc w:val="center"/>
              <w:rPr>
                <w:rFonts w:ascii="宋体" w:hAnsi="宋体" w:cs="Calibri"/>
                <w:sz w:val="18"/>
                <w:szCs w:val="18"/>
              </w:rPr>
            </w:pP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DS004.0A.011.007</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补正材料</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BZCL</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化妆品企业需要补充提交的生产许可相关材料</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DS004.0A.011.008</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补正截止日期</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BZJZRQ</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企业提交补正材料的截止日期</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DS004.0A.011.009</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补正通知书签收人</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BZTZSQSR</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化妆品生产企业签收补正申请材料通知书的人员姓名</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DS004.0A.011.010</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补正通知书签收日期</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BZTZSQSRQ</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化妆品生产企业签收补正申请材料通知书的日期</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DS004.0A.011.011</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受理编号</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SLBH</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药品监督管理部门受理化妆品生产许可申请的编号</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DE04.0B.004</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化妆品生产许可受理编号</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DS004.0A.011.012</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受理日期</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SLRQ</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药品监管部门受理化妆品生产许可申请的日期</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DS004.0A.011.013</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不予受理原因</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BYSLYY</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药品监管部门作出不予受理化妆品生产许可的原因</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DE04.0B.025</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化妆品生产许可受理结果说明</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DS004.0A.011.014</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受理通知书编号</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SLTZSBH</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《化妆品生产许可受理通知书》的编号</w:t>
            </w:r>
          </w:p>
        </w:tc>
        <w:tc>
          <w:tcPr>
            <w:tcW w:w="910" w:type="dxa"/>
            <w:vAlign w:val="center"/>
          </w:tcPr>
          <w:p>
            <w:pPr>
              <w:snapToGrid w:val="0"/>
              <w:jc w:val="center"/>
              <w:rPr>
                <w:rFonts w:ascii="宋体" w:hAnsi="宋体" w:cs="Calibri"/>
                <w:sz w:val="18"/>
                <w:szCs w:val="18"/>
              </w:rPr>
            </w:pPr>
          </w:p>
        </w:tc>
        <w:tc>
          <w:tcPr>
            <w:tcW w:w="902" w:type="dxa"/>
            <w:vAlign w:val="center"/>
          </w:tcPr>
          <w:p>
            <w:pPr>
              <w:snapToGrid w:val="0"/>
              <w:jc w:val="center"/>
              <w:rPr>
                <w:rFonts w:ascii="宋体" w:hAnsi="宋体" w:cs="Calibri"/>
                <w:sz w:val="18"/>
                <w:szCs w:val="18"/>
              </w:rPr>
            </w:pPr>
          </w:p>
        </w:tc>
        <w:tc>
          <w:tcPr>
            <w:tcW w:w="777" w:type="dxa"/>
            <w:vAlign w:val="center"/>
          </w:tcPr>
          <w:p>
            <w:pPr>
              <w:snapToGrid w:val="0"/>
              <w:jc w:val="center"/>
              <w:rPr>
                <w:rFonts w:ascii="宋体" w:hAnsi="宋体" w:cs="Calibri"/>
                <w:sz w:val="18"/>
                <w:szCs w:val="18"/>
              </w:rPr>
            </w:pPr>
          </w:p>
        </w:tc>
        <w:tc>
          <w:tcPr>
            <w:tcW w:w="909" w:type="dxa"/>
            <w:vAlign w:val="center"/>
          </w:tcPr>
          <w:p>
            <w:pPr>
              <w:snapToGrid w:val="0"/>
              <w:jc w:val="center"/>
              <w:rPr>
                <w:rFonts w:ascii="宋体" w:hAnsi="宋体" w:cs="Calibri"/>
                <w:sz w:val="18"/>
                <w:szCs w:val="18"/>
              </w:rPr>
            </w:pP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DS004.0A.011.015</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受理通知书签收人</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SLTZSQSR</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化妆品生产企业签收《化妆品生产许可受理通知书》的人员姓名</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DS004.0A.011.016</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受理通知书签收日期</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SLTZSQSRQ</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化妆品生产企业签收《化妆品生产许可受理通知书》的日期</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DS004.0A.011.017</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不予受理通知书编号</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BYSLTZSBH</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《化妆品生产许可不予受理通知书》的编号</w:t>
            </w:r>
          </w:p>
        </w:tc>
        <w:tc>
          <w:tcPr>
            <w:tcW w:w="910" w:type="dxa"/>
            <w:vAlign w:val="center"/>
          </w:tcPr>
          <w:p>
            <w:pPr>
              <w:snapToGrid w:val="0"/>
              <w:jc w:val="center"/>
              <w:rPr>
                <w:rFonts w:ascii="宋体" w:hAnsi="宋体" w:cs="Calibri"/>
                <w:sz w:val="18"/>
                <w:szCs w:val="18"/>
              </w:rPr>
            </w:pPr>
          </w:p>
        </w:tc>
        <w:tc>
          <w:tcPr>
            <w:tcW w:w="902" w:type="dxa"/>
            <w:vAlign w:val="center"/>
          </w:tcPr>
          <w:p>
            <w:pPr>
              <w:snapToGrid w:val="0"/>
              <w:jc w:val="center"/>
              <w:rPr>
                <w:rFonts w:ascii="宋体" w:hAnsi="宋体" w:cs="Calibri"/>
                <w:sz w:val="18"/>
                <w:szCs w:val="18"/>
              </w:rPr>
            </w:pPr>
          </w:p>
        </w:tc>
        <w:tc>
          <w:tcPr>
            <w:tcW w:w="777" w:type="dxa"/>
            <w:vAlign w:val="center"/>
          </w:tcPr>
          <w:p>
            <w:pPr>
              <w:snapToGrid w:val="0"/>
              <w:jc w:val="center"/>
              <w:rPr>
                <w:rFonts w:ascii="宋体" w:hAnsi="宋体" w:cs="Calibri"/>
                <w:sz w:val="18"/>
                <w:szCs w:val="18"/>
              </w:rPr>
            </w:pPr>
          </w:p>
        </w:tc>
        <w:tc>
          <w:tcPr>
            <w:tcW w:w="909" w:type="dxa"/>
            <w:vAlign w:val="center"/>
          </w:tcPr>
          <w:p>
            <w:pPr>
              <w:snapToGrid w:val="0"/>
              <w:jc w:val="center"/>
              <w:rPr>
                <w:rFonts w:ascii="宋体" w:hAnsi="宋体" w:cs="Calibri"/>
                <w:sz w:val="18"/>
                <w:szCs w:val="18"/>
              </w:rPr>
            </w:pP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DS004.0A.011.018</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不予受理通知书签收人</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BYSLTZSQSR</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化妆品生产企业签收《化妆品生产许可不予受理通知书》的人员姓名</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DS004.0A.011.019</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不予受理通知书签收日期</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BYSLTZSQSRQ</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化妆品生产企业签收《化妆品生产许可不予受理通知书》的日期</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DS004.0A.011.020</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撤回许可决定</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CHXKJD</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药品监管部门对企业申请撤回化妆品生产许可作出的决定</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DE04.0B.026</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化妆品生产许可撤回决定代码表（CS04.0B.02</w:t>
            </w:r>
            <w:r>
              <w:rPr>
                <w:rFonts w:ascii="宋体" w:hAnsi="宋体" w:cs="Calibri"/>
                <w:sz w:val="18"/>
                <w:szCs w:val="18"/>
              </w:rPr>
              <w:t>6</w:t>
            </w:r>
            <w:r>
              <w:rPr>
                <w:rFonts w:hint="eastAsia" w:ascii="宋体" w:hAnsi="宋体" w:cs="Calibri"/>
                <w:sz w:val="18"/>
                <w:szCs w:val="18"/>
              </w:rPr>
              <w:t>）中的值</w:t>
            </w:r>
          </w:p>
        </w:tc>
        <w:tc>
          <w:tcPr>
            <w:tcW w:w="812" w:type="dxa"/>
            <w:tcBorders>
              <w:right w:val="single" w:color="auto" w:sz="12" w:space="0"/>
            </w:tcBorders>
            <w:vAlign w:val="center"/>
          </w:tcPr>
          <w:p>
            <w:pPr>
              <w:snapToGrid w:val="0"/>
              <w:jc w:val="center"/>
              <w:rPr>
                <w:rFonts w:ascii="宋体" w:hAnsi="宋体" w:cs="Calibri"/>
                <w:sz w:val="18"/>
                <w:szCs w:val="18"/>
              </w:rPr>
            </w:pPr>
          </w:p>
        </w:tc>
      </w:tr>
      <w:bookmarkEnd w:id="121"/>
    </w:tbl>
    <w:p>
      <w:pPr>
        <w:spacing w:before="156" w:beforeLines="50" w:after="156" w:afterLines="50"/>
        <w:outlineLvl w:val="1"/>
        <w:rPr>
          <w:rFonts w:ascii="黑体" w:hAnsi="黑体" w:eastAsia="黑体" w:cs="Calibri"/>
        </w:rPr>
      </w:pPr>
      <w:bookmarkStart w:id="122" w:name="_Toc109739584"/>
      <w:bookmarkStart w:id="123" w:name="_Toc12035929"/>
      <w:r>
        <w:rPr>
          <w:rFonts w:hint="eastAsia" w:ascii="黑体" w:hAnsi="黑体" w:eastAsia="黑体" w:cs="Calibri"/>
        </w:rPr>
        <w:t>8.3</w:t>
      </w:r>
      <w:r>
        <w:rPr>
          <w:rFonts w:ascii="黑体" w:hAnsi="黑体" w:eastAsia="黑体" w:cs="Calibri"/>
        </w:rPr>
        <w:t xml:space="preserve"> </w:t>
      </w:r>
      <w:r>
        <w:rPr>
          <w:rFonts w:hint="eastAsia" w:ascii="黑体" w:hAnsi="黑体" w:eastAsia="黑体" w:cs="Calibri"/>
        </w:rPr>
        <w:t xml:space="preserve"> 化妆品生产许可资料审查信息数据子集</w:t>
      </w:r>
      <w:bookmarkEnd w:id="122"/>
      <w:bookmarkEnd w:id="123"/>
    </w:p>
    <w:p>
      <w:pPr>
        <w:pStyle w:val="149"/>
        <w:ind w:firstLine="420"/>
        <w:rPr>
          <w:rFonts w:ascii="宋体" w:hAnsi="宋体"/>
        </w:rPr>
      </w:pPr>
      <w:r>
        <w:rPr>
          <w:rFonts w:hint="eastAsia" w:ascii="宋体" w:hAnsi="宋体"/>
        </w:rPr>
        <w:t>化妆品生产许可资料审查信息数据子集内容除符合6中涉及化妆品生产许可证基本信息数据外，还应包括申请编号、受理编号、申请类别等，具体</w:t>
      </w:r>
      <w:r>
        <w:rPr>
          <w:rFonts w:ascii="宋体" w:hAnsi="宋体"/>
        </w:rPr>
        <w:t>见表15</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w:t>
      </w:r>
      <w:r>
        <w:rPr>
          <w:rFonts w:ascii="宋体" w:hAnsi="宋体" w:eastAsia="宋体" w:cs="Calibri"/>
          <w:sz w:val="21"/>
          <w:szCs w:val="21"/>
        </w:rPr>
        <w:t>5</w:t>
      </w:r>
      <w:r>
        <w:rPr>
          <w:rFonts w:hint="eastAsia" w:ascii="宋体" w:hAnsi="宋体" w:eastAsia="宋体" w:cs="Calibri"/>
          <w:sz w:val="21"/>
          <w:szCs w:val="21"/>
        </w:rPr>
        <w:t xml:space="preserve"> 化妆品生产许可资料审查信息数据子集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26"/>
        <w:gridCol w:w="1519"/>
        <w:gridCol w:w="890"/>
        <w:gridCol w:w="890"/>
        <w:gridCol w:w="760"/>
        <w:gridCol w:w="961"/>
        <w:gridCol w:w="876"/>
        <w:gridCol w:w="79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名称</w:t>
            </w:r>
          </w:p>
        </w:tc>
        <w:tc>
          <w:tcPr>
            <w:tcW w:w="826"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数据项短名</w:t>
            </w:r>
          </w:p>
        </w:tc>
        <w:tc>
          <w:tcPr>
            <w:tcW w:w="1519"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数据项说明</w:t>
            </w:r>
          </w:p>
        </w:tc>
        <w:tc>
          <w:tcPr>
            <w:tcW w:w="89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数据元</w:t>
            </w:r>
            <w:r>
              <w:rPr>
                <w:rFonts w:hint="eastAsia" w:cs="Calibri"/>
                <w:b/>
                <w:sz w:val="18"/>
                <w:szCs w:val="18"/>
              </w:rPr>
              <w:t xml:space="preserve"> </w:t>
            </w:r>
            <w:r>
              <w:rPr>
                <w:rFonts w:cs="Calibri"/>
                <w:b/>
                <w:sz w:val="18"/>
                <w:szCs w:val="18"/>
              </w:rPr>
              <w:t>名称</w:t>
            </w:r>
          </w:p>
        </w:tc>
        <w:tc>
          <w:tcPr>
            <w:tcW w:w="76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w:t>
            </w:r>
            <w:r>
              <w:rPr>
                <w:rFonts w:hint="eastAsia" w:cs="Calibri"/>
                <w:b/>
                <w:sz w:val="18"/>
                <w:szCs w:val="18"/>
              </w:rPr>
              <w:t xml:space="preserve">  </w:t>
            </w:r>
            <w:r>
              <w:rPr>
                <w:rFonts w:cs="Calibri"/>
                <w:b/>
                <w:sz w:val="18"/>
                <w:szCs w:val="18"/>
              </w:rPr>
              <w:t>类型</w:t>
            </w:r>
          </w:p>
        </w:tc>
        <w:tc>
          <w:tcPr>
            <w:tcW w:w="961"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表示</w:t>
            </w:r>
            <w:r>
              <w:rPr>
                <w:rFonts w:hint="eastAsia" w:cs="Calibri"/>
                <w:b/>
                <w:sz w:val="18"/>
                <w:szCs w:val="18"/>
              </w:rPr>
              <w:t xml:space="preserve">  </w:t>
            </w:r>
          </w:p>
          <w:p>
            <w:pPr>
              <w:snapToGrid w:val="0"/>
              <w:jc w:val="center"/>
              <w:rPr>
                <w:rFonts w:cs="Calibri"/>
                <w:b/>
                <w:sz w:val="18"/>
                <w:szCs w:val="18"/>
              </w:rPr>
            </w:pPr>
            <w:r>
              <w:rPr>
                <w:rFonts w:cs="Calibri"/>
                <w:b/>
                <w:sz w:val="18"/>
                <w:szCs w:val="18"/>
              </w:rPr>
              <w:t>格式</w:t>
            </w:r>
          </w:p>
        </w:tc>
        <w:tc>
          <w:tcPr>
            <w:tcW w:w="876"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允许值</w:t>
            </w:r>
          </w:p>
        </w:tc>
        <w:tc>
          <w:tcPr>
            <w:tcW w:w="794"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DS004.0A.012.001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890" w:type="dxa"/>
            <w:vAlign w:val="center"/>
          </w:tcPr>
          <w:p>
            <w:pPr>
              <w:snapToGrid w:val="0"/>
              <w:jc w:val="center"/>
              <w:rPr>
                <w:rFonts w:ascii="宋体" w:hAnsi="宋体" w:cs="Calibri"/>
                <w:sz w:val="18"/>
                <w:szCs w:val="18"/>
              </w:rPr>
            </w:pPr>
          </w:p>
        </w:tc>
        <w:tc>
          <w:tcPr>
            <w:tcW w:w="89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961" w:type="dxa"/>
            <w:vAlign w:val="center"/>
          </w:tcPr>
          <w:p>
            <w:pPr>
              <w:snapToGrid w:val="0"/>
              <w:jc w:val="center"/>
              <w:rPr>
                <w:rFonts w:ascii="宋体" w:hAnsi="宋体" w:cs="Calibri"/>
                <w:sz w:val="18"/>
                <w:szCs w:val="18"/>
              </w:rPr>
            </w:pPr>
          </w:p>
        </w:tc>
        <w:tc>
          <w:tcPr>
            <w:tcW w:w="876"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DS004.0A.012.002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受理编号</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SLBH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药品监督管理部门受理化妆品生产许可申请的编号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化妆品生产许可受理编号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61"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876"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bookmarkStart w:id="124" w:name="_Hlk484595065"/>
            <w:r>
              <w:rPr>
                <w:rFonts w:hint="eastAsia" w:ascii="宋体" w:hAnsi="宋体" w:cs="Calibri"/>
                <w:sz w:val="18"/>
                <w:szCs w:val="18"/>
              </w:rPr>
              <w:t>DS004.0A.012.003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61" w:type="dxa"/>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876"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794" w:type="dxa"/>
            <w:vAlign w:val="center"/>
          </w:tcPr>
          <w:p>
            <w:pPr>
              <w:snapToGrid w:val="0"/>
              <w:jc w:val="center"/>
              <w:rPr>
                <w:rFonts w:ascii="宋体" w:hAnsi="宋体" w:cs="Calibri"/>
                <w:sz w:val="18"/>
                <w:szCs w:val="18"/>
              </w:rPr>
            </w:pPr>
          </w:p>
        </w:tc>
      </w:tr>
      <w:bookmarkEnd w:id="124"/>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DS004.0A.012.004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资料审查结果</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ZLSCJG</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药品监管部门做出化妆品生产许可资料审查的结果</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DE04.0B.027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化妆品生产许可资料审查结果</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61"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876"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DS004.0A.012.005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撤回许可决定</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CHXKJD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药品监管部门对企业申请撤回化妆品生产许可作出的决定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DE04.0B.026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61"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876"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化妆品生产许可撤回决定代码表（CS04.0B.02</w:t>
            </w:r>
            <w:r>
              <w:rPr>
                <w:rFonts w:ascii="宋体" w:hAnsi="宋体" w:cs="Calibri"/>
                <w:sz w:val="18"/>
                <w:szCs w:val="18"/>
              </w:rPr>
              <w:t>6</w:t>
            </w:r>
            <w:r>
              <w:rPr>
                <w:rFonts w:hint="eastAsia" w:ascii="宋体" w:hAnsi="宋体" w:cs="Calibri"/>
                <w:sz w:val="18"/>
                <w:szCs w:val="18"/>
              </w:rPr>
              <w:t>）中的值</w:t>
            </w:r>
          </w:p>
        </w:tc>
        <w:tc>
          <w:tcPr>
            <w:tcW w:w="794"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25" w:name="_Toc12035930"/>
      <w:bookmarkStart w:id="126" w:name="_Toc109739585"/>
      <w:r>
        <w:rPr>
          <w:rFonts w:hint="eastAsia" w:ascii="黑体" w:hAnsi="黑体" w:eastAsia="黑体" w:cs="Calibri"/>
        </w:rPr>
        <w:t>8.4</w:t>
      </w:r>
      <w:r>
        <w:rPr>
          <w:rFonts w:ascii="黑体" w:hAnsi="黑体" w:eastAsia="黑体" w:cs="Calibri"/>
        </w:rPr>
        <w:t xml:space="preserve"> </w:t>
      </w:r>
      <w:r>
        <w:rPr>
          <w:rFonts w:hint="eastAsia" w:ascii="黑体" w:hAnsi="黑体" w:eastAsia="黑体" w:cs="Calibri"/>
        </w:rPr>
        <w:t xml:space="preserve"> 化妆品生产许可现场核查信息数据子集</w:t>
      </w:r>
      <w:bookmarkEnd w:id="125"/>
      <w:bookmarkEnd w:id="126"/>
    </w:p>
    <w:p>
      <w:pPr>
        <w:pStyle w:val="149"/>
        <w:ind w:firstLine="420"/>
        <w:rPr>
          <w:rFonts w:ascii="宋体" w:hAnsi="宋体"/>
        </w:rPr>
      </w:pPr>
      <w:r>
        <w:rPr>
          <w:rFonts w:hint="eastAsia" w:ascii="宋体" w:hAnsi="宋体"/>
        </w:rPr>
        <w:t>化妆品生产许可现场核查信息数据子集内容除符合6中涉及化妆品生产许可证基本信息数据外，还应包括申请编号、受理编号、申请类别等，具体见表</w:t>
      </w:r>
      <w:r>
        <w:rPr>
          <w:rFonts w:ascii="宋体" w:hAnsi="宋体"/>
        </w:rPr>
        <w:t>16</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w:t>
      </w:r>
      <w:r>
        <w:rPr>
          <w:rFonts w:ascii="宋体" w:hAnsi="宋体" w:eastAsia="宋体" w:cs="Calibri"/>
          <w:sz w:val="21"/>
          <w:szCs w:val="21"/>
        </w:rPr>
        <w:t>6</w:t>
      </w:r>
      <w:r>
        <w:rPr>
          <w:rFonts w:hint="eastAsia" w:ascii="宋体" w:hAnsi="宋体" w:eastAsia="宋体" w:cs="Calibri"/>
          <w:sz w:val="21"/>
          <w:szCs w:val="21"/>
        </w:rPr>
        <w:t xml:space="preserve"> 化妆品生产许可现场核查信息数据子集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13"/>
        <w:gridCol w:w="1519"/>
        <w:gridCol w:w="890"/>
        <w:gridCol w:w="890"/>
        <w:gridCol w:w="760"/>
        <w:gridCol w:w="760"/>
        <w:gridCol w:w="850"/>
        <w:gridCol w:w="10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名称</w:t>
            </w:r>
          </w:p>
        </w:tc>
        <w:tc>
          <w:tcPr>
            <w:tcW w:w="813"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数据项短名</w:t>
            </w:r>
          </w:p>
        </w:tc>
        <w:tc>
          <w:tcPr>
            <w:tcW w:w="1519"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数据项说明</w:t>
            </w:r>
          </w:p>
        </w:tc>
        <w:tc>
          <w:tcPr>
            <w:tcW w:w="89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数据元</w:t>
            </w:r>
            <w:r>
              <w:rPr>
                <w:rFonts w:hint="eastAsia" w:cs="Calibri"/>
                <w:b/>
                <w:sz w:val="18"/>
                <w:szCs w:val="18"/>
              </w:rPr>
              <w:t xml:space="preserve"> </w:t>
            </w:r>
            <w:r>
              <w:rPr>
                <w:rFonts w:cs="Calibri"/>
                <w:b/>
                <w:sz w:val="18"/>
                <w:szCs w:val="18"/>
              </w:rPr>
              <w:t>名称</w:t>
            </w:r>
          </w:p>
        </w:tc>
        <w:tc>
          <w:tcPr>
            <w:tcW w:w="76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w:t>
            </w:r>
            <w:r>
              <w:rPr>
                <w:rFonts w:hint="eastAsia" w:cs="Calibri"/>
                <w:b/>
                <w:sz w:val="18"/>
                <w:szCs w:val="18"/>
              </w:rPr>
              <w:t xml:space="preserve">  </w:t>
            </w:r>
            <w:r>
              <w:rPr>
                <w:rFonts w:cs="Calibri"/>
                <w:b/>
                <w:sz w:val="18"/>
                <w:szCs w:val="18"/>
              </w:rPr>
              <w:t>类型</w:t>
            </w:r>
          </w:p>
        </w:tc>
        <w:tc>
          <w:tcPr>
            <w:tcW w:w="76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表示</w:t>
            </w:r>
            <w:r>
              <w:rPr>
                <w:rFonts w:hint="eastAsia" w:cs="Calibri"/>
                <w:b/>
                <w:sz w:val="18"/>
                <w:szCs w:val="18"/>
              </w:rPr>
              <w:t xml:space="preserve">  </w:t>
            </w:r>
            <w:r>
              <w:rPr>
                <w:rFonts w:cs="Calibri"/>
                <w:b/>
                <w:sz w:val="18"/>
                <w:szCs w:val="18"/>
              </w:rPr>
              <w:t>格式</w:t>
            </w:r>
          </w:p>
        </w:tc>
        <w:tc>
          <w:tcPr>
            <w:tcW w:w="85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允许值</w:t>
            </w:r>
          </w:p>
        </w:tc>
        <w:tc>
          <w:tcPr>
            <w:tcW w:w="102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DS004.0A.013.001</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13"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19"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760"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760"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850"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102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8" w:hRule="atLeast"/>
          <w:jc w:val="center"/>
        </w:trPr>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DS004.0A.013.002</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受理编号</w:t>
            </w:r>
          </w:p>
        </w:tc>
        <w:tc>
          <w:tcPr>
            <w:tcW w:w="813"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SLBH</w:t>
            </w:r>
          </w:p>
        </w:tc>
        <w:tc>
          <w:tcPr>
            <w:tcW w:w="1519"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药品监督管理部门受理化妆品生产许可申请的编号</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DE04.0B.004</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化妆品生产许可受理编号</w:t>
            </w:r>
          </w:p>
        </w:tc>
        <w:tc>
          <w:tcPr>
            <w:tcW w:w="76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850" w:type="dxa"/>
            <w:tcBorders>
              <w:top w:val="single" w:color="auto" w:sz="4" w:space="0"/>
            </w:tcBorders>
            <w:vAlign w:val="center"/>
          </w:tcPr>
          <w:p>
            <w:pPr>
              <w:snapToGrid w:val="0"/>
              <w:jc w:val="center"/>
              <w:rPr>
                <w:rFonts w:ascii="宋体" w:hAnsi="宋体" w:cs="Calibri"/>
                <w:sz w:val="18"/>
                <w:szCs w:val="18"/>
              </w:rPr>
            </w:pPr>
          </w:p>
        </w:tc>
        <w:tc>
          <w:tcPr>
            <w:tcW w:w="1020" w:type="dxa"/>
            <w:tcBorders>
              <w:top w:val="single" w:color="auto" w:sz="4"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DS004.0A.013.003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13" w:type="dxa"/>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1020"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DS004.0A.013.004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核查人员</w:t>
            </w:r>
          </w:p>
        </w:tc>
        <w:tc>
          <w:tcPr>
            <w:tcW w:w="813" w:type="dxa"/>
            <w:vAlign w:val="center"/>
          </w:tcPr>
          <w:p>
            <w:pPr>
              <w:snapToGrid w:val="0"/>
              <w:jc w:val="center"/>
              <w:rPr>
                <w:rFonts w:ascii="宋体" w:hAnsi="宋体" w:cs="Calibri"/>
                <w:sz w:val="18"/>
                <w:szCs w:val="18"/>
              </w:rPr>
            </w:pPr>
            <w:r>
              <w:rPr>
                <w:rFonts w:hint="eastAsia" w:ascii="宋体" w:hAnsi="宋体" w:cs="Calibri"/>
                <w:sz w:val="18"/>
                <w:szCs w:val="18"/>
              </w:rPr>
              <w:t>HCRY</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化妆品生产许可生产现场核查的人员姓名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850" w:type="dxa"/>
            <w:vAlign w:val="center"/>
          </w:tcPr>
          <w:p>
            <w:pPr>
              <w:snapToGrid w:val="0"/>
              <w:jc w:val="center"/>
              <w:rPr>
                <w:rFonts w:ascii="宋体" w:hAnsi="宋体" w:cs="Calibri"/>
                <w:sz w:val="18"/>
                <w:szCs w:val="18"/>
              </w:rPr>
            </w:pPr>
          </w:p>
        </w:tc>
        <w:tc>
          <w:tcPr>
            <w:tcW w:w="1020"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DS004.0A.013.005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核查日期</w:t>
            </w:r>
          </w:p>
        </w:tc>
        <w:tc>
          <w:tcPr>
            <w:tcW w:w="813" w:type="dxa"/>
            <w:vAlign w:val="center"/>
          </w:tcPr>
          <w:p>
            <w:pPr>
              <w:snapToGrid w:val="0"/>
              <w:jc w:val="center"/>
              <w:rPr>
                <w:rFonts w:ascii="宋体" w:hAnsi="宋体" w:cs="Calibri"/>
                <w:sz w:val="18"/>
                <w:szCs w:val="18"/>
              </w:rPr>
            </w:pPr>
            <w:r>
              <w:rPr>
                <w:rFonts w:hint="eastAsia" w:ascii="宋体" w:hAnsi="宋体" w:cs="Calibri"/>
                <w:sz w:val="18"/>
                <w:szCs w:val="18"/>
              </w:rPr>
              <w:t>HCRQ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化妆品生产许可生产现场核查的日期</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1020"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核查结论</w:t>
            </w:r>
          </w:p>
        </w:tc>
        <w:tc>
          <w:tcPr>
            <w:tcW w:w="813" w:type="dxa"/>
            <w:vAlign w:val="center"/>
          </w:tcPr>
          <w:p>
            <w:pPr>
              <w:snapToGrid w:val="0"/>
              <w:jc w:val="center"/>
              <w:rPr>
                <w:rFonts w:ascii="宋体" w:hAnsi="宋体" w:cs="Calibri"/>
                <w:sz w:val="18"/>
                <w:szCs w:val="18"/>
              </w:rPr>
            </w:pPr>
            <w:r>
              <w:rPr>
                <w:rFonts w:hint="eastAsia" w:ascii="宋体" w:hAnsi="宋体" w:cs="Calibri"/>
                <w:sz w:val="18"/>
                <w:szCs w:val="18"/>
              </w:rPr>
              <w:t>HCJL</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化妆品生产许可生产现场核查的结论</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DE04.0B.028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化妆品生产许可现场核查结论</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850" w:type="dxa"/>
            <w:vAlign w:val="center"/>
          </w:tcPr>
          <w:p>
            <w:pPr>
              <w:snapToGrid w:val="0"/>
              <w:jc w:val="center"/>
              <w:rPr>
                <w:rFonts w:ascii="宋体" w:hAnsi="宋体" w:cs="Calibri"/>
                <w:sz w:val="18"/>
                <w:szCs w:val="18"/>
              </w:rPr>
            </w:pPr>
          </w:p>
        </w:tc>
        <w:tc>
          <w:tcPr>
            <w:tcW w:w="1020"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DS004.0A.013.007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撤回许可决定</w:t>
            </w:r>
          </w:p>
        </w:tc>
        <w:tc>
          <w:tcPr>
            <w:tcW w:w="813" w:type="dxa"/>
            <w:vAlign w:val="center"/>
          </w:tcPr>
          <w:p>
            <w:pPr>
              <w:snapToGrid w:val="0"/>
              <w:jc w:val="center"/>
              <w:rPr>
                <w:rFonts w:ascii="宋体" w:hAnsi="宋体" w:cs="Calibri"/>
                <w:sz w:val="18"/>
                <w:szCs w:val="18"/>
              </w:rPr>
            </w:pPr>
            <w:r>
              <w:rPr>
                <w:rFonts w:hint="eastAsia" w:ascii="宋体" w:hAnsi="宋体" w:cs="Calibri"/>
                <w:sz w:val="18"/>
                <w:szCs w:val="18"/>
              </w:rPr>
              <w:t>CHXKJD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药品监管部门对企业申请撤回化妆品生产许可作出的决定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DE04.0B.026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化妆品生产许可撤回决定代码表（CS04.0B.02</w:t>
            </w:r>
            <w:r>
              <w:rPr>
                <w:rFonts w:ascii="宋体" w:hAnsi="宋体" w:cs="Calibri"/>
                <w:sz w:val="18"/>
                <w:szCs w:val="18"/>
              </w:rPr>
              <w:t>6</w:t>
            </w:r>
            <w:r>
              <w:rPr>
                <w:rFonts w:hint="eastAsia" w:ascii="宋体" w:hAnsi="宋体" w:cs="Calibri"/>
                <w:sz w:val="18"/>
                <w:szCs w:val="18"/>
              </w:rPr>
              <w:t>）中的值</w:t>
            </w:r>
          </w:p>
        </w:tc>
        <w:tc>
          <w:tcPr>
            <w:tcW w:w="1020" w:type="dxa"/>
            <w:vAlign w:val="center"/>
          </w:tcPr>
          <w:p>
            <w:pPr>
              <w:snapToGrid w:val="0"/>
              <w:jc w:val="center"/>
              <w:rPr>
                <w:rFonts w:ascii="宋体" w:hAnsi="宋体" w:cs="Calibri"/>
                <w:sz w:val="18"/>
                <w:szCs w:val="18"/>
              </w:rPr>
            </w:pPr>
          </w:p>
        </w:tc>
      </w:tr>
    </w:tbl>
    <w:p>
      <w:pPr>
        <w:pStyle w:val="2"/>
        <w:numPr>
          <w:ilvl w:val="0"/>
          <w:numId w:val="0"/>
        </w:numPr>
        <w:spacing w:before="312" w:beforeLines="100" w:after="312" w:afterLines="100" w:line="240" w:lineRule="auto"/>
        <w:rPr>
          <w:rFonts w:ascii="黑体" w:hAnsi="黑体" w:cs="Calibri"/>
          <w:b/>
        </w:rPr>
      </w:pPr>
      <w:bookmarkStart w:id="127" w:name="_Toc109739586"/>
      <w:bookmarkStart w:id="128" w:name="_Toc12035938"/>
      <w:r>
        <w:rPr>
          <w:rFonts w:ascii="黑体" w:hAnsi="黑体" w:cs="Calibri"/>
          <w:b/>
        </w:rPr>
        <w:t>9</w:t>
      </w:r>
      <w:r>
        <w:rPr>
          <w:rFonts w:hint="eastAsia" w:ascii="黑体" w:hAnsi="黑体" w:cs="Calibri"/>
          <w:b/>
        </w:rPr>
        <w:t xml:space="preserve">  化妆品生产许可行政审批相关数据子集</w:t>
      </w:r>
      <w:bookmarkEnd w:id="127"/>
    </w:p>
    <w:p>
      <w:pPr>
        <w:spacing w:before="156" w:beforeLines="50" w:after="156" w:afterLines="50"/>
        <w:outlineLvl w:val="1"/>
        <w:rPr>
          <w:rFonts w:ascii="黑体" w:hAnsi="黑体" w:eastAsia="黑体" w:cs="Calibri"/>
        </w:rPr>
      </w:pPr>
      <w:bookmarkStart w:id="129" w:name="_Toc109739587"/>
      <w:r>
        <w:rPr>
          <w:rFonts w:ascii="黑体" w:hAnsi="黑体" w:eastAsia="黑体" w:cs="Calibri"/>
        </w:rPr>
        <w:t xml:space="preserve">9.1 </w:t>
      </w:r>
      <w:r>
        <w:rPr>
          <w:rFonts w:hint="eastAsia" w:ascii="黑体" w:hAnsi="黑体" w:eastAsia="黑体" w:cs="Calibri"/>
        </w:rPr>
        <w:t xml:space="preserve"> 化妆品生产许可建议信息数据子集</w:t>
      </w:r>
      <w:bookmarkEnd w:id="129"/>
    </w:p>
    <w:p>
      <w:pPr>
        <w:pStyle w:val="149"/>
        <w:ind w:firstLine="420"/>
        <w:rPr>
          <w:rFonts w:ascii="宋体" w:hAnsi="宋体"/>
        </w:rPr>
      </w:pPr>
      <w:r>
        <w:rPr>
          <w:rFonts w:hint="eastAsia" w:ascii="宋体" w:hAnsi="宋体"/>
        </w:rPr>
        <w:t>化妆品生产许可建议信息数据子集内容除符合6中涉及化妆品生产许可证基本信息数据外，还应包括申请编号、受理编号、申请类别等，具体</w:t>
      </w:r>
      <w:r>
        <w:rPr>
          <w:rFonts w:ascii="宋体" w:hAnsi="宋体"/>
        </w:rPr>
        <w:t>见表</w:t>
      </w:r>
      <w:r>
        <w:rPr>
          <w:rFonts w:hint="eastAsia" w:ascii="宋体" w:hAnsi="宋体"/>
        </w:rPr>
        <w:t>1</w:t>
      </w:r>
      <w:r>
        <w:rPr>
          <w:rFonts w:ascii="宋体" w:hAnsi="宋体"/>
        </w:rPr>
        <w:t>7</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w:t>
      </w:r>
      <w:r>
        <w:rPr>
          <w:rFonts w:ascii="宋体" w:hAnsi="宋体" w:eastAsia="宋体" w:cs="Calibri"/>
          <w:sz w:val="21"/>
          <w:szCs w:val="21"/>
        </w:rPr>
        <w:t>7</w:t>
      </w:r>
      <w:r>
        <w:rPr>
          <w:rFonts w:hint="eastAsia" w:ascii="宋体" w:hAnsi="宋体" w:eastAsia="宋体" w:cs="Calibri"/>
          <w:sz w:val="21"/>
          <w:szCs w:val="21"/>
        </w:rPr>
        <w:t>化妆品生产许可建议信息数据子集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45"/>
        <w:gridCol w:w="1519"/>
        <w:gridCol w:w="890"/>
        <w:gridCol w:w="890"/>
        <w:gridCol w:w="760"/>
        <w:gridCol w:w="760"/>
        <w:gridCol w:w="935"/>
        <w:gridCol w:w="9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90" w:type="dxa"/>
            <w:tcBorders>
              <w:top w:val="single" w:color="auto" w:sz="12" w:space="0"/>
              <w:bottom w:val="single" w:color="auto" w:sz="12" w:space="0"/>
            </w:tcBorders>
            <w:vAlign w:val="center"/>
          </w:tcPr>
          <w:p>
            <w:pPr>
              <w:snapToGrid w:val="0"/>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45" w:type="dxa"/>
            <w:tcBorders>
              <w:top w:val="single" w:color="auto" w:sz="12" w:space="0"/>
              <w:bottom w:val="single" w:color="auto" w:sz="12" w:space="0"/>
            </w:tcBorders>
            <w:vAlign w:val="center"/>
          </w:tcPr>
          <w:p>
            <w:pPr>
              <w:snapToGrid w:val="0"/>
              <w:spacing w:line="240" w:lineRule="exact"/>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短名</w:t>
            </w:r>
          </w:p>
        </w:tc>
        <w:tc>
          <w:tcPr>
            <w:tcW w:w="1519"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数据项说明</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表示</w:t>
            </w:r>
            <w:r>
              <w:rPr>
                <w:rFonts w:hint="eastAsia" w:cs="Calibri"/>
                <w:b/>
                <w:bCs/>
                <w:sz w:val="18"/>
                <w:szCs w:val="18"/>
              </w:rPr>
              <w:t xml:space="preserve">  </w:t>
            </w:r>
            <w:r>
              <w:rPr>
                <w:rFonts w:cs="Calibri"/>
                <w:b/>
                <w:bCs/>
                <w:sz w:val="18"/>
                <w:szCs w:val="18"/>
              </w:rPr>
              <w:t>格式</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允许值</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DS004.0A.014.001</w:t>
            </w:r>
          </w:p>
        </w:tc>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45"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19"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76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76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35"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35"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DS004.0A.014.002</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受理编号</w:t>
            </w:r>
          </w:p>
        </w:tc>
        <w:tc>
          <w:tcPr>
            <w:tcW w:w="845"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SLBH</w:t>
            </w:r>
          </w:p>
        </w:tc>
        <w:tc>
          <w:tcPr>
            <w:tcW w:w="1519"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药品监督管理部门受理化妆品生产许可申请的编号</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DE04.0B.004</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化妆品生产许可受理编号</w:t>
            </w:r>
          </w:p>
        </w:tc>
        <w:tc>
          <w:tcPr>
            <w:tcW w:w="76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935"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935" w:type="dxa"/>
            <w:tcBorders>
              <w:top w:val="single" w:color="auto" w:sz="4" w:space="0"/>
              <w:bottom w:val="single" w:color="auto" w:sz="4"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DS004.0A.014.003</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45"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19"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6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935"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935" w:type="dxa"/>
            <w:tcBorders>
              <w:top w:val="single" w:color="auto" w:sz="4"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DS004.0A.014.004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许可建议结果</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XKJYJG</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药品监管部门作出化妆品生产许可建议环节的决定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DE04.0B.029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化妆品生产许可建议结果</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DS004.0A.014.005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许可建议决定说明</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XKJYJDSM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药品监管部门作出化妆品生产许可建议环节决定的说明</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化妆品生产许可建议结果说明</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DS004.0A.014.006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撤回许可决定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CHXKJD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药品监管部门对企业申请撤回化妆品生产许可作出的决定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DE04.0B.026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化妆品生产许可撤回决定代码表（CS04.0B.02</w:t>
            </w:r>
            <w:r>
              <w:rPr>
                <w:rFonts w:ascii="宋体" w:hAnsi="宋体" w:cs="Calibri"/>
                <w:sz w:val="18"/>
                <w:szCs w:val="18"/>
              </w:rPr>
              <w:t>6</w:t>
            </w:r>
            <w:r>
              <w:rPr>
                <w:rFonts w:hint="eastAsia" w:ascii="宋体" w:hAnsi="宋体" w:cs="Calibri"/>
                <w:sz w:val="18"/>
                <w:szCs w:val="18"/>
              </w:rPr>
              <w:t>）中的值</w:t>
            </w:r>
          </w:p>
        </w:tc>
        <w:tc>
          <w:tcPr>
            <w:tcW w:w="935"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30" w:name="_Toc109739588"/>
      <w:r>
        <w:rPr>
          <w:rFonts w:ascii="黑体" w:hAnsi="黑体" w:eastAsia="黑体" w:cs="Calibri"/>
        </w:rPr>
        <w:t xml:space="preserve">9.2 </w:t>
      </w:r>
      <w:r>
        <w:rPr>
          <w:rFonts w:hint="eastAsia" w:ascii="黑体" w:hAnsi="黑体" w:eastAsia="黑体" w:cs="Calibri"/>
        </w:rPr>
        <w:t xml:space="preserve"> 化妆品生产许可审核、签发信息数据子集</w:t>
      </w:r>
      <w:bookmarkEnd w:id="130"/>
    </w:p>
    <w:p>
      <w:pPr>
        <w:pStyle w:val="149"/>
        <w:ind w:firstLine="420"/>
        <w:rPr>
          <w:rFonts w:ascii="宋体" w:hAnsi="宋体"/>
        </w:rPr>
      </w:pPr>
      <w:r>
        <w:rPr>
          <w:rFonts w:hint="eastAsia" w:ascii="宋体" w:hAnsi="宋体"/>
        </w:rPr>
        <w:t>化妆品生产许可审核、签发信息数据子集内容除符合6中涉及化妆品生产许可证基本信息数据外，还应包括申请编号、受理编号、申请类别等，具体</w:t>
      </w:r>
      <w:r>
        <w:rPr>
          <w:rFonts w:ascii="宋体" w:hAnsi="宋体"/>
        </w:rPr>
        <w:t>见表</w:t>
      </w:r>
      <w:r>
        <w:rPr>
          <w:rFonts w:hint="eastAsia" w:ascii="宋体" w:hAnsi="宋体"/>
        </w:rPr>
        <w:t>18。</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18化妆品生产许可审核、签发信息数据子集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45"/>
        <w:gridCol w:w="1519"/>
        <w:gridCol w:w="890"/>
        <w:gridCol w:w="890"/>
        <w:gridCol w:w="760"/>
        <w:gridCol w:w="760"/>
        <w:gridCol w:w="935"/>
        <w:gridCol w:w="9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90" w:type="dxa"/>
            <w:tcBorders>
              <w:top w:val="single" w:color="auto" w:sz="12" w:space="0"/>
              <w:bottom w:val="single" w:color="auto" w:sz="12" w:space="0"/>
            </w:tcBorders>
            <w:vAlign w:val="center"/>
          </w:tcPr>
          <w:p>
            <w:pPr>
              <w:snapToGrid w:val="0"/>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45" w:type="dxa"/>
            <w:tcBorders>
              <w:top w:val="single" w:color="auto" w:sz="12" w:space="0"/>
              <w:bottom w:val="single" w:color="auto" w:sz="12" w:space="0"/>
            </w:tcBorders>
            <w:vAlign w:val="center"/>
          </w:tcPr>
          <w:p>
            <w:pPr>
              <w:snapToGrid w:val="0"/>
              <w:spacing w:line="240" w:lineRule="exact"/>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短名</w:t>
            </w:r>
          </w:p>
        </w:tc>
        <w:tc>
          <w:tcPr>
            <w:tcW w:w="1519"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数据项说明</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表示</w:t>
            </w:r>
            <w:r>
              <w:rPr>
                <w:rFonts w:hint="eastAsia" w:cs="Calibri"/>
                <w:b/>
                <w:bCs/>
                <w:sz w:val="18"/>
                <w:szCs w:val="18"/>
              </w:rPr>
              <w:t xml:space="preserve">  </w:t>
            </w:r>
            <w:r>
              <w:rPr>
                <w:rFonts w:cs="Calibri"/>
                <w:b/>
                <w:bCs/>
                <w:sz w:val="18"/>
                <w:szCs w:val="18"/>
              </w:rPr>
              <w:t>格式</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允许值</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DS004.0A.015.001</w:t>
            </w:r>
          </w:p>
        </w:tc>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45"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19"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76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76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35"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35"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DS004.0A.015.002</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受理编号</w:t>
            </w:r>
          </w:p>
        </w:tc>
        <w:tc>
          <w:tcPr>
            <w:tcW w:w="845"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SLBH</w:t>
            </w:r>
          </w:p>
        </w:tc>
        <w:tc>
          <w:tcPr>
            <w:tcW w:w="1519"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药品监督管理部门受理化妆品生产许可申请的编号</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DE04.0B.004</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化妆品生产许可受理编号</w:t>
            </w:r>
          </w:p>
        </w:tc>
        <w:tc>
          <w:tcPr>
            <w:tcW w:w="76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935"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935" w:type="dxa"/>
            <w:tcBorders>
              <w:top w:val="single" w:color="auto" w:sz="4" w:space="0"/>
              <w:bottom w:val="single" w:color="auto" w:sz="4"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DS004.0A.015.003</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45"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19"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6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935"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935" w:type="dxa"/>
            <w:tcBorders>
              <w:top w:val="single" w:color="auto" w:sz="4"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DS004.0A.015.004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审核结果</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SHJG</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药品监管部门作出化妆品生产许可审核环节的决定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化妆品生产许可审核结果</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DS004.0A.015.005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审核决定说明</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SHJDSM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药品监管部门作出化妆品生产许可审核环节决定的说明</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化妆品生产许可审核结果说明</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DS004.0A.015.006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签发结果</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QFJG</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药品监管部门作出化妆品生产许可签发环节的决定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化妆品生产许可签发结果</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DS004.0A.015.007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签发决定说明</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QFJDSM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药品监管部门作出化妆品生产许可签发环节决定的说明</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化妆品生产许可签发结果说明</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31" w:name="_Toc109739589"/>
      <w:r>
        <w:rPr>
          <w:rFonts w:ascii="黑体" w:hAnsi="黑体" w:eastAsia="黑体" w:cs="Calibri"/>
        </w:rPr>
        <w:t xml:space="preserve">9.3 </w:t>
      </w:r>
      <w:r>
        <w:rPr>
          <w:rFonts w:hint="eastAsia" w:ascii="黑体" w:hAnsi="黑体" w:eastAsia="黑体" w:cs="Calibri"/>
        </w:rPr>
        <w:t xml:space="preserve"> 下达化妆品生产许可决定信息数据子集</w:t>
      </w:r>
      <w:bookmarkEnd w:id="128"/>
      <w:bookmarkEnd w:id="131"/>
    </w:p>
    <w:p>
      <w:pPr>
        <w:pStyle w:val="149"/>
        <w:ind w:firstLine="420"/>
        <w:rPr>
          <w:rFonts w:ascii="宋体" w:hAnsi="宋体"/>
        </w:rPr>
      </w:pPr>
      <w:r>
        <w:rPr>
          <w:rFonts w:hint="eastAsia" w:ascii="宋体" w:hAnsi="宋体"/>
        </w:rPr>
        <w:t>下达化妆品生产许可决定信息数据子集内容除符合6中涉及化妆品生产许可证基本信息数据外，还应包括申请编号、受理编号、申请类别等，具体</w:t>
      </w:r>
      <w:r>
        <w:rPr>
          <w:rFonts w:ascii="宋体" w:hAnsi="宋体"/>
        </w:rPr>
        <w:t>见表</w:t>
      </w:r>
      <w:r>
        <w:rPr>
          <w:rFonts w:hint="eastAsia" w:ascii="宋体" w:hAnsi="宋体"/>
        </w:rPr>
        <w:t>1</w:t>
      </w:r>
      <w:r>
        <w:rPr>
          <w:rFonts w:ascii="宋体" w:hAnsi="宋体"/>
        </w:rPr>
        <w:t>9</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w:t>
      </w:r>
      <w:r>
        <w:rPr>
          <w:rFonts w:ascii="宋体" w:hAnsi="宋体" w:eastAsia="宋体" w:cs="Calibri"/>
          <w:sz w:val="21"/>
          <w:szCs w:val="21"/>
        </w:rPr>
        <w:t>9</w:t>
      </w:r>
      <w:r>
        <w:rPr>
          <w:rFonts w:hint="eastAsia" w:ascii="宋体" w:hAnsi="宋体" w:eastAsia="宋体" w:cs="Calibri"/>
          <w:sz w:val="21"/>
          <w:szCs w:val="21"/>
        </w:rPr>
        <w:t>下达化妆品生产许可决定信息数据子集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45"/>
        <w:gridCol w:w="1519"/>
        <w:gridCol w:w="890"/>
        <w:gridCol w:w="890"/>
        <w:gridCol w:w="760"/>
        <w:gridCol w:w="760"/>
        <w:gridCol w:w="935"/>
        <w:gridCol w:w="9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90" w:type="dxa"/>
            <w:tcBorders>
              <w:top w:val="single" w:color="auto" w:sz="12" w:space="0"/>
              <w:bottom w:val="single" w:color="auto" w:sz="12" w:space="0"/>
            </w:tcBorders>
            <w:vAlign w:val="center"/>
          </w:tcPr>
          <w:p>
            <w:pPr>
              <w:snapToGrid w:val="0"/>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45" w:type="dxa"/>
            <w:tcBorders>
              <w:top w:val="single" w:color="auto" w:sz="12" w:space="0"/>
              <w:bottom w:val="single" w:color="auto" w:sz="12" w:space="0"/>
            </w:tcBorders>
            <w:vAlign w:val="center"/>
          </w:tcPr>
          <w:p>
            <w:pPr>
              <w:snapToGrid w:val="0"/>
              <w:spacing w:line="240" w:lineRule="exact"/>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短名</w:t>
            </w:r>
          </w:p>
        </w:tc>
        <w:tc>
          <w:tcPr>
            <w:tcW w:w="1519"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数据项说明</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表示</w:t>
            </w:r>
            <w:r>
              <w:rPr>
                <w:rFonts w:hint="eastAsia" w:cs="Calibri"/>
                <w:b/>
                <w:bCs/>
                <w:sz w:val="18"/>
                <w:szCs w:val="18"/>
              </w:rPr>
              <w:t xml:space="preserve">  </w:t>
            </w:r>
            <w:r>
              <w:rPr>
                <w:rFonts w:cs="Calibri"/>
                <w:b/>
                <w:bCs/>
                <w:sz w:val="18"/>
                <w:szCs w:val="18"/>
              </w:rPr>
              <w:t>格式</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允许值</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化企业申请办理化妆品生产许可的编号</w:t>
            </w:r>
          </w:p>
        </w:tc>
        <w:tc>
          <w:tcPr>
            <w:tcW w:w="890" w:type="dxa"/>
            <w:vAlign w:val="center"/>
          </w:tcPr>
          <w:p>
            <w:pPr>
              <w:snapToGrid w:val="0"/>
              <w:jc w:val="center"/>
              <w:rPr>
                <w:rFonts w:ascii="宋体" w:hAnsi="宋体" w:cs="Calibri"/>
                <w:sz w:val="18"/>
                <w:szCs w:val="18"/>
              </w:rPr>
            </w:pPr>
          </w:p>
        </w:tc>
        <w:tc>
          <w:tcPr>
            <w:tcW w:w="89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受理编号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SLBH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药品监督管理部门受理化妆品生产许可申请的编号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化妆品生产许可受理编号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行政许可决定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XZXKJD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药品监督管理部门作出准予生产许可的决定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化妆品生产行政许可决定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行政许可决定说明</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XZXKJD</w:t>
            </w:r>
            <w:r>
              <w:rPr>
                <w:rFonts w:ascii="宋体" w:hAnsi="宋体" w:cs="Calibri"/>
                <w:sz w:val="18"/>
                <w:szCs w:val="18"/>
              </w:rPr>
              <w:t>SM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药品监管部门作出化妆品生产行政许可决定的说明</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化妆品生产行政许可决定说明</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证书有效期</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ZSYXQ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化妆品生产许可证书的有效期限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准予行政许可决定书编号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ZYXZXKJDSBH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《准予行政许可决定书》的编号</w:t>
            </w:r>
          </w:p>
        </w:tc>
        <w:tc>
          <w:tcPr>
            <w:tcW w:w="890" w:type="dxa"/>
            <w:vAlign w:val="center"/>
          </w:tcPr>
          <w:p>
            <w:pPr>
              <w:snapToGrid w:val="0"/>
              <w:jc w:val="center"/>
              <w:rPr>
                <w:rFonts w:ascii="宋体" w:hAnsi="宋体" w:cs="Calibri"/>
                <w:sz w:val="18"/>
                <w:szCs w:val="18"/>
              </w:rPr>
            </w:pPr>
          </w:p>
        </w:tc>
        <w:tc>
          <w:tcPr>
            <w:tcW w:w="89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准予行政许可决定书签收人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ZYXZXKJDSQSR</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企业签收《准予行政许可决定书》的人员姓名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准予行政许可决定书签收日期</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ZYXZXKJDSQSRQ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企业签收《准予行政许可决定书》的日期</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不予行政许可决定书编号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BYXZXKJDSBH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《不予行政许可决定书》的编号</w:t>
            </w:r>
          </w:p>
        </w:tc>
        <w:tc>
          <w:tcPr>
            <w:tcW w:w="890" w:type="dxa"/>
            <w:vAlign w:val="center"/>
          </w:tcPr>
          <w:p>
            <w:pPr>
              <w:snapToGrid w:val="0"/>
              <w:jc w:val="center"/>
              <w:rPr>
                <w:rFonts w:ascii="宋体" w:hAnsi="宋体" w:cs="Calibri"/>
                <w:sz w:val="18"/>
                <w:szCs w:val="18"/>
              </w:rPr>
            </w:pPr>
          </w:p>
        </w:tc>
        <w:tc>
          <w:tcPr>
            <w:tcW w:w="89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DS004.0A.016.011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不予行政许可决定书签收人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BYXZXKJDSQSR</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企业签收《不予行政许可决定书》的人员姓名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DS004.0A.016.012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不予行政许可决定书签收日期</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BYXZXKJDSQSRQ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企业签收《不予行政许可决定书》的日期</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935"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32" w:name="_Toc109739590"/>
      <w:bookmarkStart w:id="133" w:name="_Toc484163704"/>
      <w:r>
        <w:rPr>
          <w:rFonts w:ascii="黑体" w:hAnsi="黑体" w:eastAsia="黑体" w:cs="Calibri"/>
        </w:rPr>
        <w:t>9.4</w:t>
      </w:r>
      <w:r>
        <w:rPr>
          <w:rFonts w:hint="eastAsia" w:ascii="黑体" w:hAnsi="黑体" w:eastAsia="黑体" w:cs="Calibri"/>
        </w:rPr>
        <w:t xml:space="preserve"> </w:t>
      </w:r>
      <w:r>
        <w:rPr>
          <w:rFonts w:ascii="黑体" w:hAnsi="黑体" w:eastAsia="黑体" w:cs="Calibri"/>
        </w:rPr>
        <w:t xml:space="preserve"> </w:t>
      </w:r>
      <w:r>
        <w:rPr>
          <w:rFonts w:hint="eastAsia" w:ascii="黑体" w:hAnsi="黑体" w:eastAsia="黑体" w:cs="Calibri"/>
        </w:rPr>
        <w:t>行政许可送达回执信息数据子集</w:t>
      </w:r>
      <w:bookmarkEnd w:id="132"/>
    </w:p>
    <w:p>
      <w:pPr>
        <w:pStyle w:val="149"/>
        <w:ind w:firstLine="420"/>
        <w:rPr>
          <w:rFonts w:ascii="宋体" w:hAnsi="宋体"/>
        </w:rPr>
      </w:pPr>
      <w:r>
        <w:rPr>
          <w:rFonts w:hint="eastAsia" w:ascii="宋体" w:hAnsi="宋体"/>
        </w:rPr>
        <w:t>行政许可送达回执数据子集内容除符合6中涉及化妆品生产许可证基本信息数据外，还应包括送达文件编号、送达方式和送达地点等，具体</w:t>
      </w:r>
      <w:r>
        <w:rPr>
          <w:rFonts w:ascii="宋体" w:hAnsi="宋体"/>
        </w:rPr>
        <w:t>见表</w:t>
      </w:r>
      <w:r>
        <w:rPr>
          <w:rFonts w:hint="eastAsia" w:ascii="宋体" w:hAnsi="宋体"/>
        </w:rPr>
        <w:t>2</w:t>
      </w:r>
      <w:r>
        <w:rPr>
          <w:rFonts w:ascii="宋体" w:hAnsi="宋体"/>
        </w:rPr>
        <w:t>0</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表20</w:t>
      </w:r>
      <w:r>
        <w:rPr>
          <w:rFonts w:hint="eastAsia" w:ascii="宋体" w:hAnsi="宋体" w:eastAsia="宋体" w:cs="Calibri"/>
          <w:sz w:val="21"/>
          <w:szCs w:val="21"/>
        </w:rPr>
        <w:t>行政许可送达回执信息数据子集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45"/>
        <w:gridCol w:w="1519"/>
        <w:gridCol w:w="890"/>
        <w:gridCol w:w="890"/>
        <w:gridCol w:w="760"/>
        <w:gridCol w:w="760"/>
        <w:gridCol w:w="935"/>
        <w:gridCol w:w="9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90" w:type="dxa"/>
            <w:tcBorders>
              <w:top w:val="single" w:color="auto" w:sz="12" w:space="0"/>
              <w:bottom w:val="single" w:color="auto" w:sz="12" w:space="0"/>
            </w:tcBorders>
            <w:vAlign w:val="center"/>
          </w:tcPr>
          <w:p>
            <w:pPr>
              <w:snapToGrid w:val="0"/>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45" w:type="dxa"/>
            <w:tcBorders>
              <w:top w:val="single" w:color="auto" w:sz="12" w:space="0"/>
              <w:bottom w:val="single" w:color="auto" w:sz="12" w:space="0"/>
            </w:tcBorders>
            <w:vAlign w:val="center"/>
          </w:tcPr>
          <w:p>
            <w:pPr>
              <w:snapToGrid w:val="0"/>
              <w:spacing w:line="240" w:lineRule="exact"/>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短名</w:t>
            </w:r>
          </w:p>
        </w:tc>
        <w:tc>
          <w:tcPr>
            <w:tcW w:w="1519"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数据项说明</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表示</w:t>
            </w:r>
            <w:r>
              <w:rPr>
                <w:rFonts w:hint="eastAsia" w:cs="Calibri"/>
                <w:b/>
                <w:bCs/>
                <w:sz w:val="18"/>
                <w:szCs w:val="18"/>
              </w:rPr>
              <w:t xml:space="preserve">  </w:t>
            </w:r>
            <w:r>
              <w:rPr>
                <w:rFonts w:cs="Calibri"/>
                <w:b/>
                <w:bCs/>
                <w:sz w:val="18"/>
                <w:szCs w:val="18"/>
              </w:rPr>
              <w:t>格式</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允许值</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DS004.0A.017.001</w:t>
            </w:r>
          </w:p>
        </w:tc>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送达文件编号</w:t>
            </w:r>
          </w:p>
        </w:tc>
        <w:tc>
          <w:tcPr>
            <w:tcW w:w="845"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SDWJBH</w:t>
            </w:r>
          </w:p>
        </w:tc>
        <w:tc>
          <w:tcPr>
            <w:tcW w:w="151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《行政许可送达回执》的编号</w:t>
            </w:r>
          </w:p>
        </w:tc>
        <w:tc>
          <w:tcPr>
            <w:tcW w:w="890" w:type="dxa"/>
            <w:tcBorders>
              <w:top w:val="single" w:color="auto" w:sz="12" w:space="0"/>
            </w:tcBorders>
            <w:vAlign w:val="center"/>
          </w:tcPr>
          <w:p>
            <w:pPr>
              <w:snapToGrid w:val="0"/>
              <w:jc w:val="center"/>
              <w:rPr>
                <w:rFonts w:ascii="宋体" w:hAnsi="宋体" w:cs="Calibri"/>
                <w:sz w:val="18"/>
                <w:szCs w:val="18"/>
              </w:rPr>
            </w:pPr>
          </w:p>
        </w:tc>
        <w:tc>
          <w:tcPr>
            <w:tcW w:w="890" w:type="dxa"/>
            <w:tcBorders>
              <w:top w:val="single" w:color="auto" w:sz="12" w:space="0"/>
            </w:tcBorders>
            <w:vAlign w:val="center"/>
          </w:tcPr>
          <w:p>
            <w:pPr>
              <w:snapToGrid w:val="0"/>
              <w:jc w:val="center"/>
              <w:rPr>
                <w:rFonts w:ascii="宋体" w:hAnsi="宋体" w:cs="Calibri"/>
                <w:sz w:val="18"/>
                <w:szCs w:val="18"/>
              </w:rPr>
            </w:pPr>
          </w:p>
        </w:tc>
        <w:tc>
          <w:tcPr>
            <w:tcW w:w="760" w:type="dxa"/>
            <w:tcBorders>
              <w:top w:val="single" w:color="auto" w:sz="12" w:space="0"/>
            </w:tcBorders>
            <w:vAlign w:val="center"/>
          </w:tcPr>
          <w:p>
            <w:pPr>
              <w:snapToGrid w:val="0"/>
              <w:jc w:val="center"/>
              <w:rPr>
                <w:rFonts w:ascii="宋体" w:hAnsi="宋体" w:cs="Calibri"/>
                <w:sz w:val="18"/>
                <w:szCs w:val="18"/>
              </w:rPr>
            </w:pPr>
          </w:p>
        </w:tc>
        <w:tc>
          <w:tcPr>
            <w:tcW w:w="760" w:type="dxa"/>
            <w:tcBorders>
              <w:top w:val="single" w:color="auto" w:sz="12" w:space="0"/>
            </w:tcBorders>
            <w:vAlign w:val="center"/>
          </w:tcPr>
          <w:p>
            <w:pPr>
              <w:snapToGrid w:val="0"/>
              <w:jc w:val="center"/>
              <w:rPr>
                <w:rFonts w:ascii="宋体" w:hAnsi="宋体" w:cs="Calibri"/>
                <w:sz w:val="18"/>
                <w:szCs w:val="18"/>
              </w:rPr>
            </w:pPr>
          </w:p>
        </w:tc>
        <w:tc>
          <w:tcPr>
            <w:tcW w:w="935" w:type="dxa"/>
            <w:tcBorders>
              <w:top w:val="single" w:color="auto" w:sz="12" w:space="0"/>
            </w:tcBorders>
            <w:vAlign w:val="center"/>
          </w:tcPr>
          <w:p>
            <w:pPr>
              <w:snapToGrid w:val="0"/>
              <w:jc w:val="center"/>
              <w:rPr>
                <w:rFonts w:ascii="宋体" w:hAnsi="宋体" w:cs="Calibri"/>
                <w:sz w:val="18"/>
                <w:szCs w:val="18"/>
              </w:rPr>
            </w:pPr>
          </w:p>
        </w:tc>
        <w:tc>
          <w:tcPr>
            <w:tcW w:w="935"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送达方式</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SDFS</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化妆品生产许可证送达企业的方式</w:t>
            </w:r>
          </w:p>
        </w:tc>
        <w:tc>
          <w:tcPr>
            <w:tcW w:w="890" w:type="dxa"/>
            <w:vAlign w:val="center"/>
          </w:tcPr>
          <w:p>
            <w:pPr>
              <w:snapToGrid w:val="0"/>
              <w:jc w:val="center"/>
              <w:rPr>
                <w:rFonts w:ascii="宋体" w:hAnsi="宋体" w:cs="Calibri"/>
                <w:sz w:val="18"/>
                <w:szCs w:val="18"/>
              </w:rPr>
            </w:pPr>
          </w:p>
        </w:tc>
        <w:tc>
          <w:tcPr>
            <w:tcW w:w="89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送达地点-地址-省（自治区/直辖市）</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SDDDDZSZZQZXS</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化妆品生产许可证送达地点的所在省（自治区/直辖市）</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地址-省（自治区/直辖市）</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GB/T 2260-2007 中省、直辖市、自治区或特别行政区代码表的数字码</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送达地点-地址-市（地区/自治州/盟）</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SDDDDZSDQZZZM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化妆品生产许可证送达地点的所在市（地区/自治州/盟）</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地址-市（地区/自治州/盟）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GB/T 2260-2007 中表2～表35的市级数字码</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送达地点-地址-县（自治县/县级市/旗）</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SDDDDZXZZXXJSQ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化妆品生产许可证送达地点的所在县（自治县/县级市/旗）</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地址-县（自治县/县级市/旗）</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GB/T 2260-2007 中表2～表35的县级数字码</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送达地点-地址-乡（镇/街道办事处）</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SDDDDZXZJDBSC</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化妆品生产许可证送达地点的所在乡（镇/街道办事处）</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地址-乡（镇/街道办事处）</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an..150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送达地点-地址-村（街/路/弄等）</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SDDDDZCJLND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化妆品生产许可证送达地点的所在村（街/路/弄等）</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DE02.01.011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地址-村（街/路/弄等）</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送达地点-地址-门牌号码</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SDDDDZMPHM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化妆品生产许可证送达地点的门牌号码或具体地址</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DE02.01.012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地址-门牌号码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an..150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送达人员</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SDRY</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负责送达化妆品生产许可证的化妆品监管部门人员姓名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送达时间</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SDSJ</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《行政许可送达回执》送达的时间</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DS004.0A.017.011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收件人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SJR</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企业签收《行政许可送达回执》的人员姓名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DS004.0A.017.012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收件时间</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SJSJ</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企业签收《行政许可送达回执》的时间</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935" w:type="dxa"/>
            <w:vAlign w:val="center"/>
          </w:tcPr>
          <w:p>
            <w:pPr>
              <w:snapToGrid w:val="0"/>
              <w:jc w:val="center"/>
              <w:rPr>
                <w:rFonts w:ascii="宋体" w:hAnsi="宋体" w:cs="Calibri"/>
                <w:sz w:val="18"/>
                <w:szCs w:val="18"/>
              </w:rPr>
            </w:pPr>
          </w:p>
        </w:tc>
      </w:tr>
    </w:tbl>
    <w:p>
      <w:pPr>
        <w:pStyle w:val="2"/>
        <w:numPr>
          <w:ilvl w:val="0"/>
          <w:numId w:val="0"/>
        </w:numPr>
        <w:adjustRightInd w:val="0"/>
        <w:snapToGrid w:val="0"/>
        <w:spacing w:before="640" w:after="200" w:line="240" w:lineRule="auto"/>
        <w:jc w:val="center"/>
        <w:rPr>
          <w:b/>
        </w:rPr>
      </w:pPr>
      <w:r>
        <w:br w:type="page"/>
      </w:r>
      <w:bookmarkEnd w:id="133"/>
      <w:bookmarkStart w:id="134" w:name="_Toc2015001"/>
      <w:bookmarkStart w:id="135" w:name="_Toc109739591"/>
      <w:bookmarkStart w:id="136" w:name="_Toc12035942"/>
      <w:bookmarkStart w:id="137" w:name="_Toc505626680"/>
      <w:bookmarkStart w:id="138" w:name="_Toc486940341"/>
      <w:r>
        <w:rPr>
          <w:rFonts w:cs="Calibri"/>
          <w:b/>
        </w:rPr>
        <w:t>参</w:t>
      </w:r>
      <w:r>
        <w:rPr>
          <w:rFonts w:hint="eastAsia" w:cs="Calibri"/>
          <w:b/>
        </w:rPr>
        <w:t xml:space="preserve">  </w:t>
      </w:r>
      <w:r>
        <w:rPr>
          <w:rFonts w:cs="Calibri"/>
          <w:b/>
        </w:rPr>
        <w:t>考</w:t>
      </w:r>
      <w:r>
        <w:rPr>
          <w:rFonts w:hint="eastAsia" w:cs="Calibri"/>
          <w:b/>
        </w:rPr>
        <w:t xml:space="preserve">  </w:t>
      </w:r>
      <w:r>
        <w:rPr>
          <w:rFonts w:cs="Calibri"/>
          <w:b/>
        </w:rPr>
        <w:t>文</w:t>
      </w:r>
      <w:r>
        <w:rPr>
          <w:rFonts w:hint="eastAsia" w:cs="Calibri"/>
          <w:b/>
        </w:rPr>
        <w:t xml:space="preserve">  </w:t>
      </w:r>
      <w:r>
        <w:rPr>
          <w:rFonts w:cs="Calibri"/>
          <w:b/>
        </w:rPr>
        <w:t>献</w:t>
      </w:r>
      <w:bookmarkEnd w:id="134"/>
      <w:bookmarkEnd w:id="135"/>
      <w:bookmarkEnd w:id="136"/>
      <w:bookmarkEnd w:id="137"/>
      <w:bookmarkEnd w:id="138"/>
    </w:p>
    <w:p>
      <w:pPr>
        <w:ind w:firstLine="420"/>
        <w:rPr>
          <w:rFonts w:cs="Calibri"/>
        </w:rPr>
      </w:pPr>
      <w:r>
        <w:rPr>
          <w:rFonts w:hint="eastAsia" w:cs="Calibri"/>
        </w:rPr>
        <w:t>[1] 化妆品生产经营监督管理办法（国家市场监督管理总局令第46号）</w:t>
      </w:r>
    </w:p>
    <w:p>
      <w:pPr>
        <w:ind w:firstLine="420"/>
        <w:rPr>
          <w:rFonts w:cs="Calibri"/>
        </w:rPr>
      </w:pPr>
      <w:r>
        <w:rPr>
          <w:rFonts w:cs="Calibri"/>
        </w:rPr>
        <w:t>[2]</w:t>
      </w:r>
      <w:r>
        <w:rPr>
          <w:rFonts w:hint="eastAsia" w:cs="Calibri"/>
        </w:rPr>
        <w:t xml:space="preserve"> GB/T 18391.1 信息技术 元数据注册系统(MDR) 第1部分：框架</w:t>
      </w:r>
    </w:p>
    <w:p>
      <w:pPr>
        <w:ind w:firstLine="420"/>
        <w:rPr>
          <w:rFonts w:cs="Calibri"/>
        </w:rPr>
      </w:pPr>
      <w:r>
        <w:rPr>
          <w:rFonts w:cs="Calibri"/>
        </w:rPr>
        <w:t>[3]</w:t>
      </w:r>
      <w:r>
        <w:rPr>
          <w:rFonts w:hint="eastAsia" w:cs="Calibri"/>
        </w:rPr>
        <w:t xml:space="preserve"> NMPAB /T 0304 食品药品监管信息数据集元数据规范</w:t>
      </w:r>
    </w:p>
    <w:p>
      <w:pPr>
        <w:ind w:firstLine="420"/>
        <w:rPr>
          <w:rFonts w:cs="Calibri"/>
        </w:rPr>
      </w:pPr>
      <w:r>
        <w:rPr>
          <w:rFonts w:cs="Calibri"/>
        </w:rPr>
        <w:t>[4]</w:t>
      </w:r>
      <w:r>
        <w:rPr>
          <w:rFonts w:hint="eastAsia" w:cs="Calibri"/>
        </w:rPr>
        <w:t xml:space="preserve"> NMPAB/T  0301.2 食品药品监管信息基础数据元 第2部分：机构、人员</w:t>
      </w:r>
    </w:p>
    <w:p>
      <w:pPr>
        <w:ind w:firstLine="420"/>
        <w:rPr>
          <w:rFonts w:cs="Calibri"/>
        </w:rPr>
      </w:pPr>
      <w:r>
        <w:rPr>
          <w:rFonts w:cs="Calibri"/>
        </w:rPr>
        <w:t>[5]</w:t>
      </w:r>
      <w:r>
        <w:rPr>
          <w:rFonts w:hint="eastAsia" w:cs="Calibri"/>
        </w:rPr>
        <w:t xml:space="preserve"> NMPAB/T  0102.1 食品药品监管信息化基础术语 第1部分：信息技术</w:t>
      </w:r>
    </w:p>
    <w:p/>
    <w:p>
      <w:pPr>
        <w:ind w:firstLine="2730" w:firstLineChars="1300"/>
      </w:pPr>
      <w:r>
        <w:rPr>
          <w:rFonts w:hint="eastAsia"/>
        </w:rPr>
        <w:t>_________________________________</w:t>
      </w:r>
    </w:p>
    <w:p>
      <w:pPr>
        <w:rPr>
          <w:rFonts w:cs="Calibri"/>
        </w:rPr>
      </w:pPr>
    </w:p>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sectPr>
      <w:pgSz w:w="11906" w:h="16838"/>
      <w:pgMar w:top="567" w:right="1134" w:bottom="1134" w:left="1418" w:header="1418" w:footer="1134" w:gutter="0"/>
      <w:pgNumType w:start="1"/>
      <w:cols w:space="720"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Times New Roman"/>
    <w:panose1 w:val="020B0604020202020204"/>
    <w:charset w:val="00"/>
    <w:family w:val="swiss"/>
    <w:pitch w:val="default"/>
    <w:sig w:usb0="00000000" w:usb1="00000000" w:usb2="00000009" w:usb3="00000000" w:csb0="000001FF" w:csb1="00000000"/>
  </w:font>
  <w:font w:name="Cambria">
    <w:altName w:val="FreeSerif"/>
    <w:panose1 w:val="02040503050406030204"/>
    <w:charset w:val="00"/>
    <w:family w:val="roman"/>
    <w:pitch w:val="default"/>
    <w:sig w:usb0="00000000" w:usb1="00000000" w:usb2="00000000" w:usb3="00000000" w:csb0="0000019F" w:csb1="00000000"/>
  </w:font>
  <w:font w:name="Tahoma">
    <w:altName w:val="DejaVu Sans"/>
    <w:panose1 w:val="020B0604030504040204"/>
    <w:charset w:val="00"/>
    <w:family w:val="swiss"/>
    <w:pitch w:val="default"/>
    <w:sig w:usb0="00000000" w:usb1="00000000" w:usb2="00000029" w:usb3="00000000" w:csb0="000101FF" w:csb1="00000000"/>
  </w:font>
  <w:font w:name="Verdana">
    <w:altName w:val="Ubuntu"/>
    <w:panose1 w:val="020B0604030504040204"/>
    <w:charset w:val="00"/>
    <w:family w:val="swiss"/>
    <w:pitch w:val="default"/>
    <w:sig w:usb0="00000000" w:usb1="00000000" w:usb2="00000010" w:usb3="00000000" w:csb0="0000019F" w:csb1="00000000"/>
  </w:font>
  <w:font w:name="仿宋_GB2312">
    <w:panose1 w:val="02010609030101010101"/>
    <w:charset w:val="86"/>
    <w:family w:val="modern"/>
    <w:pitch w:val="default"/>
    <w:sig w:usb0="00000001" w:usb1="080E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center"/>
    </w:pPr>
    <w:r>
      <w:fldChar w:fldCharType="begin"/>
    </w:r>
    <w:r>
      <w:instrText xml:space="preserve">PAGE   \* MERGEFORMAT</w:instrText>
    </w:r>
    <w:r>
      <w:fldChar w:fldCharType="separate"/>
    </w:r>
    <w:r>
      <w:rPr>
        <w:lang w:val="zh-CN"/>
      </w:rPr>
      <w:t>18</w:t>
    </w:r>
    <w:r>
      <w:fldChar w:fldCharType="end"/>
    </w:r>
  </w:p>
  <w:p>
    <w:pPr>
      <w:pStyle w:val="19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pict>
        <v:shape id="WordPictureWatermark2082974" o:spid="_x0000_s2068" o:spt="75" type="#_x0000_t75" style="position:absolute;left:0pt;height:399.95pt;width:3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o:title="NMPA水印"/>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pict>
        <v:shape id="WordPictureWatermark2082973" o:spid="_x0000_s2067" o:spt="75" type="#_x0000_t75" style="position:absolute;left:0pt;height:399.95pt;width:3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NMPA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pict>
        <v:shape id="WordPictureWatermark2082972" o:spid="_x0000_s2066" o:spt="75" type="#_x0000_t75" style="position:absolute;left:0pt;height:399.95pt;width:3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o:title="NMPA水印"/>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7"/>
    </w:pPr>
    <w:r>
      <w:pict>
        <v:shape id="WordPictureWatermark2082977" o:spid="_x0000_s2071" o:spt="75" type="#_x0000_t75" style="position:absolute;left:0pt;height:399.95pt;width:3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o:title="NMPA水印"/>
          <o:lock v:ext="edit" aspectratio="t"/>
        </v:shape>
      </w:pict>
    </w:r>
    <w:r>
      <w:t>NMPAB/T 0307.1—2022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pict>
        <v:shape id="WordPictureWatermark2082976" o:spid="_x0000_s2070" o:spt="75" type="#_x0000_t75" style="position:absolute;left:0pt;height:399.95pt;width:3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o:title="NMPA水印"/>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pict>
        <v:shape id="WordPictureWatermark2082975" o:spid="_x0000_s2069" o:spt="75" type="#_x0000_t75" style="position:absolute;left:0pt;height:399.95pt;width:3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o:title="NMPA水印"/>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177"/>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93C6778"/>
    <w:multiLevelType w:val="multilevel"/>
    <w:tmpl w:val="093C6778"/>
    <w:lvl w:ilvl="0" w:tentative="0">
      <w:start w:val="1"/>
      <w:numFmt w:val="decimal"/>
      <w:pStyle w:val="100"/>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0AE367E9"/>
    <w:multiLevelType w:val="multilevel"/>
    <w:tmpl w:val="0AE367E9"/>
    <w:lvl w:ilvl="0" w:tentative="0">
      <w:start w:val="1"/>
      <w:numFmt w:val="none"/>
      <w:pStyle w:val="163"/>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3">
    <w:nsid w:val="0DDE2B46"/>
    <w:multiLevelType w:val="multilevel"/>
    <w:tmpl w:val="0DDE2B46"/>
    <w:lvl w:ilvl="0" w:tentative="0">
      <w:start w:val="1"/>
      <w:numFmt w:val="lowerLetter"/>
      <w:pStyle w:val="145"/>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1DBF583A"/>
    <w:multiLevelType w:val="multilevel"/>
    <w:tmpl w:val="1DBF583A"/>
    <w:lvl w:ilvl="0" w:tentative="0">
      <w:start w:val="1"/>
      <w:numFmt w:val="decimal"/>
      <w:pStyle w:val="174"/>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5">
    <w:nsid w:val="1FC91163"/>
    <w:multiLevelType w:val="multilevel"/>
    <w:tmpl w:val="1FC91163"/>
    <w:lvl w:ilvl="0" w:tentative="0">
      <w:start w:val="1"/>
      <w:numFmt w:val="decimal"/>
      <w:pStyle w:val="208"/>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19"/>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pStyle w:val="118"/>
      <w:suff w:val="nothing"/>
      <w:lvlText w:val="%1.%2.%3　"/>
      <w:lvlJc w:val="left"/>
      <w:pPr>
        <w:ind w:left="0" w:firstLine="0"/>
      </w:pPr>
      <w:rPr>
        <w:rFonts w:hint="eastAsia" w:ascii="黑体" w:hAnsi="Times New Roman" w:eastAsia="黑体"/>
        <w:b w:val="0"/>
        <w:i w:val="0"/>
        <w:sz w:val="21"/>
      </w:rPr>
    </w:lvl>
    <w:lvl w:ilvl="3" w:tentative="0">
      <w:start w:val="1"/>
      <w:numFmt w:val="decimal"/>
      <w:pStyle w:val="157"/>
      <w:suff w:val="nothing"/>
      <w:lvlText w:val="%1.%2.%3.%4　"/>
      <w:lvlJc w:val="left"/>
      <w:pPr>
        <w:ind w:left="993" w:firstLine="0"/>
      </w:pPr>
      <w:rPr>
        <w:rFonts w:hint="eastAsia" w:ascii="黑体" w:hAnsi="Times New Roman" w:eastAsia="黑体"/>
        <w:b w:val="0"/>
        <w:i w:val="0"/>
        <w:sz w:val="21"/>
      </w:rPr>
    </w:lvl>
    <w:lvl w:ilvl="4" w:tentative="0">
      <w:start w:val="1"/>
      <w:numFmt w:val="decimal"/>
      <w:pStyle w:val="156"/>
      <w:suff w:val="nothing"/>
      <w:lvlText w:val="%1.%2.%3.%4.%5　"/>
      <w:lvlJc w:val="left"/>
      <w:pPr>
        <w:ind w:left="0" w:firstLine="0"/>
      </w:pPr>
      <w:rPr>
        <w:rFonts w:hint="eastAsia" w:ascii="黑体" w:hAnsi="Times New Roman" w:eastAsia="黑体"/>
        <w:b w:val="0"/>
        <w:i w:val="0"/>
        <w:sz w:val="21"/>
      </w:rPr>
    </w:lvl>
    <w:lvl w:ilvl="5" w:tentative="0">
      <w:start w:val="1"/>
      <w:numFmt w:val="decimal"/>
      <w:pStyle w:val="155"/>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A8F7113"/>
    <w:multiLevelType w:val="multilevel"/>
    <w:tmpl w:val="2A8F7113"/>
    <w:lvl w:ilvl="0" w:tentative="0">
      <w:start w:val="1"/>
      <w:numFmt w:val="upperLetter"/>
      <w:pStyle w:val="222"/>
      <w:suff w:val="space"/>
      <w:lvlText w:val="%1"/>
      <w:lvlJc w:val="left"/>
      <w:pPr>
        <w:ind w:left="623" w:hanging="425"/>
      </w:pPr>
      <w:rPr>
        <w:rFonts w:hint="eastAsia"/>
      </w:rPr>
    </w:lvl>
    <w:lvl w:ilvl="1" w:tentative="0">
      <w:start w:val="1"/>
      <w:numFmt w:val="decimal"/>
      <w:pStyle w:val="259"/>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7">
    <w:nsid w:val="2C5917C3"/>
    <w:multiLevelType w:val="multilevel"/>
    <w:tmpl w:val="2C5917C3"/>
    <w:lvl w:ilvl="0" w:tentative="0">
      <w:start w:val="1"/>
      <w:numFmt w:val="decimal"/>
      <w:pStyle w:val="230"/>
      <w:suff w:val="nothing"/>
      <w:lvlText w:val="%1）"/>
      <w:lvlJc w:val="left"/>
      <w:pPr>
        <w:ind w:left="833" w:hanging="408"/>
      </w:pPr>
      <w:rPr>
        <w:rFonts w:ascii="宋体" w:hAnsi="Times New Roman" w:eastAsia="宋体" w:cs="Times New Roman"/>
      </w:rPr>
    </w:lvl>
    <w:lvl w:ilvl="1" w:tentative="0">
      <w:start w:val="1"/>
      <w:numFmt w:val="bullet"/>
      <w:pStyle w:val="234"/>
      <w:lvlText w:val=""/>
      <w:lvlJc w:val="left"/>
      <w:pPr>
        <w:tabs>
          <w:tab w:val="left" w:pos="760"/>
        </w:tabs>
        <w:ind w:left="1264" w:hanging="413"/>
      </w:pPr>
      <w:rPr>
        <w:rFonts w:hint="default" w:ascii="Symbol" w:hAnsi="Symbol"/>
        <w:color w:val="auto"/>
      </w:rPr>
    </w:lvl>
    <w:lvl w:ilvl="2" w:tentative="0">
      <w:start w:val="1"/>
      <w:numFmt w:val="bullet"/>
      <w:pStyle w:val="150"/>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8">
    <w:nsid w:val="3D733618"/>
    <w:multiLevelType w:val="multilevel"/>
    <w:tmpl w:val="3D733618"/>
    <w:lvl w:ilvl="0" w:tentative="0">
      <w:start w:val="1"/>
      <w:numFmt w:val="decimal"/>
      <w:pStyle w:val="39"/>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9">
    <w:nsid w:val="491A3A73"/>
    <w:multiLevelType w:val="multilevel"/>
    <w:tmpl w:val="491A3A73"/>
    <w:lvl w:ilvl="0" w:tentative="0">
      <w:start w:val="1"/>
      <w:numFmt w:val="decimal"/>
      <w:pStyle w:val="2"/>
      <w:lvlText w:val="%1 "/>
      <w:lvlJc w:val="left"/>
      <w:pPr>
        <w:tabs>
          <w:tab w:val="left" w:pos="397"/>
        </w:tabs>
        <w:ind w:left="0" w:firstLine="0"/>
      </w:pPr>
      <w:rPr>
        <w:rFonts w:hint="eastAsia"/>
        <w:b w:val="0"/>
        <w:i w:val="0"/>
        <w:sz w:val="21"/>
      </w:rPr>
    </w:lvl>
    <w:lvl w:ilvl="1" w:tentative="0">
      <w:start w:val="1"/>
      <w:numFmt w:val="decimal"/>
      <w:pStyle w:val="3"/>
      <w:isLgl/>
      <w:lvlText w:val="%1.%2"/>
      <w:lvlJc w:val="left"/>
      <w:pPr>
        <w:tabs>
          <w:tab w:val="left" w:pos="510"/>
        </w:tabs>
        <w:ind w:left="0" w:firstLine="0"/>
      </w:pPr>
      <w:rPr>
        <w:rFonts w:hint="default" w:ascii="Calibri" w:hAnsi="Calibri" w:eastAsia="宋体"/>
        <w:b w:val="0"/>
        <w:i w:val="0"/>
        <w:sz w:val="21"/>
      </w:rPr>
    </w:lvl>
    <w:lvl w:ilvl="2" w:tentative="0">
      <w:start w:val="1"/>
      <w:numFmt w:val="decimal"/>
      <w:isLgl/>
      <w:lvlText w:val="%1.%2.%3"/>
      <w:lvlJc w:val="left"/>
      <w:pPr>
        <w:ind w:left="0" w:firstLine="0"/>
      </w:pPr>
      <w:rPr>
        <w:rFonts w:hint="default" w:ascii="Calibri" w:hAnsi="Calibri" w:eastAsia="宋体"/>
        <w:b w:val="0"/>
        <w:i w:val="0"/>
        <w:sz w:val="21"/>
        <w:szCs w:val="30"/>
      </w:rPr>
    </w:lvl>
    <w:lvl w:ilvl="3" w:tentative="0">
      <w:start w:val="1"/>
      <w:numFmt w:val="decimal"/>
      <w:isLgl/>
      <w:lvlText w:val="%1.%2.%3.%4"/>
      <w:lvlJc w:val="left"/>
      <w:pPr>
        <w:tabs>
          <w:tab w:val="left" w:pos="397"/>
        </w:tabs>
        <w:ind w:left="0" w:firstLine="0"/>
      </w:pPr>
      <w:rPr>
        <w:rFonts w:hint="default" w:ascii="Calibri" w:hAnsi="Calibri" w:eastAsia="宋体"/>
        <w:b w:val="0"/>
        <w:i w:val="0"/>
        <w:sz w:val="21"/>
      </w:rPr>
    </w:lvl>
    <w:lvl w:ilvl="4" w:tentative="0">
      <w:start w:val="1"/>
      <w:numFmt w:val="decimal"/>
      <w:isLgl/>
      <w:lvlText w:val="%1.%2.%3.%4.%5"/>
      <w:lvlJc w:val="left"/>
      <w:pPr>
        <w:tabs>
          <w:tab w:val="left" w:pos="964"/>
        </w:tabs>
        <w:ind w:left="0" w:firstLine="0"/>
      </w:pPr>
      <w:rPr>
        <w:rFonts w:hint="default" w:ascii="Calibri" w:hAnsi="Calibri" w:eastAsia="宋体"/>
        <w:b w:val="0"/>
        <w:i w:val="0"/>
        <w:sz w:val="21"/>
        <w:szCs w:val="24"/>
      </w:rPr>
    </w:lvl>
    <w:lvl w:ilvl="5" w:tentative="0">
      <w:start w:val="1"/>
      <w:numFmt w:val="decimal"/>
      <w:isLgl/>
      <w:suff w:val="space"/>
      <w:lvlText w:val="%1.%2.%3.%4.%5.%6"/>
      <w:lvlJc w:val="left"/>
      <w:pPr>
        <w:ind w:left="0" w:firstLine="0"/>
      </w:pPr>
      <w:rPr>
        <w:rFonts w:hint="default" w:ascii="Arial" w:hAnsi="Arial"/>
        <w:sz w:val="24"/>
        <w:szCs w:val="24"/>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0">
    <w:nsid w:val="4B733A5F"/>
    <w:multiLevelType w:val="multilevel"/>
    <w:tmpl w:val="4B733A5F"/>
    <w:lvl w:ilvl="0" w:tentative="0">
      <w:start w:val="1"/>
      <w:numFmt w:val="decimal"/>
      <w:pStyle w:val="207"/>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1">
    <w:nsid w:val="557C2AF5"/>
    <w:multiLevelType w:val="multilevel"/>
    <w:tmpl w:val="557C2AF5"/>
    <w:lvl w:ilvl="0" w:tentative="0">
      <w:start w:val="1"/>
      <w:numFmt w:val="decimal"/>
      <w:pStyle w:val="206"/>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60B55DC2"/>
    <w:multiLevelType w:val="multilevel"/>
    <w:tmpl w:val="60B55DC2"/>
    <w:lvl w:ilvl="0" w:tentative="0">
      <w:start w:val="1"/>
      <w:numFmt w:val="upperLetter"/>
      <w:pStyle w:val="126"/>
      <w:lvlText w:val="%1"/>
      <w:lvlJc w:val="left"/>
      <w:pPr>
        <w:tabs>
          <w:tab w:val="left" w:pos="0"/>
        </w:tabs>
        <w:ind w:left="0" w:hanging="425"/>
      </w:pPr>
      <w:rPr>
        <w:rFonts w:hint="eastAsia"/>
      </w:rPr>
    </w:lvl>
    <w:lvl w:ilvl="1" w:tentative="0">
      <w:start w:val="1"/>
      <w:numFmt w:val="decimal"/>
      <w:pStyle w:val="216"/>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3">
    <w:nsid w:val="646260FA"/>
    <w:multiLevelType w:val="multilevel"/>
    <w:tmpl w:val="646260FA"/>
    <w:lvl w:ilvl="0" w:tentative="0">
      <w:start w:val="1"/>
      <w:numFmt w:val="decimal"/>
      <w:pStyle w:val="162"/>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4">
    <w:nsid w:val="657D3FBC"/>
    <w:multiLevelType w:val="multilevel"/>
    <w:tmpl w:val="657D3FBC"/>
    <w:lvl w:ilvl="0" w:tentative="0">
      <w:start w:val="1"/>
      <w:numFmt w:val="upperLetter"/>
      <w:pStyle w:val="142"/>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89"/>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88"/>
      <w:suff w:val="nothing"/>
      <w:lvlText w:val="%1.%2.%3　"/>
      <w:lvlJc w:val="left"/>
      <w:pPr>
        <w:ind w:left="0" w:firstLine="0"/>
      </w:pPr>
      <w:rPr>
        <w:rFonts w:hint="eastAsia" w:ascii="黑体" w:hAnsi="Times New Roman" w:eastAsia="黑体"/>
        <w:b w:val="0"/>
        <w:i w:val="0"/>
        <w:sz w:val="21"/>
      </w:rPr>
    </w:lvl>
    <w:lvl w:ilvl="3" w:tentative="0">
      <w:start w:val="1"/>
      <w:numFmt w:val="decimal"/>
      <w:pStyle w:val="141"/>
      <w:suff w:val="nothing"/>
      <w:lvlText w:val="%1.%2.%3.%4　"/>
      <w:lvlJc w:val="left"/>
      <w:pPr>
        <w:ind w:left="0" w:firstLine="0"/>
      </w:pPr>
      <w:rPr>
        <w:rFonts w:hint="eastAsia" w:ascii="黑体" w:hAnsi="Times New Roman" w:eastAsia="黑体"/>
        <w:b w:val="0"/>
        <w:i w:val="0"/>
        <w:sz w:val="21"/>
      </w:rPr>
    </w:lvl>
    <w:lvl w:ilvl="4" w:tentative="0">
      <w:start w:val="1"/>
      <w:numFmt w:val="decimal"/>
      <w:pStyle w:val="140"/>
      <w:suff w:val="nothing"/>
      <w:lvlText w:val="%1.%2.%3.%4.%5　"/>
      <w:lvlJc w:val="left"/>
      <w:pPr>
        <w:ind w:left="0" w:firstLine="0"/>
      </w:pPr>
      <w:rPr>
        <w:rFonts w:hint="eastAsia" w:ascii="黑体" w:hAnsi="Times New Roman" w:eastAsia="黑体"/>
        <w:b w:val="0"/>
        <w:i w:val="0"/>
        <w:sz w:val="21"/>
      </w:rPr>
    </w:lvl>
    <w:lvl w:ilvl="5" w:tentative="0">
      <w:start w:val="1"/>
      <w:numFmt w:val="decimal"/>
      <w:pStyle w:val="139"/>
      <w:suff w:val="nothing"/>
      <w:lvlText w:val="%1.%2.%3.%4.%5.%6　"/>
      <w:lvlJc w:val="left"/>
      <w:pPr>
        <w:ind w:left="0" w:firstLine="0"/>
      </w:pPr>
      <w:rPr>
        <w:rFonts w:hint="eastAsia" w:ascii="黑体" w:hAnsi="Times New Roman" w:eastAsia="黑体"/>
        <w:b w:val="0"/>
        <w:i w:val="0"/>
        <w:sz w:val="21"/>
      </w:rPr>
    </w:lvl>
    <w:lvl w:ilvl="6" w:tentative="0">
      <w:start w:val="1"/>
      <w:numFmt w:val="decimal"/>
      <w:pStyle w:val="138"/>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D6C07CD"/>
    <w:multiLevelType w:val="multilevel"/>
    <w:tmpl w:val="6D6C07CD"/>
    <w:lvl w:ilvl="0" w:tentative="0">
      <w:start w:val="1"/>
      <w:numFmt w:val="lowerLetter"/>
      <w:pStyle w:val="219"/>
      <w:lvlText w:val="%1)"/>
      <w:lvlJc w:val="left"/>
      <w:pPr>
        <w:tabs>
          <w:tab w:val="left" w:pos="839"/>
        </w:tabs>
        <w:ind w:left="839" w:hanging="419"/>
      </w:pPr>
      <w:rPr>
        <w:rFonts w:hint="eastAsia" w:ascii="宋体" w:eastAsia="宋体"/>
        <w:b w:val="0"/>
        <w:i w:val="0"/>
        <w:sz w:val="21"/>
      </w:rPr>
    </w:lvl>
    <w:lvl w:ilvl="1" w:tentative="0">
      <w:start w:val="1"/>
      <w:numFmt w:val="decimal"/>
      <w:pStyle w:val="195"/>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6">
    <w:nsid w:val="6DBF04F4"/>
    <w:multiLevelType w:val="multilevel"/>
    <w:tmpl w:val="6DBF04F4"/>
    <w:lvl w:ilvl="0" w:tentative="0">
      <w:start w:val="1"/>
      <w:numFmt w:val="none"/>
      <w:pStyle w:val="161"/>
      <w:suff w:val="nothing"/>
      <w:lvlText w:val="%1注："/>
      <w:lvlJc w:val="left"/>
      <w:pPr>
        <w:ind w:left="726" w:hanging="363"/>
      </w:pPr>
      <w:rPr>
        <w:rFonts w:hint="eastAsia" w:ascii="黑体" w:hAnsi="Times New Roman" w:eastAsia="黑体"/>
        <w:b w:val="0"/>
        <w:i w:val="0"/>
        <w:sz w:val="18"/>
        <w:lang w:val="en-US"/>
      </w:rPr>
    </w:lvl>
    <w:lvl w:ilvl="1" w:tentative="0">
      <w:start w:val="1"/>
      <w:numFmt w:val="lowerLetter"/>
      <w:lvlText w:val="%2)"/>
      <w:lvlJc w:val="left"/>
      <w:pPr>
        <w:tabs>
          <w:tab w:val="left" w:pos="1140"/>
        </w:tabs>
        <w:ind w:left="726" w:hanging="363"/>
      </w:pPr>
      <w:rPr>
        <w:rFonts w:hint="eastAsia"/>
      </w:rPr>
    </w:lvl>
    <w:lvl w:ilvl="2" w:tentative="0">
      <w:start w:val="1"/>
      <w:numFmt w:val="lowerRoman"/>
      <w:pStyle w:val="4"/>
      <w:lvlText w:val="%3."/>
      <w:lvlJc w:val="right"/>
      <w:pPr>
        <w:tabs>
          <w:tab w:val="left" w:pos="1140"/>
        </w:tabs>
        <w:ind w:left="726" w:hanging="363"/>
      </w:pPr>
      <w:rPr>
        <w:rFonts w:hint="eastAsia"/>
      </w:rPr>
    </w:lvl>
    <w:lvl w:ilvl="3" w:tentative="0">
      <w:start w:val="1"/>
      <w:numFmt w:val="decimal"/>
      <w:pStyle w:val="5"/>
      <w:lvlText w:val="%4."/>
      <w:lvlJc w:val="left"/>
      <w:pPr>
        <w:tabs>
          <w:tab w:val="left" w:pos="1140"/>
        </w:tabs>
        <w:ind w:left="726" w:hanging="363"/>
      </w:pPr>
      <w:rPr>
        <w:rFonts w:hint="eastAsia"/>
      </w:rPr>
    </w:lvl>
    <w:lvl w:ilvl="4" w:tentative="0">
      <w:start w:val="1"/>
      <w:numFmt w:val="lowerLetter"/>
      <w:pStyle w:val="6"/>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7">
    <w:nsid w:val="735C5E9A"/>
    <w:multiLevelType w:val="multilevel"/>
    <w:tmpl w:val="735C5E9A"/>
    <w:lvl w:ilvl="0" w:tentative="0">
      <w:start w:val="1"/>
      <w:numFmt w:val="lowerLetter"/>
      <w:pStyle w:val="166"/>
      <w:lvlText w:val="%1)"/>
      <w:lvlJc w:val="left"/>
      <w:pPr>
        <w:tabs>
          <w:tab w:val="left" w:pos="840"/>
        </w:tabs>
        <w:ind w:left="839" w:hanging="419"/>
      </w:pPr>
      <w:rPr>
        <w:rFonts w:hint="eastAsia" w:ascii="宋体" w:eastAsia="宋体"/>
        <w:b w:val="0"/>
        <w:i w:val="0"/>
        <w:sz w:val="21"/>
        <w:szCs w:val="21"/>
      </w:rPr>
    </w:lvl>
    <w:lvl w:ilvl="1" w:tentative="0">
      <w:start w:val="1"/>
      <w:numFmt w:val="decimal"/>
      <w:pStyle w:val="135"/>
      <w:lvlText w:val="%2)"/>
      <w:lvlJc w:val="left"/>
      <w:pPr>
        <w:tabs>
          <w:tab w:val="left" w:pos="1260"/>
        </w:tabs>
        <w:ind w:left="1259" w:hanging="419"/>
      </w:pPr>
      <w:rPr>
        <w:rFonts w:hint="eastAsia"/>
      </w:rPr>
    </w:lvl>
    <w:lvl w:ilvl="2" w:tentative="0">
      <w:start w:val="1"/>
      <w:numFmt w:val="decimal"/>
      <w:pStyle w:val="238"/>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num w:numId="1">
    <w:abstractNumId w:val="9"/>
  </w:num>
  <w:num w:numId="2">
    <w:abstractNumId w:val="16"/>
  </w:num>
  <w:num w:numId="3">
    <w:abstractNumId w:val="8"/>
  </w:num>
  <w:num w:numId="4">
    <w:abstractNumId w:val="1"/>
  </w:num>
  <w:num w:numId="5">
    <w:abstractNumId w:val="5"/>
  </w:num>
  <w:num w:numId="6">
    <w:abstractNumId w:val="12"/>
  </w:num>
  <w:num w:numId="7">
    <w:abstractNumId w:val="17"/>
  </w:num>
  <w:num w:numId="8">
    <w:abstractNumId w:val="14"/>
  </w:num>
  <w:num w:numId="9">
    <w:abstractNumId w:val="3"/>
  </w:num>
  <w:num w:numId="10">
    <w:abstractNumId w:val="7"/>
  </w:num>
  <w:num w:numId="11">
    <w:abstractNumId w:val="13"/>
  </w:num>
  <w:num w:numId="12">
    <w:abstractNumId w:val="2"/>
  </w:num>
  <w:num w:numId="13">
    <w:abstractNumId w:val="4"/>
  </w:num>
  <w:num w:numId="14">
    <w:abstractNumId w:val="0"/>
  </w:num>
  <w:num w:numId="15">
    <w:abstractNumId w:val="15"/>
  </w:num>
  <w:num w:numId="16">
    <w:abstractNumId w:val="11"/>
  </w:num>
  <w:num w:numId="17">
    <w:abstractNumId w:val="1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removePersonalInformation/>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VhMTQyMDYwNTM3NjBiNjU4NThkODJhNjgwM2M2Y2YifQ=="/>
  </w:docVars>
  <w:rsids>
    <w:rsidRoot w:val="00BB4592"/>
    <w:rsid w:val="00000244"/>
    <w:rsid w:val="00000610"/>
    <w:rsid w:val="0000185F"/>
    <w:rsid w:val="00002B50"/>
    <w:rsid w:val="00004B8D"/>
    <w:rsid w:val="0000586F"/>
    <w:rsid w:val="00006A88"/>
    <w:rsid w:val="00011083"/>
    <w:rsid w:val="00011563"/>
    <w:rsid w:val="00012879"/>
    <w:rsid w:val="00013D86"/>
    <w:rsid w:val="00013E02"/>
    <w:rsid w:val="000152D3"/>
    <w:rsid w:val="0002143C"/>
    <w:rsid w:val="00021A76"/>
    <w:rsid w:val="0002200B"/>
    <w:rsid w:val="00024A88"/>
    <w:rsid w:val="00025A65"/>
    <w:rsid w:val="00026C31"/>
    <w:rsid w:val="00027280"/>
    <w:rsid w:val="000320A7"/>
    <w:rsid w:val="000328CA"/>
    <w:rsid w:val="00034AA7"/>
    <w:rsid w:val="00035925"/>
    <w:rsid w:val="0004070B"/>
    <w:rsid w:val="000420DB"/>
    <w:rsid w:val="000437C7"/>
    <w:rsid w:val="000449CE"/>
    <w:rsid w:val="0004543B"/>
    <w:rsid w:val="000455C8"/>
    <w:rsid w:val="0005134F"/>
    <w:rsid w:val="00053E7F"/>
    <w:rsid w:val="000542A7"/>
    <w:rsid w:val="00056E99"/>
    <w:rsid w:val="00056F0B"/>
    <w:rsid w:val="00061ED8"/>
    <w:rsid w:val="000620AB"/>
    <w:rsid w:val="00062BDA"/>
    <w:rsid w:val="000641E6"/>
    <w:rsid w:val="00064570"/>
    <w:rsid w:val="00064C93"/>
    <w:rsid w:val="00067CDF"/>
    <w:rsid w:val="00070F89"/>
    <w:rsid w:val="0007169E"/>
    <w:rsid w:val="00071879"/>
    <w:rsid w:val="00071FB5"/>
    <w:rsid w:val="000732C7"/>
    <w:rsid w:val="00074FBE"/>
    <w:rsid w:val="00077156"/>
    <w:rsid w:val="00077AA0"/>
    <w:rsid w:val="000819B9"/>
    <w:rsid w:val="00082E05"/>
    <w:rsid w:val="00083A09"/>
    <w:rsid w:val="0008550D"/>
    <w:rsid w:val="0009005E"/>
    <w:rsid w:val="00090359"/>
    <w:rsid w:val="000907D1"/>
    <w:rsid w:val="000919B4"/>
    <w:rsid w:val="00091E42"/>
    <w:rsid w:val="00092857"/>
    <w:rsid w:val="00093172"/>
    <w:rsid w:val="0009398D"/>
    <w:rsid w:val="0009453B"/>
    <w:rsid w:val="0009467F"/>
    <w:rsid w:val="00094EA7"/>
    <w:rsid w:val="00095431"/>
    <w:rsid w:val="00096866"/>
    <w:rsid w:val="000A0271"/>
    <w:rsid w:val="000A0277"/>
    <w:rsid w:val="000A1893"/>
    <w:rsid w:val="000A20A9"/>
    <w:rsid w:val="000A2266"/>
    <w:rsid w:val="000A2820"/>
    <w:rsid w:val="000A3558"/>
    <w:rsid w:val="000A3635"/>
    <w:rsid w:val="000A48B1"/>
    <w:rsid w:val="000A4BDA"/>
    <w:rsid w:val="000B077E"/>
    <w:rsid w:val="000B3143"/>
    <w:rsid w:val="000B36B2"/>
    <w:rsid w:val="000B4792"/>
    <w:rsid w:val="000B6FA4"/>
    <w:rsid w:val="000B75BE"/>
    <w:rsid w:val="000C1378"/>
    <w:rsid w:val="000C3952"/>
    <w:rsid w:val="000C66D4"/>
    <w:rsid w:val="000C6B05"/>
    <w:rsid w:val="000C6DD6"/>
    <w:rsid w:val="000C73D4"/>
    <w:rsid w:val="000C774B"/>
    <w:rsid w:val="000D0476"/>
    <w:rsid w:val="000D1AC2"/>
    <w:rsid w:val="000D232F"/>
    <w:rsid w:val="000D2E56"/>
    <w:rsid w:val="000D3847"/>
    <w:rsid w:val="000D3D4C"/>
    <w:rsid w:val="000D48F3"/>
    <w:rsid w:val="000D4F51"/>
    <w:rsid w:val="000D5340"/>
    <w:rsid w:val="000D5F15"/>
    <w:rsid w:val="000D718B"/>
    <w:rsid w:val="000D7FB4"/>
    <w:rsid w:val="000E0421"/>
    <w:rsid w:val="000E0C46"/>
    <w:rsid w:val="000E0D01"/>
    <w:rsid w:val="000E14EA"/>
    <w:rsid w:val="000E2795"/>
    <w:rsid w:val="000E6747"/>
    <w:rsid w:val="000F0178"/>
    <w:rsid w:val="000F030C"/>
    <w:rsid w:val="000F129C"/>
    <w:rsid w:val="000F2496"/>
    <w:rsid w:val="000F31EB"/>
    <w:rsid w:val="000F33F2"/>
    <w:rsid w:val="000F35B9"/>
    <w:rsid w:val="000F3FBA"/>
    <w:rsid w:val="000F43A1"/>
    <w:rsid w:val="000F76E1"/>
    <w:rsid w:val="0010086D"/>
    <w:rsid w:val="00103031"/>
    <w:rsid w:val="00104103"/>
    <w:rsid w:val="0010411F"/>
    <w:rsid w:val="001042E7"/>
    <w:rsid w:val="00104AF9"/>
    <w:rsid w:val="001056DE"/>
    <w:rsid w:val="001124C0"/>
    <w:rsid w:val="0011377C"/>
    <w:rsid w:val="001144C8"/>
    <w:rsid w:val="00116353"/>
    <w:rsid w:val="0012120E"/>
    <w:rsid w:val="001214A1"/>
    <w:rsid w:val="00123D70"/>
    <w:rsid w:val="00123ED5"/>
    <w:rsid w:val="00123F54"/>
    <w:rsid w:val="00124991"/>
    <w:rsid w:val="00125829"/>
    <w:rsid w:val="00126127"/>
    <w:rsid w:val="001268DF"/>
    <w:rsid w:val="001277D5"/>
    <w:rsid w:val="0013175F"/>
    <w:rsid w:val="00132B97"/>
    <w:rsid w:val="00133097"/>
    <w:rsid w:val="00134871"/>
    <w:rsid w:val="00141B7B"/>
    <w:rsid w:val="0014229F"/>
    <w:rsid w:val="0014464C"/>
    <w:rsid w:val="00144827"/>
    <w:rsid w:val="0014579A"/>
    <w:rsid w:val="001457D3"/>
    <w:rsid w:val="00146294"/>
    <w:rsid w:val="00146335"/>
    <w:rsid w:val="0014732B"/>
    <w:rsid w:val="00147938"/>
    <w:rsid w:val="00147E18"/>
    <w:rsid w:val="0015024D"/>
    <w:rsid w:val="001512B4"/>
    <w:rsid w:val="00156855"/>
    <w:rsid w:val="00157724"/>
    <w:rsid w:val="001620A5"/>
    <w:rsid w:val="001632FE"/>
    <w:rsid w:val="00164E53"/>
    <w:rsid w:val="001656EB"/>
    <w:rsid w:val="0016699D"/>
    <w:rsid w:val="00167C70"/>
    <w:rsid w:val="001727B6"/>
    <w:rsid w:val="0017284E"/>
    <w:rsid w:val="00173763"/>
    <w:rsid w:val="00173CF6"/>
    <w:rsid w:val="00175159"/>
    <w:rsid w:val="00176208"/>
    <w:rsid w:val="0017749C"/>
    <w:rsid w:val="00177CEC"/>
    <w:rsid w:val="001809F0"/>
    <w:rsid w:val="00180A4F"/>
    <w:rsid w:val="0018211B"/>
    <w:rsid w:val="001840D3"/>
    <w:rsid w:val="001851B7"/>
    <w:rsid w:val="00185845"/>
    <w:rsid w:val="00187DA1"/>
    <w:rsid w:val="001900F8"/>
    <w:rsid w:val="00190F52"/>
    <w:rsid w:val="00190FC7"/>
    <w:rsid w:val="00191258"/>
    <w:rsid w:val="001916EA"/>
    <w:rsid w:val="00191711"/>
    <w:rsid w:val="00192680"/>
    <w:rsid w:val="00193037"/>
    <w:rsid w:val="00193A2C"/>
    <w:rsid w:val="00194F23"/>
    <w:rsid w:val="001950F0"/>
    <w:rsid w:val="00195FBD"/>
    <w:rsid w:val="001A0493"/>
    <w:rsid w:val="001A1783"/>
    <w:rsid w:val="001A288E"/>
    <w:rsid w:val="001A30FF"/>
    <w:rsid w:val="001A4228"/>
    <w:rsid w:val="001A6538"/>
    <w:rsid w:val="001A6660"/>
    <w:rsid w:val="001B035E"/>
    <w:rsid w:val="001B1E0A"/>
    <w:rsid w:val="001B432A"/>
    <w:rsid w:val="001B4D09"/>
    <w:rsid w:val="001B688A"/>
    <w:rsid w:val="001B6DC2"/>
    <w:rsid w:val="001C0044"/>
    <w:rsid w:val="001C04C1"/>
    <w:rsid w:val="001C149C"/>
    <w:rsid w:val="001C202C"/>
    <w:rsid w:val="001C21AC"/>
    <w:rsid w:val="001C21C0"/>
    <w:rsid w:val="001C47BA"/>
    <w:rsid w:val="001C59EA"/>
    <w:rsid w:val="001C5A0B"/>
    <w:rsid w:val="001D1F2A"/>
    <w:rsid w:val="001D28D5"/>
    <w:rsid w:val="001D2C20"/>
    <w:rsid w:val="001D406C"/>
    <w:rsid w:val="001D41EE"/>
    <w:rsid w:val="001D4DA3"/>
    <w:rsid w:val="001D6E76"/>
    <w:rsid w:val="001D7029"/>
    <w:rsid w:val="001E022B"/>
    <w:rsid w:val="001E0380"/>
    <w:rsid w:val="001E13B1"/>
    <w:rsid w:val="001E396A"/>
    <w:rsid w:val="001E5D29"/>
    <w:rsid w:val="001E64B0"/>
    <w:rsid w:val="001E68C7"/>
    <w:rsid w:val="001E7B8D"/>
    <w:rsid w:val="001F00E5"/>
    <w:rsid w:val="001F3A19"/>
    <w:rsid w:val="001F3B7E"/>
    <w:rsid w:val="001F4568"/>
    <w:rsid w:val="001F4603"/>
    <w:rsid w:val="001F4CBF"/>
    <w:rsid w:val="002036FF"/>
    <w:rsid w:val="00206E21"/>
    <w:rsid w:val="002074C7"/>
    <w:rsid w:val="00207BA3"/>
    <w:rsid w:val="00210CB3"/>
    <w:rsid w:val="0021408D"/>
    <w:rsid w:val="00214598"/>
    <w:rsid w:val="00220756"/>
    <w:rsid w:val="002211C9"/>
    <w:rsid w:val="00222A63"/>
    <w:rsid w:val="00223566"/>
    <w:rsid w:val="0022738D"/>
    <w:rsid w:val="002331E2"/>
    <w:rsid w:val="00234467"/>
    <w:rsid w:val="00235B27"/>
    <w:rsid w:val="00236247"/>
    <w:rsid w:val="002373E7"/>
    <w:rsid w:val="00237D8D"/>
    <w:rsid w:val="00241011"/>
    <w:rsid w:val="0024193F"/>
    <w:rsid w:val="00241DA2"/>
    <w:rsid w:val="0024741F"/>
    <w:rsid w:val="00247FEE"/>
    <w:rsid w:val="002501EF"/>
    <w:rsid w:val="00250E7D"/>
    <w:rsid w:val="00252902"/>
    <w:rsid w:val="00253788"/>
    <w:rsid w:val="0025429D"/>
    <w:rsid w:val="00255CDB"/>
    <w:rsid w:val="0025644A"/>
    <w:rsid w:val="002565D5"/>
    <w:rsid w:val="00257ACB"/>
    <w:rsid w:val="002622C0"/>
    <w:rsid w:val="002641D0"/>
    <w:rsid w:val="0026433D"/>
    <w:rsid w:val="00264ACD"/>
    <w:rsid w:val="00265701"/>
    <w:rsid w:val="00266D73"/>
    <w:rsid w:val="00267280"/>
    <w:rsid w:val="002678FD"/>
    <w:rsid w:val="00271240"/>
    <w:rsid w:val="00271C85"/>
    <w:rsid w:val="00273B96"/>
    <w:rsid w:val="00275DAB"/>
    <w:rsid w:val="00275DAD"/>
    <w:rsid w:val="0027618B"/>
    <w:rsid w:val="002763EF"/>
    <w:rsid w:val="0027666D"/>
    <w:rsid w:val="002778AE"/>
    <w:rsid w:val="00280F81"/>
    <w:rsid w:val="0028269A"/>
    <w:rsid w:val="00283590"/>
    <w:rsid w:val="00284921"/>
    <w:rsid w:val="002849F9"/>
    <w:rsid w:val="00286973"/>
    <w:rsid w:val="00287076"/>
    <w:rsid w:val="00287083"/>
    <w:rsid w:val="0028749C"/>
    <w:rsid w:val="002908C6"/>
    <w:rsid w:val="00290D0A"/>
    <w:rsid w:val="00291C44"/>
    <w:rsid w:val="00294E70"/>
    <w:rsid w:val="00295765"/>
    <w:rsid w:val="00297B65"/>
    <w:rsid w:val="002A1924"/>
    <w:rsid w:val="002A54E8"/>
    <w:rsid w:val="002A63F6"/>
    <w:rsid w:val="002A7420"/>
    <w:rsid w:val="002B0F12"/>
    <w:rsid w:val="002B1308"/>
    <w:rsid w:val="002B305C"/>
    <w:rsid w:val="002B4554"/>
    <w:rsid w:val="002B5783"/>
    <w:rsid w:val="002B7B9C"/>
    <w:rsid w:val="002C05D3"/>
    <w:rsid w:val="002C17A3"/>
    <w:rsid w:val="002C19A7"/>
    <w:rsid w:val="002C2D9D"/>
    <w:rsid w:val="002C3B2A"/>
    <w:rsid w:val="002C4313"/>
    <w:rsid w:val="002C4881"/>
    <w:rsid w:val="002C6D47"/>
    <w:rsid w:val="002C72D8"/>
    <w:rsid w:val="002D11FA"/>
    <w:rsid w:val="002D1DE6"/>
    <w:rsid w:val="002D6519"/>
    <w:rsid w:val="002D76D5"/>
    <w:rsid w:val="002E0DDF"/>
    <w:rsid w:val="002E0E19"/>
    <w:rsid w:val="002E17D8"/>
    <w:rsid w:val="002E2906"/>
    <w:rsid w:val="002E3FE0"/>
    <w:rsid w:val="002E5635"/>
    <w:rsid w:val="002E5B01"/>
    <w:rsid w:val="002E604A"/>
    <w:rsid w:val="002E6093"/>
    <w:rsid w:val="002E64C3"/>
    <w:rsid w:val="002E6919"/>
    <w:rsid w:val="002E6A2C"/>
    <w:rsid w:val="002F1D8C"/>
    <w:rsid w:val="002F207A"/>
    <w:rsid w:val="002F21DA"/>
    <w:rsid w:val="002F53CB"/>
    <w:rsid w:val="002F57BC"/>
    <w:rsid w:val="00301B1C"/>
    <w:rsid w:val="00301F39"/>
    <w:rsid w:val="0030601F"/>
    <w:rsid w:val="003061C5"/>
    <w:rsid w:val="00307141"/>
    <w:rsid w:val="00310DE3"/>
    <w:rsid w:val="00320BDC"/>
    <w:rsid w:val="00321B7B"/>
    <w:rsid w:val="003230CF"/>
    <w:rsid w:val="00324793"/>
    <w:rsid w:val="00324B45"/>
    <w:rsid w:val="00325659"/>
    <w:rsid w:val="00325926"/>
    <w:rsid w:val="00327A8A"/>
    <w:rsid w:val="0033001D"/>
    <w:rsid w:val="00332948"/>
    <w:rsid w:val="00335545"/>
    <w:rsid w:val="00336610"/>
    <w:rsid w:val="003374A3"/>
    <w:rsid w:val="00337FCA"/>
    <w:rsid w:val="0034273E"/>
    <w:rsid w:val="00342F89"/>
    <w:rsid w:val="0034375A"/>
    <w:rsid w:val="00343AA6"/>
    <w:rsid w:val="00343F73"/>
    <w:rsid w:val="00344498"/>
    <w:rsid w:val="00345060"/>
    <w:rsid w:val="00345829"/>
    <w:rsid w:val="003459AF"/>
    <w:rsid w:val="00346B96"/>
    <w:rsid w:val="00346BF3"/>
    <w:rsid w:val="00350AEF"/>
    <w:rsid w:val="0035146B"/>
    <w:rsid w:val="00351708"/>
    <w:rsid w:val="0035323B"/>
    <w:rsid w:val="00354B9C"/>
    <w:rsid w:val="0035534B"/>
    <w:rsid w:val="00356C0D"/>
    <w:rsid w:val="0035784B"/>
    <w:rsid w:val="003607B6"/>
    <w:rsid w:val="003607FA"/>
    <w:rsid w:val="003609D2"/>
    <w:rsid w:val="00360B79"/>
    <w:rsid w:val="00361A7C"/>
    <w:rsid w:val="00363947"/>
    <w:rsid w:val="00363F22"/>
    <w:rsid w:val="00365B77"/>
    <w:rsid w:val="00365DA3"/>
    <w:rsid w:val="0036694F"/>
    <w:rsid w:val="00366C16"/>
    <w:rsid w:val="00370098"/>
    <w:rsid w:val="00371C10"/>
    <w:rsid w:val="00372844"/>
    <w:rsid w:val="00373347"/>
    <w:rsid w:val="00373AC0"/>
    <w:rsid w:val="00375564"/>
    <w:rsid w:val="00382D54"/>
    <w:rsid w:val="00383191"/>
    <w:rsid w:val="00383884"/>
    <w:rsid w:val="00384F67"/>
    <w:rsid w:val="00385922"/>
    <w:rsid w:val="00385DA0"/>
    <w:rsid w:val="00386DED"/>
    <w:rsid w:val="00387EA3"/>
    <w:rsid w:val="00390C5C"/>
    <w:rsid w:val="003912E7"/>
    <w:rsid w:val="0039172B"/>
    <w:rsid w:val="003919BB"/>
    <w:rsid w:val="00392FFF"/>
    <w:rsid w:val="003932EF"/>
    <w:rsid w:val="00393947"/>
    <w:rsid w:val="00396E06"/>
    <w:rsid w:val="00397066"/>
    <w:rsid w:val="0039741B"/>
    <w:rsid w:val="003A0080"/>
    <w:rsid w:val="003A027E"/>
    <w:rsid w:val="003A2275"/>
    <w:rsid w:val="003A5CD3"/>
    <w:rsid w:val="003A6A4F"/>
    <w:rsid w:val="003A7036"/>
    <w:rsid w:val="003A7088"/>
    <w:rsid w:val="003A7862"/>
    <w:rsid w:val="003A7D21"/>
    <w:rsid w:val="003A7E62"/>
    <w:rsid w:val="003B001A"/>
    <w:rsid w:val="003B00DF"/>
    <w:rsid w:val="003B1275"/>
    <w:rsid w:val="003B1778"/>
    <w:rsid w:val="003B2F79"/>
    <w:rsid w:val="003B302A"/>
    <w:rsid w:val="003B3A89"/>
    <w:rsid w:val="003B3F27"/>
    <w:rsid w:val="003B656B"/>
    <w:rsid w:val="003B7174"/>
    <w:rsid w:val="003C07DC"/>
    <w:rsid w:val="003C11CB"/>
    <w:rsid w:val="003C3022"/>
    <w:rsid w:val="003C4330"/>
    <w:rsid w:val="003C52D0"/>
    <w:rsid w:val="003C536B"/>
    <w:rsid w:val="003C75F3"/>
    <w:rsid w:val="003C78A3"/>
    <w:rsid w:val="003D1B18"/>
    <w:rsid w:val="003D43D0"/>
    <w:rsid w:val="003D490B"/>
    <w:rsid w:val="003D5545"/>
    <w:rsid w:val="003D7A95"/>
    <w:rsid w:val="003D7B31"/>
    <w:rsid w:val="003E00C2"/>
    <w:rsid w:val="003E05D7"/>
    <w:rsid w:val="003E0768"/>
    <w:rsid w:val="003E0FBB"/>
    <w:rsid w:val="003E1015"/>
    <w:rsid w:val="003E11AE"/>
    <w:rsid w:val="003E1867"/>
    <w:rsid w:val="003E3C60"/>
    <w:rsid w:val="003E48C3"/>
    <w:rsid w:val="003E4AD3"/>
    <w:rsid w:val="003E5553"/>
    <w:rsid w:val="003E5729"/>
    <w:rsid w:val="003E5814"/>
    <w:rsid w:val="003F2D64"/>
    <w:rsid w:val="003F3520"/>
    <w:rsid w:val="003F4EE0"/>
    <w:rsid w:val="003F5256"/>
    <w:rsid w:val="003F5863"/>
    <w:rsid w:val="0040049B"/>
    <w:rsid w:val="00400C92"/>
    <w:rsid w:val="00402153"/>
    <w:rsid w:val="00402FC1"/>
    <w:rsid w:val="004037D4"/>
    <w:rsid w:val="00403C81"/>
    <w:rsid w:val="00403CE1"/>
    <w:rsid w:val="00403EC9"/>
    <w:rsid w:val="0040529D"/>
    <w:rsid w:val="00405817"/>
    <w:rsid w:val="00406013"/>
    <w:rsid w:val="004068E4"/>
    <w:rsid w:val="00407262"/>
    <w:rsid w:val="00407BC7"/>
    <w:rsid w:val="00411DE0"/>
    <w:rsid w:val="00411F85"/>
    <w:rsid w:val="00414FCC"/>
    <w:rsid w:val="00415707"/>
    <w:rsid w:val="0041580D"/>
    <w:rsid w:val="004167E4"/>
    <w:rsid w:val="0042256F"/>
    <w:rsid w:val="0042471C"/>
    <w:rsid w:val="00425082"/>
    <w:rsid w:val="00427AC5"/>
    <w:rsid w:val="00431DEB"/>
    <w:rsid w:val="00432759"/>
    <w:rsid w:val="004331C3"/>
    <w:rsid w:val="0043589F"/>
    <w:rsid w:val="00445C95"/>
    <w:rsid w:val="00446B29"/>
    <w:rsid w:val="004470DF"/>
    <w:rsid w:val="00452B26"/>
    <w:rsid w:val="00452BC3"/>
    <w:rsid w:val="004535AF"/>
    <w:rsid w:val="00453BF9"/>
    <w:rsid w:val="00453F9A"/>
    <w:rsid w:val="0045464D"/>
    <w:rsid w:val="00454949"/>
    <w:rsid w:val="00460AC3"/>
    <w:rsid w:val="00461583"/>
    <w:rsid w:val="00462093"/>
    <w:rsid w:val="004658F2"/>
    <w:rsid w:val="00465A31"/>
    <w:rsid w:val="00470A4A"/>
    <w:rsid w:val="004712D3"/>
    <w:rsid w:val="00471E91"/>
    <w:rsid w:val="004743F6"/>
    <w:rsid w:val="00474675"/>
    <w:rsid w:val="0047470C"/>
    <w:rsid w:val="00481D4D"/>
    <w:rsid w:val="00483D3C"/>
    <w:rsid w:val="0048403B"/>
    <w:rsid w:val="00485609"/>
    <w:rsid w:val="004876B4"/>
    <w:rsid w:val="00494ABF"/>
    <w:rsid w:val="00495EB3"/>
    <w:rsid w:val="00497100"/>
    <w:rsid w:val="00497239"/>
    <w:rsid w:val="00497286"/>
    <w:rsid w:val="004A011F"/>
    <w:rsid w:val="004A0D06"/>
    <w:rsid w:val="004A3337"/>
    <w:rsid w:val="004A35F9"/>
    <w:rsid w:val="004A7FB1"/>
    <w:rsid w:val="004B171F"/>
    <w:rsid w:val="004B24C1"/>
    <w:rsid w:val="004B3C1F"/>
    <w:rsid w:val="004B6153"/>
    <w:rsid w:val="004C0AAA"/>
    <w:rsid w:val="004C292F"/>
    <w:rsid w:val="004D17E1"/>
    <w:rsid w:val="004D2775"/>
    <w:rsid w:val="004D3F28"/>
    <w:rsid w:val="004D4C38"/>
    <w:rsid w:val="004D5E63"/>
    <w:rsid w:val="004D6396"/>
    <w:rsid w:val="004D6DEA"/>
    <w:rsid w:val="004E2851"/>
    <w:rsid w:val="004E5224"/>
    <w:rsid w:val="004F0DE4"/>
    <w:rsid w:val="004F1783"/>
    <w:rsid w:val="004F3149"/>
    <w:rsid w:val="004F3513"/>
    <w:rsid w:val="004F4164"/>
    <w:rsid w:val="004F5754"/>
    <w:rsid w:val="004F5A45"/>
    <w:rsid w:val="004F716D"/>
    <w:rsid w:val="004F77A2"/>
    <w:rsid w:val="00500FAB"/>
    <w:rsid w:val="00502FA0"/>
    <w:rsid w:val="00503569"/>
    <w:rsid w:val="0050413F"/>
    <w:rsid w:val="00505272"/>
    <w:rsid w:val="0050737E"/>
    <w:rsid w:val="00510280"/>
    <w:rsid w:val="00510A3A"/>
    <w:rsid w:val="00511562"/>
    <w:rsid w:val="0051259B"/>
    <w:rsid w:val="00513D73"/>
    <w:rsid w:val="00514A43"/>
    <w:rsid w:val="005170D1"/>
    <w:rsid w:val="005174E5"/>
    <w:rsid w:val="00520616"/>
    <w:rsid w:val="00522393"/>
    <w:rsid w:val="00522620"/>
    <w:rsid w:val="00522989"/>
    <w:rsid w:val="00525656"/>
    <w:rsid w:val="00525B9D"/>
    <w:rsid w:val="00525BD2"/>
    <w:rsid w:val="00526831"/>
    <w:rsid w:val="00530F1C"/>
    <w:rsid w:val="005310DC"/>
    <w:rsid w:val="00531338"/>
    <w:rsid w:val="00531B64"/>
    <w:rsid w:val="00533A1C"/>
    <w:rsid w:val="00534C02"/>
    <w:rsid w:val="00536B12"/>
    <w:rsid w:val="00536E43"/>
    <w:rsid w:val="00541BBD"/>
    <w:rsid w:val="00541F39"/>
    <w:rsid w:val="0054264B"/>
    <w:rsid w:val="00543786"/>
    <w:rsid w:val="00543C2F"/>
    <w:rsid w:val="005441AC"/>
    <w:rsid w:val="00545110"/>
    <w:rsid w:val="0054569F"/>
    <w:rsid w:val="0054704D"/>
    <w:rsid w:val="00551A17"/>
    <w:rsid w:val="00551FAF"/>
    <w:rsid w:val="005533D7"/>
    <w:rsid w:val="005546EE"/>
    <w:rsid w:val="00554A2C"/>
    <w:rsid w:val="00554AD8"/>
    <w:rsid w:val="00554EE8"/>
    <w:rsid w:val="00556056"/>
    <w:rsid w:val="005561FF"/>
    <w:rsid w:val="00556D72"/>
    <w:rsid w:val="00563AEA"/>
    <w:rsid w:val="00565D41"/>
    <w:rsid w:val="00567F85"/>
    <w:rsid w:val="005703DE"/>
    <w:rsid w:val="00570B4A"/>
    <w:rsid w:val="00570D3E"/>
    <w:rsid w:val="00572119"/>
    <w:rsid w:val="0057398D"/>
    <w:rsid w:val="00575835"/>
    <w:rsid w:val="0057706C"/>
    <w:rsid w:val="00580137"/>
    <w:rsid w:val="00580EE9"/>
    <w:rsid w:val="00582691"/>
    <w:rsid w:val="00582AA1"/>
    <w:rsid w:val="0058464E"/>
    <w:rsid w:val="00586B00"/>
    <w:rsid w:val="005975AE"/>
    <w:rsid w:val="005A0055"/>
    <w:rsid w:val="005A01CB"/>
    <w:rsid w:val="005A0905"/>
    <w:rsid w:val="005A13A8"/>
    <w:rsid w:val="005A3CCD"/>
    <w:rsid w:val="005A474F"/>
    <w:rsid w:val="005A58FF"/>
    <w:rsid w:val="005A5CD3"/>
    <w:rsid w:val="005A5EAF"/>
    <w:rsid w:val="005A64C0"/>
    <w:rsid w:val="005A6FCF"/>
    <w:rsid w:val="005B2311"/>
    <w:rsid w:val="005B29DC"/>
    <w:rsid w:val="005B2D40"/>
    <w:rsid w:val="005B3C11"/>
    <w:rsid w:val="005B50ED"/>
    <w:rsid w:val="005B68E5"/>
    <w:rsid w:val="005C0156"/>
    <w:rsid w:val="005C0983"/>
    <w:rsid w:val="005C1C28"/>
    <w:rsid w:val="005C30E3"/>
    <w:rsid w:val="005C361E"/>
    <w:rsid w:val="005C6DB5"/>
    <w:rsid w:val="005D05D0"/>
    <w:rsid w:val="005D0885"/>
    <w:rsid w:val="005E19E7"/>
    <w:rsid w:val="005E3768"/>
    <w:rsid w:val="005E414D"/>
    <w:rsid w:val="005E75DD"/>
    <w:rsid w:val="005F2CA5"/>
    <w:rsid w:val="005F3F4A"/>
    <w:rsid w:val="005F40F5"/>
    <w:rsid w:val="005F7EC2"/>
    <w:rsid w:val="005F7F15"/>
    <w:rsid w:val="0060044C"/>
    <w:rsid w:val="00601509"/>
    <w:rsid w:val="00606048"/>
    <w:rsid w:val="00606BE3"/>
    <w:rsid w:val="006077FF"/>
    <w:rsid w:val="00607D52"/>
    <w:rsid w:val="0061041F"/>
    <w:rsid w:val="006108A6"/>
    <w:rsid w:val="006113B9"/>
    <w:rsid w:val="00615735"/>
    <w:rsid w:val="0061716C"/>
    <w:rsid w:val="00620367"/>
    <w:rsid w:val="00621363"/>
    <w:rsid w:val="006217CF"/>
    <w:rsid w:val="00622D2A"/>
    <w:rsid w:val="0062326C"/>
    <w:rsid w:val="006232B6"/>
    <w:rsid w:val="006243A1"/>
    <w:rsid w:val="006246DD"/>
    <w:rsid w:val="00625A43"/>
    <w:rsid w:val="00632E56"/>
    <w:rsid w:val="00635CBA"/>
    <w:rsid w:val="00637872"/>
    <w:rsid w:val="0064338B"/>
    <w:rsid w:val="00645C7D"/>
    <w:rsid w:val="00646542"/>
    <w:rsid w:val="00647368"/>
    <w:rsid w:val="006504F4"/>
    <w:rsid w:val="0065122C"/>
    <w:rsid w:val="00652C20"/>
    <w:rsid w:val="00653043"/>
    <w:rsid w:val="00654BC9"/>
    <w:rsid w:val="006552FD"/>
    <w:rsid w:val="00656EDC"/>
    <w:rsid w:val="0065747A"/>
    <w:rsid w:val="006575D8"/>
    <w:rsid w:val="00660C92"/>
    <w:rsid w:val="00663AF3"/>
    <w:rsid w:val="0066418C"/>
    <w:rsid w:val="0066478C"/>
    <w:rsid w:val="00666B6C"/>
    <w:rsid w:val="00670A62"/>
    <w:rsid w:val="006773A1"/>
    <w:rsid w:val="00680DED"/>
    <w:rsid w:val="00682229"/>
    <w:rsid w:val="00682663"/>
    <w:rsid w:val="00682682"/>
    <w:rsid w:val="00682702"/>
    <w:rsid w:val="006861F3"/>
    <w:rsid w:val="0068789B"/>
    <w:rsid w:val="006914AB"/>
    <w:rsid w:val="00692368"/>
    <w:rsid w:val="00692EF7"/>
    <w:rsid w:val="00693C2C"/>
    <w:rsid w:val="00693F53"/>
    <w:rsid w:val="00694340"/>
    <w:rsid w:val="00694698"/>
    <w:rsid w:val="0069578B"/>
    <w:rsid w:val="00695877"/>
    <w:rsid w:val="00696FB4"/>
    <w:rsid w:val="006A02A7"/>
    <w:rsid w:val="006A04DB"/>
    <w:rsid w:val="006A2191"/>
    <w:rsid w:val="006A2EBC"/>
    <w:rsid w:val="006A3685"/>
    <w:rsid w:val="006A3AA8"/>
    <w:rsid w:val="006A58B7"/>
    <w:rsid w:val="006A5EA0"/>
    <w:rsid w:val="006A621C"/>
    <w:rsid w:val="006A783B"/>
    <w:rsid w:val="006A7B33"/>
    <w:rsid w:val="006B2DB2"/>
    <w:rsid w:val="006B4E13"/>
    <w:rsid w:val="006B59EC"/>
    <w:rsid w:val="006B694C"/>
    <w:rsid w:val="006B75DD"/>
    <w:rsid w:val="006B777D"/>
    <w:rsid w:val="006B7D8D"/>
    <w:rsid w:val="006C06EE"/>
    <w:rsid w:val="006C089D"/>
    <w:rsid w:val="006C3021"/>
    <w:rsid w:val="006C308A"/>
    <w:rsid w:val="006C5C87"/>
    <w:rsid w:val="006C5EE8"/>
    <w:rsid w:val="006C67E0"/>
    <w:rsid w:val="006C6CE8"/>
    <w:rsid w:val="006C7147"/>
    <w:rsid w:val="006C742D"/>
    <w:rsid w:val="006C7ABA"/>
    <w:rsid w:val="006D04B1"/>
    <w:rsid w:val="006D0D60"/>
    <w:rsid w:val="006D1122"/>
    <w:rsid w:val="006D29FF"/>
    <w:rsid w:val="006D34E6"/>
    <w:rsid w:val="006D37B4"/>
    <w:rsid w:val="006D3C00"/>
    <w:rsid w:val="006D4EC0"/>
    <w:rsid w:val="006D6578"/>
    <w:rsid w:val="006D7AD2"/>
    <w:rsid w:val="006E10FF"/>
    <w:rsid w:val="006E3675"/>
    <w:rsid w:val="006E4A7F"/>
    <w:rsid w:val="006E5EFA"/>
    <w:rsid w:val="006E62AA"/>
    <w:rsid w:val="006F2CF8"/>
    <w:rsid w:val="006F48E3"/>
    <w:rsid w:val="0070271E"/>
    <w:rsid w:val="00702E28"/>
    <w:rsid w:val="00704DF6"/>
    <w:rsid w:val="00705AFA"/>
    <w:rsid w:val="0070651C"/>
    <w:rsid w:val="00706997"/>
    <w:rsid w:val="00707FF5"/>
    <w:rsid w:val="00711625"/>
    <w:rsid w:val="00711EE3"/>
    <w:rsid w:val="007132A3"/>
    <w:rsid w:val="00716421"/>
    <w:rsid w:val="00716A26"/>
    <w:rsid w:val="00724EFB"/>
    <w:rsid w:val="0072794A"/>
    <w:rsid w:val="0073327B"/>
    <w:rsid w:val="00734A24"/>
    <w:rsid w:val="00734D90"/>
    <w:rsid w:val="00734FAB"/>
    <w:rsid w:val="00736C1E"/>
    <w:rsid w:val="00737E56"/>
    <w:rsid w:val="00740D7E"/>
    <w:rsid w:val="0074119F"/>
    <w:rsid w:val="007419C3"/>
    <w:rsid w:val="00741A78"/>
    <w:rsid w:val="007435EB"/>
    <w:rsid w:val="0074392B"/>
    <w:rsid w:val="0074481B"/>
    <w:rsid w:val="007452B3"/>
    <w:rsid w:val="007467A7"/>
    <w:rsid w:val="007469DD"/>
    <w:rsid w:val="0074741B"/>
    <w:rsid w:val="0074759E"/>
    <w:rsid w:val="007478EA"/>
    <w:rsid w:val="0075178C"/>
    <w:rsid w:val="00752861"/>
    <w:rsid w:val="0075415C"/>
    <w:rsid w:val="00761BFC"/>
    <w:rsid w:val="00761EEE"/>
    <w:rsid w:val="00763502"/>
    <w:rsid w:val="00765FB9"/>
    <w:rsid w:val="00766AC2"/>
    <w:rsid w:val="00767EE1"/>
    <w:rsid w:val="00770317"/>
    <w:rsid w:val="007716C3"/>
    <w:rsid w:val="007722AB"/>
    <w:rsid w:val="00774A7D"/>
    <w:rsid w:val="00777500"/>
    <w:rsid w:val="007800F8"/>
    <w:rsid w:val="00781E1A"/>
    <w:rsid w:val="0078410B"/>
    <w:rsid w:val="007841DD"/>
    <w:rsid w:val="007870C7"/>
    <w:rsid w:val="007873C7"/>
    <w:rsid w:val="00787A71"/>
    <w:rsid w:val="007903B6"/>
    <w:rsid w:val="00791106"/>
    <w:rsid w:val="007913AB"/>
    <w:rsid w:val="007914F7"/>
    <w:rsid w:val="00796CA3"/>
    <w:rsid w:val="00796DDF"/>
    <w:rsid w:val="0079779C"/>
    <w:rsid w:val="007979BC"/>
    <w:rsid w:val="007A7351"/>
    <w:rsid w:val="007B0A57"/>
    <w:rsid w:val="007B1625"/>
    <w:rsid w:val="007B2F2A"/>
    <w:rsid w:val="007B47A9"/>
    <w:rsid w:val="007B49BA"/>
    <w:rsid w:val="007B706E"/>
    <w:rsid w:val="007B71EB"/>
    <w:rsid w:val="007C1F76"/>
    <w:rsid w:val="007C37CD"/>
    <w:rsid w:val="007C6205"/>
    <w:rsid w:val="007C686A"/>
    <w:rsid w:val="007C728E"/>
    <w:rsid w:val="007C74F2"/>
    <w:rsid w:val="007D0E3C"/>
    <w:rsid w:val="007D1692"/>
    <w:rsid w:val="007D2C53"/>
    <w:rsid w:val="007D33FD"/>
    <w:rsid w:val="007D3D60"/>
    <w:rsid w:val="007D52D6"/>
    <w:rsid w:val="007D530C"/>
    <w:rsid w:val="007D594D"/>
    <w:rsid w:val="007D599D"/>
    <w:rsid w:val="007D6E63"/>
    <w:rsid w:val="007E0640"/>
    <w:rsid w:val="007E0A77"/>
    <w:rsid w:val="007E0EB0"/>
    <w:rsid w:val="007E1980"/>
    <w:rsid w:val="007E1A1B"/>
    <w:rsid w:val="007E29F3"/>
    <w:rsid w:val="007E2D8F"/>
    <w:rsid w:val="007E4244"/>
    <w:rsid w:val="007E4A78"/>
    <w:rsid w:val="007E4B76"/>
    <w:rsid w:val="007E5EA8"/>
    <w:rsid w:val="007E6846"/>
    <w:rsid w:val="007E68D1"/>
    <w:rsid w:val="007E76CD"/>
    <w:rsid w:val="007E7B1E"/>
    <w:rsid w:val="007F0CF1"/>
    <w:rsid w:val="007F12A5"/>
    <w:rsid w:val="007F1B65"/>
    <w:rsid w:val="007F2368"/>
    <w:rsid w:val="007F427B"/>
    <w:rsid w:val="007F4CF1"/>
    <w:rsid w:val="007F5238"/>
    <w:rsid w:val="007F59C3"/>
    <w:rsid w:val="007F5C60"/>
    <w:rsid w:val="007F641A"/>
    <w:rsid w:val="007F6B88"/>
    <w:rsid w:val="007F7540"/>
    <w:rsid w:val="007F758D"/>
    <w:rsid w:val="007F7D52"/>
    <w:rsid w:val="00800DB2"/>
    <w:rsid w:val="00803417"/>
    <w:rsid w:val="00803620"/>
    <w:rsid w:val="0080654C"/>
    <w:rsid w:val="008071C6"/>
    <w:rsid w:val="00807A9E"/>
    <w:rsid w:val="00812EDB"/>
    <w:rsid w:val="0081657F"/>
    <w:rsid w:val="00817A00"/>
    <w:rsid w:val="008214F2"/>
    <w:rsid w:val="0082180B"/>
    <w:rsid w:val="00821DE8"/>
    <w:rsid w:val="008227C8"/>
    <w:rsid w:val="008230DC"/>
    <w:rsid w:val="00823476"/>
    <w:rsid w:val="00823BB1"/>
    <w:rsid w:val="00824601"/>
    <w:rsid w:val="008251A8"/>
    <w:rsid w:val="00827D0F"/>
    <w:rsid w:val="00830E88"/>
    <w:rsid w:val="008319C9"/>
    <w:rsid w:val="008323C7"/>
    <w:rsid w:val="0083384E"/>
    <w:rsid w:val="00833E34"/>
    <w:rsid w:val="00834076"/>
    <w:rsid w:val="0083410A"/>
    <w:rsid w:val="008348A4"/>
    <w:rsid w:val="00835DB3"/>
    <w:rsid w:val="0083617B"/>
    <w:rsid w:val="008371BD"/>
    <w:rsid w:val="008401DB"/>
    <w:rsid w:val="00843E37"/>
    <w:rsid w:val="0084406F"/>
    <w:rsid w:val="008504A8"/>
    <w:rsid w:val="00850AF5"/>
    <w:rsid w:val="0085282E"/>
    <w:rsid w:val="00854767"/>
    <w:rsid w:val="0085563B"/>
    <w:rsid w:val="0086178B"/>
    <w:rsid w:val="00861AEC"/>
    <w:rsid w:val="00861E9B"/>
    <w:rsid w:val="00861F29"/>
    <w:rsid w:val="0086257C"/>
    <w:rsid w:val="00863C53"/>
    <w:rsid w:val="00865F4A"/>
    <w:rsid w:val="00866048"/>
    <w:rsid w:val="008667F9"/>
    <w:rsid w:val="008676AA"/>
    <w:rsid w:val="00871129"/>
    <w:rsid w:val="008714C3"/>
    <w:rsid w:val="0087198C"/>
    <w:rsid w:val="00872C1F"/>
    <w:rsid w:val="00873B42"/>
    <w:rsid w:val="00874B35"/>
    <w:rsid w:val="00874FF4"/>
    <w:rsid w:val="00875F4B"/>
    <w:rsid w:val="00880BF6"/>
    <w:rsid w:val="00880F89"/>
    <w:rsid w:val="00883113"/>
    <w:rsid w:val="00883C19"/>
    <w:rsid w:val="008847C7"/>
    <w:rsid w:val="008856D8"/>
    <w:rsid w:val="00885832"/>
    <w:rsid w:val="008901A1"/>
    <w:rsid w:val="0089266B"/>
    <w:rsid w:val="00892E82"/>
    <w:rsid w:val="008937CA"/>
    <w:rsid w:val="00893B8B"/>
    <w:rsid w:val="0089421C"/>
    <w:rsid w:val="00894686"/>
    <w:rsid w:val="00895827"/>
    <w:rsid w:val="00895F03"/>
    <w:rsid w:val="0089757F"/>
    <w:rsid w:val="008A0D66"/>
    <w:rsid w:val="008A1237"/>
    <w:rsid w:val="008A1757"/>
    <w:rsid w:val="008A234E"/>
    <w:rsid w:val="008A3286"/>
    <w:rsid w:val="008A3AC8"/>
    <w:rsid w:val="008A45B9"/>
    <w:rsid w:val="008A4B1A"/>
    <w:rsid w:val="008A4CE6"/>
    <w:rsid w:val="008A573E"/>
    <w:rsid w:val="008A7117"/>
    <w:rsid w:val="008A7A6E"/>
    <w:rsid w:val="008B1EE0"/>
    <w:rsid w:val="008B28CC"/>
    <w:rsid w:val="008B52B3"/>
    <w:rsid w:val="008B5BA7"/>
    <w:rsid w:val="008B70EC"/>
    <w:rsid w:val="008C091F"/>
    <w:rsid w:val="008C194C"/>
    <w:rsid w:val="008C1B58"/>
    <w:rsid w:val="008C3158"/>
    <w:rsid w:val="008C3901"/>
    <w:rsid w:val="008C39AE"/>
    <w:rsid w:val="008C3BD8"/>
    <w:rsid w:val="008C57BB"/>
    <w:rsid w:val="008C590D"/>
    <w:rsid w:val="008C7953"/>
    <w:rsid w:val="008D163A"/>
    <w:rsid w:val="008D37F7"/>
    <w:rsid w:val="008D395A"/>
    <w:rsid w:val="008D47C7"/>
    <w:rsid w:val="008D4C01"/>
    <w:rsid w:val="008D4D53"/>
    <w:rsid w:val="008D5CB9"/>
    <w:rsid w:val="008D612E"/>
    <w:rsid w:val="008E031B"/>
    <w:rsid w:val="008E0B13"/>
    <w:rsid w:val="008E14A3"/>
    <w:rsid w:val="008E1B2B"/>
    <w:rsid w:val="008E1F69"/>
    <w:rsid w:val="008E2E33"/>
    <w:rsid w:val="008E4FD4"/>
    <w:rsid w:val="008E6124"/>
    <w:rsid w:val="008E7029"/>
    <w:rsid w:val="008E7B0E"/>
    <w:rsid w:val="008E7EF6"/>
    <w:rsid w:val="008F0677"/>
    <w:rsid w:val="008F14E5"/>
    <w:rsid w:val="008F1F98"/>
    <w:rsid w:val="008F3783"/>
    <w:rsid w:val="008F3E8F"/>
    <w:rsid w:val="008F49F4"/>
    <w:rsid w:val="008F4AB8"/>
    <w:rsid w:val="008F57FC"/>
    <w:rsid w:val="008F6758"/>
    <w:rsid w:val="008F71A9"/>
    <w:rsid w:val="00900361"/>
    <w:rsid w:val="00900F5A"/>
    <w:rsid w:val="00903993"/>
    <w:rsid w:val="009040DD"/>
    <w:rsid w:val="00905B47"/>
    <w:rsid w:val="00911D7A"/>
    <w:rsid w:val="00911F0B"/>
    <w:rsid w:val="0091331C"/>
    <w:rsid w:val="009136CE"/>
    <w:rsid w:val="0091395A"/>
    <w:rsid w:val="00923177"/>
    <w:rsid w:val="009240A6"/>
    <w:rsid w:val="009260EE"/>
    <w:rsid w:val="00927535"/>
    <w:rsid w:val="009279DE"/>
    <w:rsid w:val="00927AB4"/>
    <w:rsid w:val="00930116"/>
    <w:rsid w:val="009315BB"/>
    <w:rsid w:val="00931DCD"/>
    <w:rsid w:val="00932063"/>
    <w:rsid w:val="00932615"/>
    <w:rsid w:val="00935161"/>
    <w:rsid w:val="00935D65"/>
    <w:rsid w:val="0093645A"/>
    <w:rsid w:val="009377F5"/>
    <w:rsid w:val="0094212C"/>
    <w:rsid w:val="0094437D"/>
    <w:rsid w:val="00944503"/>
    <w:rsid w:val="009464B2"/>
    <w:rsid w:val="00946D7A"/>
    <w:rsid w:val="0094702A"/>
    <w:rsid w:val="00947282"/>
    <w:rsid w:val="00953380"/>
    <w:rsid w:val="00953E4E"/>
    <w:rsid w:val="009543E2"/>
    <w:rsid w:val="00954689"/>
    <w:rsid w:val="009554AE"/>
    <w:rsid w:val="009557D3"/>
    <w:rsid w:val="00957CEA"/>
    <w:rsid w:val="009617C9"/>
    <w:rsid w:val="00961C93"/>
    <w:rsid w:val="00964922"/>
    <w:rsid w:val="00965324"/>
    <w:rsid w:val="00966DD5"/>
    <w:rsid w:val="0096723A"/>
    <w:rsid w:val="0097091E"/>
    <w:rsid w:val="00971313"/>
    <w:rsid w:val="009760D3"/>
    <w:rsid w:val="009762BA"/>
    <w:rsid w:val="00976AAB"/>
    <w:rsid w:val="00977132"/>
    <w:rsid w:val="009774B3"/>
    <w:rsid w:val="00977AC5"/>
    <w:rsid w:val="00981A4B"/>
    <w:rsid w:val="009820A7"/>
    <w:rsid w:val="00982501"/>
    <w:rsid w:val="00982AAB"/>
    <w:rsid w:val="009834A6"/>
    <w:rsid w:val="00984E43"/>
    <w:rsid w:val="009877D3"/>
    <w:rsid w:val="00990F6F"/>
    <w:rsid w:val="00991ED3"/>
    <w:rsid w:val="00992A85"/>
    <w:rsid w:val="00992BD2"/>
    <w:rsid w:val="00993663"/>
    <w:rsid w:val="00993699"/>
    <w:rsid w:val="00993A74"/>
    <w:rsid w:val="00994E8F"/>
    <w:rsid w:val="009951DC"/>
    <w:rsid w:val="009959BB"/>
    <w:rsid w:val="00996D2D"/>
    <w:rsid w:val="00997158"/>
    <w:rsid w:val="009977F0"/>
    <w:rsid w:val="009A020E"/>
    <w:rsid w:val="009A2763"/>
    <w:rsid w:val="009A3A7C"/>
    <w:rsid w:val="009A3F88"/>
    <w:rsid w:val="009A6403"/>
    <w:rsid w:val="009A71A7"/>
    <w:rsid w:val="009B2ADB"/>
    <w:rsid w:val="009B3BCE"/>
    <w:rsid w:val="009B603A"/>
    <w:rsid w:val="009B6DA8"/>
    <w:rsid w:val="009C0F3C"/>
    <w:rsid w:val="009C1B50"/>
    <w:rsid w:val="009C2D0E"/>
    <w:rsid w:val="009C3DAC"/>
    <w:rsid w:val="009C42E0"/>
    <w:rsid w:val="009C561C"/>
    <w:rsid w:val="009D01D2"/>
    <w:rsid w:val="009D0BD7"/>
    <w:rsid w:val="009D0D68"/>
    <w:rsid w:val="009D241B"/>
    <w:rsid w:val="009D4386"/>
    <w:rsid w:val="009D5331"/>
    <w:rsid w:val="009D5362"/>
    <w:rsid w:val="009D5C44"/>
    <w:rsid w:val="009E0429"/>
    <w:rsid w:val="009E1415"/>
    <w:rsid w:val="009E221E"/>
    <w:rsid w:val="009E4A85"/>
    <w:rsid w:val="009E529A"/>
    <w:rsid w:val="009E52DC"/>
    <w:rsid w:val="009E6116"/>
    <w:rsid w:val="009E7F4B"/>
    <w:rsid w:val="009F3591"/>
    <w:rsid w:val="009F3F60"/>
    <w:rsid w:val="009F4785"/>
    <w:rsid w:val="009F5C47"/>
    <w:rsid w:val="009F663D"/>
    <w:rsid w:val="00A001C5"/>
    <w:rsid w:val="00A00CE8"/>
    <w:rsid w:val="00A02E43"/>
    <w:rsid w:val="00A037C8"/>
    <w:rsid w:val="00A05696"/>
    <w:rsid w:val="00A065F9"/>
    <w:rsid w:val="00A07F34"/>
    <w:rsid w:val="00A1276E"/>
    <w:rsid w:val="00A1443E"/>
    <w:rsid w:val="00A1551B"/>
    <w:rsid w:val="00A15D51"/>
    <w:rsid w:val="00A1618D"/>
    <w:rsid w:val="00A161FD"/>
    <w:rsid w:val="00A16E20"/>
    <w:rsid w:val="00A20B07"/>
    <w:rsid w:val="00A21E06"/>
    <w:rsid w:val="00A22154"/>
    <w:rsid w:val="00A226B3"/>
    <w:rsid w:val="00A25C38"/>
    <w:rsid w:val="00A32A9D"/>
    <w:rsid w:val="00A33626"/>
    <w:rsid w:val="00A337AB"/>
    <w:rsid w:val="00A344AC"/>
    <w:rsid w:val="00A36BBE"/>
    <w:rsid w:val="00A4184F"/>
    <w:rsid w:val="00A419B5"/>
    <w:rsid w:val="00A42C0E"/>
    <w:rsid w:val="00A4307A"/>
    <w:rsid w:val="00A45418"/>
    <w:rsid w:val="00A47EBB"/>
    <w:rsid w:val="00A51CDD"/>
    <w:rsid w:val="00A53126"/>
    <w:rsid w:val="00A53351"/>
    <w:rsid w:val="00A546FB"/>
    <w:rsid w:val="00A5586F"/>
    <w:rsid w:val="00A644E2"/>
    <w:rsid w:val="00A65A1E"/>
    <w:rsid w:val="00A66EA1"/>
    <w:rsid w:val="00A6730D"/>
    <w:rsid w:val="00A71625"/>
    <w:rsid w:val="00A71B9B"/>
    <w:rsid w:val="00A740E5"/>
    <w:rsid w:val="00A74E55"/>
    <w:rsid w:val="00A751C7"/>
    <w:rsid w:val="00A75685"/>
    <w:rsid w:val="00A75EC7"/>
    <w:rsid w:val="00A812B9"/>
    <w:rsid w:val="00A82982"/>
    <w:rsid w:val="00A83C33"/>
    <w:rsid w:val="00A83E3F"/>
    <w:rsid w:val="00A84BBC"/>
    <w:rsid w:val="00A8524C"/>
    <w:rsid w:val="00A87511"/>
    <w:rsid w:val="00A87844"/>
    <w:rsid w:val="00A87F96"/>
    <w:rsid w:val="00A90AD2"/>
    <w:rsid w:val="00A90D33"/>
    <w:rsid w:val="00A91F5B"/>
    <w:rsid w:val="00A94905"/>
    <w:rsid w:val="00A94E24"/>
    <w:rsid w:val="00A95426"/>
    <w:rsid w:val="00A978AA"/>
    <w:rsid w:val="00AA038C"/>
    <w:rsid w:val="00AA2317"/>
    <w:rsid w:val="00AA3FC6"/>
    <w:rsid w:val="00AA7A09"/>
    <w:rsid w:val="00AB0551"/>
    <w:rsid w:val="00AB3B50"/>
    <w:rsid w:val="00AB3DE2"/>
    <w:rsid w:val="00AB4383"/>
    <w:rsid w:val="00AB49DC"/>
    <w:rsid w:val="00AB4C50"/>
    <w:rsid w:val="00AB5160"/>
    <w:rsid w:val="00AC05B1"/>
    <w:rsid w:val="00AC3426"/>
    <w:rsid w:val="00AC45DE"/>
    <w:rsid w:val="00AC5E0A"/>
    <w:rsid w:val="00AC6133"/>
    <w:rsid w:val="00AC7B45"/>
    <w:rsid w:val="00AD1DBF"/>
    <w:rsid w:val="00AD20CE"/>
    <w:rsid w:val="00AD2B14"/>
    <w:rsid w:val="00AD349F"/>
    <w:rsid w:val="00AD356C"/>
    <w:rsid w:val="00AD3A70"/>
    <w:rsid w:val="00AE28F6"/>
    <w:rsid w:val="00AE2914"/>
    <w:rsid w:val="00AE2A51"/>
    <w:rsid w:val="00AE2D99"/>
    <w:rsid w:val="00AE2FCC"/>
    <w:rsid w:val="00AE3106"/>
    <w:rsid w:val="00AE3161"/>
    <w:rsid w:val="00AE34DA"/>
    <w:rsid w:val="00AE6D15"/>
    <w:rsid w:val="00AE79A4"/>
    <w:rsid w:val="00AE7AF7"/>
    <w:rsid w:val="00AF0AD7"/>
    <w:rsid w:val="00AF0C47"/>
    <w:rsid w:val="00AF1160"/>
    <w:rsid w:val="00AF1207"/>
    <w:rsid w:val="00AF2302"/>
    <w:rsid w:val="00AF3B84"/>
    <w:rsid w:val="00AF61C8"/>
    <w:rsid w:val="00B0150D"/>
    <w:rsid w:val="00B01961"/>
    <w:rsid w:val="00B01AB9"/>
    <w:rsid w:val="00B01E33"/>
    <w:rsid w:val="00B032B9"/>
    <w:rsid w:val="00B0345D"/>
    <w:rsid w:val="00B036AD"/>
    <w:rsid w:val="00B04182"/>
    <w:rsid w:val="00B04B7F"/>
    <w:rsid w:val="00B06918"/>
    <w:rsid w:val="00B06CC0"/>
    <w:rsid w:val="00B072A8"/>
    <w:rsid w:val="00B07AE3"/>
    <w:rsid w:val="00B11430"/>
    <w:rsid w:val="00B11FD3"/>
    <w:rsid w:val="00B15AFE"/>
    <w:rsid w:val="00B16471"/>
    <w:rsid w:val="00B1712B"/>
    <w:rsid w:val="00B176B5"/>
    <w:rsid w:val="00B17A84"/>
    <w:rsid w:val="00B21D0F"/>
    <w:rsid w:val="00B255D3"/>
    <w:rsid w:val="00B261B8"/>
    <w:rsid w:val="00B26C91"/>
    <w:rsid w:val="00B274C1"/>
    <w:rsid w:val="00B30230"/>
    <w:rsid w:val="00B315A6"/>
    <w:rsid w:val="00B353EB"/>
    <w:rsid w:val="00B371AF"/>
    <w:rsid w:val="00B37972"/>
    <w:rsid w:val="00B37B02"/>
    <w:rsid w:val="00B40F71"/>
    <w:rsid w:val="00B439C4"/>
    <w:rsid w:val="00B4535E"/>
    <w:rsid w:val="00B4692F"/>
    <w:rsid w:val="00B4742C"/>
    <w:rsid w:val="00B52A8C"/>
    <w:rsid w:val="00B53325"/>
    <w:rsid w:val="00B54AE4"/>
    <w:rsid w:val="00B5576F"/>
    <w:rsid w:val="00B60048"/>
    <w:rsid w:val="00B60E27"/>
    <w:rsid w:val="00B636A8"/>
    <w:rsid w:val="00B6528C"/>
    <w:rsid w:val="00B665C6"/>
    <w:rsid w:val="00B66637"/>
    <w:rsid w:val="00B67240"/>
    <w:rsid w:val="00B67703"/>
    <w:rsid w:val="00B67A63"/>
    <w:rsid w:val="00B70E95"/>
    <w:rsid w:val="00B753BF"/>
    <w:rsid w:val="00B77691"/>
    <w:rsid w:val="00B805AF"/>
    <w:rsid w:val="00B8111C"/>
    <w:rsid w:val="00B835DA"/>
    <w:rsid w:val="00B843ED"/>
    <w:rsid w:val="00B844AF"/>
    <w:rsid w:val="00B8543D"/>
    <w:rsid w:val="00B869EC"/>
    <w:rsid w:val="00B91869"/>
    <w:rsid w:val="00B91C9E"/>
    <w:rsid w:val="00B9397A"/>
    <w:rsid w:val="00B9541D"/>
    <w:rsid w:val="00B9633D"/>
    <w:rsid w:val="00BA1C11"/>
    <w:rsid w:val="00BA1C34"/>
    <w:rsid w:val="00BA2EBE"/>
    <w:rsid w:val="00BA61B1"/>
    <w:rsid w:val="00BA7C4B"/>
    <w:rsid w:val="00BB0F28"/>
    <w:rsid w:val="00BB220E"/>
    <w:rsid w:val="00BB366F"/>
    <w:rsid w:val="00BB458A"/>
    <w:rsid w:val="00BB4592"/>
    <w:rsid w:val="00BB7945"/>
    <w:rsid w:val="00BB7E3D"/>
    <w:rsid w:val="00BB7FB7"/>
    <w:rsid w:val="00BC2AE3"/>
    <w:rsid w:val="00BC3D6C"/>
    <w:rsid w:val="00BC4044"/>
    <w:rsid w:val="00BC7A1E"/>
    <w:rsid w:val="00BD00C1"/>
    <w:rsid w:val="00BD00D3"/>
    <w:rsid w:val="00BD075F"/>
    <w:rsid w:val="00BD0AEC"/>
    <w:rsid w:val="00BD1659"/>
    <w:rsid w:val="00BD1F5A"/>
    <w:rsid w:val="00BD2B48"/>
    <w:rsid w:val="00BD3AA9"/>
    <w:rsid w:val="00BD43C0"/>
    <w:rsid w:val="00BD4A18"/>
    <w:rsid w:val="00BD5C55"/>
    <w:rsid w:val="00BD6DB2"/>
    <w:rsid w:val="00BE0F7D"/>
    <w:rsid w:val="00BE11CF"/>
    <w:rsid w:val="00BE21AB"/>
    <w:rsid w:val="00BE2508"/>
    <w:rsid w:val="00BE2C9D"/>
    <w:rsid w:val="00BE3559"/>
    <w:rsid w:val="00BE55CB"/>
    <w:rsid w:val="00BE5F87"/>
    <w:rsid w:val="00BE7AE9"/>
    <w:rsid w:val="00BF3F5B"/>
    <w:rsid w:val="00BF43FC"/>
    <w:rsid w:val="00BF617A"/>
    <w:rsid w:val="00C007E7"/>
    <w:rsid w:val="00C02864"/>
    <w:rsid w:val="00C02C91"/>
    <w:rsid w:val="00C0379D"/>
    <w:rsid w:val="00C03931"/>
    <w:rsid w:val="00C03B68"/>
    <w:rsid w:val="00C040FA"/>
    <w:rsid w:val="00C0545D"/>
    <w:rsid w:val="00C05FE3"/>
    <w:rsid w:val="00C10694"/>
    <w:rsid w:val="00C12190"/>
    <w:rsid w:val="00C128A0"/>
    <w:rsid w:val="00C14719"/>
    <w:rsid w:val="00C1484F"/>
    <w:rsid w:val="00C15078"/>
    <w:rsid w:val="00C15D72"/>
    <w:rsid w:val="00C2004B"/>
    <w:rsid w:val="00C212ED"/>
    <w:rsid w:val="00C2136D"/>
    <w:rsid w:val="00C214EE"/>
    <w:rsid w:val="00C2314B"/>
    <w:rsid w:val="00C23541"/>
    <w:rsid w:val="00C244EB"/>
    <w:rsid w:val="00C24971"/>
    <w:rsid w:val="00C26087"/>
    <w:rsid w:val="00C26B26"/>
    <w:rsid w:val="00C26BE5"/>
    <w:rsid w:val="00C26E4D"/>
    <w:rsid w:val="00C27909"/>
    <w:rsid w:val="00C27B03"/>
    <w:rsid w:val="00C30409"/>
    <w:rsid w:val="00C30BF4"/>
    <w:rsid w:val="00C314E1"/>
    <w:rsid w:val="00C34397"/>
    <w:rsid w:val="00C35F2D"/>
    <w:rsid w:val="00C4095D"/>
    <w:rsid w:val="00C426BE"/>
    <w:rsid w:val="00C429DC"/>
    <w:rsid w:val="00C42BCF"/>
    <w:rsid w:val="00C42EBC"/>
    <w:rsid w:val="00C43959"/>
    <w:rsid w:val="00C44059"/>
    <w:rsid w:val="00C453D5"/>
    <w:rsid w:val="00C47F70"/>
    <w:rsid w:val="00C51E20"/>
    <w:rsid w:val="00C55092"/>
    <w:rsid w:val="00C55E47"/>
    <w:rsid w:val="00C601D2"/>
    <w:rsid w:val="00C630DD"/>
    <w:rsid w:val="00C64AE2"/>
    <w:rsid w:val="00C657AB"/>
    <w:rsid w:val="00C65BCC"/>
    <w:rsid w:val="00C66970"/>
    <w:rsid w:val="00C718EE"/>
    <w:rsid w:val="00C72A47"/>
    <w:rsid w:val="00C738E8"/>
    <w:rsid w:val="00C73A68"/>
    <w:rsid w:val="00C740E7"/>
    <w:rsid w:val="00C83202"/>
    <w:rsid w:val="00C84A2B"/>
    <w:rsid w:val="00C84EC6"/>
    <w:rsid w:val="00C85316"/>
    <w:rsid w:val="00C85440"/>
    <w:rsid w:val="00C85770"/>
    <w:rsid w:val="00C85939"/>
    <w:rsid w:val="00C86349"/>
    <w:rsid w:val="00C8691C"/>
    <w:rsid w:val="00C90A22"/>
    <w:rsid w:val="00C94344"/>
    <w:rsid w:val="00C94D1E"/>
    <w:rsid w:val="00C95C2C"/>
    <w:rsid w:val="00C95EF8"/>
    <w:rsid w:val="00CA143A"/>
    <w:rsid w:val="00CA14D7"/>
    <w:rsid w:val="00CA168A"/>
    <w:rsid w:val="00CA357E"/>
    <w:rsid w:val="00CA44F9"/>
    <w:rsid w:val="00CA4A69"/>
    <w:rsid w:val="00CA6B78"/>
    <w:rsid w:val="00CB0FBE"/>
    <w:rsid w:val="00CB14BF"/>
    <w:rsid w:val="00CB22AF"/>
    <w:rsid w:val="00CB5749"/>
    <w:rsid w:val="00CB7AF0"/>
    <w:rsid w:val="00CC117F"/>
    <w:rsid w:val="00CC3E0C"/>
    <w:rsid w:val="00CC3EF4"/>
    <w:rsid w:val="00CC58D3"/>
    <w:rsid w:val="00CC5B2F"/>
    <w:rsid w:val="00CC5B59"/>
    <w:rsid w:val="00CC784D"/>
    <w:rsid w:val="00CD01CF"/>
    <w:rsid w:val="00CD0C2B"/>
    <w:rsid w:val="00CD2BA2"/>
    <w:rsid w:val="00CD3C81"/>
    <w:rsid w:val="00CD64CC"/>
    <w:rsid w:val="00CD7967"/>
    <w:rsid w:val="00CD7B5D"/>
    <w:rsid w:val="00CD7CA3"/>
    <w:rsid w:val="00CE19AB"/>
    <w:rsid w:val="00CE2E14"/>
    <w:rsid w:val="00CE2F3C"/>
    <w:rsid w:val="00CE3667"/>
    <w:rsid w:val="00CF2E84"/>
    <w:rsid w:val="00CF39AC"/>
    <w:rsid w:val="00CF4F80"/>
    <w:rsid w:val="00CF654F"/>
    <w:rsid w:val="00CF7C38"/>
    <w:rsid w:val="00D0093D"/>
    <w:rsid w:val="00D0337B"/>
    <w:rsid w:val="00D04C6A"/>
    <w:rsid w:val="00D074E8"/>
    <w:rsid w:val="00D079B2"/>
    <w:rsid w:val="00D114E9"/>
    <w:rsid w:val="00D140C4"/>
    <w:rsid w:val="00D1544D"/>
    <w:rsid w:val="00D167F6"/>
    <w:rsid w:val="00D21810"/>
    <w:rsid w:val="00D243F9"/>
    <w:rsid w:val="00D2586D"/>
    <w:rsid w:val="00D26EE3"/>
    <w:rsid w:val="00D27B69"/>
    <w:rsid w:val="00D31F08"/>
    <w:rsid w:val="00D33BEF"/>
    <w:rsid w:val="00D360AD"/>
    <w:rsid w:val="00D372C3"/>
    <w:rsid w:val="00D402A5"/>
    <w:rsid w:val="00D40F3C"/>
    <w:rsid w:val="00D429C6"/>
    <w:rsid w:val="00D42F18"/>
    <w:rsid w:val="00D443F7"/>
    <w:rsid w:val="00D45409"/>
    <w:rsid w:val="00D45AE9"/>
    <w:rsid w:val="00D4611A"/>
    <w:rsid w:val="00D461F0"/>
    <w:rsid w:val="00D46434"/>
    <w:rsid w:val="00D46F11"/>
    <w:rsid w:val="00D476D9"/>
    <w:rsid w:val="00D47748"/>
    <w:rsid w:val="00D5485A"/>
    <w:rsid w:val="00D54CC3"/>
    <w:rsid w:val="00D6041A"/>
    <w:rsid w:val="00D61856"/>
    <w:rsid w:val="00D620E2"/>
    <w:rsid w:val="00D62F65"/>
    <w:rsid w:val="00D633EB"/>
    <w:rsid w:val="00D638B0"/>
    <w:rsid w:val="00D65BFB"/>
    <w:rsid w:val="00D71A7C"/>
    <w:rsid w:val="00D727D3"/>
    <w:rsid w:val="00D72C97"/>
    <w:rsid w:val="00D74BD0"/>
    <w:rsid w:val="00D75CD9"/>
    <w:rsid w:val="00D76168"/>
    <w:rsid w:val="00D7631F"/>
    <w:rsid w:val="00D76CFD"/>
    <w:rsid w:val="00D7796C"/>
    <w:rsid w:val="00D820C9"/>
    <w:rsid w:val="00D82B34"/>
    <w:rsid w:val="00D82FF7"/>
    <w:rsid w:val="00D830BC"/>
    <w:rsid w:val="00D847FE"/>
    <w:rsid w:val="00D85E4C"/>
    <w:rsid w:val="00D86FD8"/>
    <w:rsid w:val="00D87023"/>
    <w:rsid w:val="00D90D1C"/>
    <w:rsid w:val="00D92597"/>
    <w:rsid w:val="00D92609"/>
    <w:rsid w:val="00D92A5C"/>
    <w:rsid w:val="00D964EA"/>
    <w:rsid w:val="00D966D0"/>
    <w:rsid w:val="00D96E8F"/>
    <w:rsid w:val="00D97436"/>
    <w:rsid w:val="00D97606"/>
    <w:rsid w:val="00DA0C59"/>
    <w:rsid w:val="00DA2EB3"/>
    <w:rsid w:val="00DA3116"/>
    <w:rsid w:val="00DA33F5"/>
    <w:rsid w:val="00DA3690"/>
    <w:rsid w:val="00DA381B"/>
    <w:rsid w:val="00DA3991"/>
    <w:rsid w:val="00DA51D3"/>
    <w:rsid w:val="00DA5AAB"/>
    <w:rsid w:val="00DB1E76"/>
    <w:rsid w:val="00DB2554"/>
    <w:rsid w:val="00DB446A"/>
    <w:rsid w:val="00DB4746"/>
    <w:rsid w:val="00DB5502"/>
    <w:rsid w:val="00DB6001"/>
    <w:rsid w:val="00DB6291"/>
    <w:rsid w:val="00DB62A0"/>
    <w:rsid w:val="00DB65A1"/>
    <w:rsid w:val="00DB6BA3"/>
    <w:rsid w:val="00DB7E6C"/>
    <w:rsid w:val="00DC00A3"/>
    <w:rsid w:val="00DC0D2F"/>
    <w:rsid w:val="00DC1BA7"/>
    <w:rsid w:val="00DC5467"/>
    <w:rsid w:val="00DD03A7"/>
    <w:rsid w:val="00DD04A7"/>
    <w:rsid w:val="00DD17B3"/>
    <w:rsid w:val="00DD1ABE"/>
    <w:rsid w:val="00DD1EC9"/>
    <w:rsid w:val="00DD5A29"/>
    <w:rsid w:val="00DD5D9D"/>
    <w:rsid w:val="00DD6096"/>
    <w:rsid w:val="00DD6D54"/>
    <w:rsid w:val="00DE0B1E"/>
    <w:rsid w:val="00DE2C27"/>
    <w:rsid w:val="00DE35CB"/>
    <w:rsid w:val="00DE4498"/>
    <w:rsid w:val="00DF0443"/>
    <w:rsid w:val="00DF09DA"/>
    <w:rsid w:val="00DF0F84"/>
    <w:rsid w:val="00DF21E9"/>
    <w:rsid w:val="00DF36DE"/>
    <w:rsid w:val="00DF4B56"/>
    <w:rsid w:val="00DF645C"/>
    <w:rsid w:val="00DF7104"/>
    <w:rsid w:val="00E00F14"/>
    <w:rsid w:val="00E027EE"/>
    <w:rsid w:val="00E02D46"/>
    <w:rsid w:val="00E03167"/>
    <w:rsid w:val="00E0337E"/>
    <w:rsid w:val="00E03ED1"/>
    <w:rsid w:val="00E06386"/>
    <w:rsid w:val="00E0733D"/>
    <w:rsid w:val="00E1001E"/>
    <w:rsid w:val="00E13095"/>
    <w:rsid w:val="00E1367E"/>
    <w:rsid w:val="00E14924"/>
    <w:rsid w:val="00E151BF"/>
    <w:rsid w:val="00E15D09"/>
    <w:rsid w:val="00E164E3"/>
    <w:rsid w:val="00E16E0F"/>
    <w:rsid w:val="00E21B0B"/>
    <w:rsid w:val="00E22C21"/>
    <w:rsid w:val="00E24EB4"/>
    <w:rsid w:val="00E2743E"/>
    <w:rsid w:val="00E320ED"/>
    <w:rsid w:val="00E323C6"/>
    <w:rsid w:val="00E33AFB"/>
    <w:rsid w:val="00E34218"/>
    <w:rsid w:val="00E34B24"/>
    <w:rsid w:val="00E35AAD"/>
    <w:rsid w:val="00E373CB"/>
    <w:rsid w:val="00E40C23"/>
    <w:rsid w:val="00E426B2"/>
    <w:rsid w:val="00E42A38"/>
    <w:rsid w:val="00E4386C"/>
    <w:rsid w:val="00E4555C"/>
    <w:rsid w:val="00E46282"/>
    <w:rsid w:val="00E46310"/>
    <w:rsid w:val="00E5063D"/>
    <w:rsid w:val="00E50BFF"/>
    <w:rsid w:val="00E5191E"/>
    <w:rsid w:val="00E5216E"/>
    <w:rsid w:val="00E5351E"/>
    <w:rsid w:val="00E54FC9"/>
    <w:rsid w:val="00E56887"/>
    <w:rsid w:val="00E61D4E"/>
    <w:rsid w:val="00E620E4"/>
    <w:rsid w:val="00E6472A"/>
    <w:rsid w:val="00E6744C"/>
    <w:rsid w:val="00E7277D"/>
    <w:rsid w:val="00E727B3"/>
    <w:rsid w:val="00E74A45"/>
    <w:rsid w:val="00E7621D"/>
    <w:rsid w:val="00E80784"/>
    <w:rsid w:val="00E80E99"/>
    <w:rsid w:val="00E819E1"/>
    <w:rsid w:val="00E82344"/>
    <w:rsid w:val="00E83760"/>
    <w:rsid w:val="00E8486E"/>
    <w:rsid w:val="00E84C82"/>
    <w:rsid w:val="00E84D64"/>
    <w:rsid w:val="00E860DD"/>
    <w:rsid w:val="00E86557"/>
    <w:rsid w:val="00E87408"/>
    <w:rsid w:val="00E87567"/>
    <w:rsid w:val="00E901D0"/>
    <w:rsid w:val="00E914C4"/>
    <w:rsid w:val="00E92529"/>
    <w:rsid w:val="00E93457"/>
    <w:rsid w:val="00E934F5"/>
    <w:rsid w:val="00E94357"/>
    <w:rsid w:val="00E94845"/>
    <w:rsid w:val="00E961BC"/>
    <w:rsid w:val="00E96961"/>
    <w:rsid w:val="00E96E45"/>
    <w:rsid w:val="00E97055"/>
    <w:rsid w:val="00EA1462"/>
    <w:rsid w:val="00EA2B63"/>
    <w:rsid w:val="00EA44AC"/>
    <w:rsid w:val="00EA72EC"/>
    <w:rsid w:val="00EA73B2"/>
    <w:rsid w:val="00EB0FFE"/>
    <w:rsid w:val="00EB11CB"/>
    <w:rsid w:val="00EB275A"/>
    <w:rsid w:val="00EB53F4"/>
    <w:rsid w:val="00EB551C"/>
    <w:rsid w:val="00EB59E0"/>
    <w:rsid w:val="00EB6928"/>
    <w:rsid w:val="00EB6ECE"/>
    <w:rsid w:val="00EB786A"/>
    <w:rsid w:val="00EB7BB2"/>
    <w:rsid w:val="00EB7E0F"/>
    <w:rsid w:val="00EC0BCC"/>
    <w:rsid w:val="00EC1578"/>
    <w:rsid w:val="00EC1C72"/>
    <w:rsid w:val="00EC3CC9"/>
    <w:rsid w:val="00EC3FEA"/>
    <w:rsid w:val="00EC680A"/>
    <w:rsid w:val="00EC7C13"/>
    <w:rsid w:val="00ED28EB"/>
    <w:rsid w:val="00ED3716"/>
    <w:rsid w:val="00ED58AF"/>
    <w:rsid w:val="00ED6EC7"/>
    <w:rsid w:val="00EE01A1"/>
    <w:rsid w:val="00EE24B4"/>
    <w:rsid w:val="00EE2B85"/>
    <w:rsid w:val="00EE2BED"/>
    <w:rsid w:val="00EE374B"/>
    <w:rsid w:val="00EE5159"/>
    <w:rsid w:val="00EE6ABF"/>
    <w:rsid w:val="00EE6E68"/>
    <w:rsid w:val="00EF0BC3"/>
    <w:rsid w:val="00EF2B5F"/>
    <w:rsid w:val="00EF3DA6"/>
    <w:rsid w:val="00EF7654"/>
    <w:rsid w:val="00F06607"/>
    <w:rsid w:val="00F0663A"/>
    <w:rsid w:val="00F06E4E"/>
    <w:rsid w:val="00F07B0E"/>
    <w:rsid w:val="00F07FD8"/>
    <w:rsid w:val="00F10486"/>
    <w:rsid w:val="00F11BB5"/>
    <w:rsid w:val="00F1417B"/>
    <w:rsid w:val="00F14987"/>
    <w:rsid w:val="00F14CD7"/>
    <w:rsid w:val="00F20B8E"/>
    <w:rsid w:val="00F20C8F"/>
    <w:rsid w:val="00F230A3"/>
    <w:rsid w:val="00F2750F"/>
    <w:rsid w:val="00F30ADE"/>
    <w:rsid w:val="00F34B99"/>
    <w:rsid w:val="00F3565C"/>
    <w:rsid w:val="00F36A11"/>
    <w:rsid w:val="00F37A43"/>
    <w:rsid w:val="00F43741"/>
    <w:rsid w:val="00F528A9"/>
    <w:rsid w:val="00F52B22"/>
    <w:rsid w:val="00F52DAB"/>
    <w:rsid w:val="00F53B7E"/>
    <w:rsid w:val="00F543F0"/>
    <w:rsid w:val="00F54EBA"/>
    <w:rsid w:val="00F55C6E"/>
    <w:rsid w:val="00F56271"/>
    <w:rsid w:val="00F56617"/>
    <w:rsid w:val="00F57906"/>
    <w:rsid w:val="00F616BE"/>
    <w:rsid w:val="00F619E8"/>
    <w:rsid w:val="00F63A06"/>
    <w:rsid w:val="00F64323"/>
    <w:rsid w:val="00F6646D"/>
    <w:rsid w:val="00F666F6"/>
    <w:rsid w:val="00F66C1C"/>
    <w:rsid w:val="00F708B2"/>
    <w:rsid w:val="00F70921"/>
    <w:rsid w:val="00F72704"/>
    <w:rsid w:val="00F736C9"/>
    <w:rsid w:val="00F7508B"/>
    <w:rsid w:val="00F7646E"/>
    <w:rsid w:val="00F76C4C"/>
    <w:rsid w:val="00F80601"/>
    <w:rsid w:val="00F81A7A"/>
    <w:rsid w:val="00F81D29"/>
    <w:rsid w:val="00F82A49"/>
    <w:rsid w:val="00F830ED"/>
    <w:rsid w:val="00F84879"/>
    <w:rsid w:val="00F84D1B"/>
    <w:rsid w:val="00F8534D"/>
    <w:rsid w:val="00F8697C"/>
    <w:rsid w:val="00F90201"/>
    <w:rsid w:val="00F90939"/>
    <w:rsid w:val="00F90CD7"/>
    <w:rsid w:val="00F917C4"/>
    <w:rsid w:val="00F91C4D"/>
    <w:rsid w:val="00F924B1"/>
    <w:rsid w:val="00F92FD9"/>
    <w:rsid w:val="00F957F9"/>
    <w:rsid w:val="00F9682F"/>
    <w:rsid w:val="00FA13F0"/>
    <w:rsid w:val="00FA22E6"/>
    <w:rsid w:val="00FA32C5"/>
    <w:rsid w:val="00FA336B"/>
    <w:rsid w:val="00FA4E09"/>
    <w:rsid w:val="00FA6684"/>
    <w:rsid w:val="00FA693D"/>
    <w:rsid w:val="00FA6F92"/>
    <w:rsid w:val="00FA7055"/>
    <w:rsid w:val="00FA731E"/>
    <w:rsid w:val="00FA7C10"/>
    <w:rsid w:val="00FB078C"/>
    <w:rsid w:val="00FB16B2"/>
    <w:rsid w:val="00FB1965"/>
    <w:rsid w:val="00FB2B38"/>
    <w:rsid w:val="00FB3BA7"/>
    <w:rsid w:val="00FB5032"/>
    <w:rsid w:val="00FB5AB0"/>
    <w:rsid w:val="00FB6440"/>
    <w:rsid w:val="00FB6A41"/>
    <w:rsid w:val="00FC0BD0"/>
    <w:rsid w:val="00FC1361"/>
    <w:rsid w:val="00FC1986"/>
    <w:rsid w:val="00FC1D1E"/>
    <w:rsid w:val="00FC211F"/>
    <w:rsid w:val="00FC24FB"/>
    <w:rsid w:val="00FC532C"/>
    <w:rsid w:val="00FC6358"/>
    <w:rsid w:val="00FC6610"/>
    <w:rsid w:val="00FC745F"/>
    <w:rsid w:val="00FD06F8"/>
    <w:rsid w:val="00FD08E3"/>
    <w:rsid w:val="00FD1061"/>
    <w:rsid w:val="00FD1BA0"/>
    <w:rsid w:val="00FD2613"/>
    <w:rsid w:val="00FD320D"/>
    <w:rsid w:val="00FD5A62"/>
    <w:rsid w:val="00FE23DE"/>
    <w:rsid w:val="00FE5031"/>
    <w:rsid w:val="00FE69D2"/>
    <w:rsid w:val="00FE762E"/>
    <w:rsid w:val="00FF105F"/>
    <w:rsid w:val="00FF3E7C"/>
    <w:rsid w:val="00FF653E"/>
    <w:rsid w:val="00FF7806"/>
    <w:rsid w:val="00FF7835"/>
    <w:rsid w:val="00FF7C86"/>
    <w:rsid w:val="065817B7"/>
    <w:rsid w:val="0BCA33EE"/>
    <w:rsid w:val="101C73B2"/>
    <w:rsid w:val="16821308"/>
    <w:rsid w:val="247E307F"/>
    <w:rsid w:val="26260896"/>
    <w:rsid w:val="31F974ED"/>
    <w:rsid w:val="3DAD53D3"/>
    <w:rsid w:val="48581183"/>
    <w:rsid w:val="54482DBD"/>
    <w:rsid w:val="5704438E"/>
    <w:rsid w:val="65AC57C7"/>
    <w:rsid w:val="675119F7"/>
    <w:rsid w:val="73C51021"/>
    <w:rsid w:val="788A6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qFormat/>
    <w:uiPriority w:val="0"/>
    <w:pPr>
      <w:keepNext/>
      <w:keepLines/>
      <w:numPr>
        <w:ilvl w:val="0"/>
        <w:numId w:val="1"/>
      </w:numPr>
      <w:spacing w:before="120" w:after="120" w:line="360" w:lineRule="auto"/>
      <w:jc w:val="left"/>
      <w:outlineLvl w:val="0"/>
    </w:pPr>
    <w:rPr>
      <w:rFonts w:ascii="Calibri" w:hAnsi="Calibri" w:eastAsia="黑体"/>
      <w:bCs/>
      <w:kern w:val="44"/>
      <w:szCs w:val="44"/>
    </w:rPr>
  </w:style>
  <w:style w:type="paragraph" w:styleId="3">
    <w:name w:val="heading 2"/>
    <w:basedOn w:val="1"/>
    <w:next w:val="1"/>
    <w:link w:val="64"/>
    <w:qFormat/>
    <w:uiPriority w:val="0"/>
    <w:pPr>
      <w:keepNext/>
      <w:keepLines/>
      <w:numPr>
        <w:ilvl w:val="1"/>
        <w:numId w:val="1"/>
      </w:numPr>
      <w:spacing w:beforeLines="50" w:afterLines="50" w:line="360" w:lineRule="auto"/>
      <w:outlineLvl w:val="1"/>
    </w:pPr>
    <w:rPr>
      <w:rFonts w:ascii="黑体" w:hAnsi="黑体" w:eastAsia="黑体"/>
      <w:bCs/>
      <w:kern w:val="0"/>
    </w:rPr>
  </w:style>
  <w:style w:type="paragraph" w:styleId="4">
    <w:name w:val="heading 3"/>
    <w:basedOn w:val="1"/>
    <w:next w:val="1"/>
    <w:link w:val="65"/>
    <w:qFormat/>
    <w:uiPriority w:val="0"/>
    <w:pPr>
      <w:keepNext/>
      <w:keepLines/>
      <w:numPr>
        <w:ilvl w:val="2"/>
        <w:numId w:val="2"/>
      </w:numPr>
      <w:spacing w:before="120" w:beforeLines="50" w:after="120" w:afterLines="50" w:line="360" w:lineRule="auto"/>
      <w:outlineLvl w:val="2"/>
    </w:pPr>
    <w:rPr>
      <w:rFonts w:ascii="Calibri" w:hAnsi="Calibri" w:eastAsia="黑体"/>
      <w:bCs/>
      <w:color w:val="000000"/>
      <w:szCs w:val="32"/>
    </w:rPr>
  </w:style>
  <w:style w:type="paragraph" w:styleId="5">
    <w:name w:val="heading 4"/>
    <w:basedOn w:val="1"/>
    <w:next w:val="1"/>
    <w:link w:val="66"/>
    <w:qFormat/>
    <w:uiPriority w:val="0"/>
    <w:pPr>
      <w:keepNext/>
      <w:keepLines/>
      <w:numPr>
        <w:ilvl w:val="3"/>
        <w:numId w:val="2"/>
      </w:numPr>
      <w:spacing w:before="120" w:beforeLines="50" w:after="120" w:afterLines="50" w:line="360" w:lineRule="auto"/>
      <w:outlineLvl w:val="3"/>
    </w:pPr>
    <w:rPr>
      <w:rFonts w:ascii="Calibri" w:hAnsi="Calibri" w:eastAsia="黑体"/>
      <w:bCs/>
      <w:color w:val="000000"/>
      <w:szCs w:val="28"/>
    </w:rPr>
  </w:style>
  <w:style w:type="paragraph" w:styleId="6">
    <w:name w:val="heading 5"/>
    <w:basedOn w:val="1"/>
    <w:next w:val="1"/>
    <w:link w:val="67"/>
    <w:qFormat/>
    <w:uiPriority w:val="0"/>
    <w:pPr>
      <w:keepNext/>
      <w:keepLines/>
      <w:numPr>
        <w:ilvl w:val="4"/>
        <w:numId w:val="2"/>
      </w:numPr>
      <w:spacing w:before="120" w:beforeLines="50" w:after="120" w:afterLines="50" w:line="360" w:lineRule="auto"/>
      <w:outlineLvl w:val="4"/>
    </w:pPr>
    <w:rPr>
      <w:rFonts w:ascii="Calibri" w:hAnsi="Calibri" w:eastAsia="黑体"/>
      <w:bCs/>
      <w:szCs w:val="28"/>
    </w:rPr>
  </w:style>
  <w:style w:type="paragraph" w:styleId="7">
    <w:name w:val="heading 6"/>
    <w:basedOn w:val="1"/>
    <w:next w:val="1"/>
    <w:link w:val="68"/>
    <w:qFormat/>
    <w:uiPriority w:val="0"/>
    <w:pPr>
      <w:keepNext/>
      <w:keepLines/>
      <w:spacing w:before="120" w:after="120" w:line="360" w:lineRule="auto"/>
      <w:outlineLvl w:val="5"/>
    </w:pPr>
    <w:rPr>
      <w:rFonts w:ascii="Arial" w:hAnsi="Arial" w:eastAsia="黑体"/>
      <w:b/>
      <w:bCs/>
    </w:rPr>
  </w:style>
  <w:style w:type="paragraph" w:styleId="8">
    <w:name w:val="heading 7"/>
    <w:basedOn w:val="1"/>
    <w:next w:val="1"/>
    <w:link w:val="69"/>
    <w:qFormat/>
    <w:uiPriority w:val="0"/>
    <w:pPr>
      <w:keepNext/>
      <w:tabs>
        <w:tab w:val="left" w:pos="2520"/>
      </w:tabs>
      <w:spacing w:line="360" w:lineRule="auto"/>
      <w:ind w:left="1296" w:hanging="1296" w:firstLineChars="200"/>
      <w:jc w:val="left"/>
      <w:outlineLvl w:val="6"/>
    </w:pPr>
    <w:rPr>
      <w:rFonts w:ascii="宋体" w:eastAsia="黑体"/>
      <w:b/>
      <w:sz w:val="24"/>
      <w:szCs w:val="20"/>
    </w:rPr>
  </w:style>
  <w:style w:type="paragraph" w:styleId="9">
    <w:name w:val="heading 8"/>
    <w:basedOn w:val="1"/>
    <w:next w:val="1"/>
    <w:link w:val="70"/>
    <w:qFormat/>
    <w:uiPriority w:val="0"/>
    <w:pPr>
      <w:keepNext/>
      <w:keepLines/>
      <w:tabs>
        <w:tab w:val="left" w:pos="2880"/>
      </w:tabs>
      <w:spacing w:before="240" w:after="64" w:line="320" w:lineRule="auto"/>
      <w:ind w:left="1440" w:hanging="1440" w:firstLineChars="200"/>
      <w:outlineLvl w:val="7"/>
    </w:pPr>
    <w:rPr>
      <w:rFonts w:ascii="宋体" w:hAnsi="Calibri" w:eastAsia="黑体"/>
    </w:rPr>
  </w:style>
  <w:style w:type="paragraph" w:styleId="10">
    <w:name w:val="heading 9"/>
    <w:basedOn w:val="1"/>
    <w:next w:val="1"/>
    <w:link w:val="71"/>
    <w:qFormat/>
    <w:uiPriority w:val="0"/>
    <w:pPr>
      <w:keepNext/>
      <w:keepLines/>
      <w:tabs>
        <w:tab w:val="left" w:pos="2880"/>
      </w:tabs>
      <w:spacing w:before="240" w:after="64" w:line="320" w:lineRule="auto"/>
      <w:ind w:left="1584" w:hanging="1584" w:firstLineChars="200"/>
      <w:outlineLvl w:val="8"/>
    </w:pPr>
    <w:rPr>
      <w:rFonts w:ascii="宋体" w:eastAsia="黑体"/>
      <w:sz w:val="24"/>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tabs>
        <w:tab w:val="left" w:pos="360"/>
      </w:tabs>
      <w:spacing w:line="360" w:lineRule="auto"/>
    </w:pPr>
    <w:rPr>
      <w:sz w:val="24"/>
    </w:rPr>
  </w:style>
  <w:style w:type="paragraph" w:styleId="12">
    <w:name w:val="toc 7"/>
    <w:basedOn w:val="1"/>
    <w:next w:val="1"/>
    <w:qFormat/>
    <w:uiPriority w:val="39"/>
    <w:pPr>
      <w:tabs>
        <w:tab w:val="right" w:leader="dot" w:pos="9241"/>
      </w:tabs>
      <w:ind w:firstLine="505" w:firstLineChars="500"/>
      <w:jc w:val="left"/>
    </w:pPr>
    <w:rPr>
      <w:rFonts w:ascii="宋体"/>
      <w:szCs w:val="21"/>
    </w:rPr>
  </w:style>
  <w:style w:type="paragraph" w:styleId="13">
    <w:name w:val="index 8"/>
    <w:basedOn w:val="1"/>
    <w:next w:val="1"/>
    <w:qFormat/>
    <w:uiPriority w:val="99"/>
    <w:pPr>
      <w:ind w:left="1680" w:hanging="210"/>
      <w:jc w:val="left"/>
    </w:pPr>
    <w:rPr>
      <w:rFonts w:ascii="Calibri" w:hAnsi="Calibri"/>
      <w:sz w:val="20"/>
      <w:szCs w:val="20"/>
    </w:rPr>
  </w:style>
  <w:style w:type="paragraph" w:styleId="14">
    <w:name w:val="Normal Indent"/>
    <w:basedOn w:val="1"/>
    <w:qFormat/>
    <w:uiPriority w:val="0"/>
    <w:pPr>
      <w:spacing w:line="360" w:lineRule="auto"/>
      <w:ind w:firstLine="420"/>
    </w:pPr>
    <w:rPr>
      <w:sz w:val="24"/>
    </w:rPr>
  </w:style>
  <w:style w:type="paragraph" w:styleId="15">
    <w:name w:val="caption"/>
    <w:basedOn w:val="1"/>
    <w:next w:val="1"/>
    <w:link w:val="72"/>
    <w:qFormat/>
    <w:uiPriority w:val="0"/>
    <w:pPr>
      <w:spacing w:before="152" w:after="160"/>
    </w:pPr>
    <w:rPr>
      <w:rFonts w:ascii="Arial" w:hAnsi="Arial" w:eastAsia="黑体" w:cs="Arial"/>
      <w:sz w:val="20"/>
      <w:szCs w:val="20"/>
    </w:rPr>
  </w:style>
  <w:style w:type="paragraph" w:styleId="16">
    <w:name w:val="index 5"/>
    <w:basedOn w:val="1"/>
    <w:next w:val="1"/>
    <w:qFormat/>
    <w:uiPriority w:val="99"/>
    <w:pPr>
      <w:ind w:left="1050" w:hanging="210"/>
      <w:jc w:val="left"/>
    </w:pPr>
    <w:rPr>
      <w:rFonts w:ascii="Calibri" w:hAnsi="Calibri"/>
      <w:sz w:val="20"/>
      <w:szCs w:val="20"/>
    </w:rPr>
  </w:style>
  <w:style w:type="paragraph" w:styleId="17">
    <w:name w:val="Document Map"/>
    <w:basedOn w:val="1"/>
    <w:link w:val="73"/>
    <w:qFormat/>
    <w:uiPriority w:val="0"/>
    <w:pPr>
      <w:shd w:val="clear" w:color="auto" w:fill="000080"/>
    </w:pPr>
  </w:style>
  <w:style w:type="paragraph" w:styleId="18">
    <w:name w:val="annotation text"/>
    <w:basedOn w:val="1"/>
    <w:link w:val="74"/>
    <w:qFormat/>
    <w:uiPriority w:val="0"/>
    <w:pPr>
      <w:jc w:val="left"/>
    </w:pPr>
  </w:style>
  <w:style w:type="paragraph" w:styleId="19">
    <w:name w:val="index 6"/>
    <w:basedOn w:val="1"/>
    <w:next w:val="1"/>
    <w:qFormat/>
    <w:uiPriority w:val="99"/>
    <w:pPr>
      <w:ind w:left="1260" w:hanging="210"/>
      <w:jc w:val="left"/>
    </w:pPr>
    <w:rPr>
      <w:rFonts w:ascii="Calibri" w:hAnsi="Calibri"/>
      <w:sz w:val="20"/>
      <w:szCs w:val="20"/>
    </w:rPr>
  </w:style>
  <w:style w:type="paragraph" w:styleId="20">
    <w:name w:val="Body Text 3"/>
    <w:basedOn w:val="1"/>
    <w:link w:val="75"/>
    <w:qFormat/>
    <w:uiPriority w:val="0"/>
    <w:pPr>
      <w:spacing w:line="360" w:lineRule="auto"/>
      <w:ind w:left="400" w:leftChars="400" w:firstLine="200" w:firstLineChars="200"/>
    </w:pPr>
    <w:rPr>
      <w:sz w:val="24"/>
      <w:szCs w:val="16"/>
    </w:rPr>
  </w:style>
  <w:style w:type="paragraph" w:styleId="21">
    <w:name w:val="Body Text"/>
    <w:basedOn w:val="1"/>
    <w:link w:val="76"/>
    <w:qFormat/>
    <w:uiPriority w:val="0"/>
    <w:pPr>
      <w:adjustRightInd w:val="0"/>
      <w:snapToGrid w:val="0"/>
      <w:spacing w:line="360" w:lineRule="auto"/>
      <w:ind w:firstLine="200" w:firstLineChars="200"/>
    </w:pPr>
    <w:rPr>
      <w:sz w:val="24"/>
    </w:rPr>
  </w:style>
  <w:style w:type="paragraph" w:styleId="22">
    <w:name w:val="Body Text Indent"/>
    <w:basedOn w:val="1"/>
    <w:link w:val="77"/>
    <w:qFormat/>
    <w:uiPriority w:val="0"/>
    <w:pPr>
      <w:spacing w:after="120" w:line="360" w:lineRule="auto"/>
      <w:ind w:left="420"/>
    </w:pPr>
    <w:rPr>
      <w:sz w:val="24"/>
    </w:rPr>
  </w:style>
  <w:style w:type="paragraph" w:styleId="23">
    <w:name w:val="List 2"/>
    <w:basedOn w:val="1"/>
    <w:qFormat/>
    <w:uiPriority w:val="0"/>
    <w:pPr>
      <w:spacing w:line="360" w:lineRule="auto"/>
      <w:ind w:left="454"/>
    </w:pPr>
    <w:rPr>
      <w:sz w:val="24"/>
    </w:rPr>
  </w:style>
  <w:style w:type="paragraph" w:styleId="24">
    <w:name w:val="index 4"/>
    <w:basedOn w:val="1"/>
    <w:next w:val="1"/>
    <w:qFormat/>
    <w:uiPriority w:val="99"/>
    <w:pPr>
      <w:ind w:left="840" w:hanging="210"/>
      <w:jc w:val="left"/>
    </w:pPr>
    <w:rPr>
      <w:rFonts w:ascii="Calibri" w:hAnsi="Calibri"/>
      <w:sz w:val="20"/>
      <w:szCs w:val="20"/>
    </w:rPr>
  </w:style>
  <w:style w:type="paragraph" w:styleId="25">
    <w:name w:val="toc 5"/>
    <w:basedOn w:val="1"/>
    <w:next w:val="1"/>
    <w:qFormat/>
    <w:uiPriority w:val="39"/>
    <w:pPr>
      <w:tabs>
        <w:tab w:val="right" w:leader="dot" w:pos="9241"/>
      </w:tabs>
      <w:ind w:firstLine="300" w:firstLineChars="300"/>
      <w:jc w:val="left"/>
    </w:pPr>
    <w:rPr>
      <w:rFonts w:ascii="宋体"/>
      <w:szCs w:val="21"/>
    </w:rPr>
  </w:style>
  <w:style w:type="paragraph" w:styleId="26">
    <w:name w:val="toc 3"/>
    <w:basedOn w:val="1"/>
    <w:next w:val="1"/>
    <w:qFormat/>
    <w:uiPriority w:val="39"/>
    <w:pPr>
      <w:tabs>
        <w:tab w:val="right" w:leader="dot" w:pos="9241"/>
      </w:tabs>
      <w:ind w:firstLine="102" w:firstLineChars="100"/>
      <w:jc w:val="left"/>
    </w:pPr>
    <w:rPr>
      <w:rFonts w:ascii="宋体"/>
      <w:szCs w:val="21"/>
    </w:rPr>
  </w:style>
  <w:style w:type="paragraph" w:styleId="27">
    <w:name w:val="toc 8"/>
    <w:basedOn w:val="1"/>
    <w:next w:val="1"/>
    <w:qFormat/>
    <w:uiPriority w:val="39"/>
    <w:pPr>
      <w:tabs>
        <w:tab w:val="right" w:leader="dot" w:pos="9241"/>
      </w:tabs>
      <w:ind w:firstLine="607" w:firstLineChars="600"/>
      <w:jc w:val="left"/>
    </w:pPr>
    <w:rPr>
      <w:rFonts w:ascii="宋体"/>
      <w:szCs w:val="21"/>
    </w:rPr>
  </w:style>
  <w:style w:type="paragraph" w:styleId="28">
    <w:name w:val="index 3"/>
    <w:basedOn w:val="1"/>
    <w:next w:val="1"/>
    <w:qFormat/>
    <w:uiPriority w:val="99"/>
    <w:pPr>
      <w:ind w:left="630" w:hanging="210"/>
      <w:jc w:val="left"/>
    </w:pPr>
    <w:rPr>
      <w:rFonts w:ascii="Calibri" w:hAnsi="Calibri"/>
      <w:sz w:val="20"/>
      <w:szCs w:val="20"/>
    </w:rPr>
  </w:style>
  <w:style w:type="paragraph" w:styleId="29">
    <w:name w:val="Date"/>
    <w:basedOn w:val="1"/>
    <w:next w:val="1"/>
    <w:link w:val="78"/>
    <w:qFormat/>
    <w:uiPriority w:val="0"/>
    <w:pPr>
      <w:widowControl/>
      <w:spacing w:before="100" w:beforeAutospacing="1" w:after="100" w:afterAutospacing="1"/>
      <w:jc w:val="left"/>
    </w:pPr>
    <w:rPr>
      <w:rFonts w:ascii="宋体" w:hAnsi="宋体"/>
      <w:color w:val="000000"/>
      <w:kern w:val="0"/>
      <w:sz w:val="24"/>
    </w:rPr>
  </w:style>
  <w:style w:type="paragraph" w:styleId="30">
    <w:name w:val="endnote text"/>
    <w:basedOn w:val="1"/>
    <w:semiHidden/>
    <w:qFormat/>
    <w:uiPriority w:val="0"/>
    <w:pPr>
      <w:snapToGrid w:val="0"/>
      <w:jc w:val="left"/>
    </w:pPr>
  </w:style>
  <w:style w:type="paragraph" w:styleId="31">
    <w:name w:val="Balloon Text"/>
    <w:basedOn w:val="1"/>
    <w:link w:val="79"/>
    <w:qFormat/>
    <w:uiPriority w:val="0"/>
    <w:rPr>
      <w:sz w:val="18"/>
      <w:szCs w:val="18"/>
    </w:rPr>
  </w:style>
  <w:style w:type="paragraph" w:styleId="32">
    <w:name w:val="footer"/>
    <w:basedOn w:val="1"/>
    <w:link w:val="80"/>
    <w:qFormat/>
    <w:uiPriority w:val="99"/>
    <w:pPr>
      <w:snapToGrid w:val="0"/>
      <w:ind w:right="210" w:rightChars="100"/>
      <w:jc w:val="right"/>
    </w:pPr>
    <w:rPr>
      <w:sz w:val="18"/>
      <w:szCs w:val="18"/>
    </w:rPr>
  </w:style>
  <w:style w:type="paragraph" w:styleId="33">
    <w:name w:val="header"/>
    <w:basedOn w:val="1"/>
    <w:link w:val="81"/>
    <w:qFormat/>
    <w:uiPriority w:val="99"/>
    <w:pPr>
      <w:snapToGrid w:val="0"/>
      <w:jc w:val="left"/>
    </w:pPr>
    <w:rPr>
      <w:sz w:val="18"/>
      <w:szCs w:val="18"/>
    </w:rPr>
  </w:style>
  <w:style w:type="paragraph" w:styleId="34">
    <w:name w:val="toc 1"/>
    <w:basedOn w:val="1"/>
    <w:next w:val="1"/>
    <w:qFormat/>
    <w:uiPriority w:val="39"/>
    <w:pPr>
      <w:tabs>
        <w:tab w:val="right" w:leader="dot" w:pos="9241"/>
      </w:tabs>
      <w:spacing w:before="25" w:beforeLines="25" w:after="25" w:afterLines="25"/>
      <w:jc w:val="left"/>
    </w:pPr>
    <w:rPr>
      <w:rFonts w:ascii="宋体"/>
      <w:szCs w:val="21"/>
    </w:rPr>
  </w:style>
  <w:style w:type="paragraph" w:styleId="35">
    <w:name w:val="toc 4"/>
    <w:basedOn w:val="1"/>
    <w:next w:val="1"/>
    <w:qFormat/>
    <w:uiPriority w:val="39"/>
    <w:pPr>
      <w:tabs>
        <w:tab w:val="right" w:leader="dot" w:pos="9241"/>
      </w:tabs>
      <w:ind w:firstLine="198" w:firstLineChars="200"/>
      <w:jc w:val="left"/>
    </w:pPr>
    <w:rPr>
      <w:rFonts w:ascii="宋体"/>
      <w:szCs w:val="21"/>
    </w:rPr>
  </w:style>
  <w:style w:type="paragraph" w:styleId="36">
    <w:name w:val="index heading"/>
    <w:basedOn w:val="1"/>
    <w:next w:val="37"/>
    <w:qFormat/>
    <w:uiPriority w:val="99"/>
    <w:pPr>
      <w:spacing w:before="120" w:after="120"/>
      <w:jc w:val="center"/>
    </w:pPr>
    <w:rPr>
      <w:rFonts w:ascii="Calibri" w:hAnsi="Calibri"/>
      <w:b/>
      <w:bCs/>
      <w:iCs/>
      <w:szCs w:val="20"/>
    </w:rPr>
  </w:style>
  <w:style w:type="paragraph" w:styleId="37">
    <w:name w:val="index 1"/>
    <w:basedOn w:val="1"/>
    <w:next w:val="38"/>
    <w:qFormat/>
    <w:uiPriority w:val="99"/>
    <w:pPr>
      <w:tabs>
        <w:tab w:val="right" w:leader="dot" w:pos="9299"/>
      </w:tabs>
      <w:jc w:val="left"/>
    </w:pPr>
    <w:rPr>
      <w:rFonts w:ascii="宋体"/>
      <w:szCs w:val="21"/>
    </w:rPr>
  </w:style>
  <w:style w:type="paragraph" w:customStyle="1" w:styleId="38">
    <w:name w:val="段"/>
    <w:link w:val="82"/>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39">
    <w:name w:val="footnote text"/>
    <w:basedOn w:val="1"/>
    <w:link w:val="83"/>
    <w:qFormat/>
    <w:uiPriority w:val="0"/>
    <w:pPr>
      <w:numPr>
        <w:ilvl w:val="0"/>
        <w:numId w:val="3"/>
      </w:numPr>
      <w:snapToGrid w:val="0"/>
      <w:jc w:val="left"/>
    </w:pPr>
    <w:rPr>
      <w:rFonts w:ascii="宋体"/>
      <w:sz w:val="18"/>
      <w:szCs w:val="18"/>
    </w:rPr>
  </w:style>
  <w:style w:type="paragraph" w:styleId="40">
    <w:name w:val="toc 6"/>
    <w:basedOn w:val="1"/>
    <w:next w:val="1"/>
    <w:qFormat/>
    <w:uiPriority w:val="39"/>
    <w:pPr>
      <w:tabs>
        <w:tab w:val="right" w:leader="dot" w:pos="9241"/>
      </w:tabs>
      <w:ind w:firstLine="403" w:firstLineChars="400"/>
      <w:jc w:val="left"/>
    </w:pPr>
    <w:rPr>
      <w:rFonts w:ascii="宋体"/>
      <w:szCs w:val="21"/>
    </w:rPr>
  </w:style>
  <w:style w:type="paragraph" w:styleId="41">
    <w:name w:val="index 7"/>
    <w:basedOn w:val="1"/>
    <w:next w:val="1"/>
    <w:qFormat/>
    <w:uiPriority w:val="99"/>
    <w:pPr>
      <w:ind w:left="1470" w:hanging="210"/>
      <w:jc w:val="left"/>
    </w:pPr>
    <w:rPr>
      <w:rFonts w:ascii="Calibri" w:hAnsi="Calibri"/>
      <w:sz w:val="20"/>
      <w:szCs w:val="20"/>
    </w:rPr>
  </w:style>
  <w:style w:type="paragraph" w:styleId="42">
    <w:name w:val="index 9"/>
    <w:basedOn w:val="1"/>
    <w:next w:val="1"/>
    <w:qFormat/>
    <w:uiPriority w:val="99"/>
    <w:pPr>
      <w:ind w:left="1890" w:hanging="210"/>
      <w:jc w:val="left"/>
    </w:pPr>
    <w:rPr>
      <w:rFonts w:ascii="Calibri" w:hAnsi="Calibri"/>
      <w:sz w:val="20"/>
      <w:szCs w:val="20"/>
    </w:rPr>
  </w:style>
  <w:style w:type="paragraph" w:styleId="43">
    <w:name w:val="table of figures"/>
    <w:basedOn w:val="1"/>
    <w:next w:val="1"/>
    <w:qFormat/>
    <w:uiPriority w:val="0"/>
    <w:pPr>
      <w:spacing w:line="360" w:lineRule="auto"/>
    </w:pPr>
    <w:rPr>
      <w:rFonts w:ascii="Calibri" w:hAnsi="Calibri"/>
      <w:szCs w:val="21"/>
    </w:rPr>
  </w:style>
  <w:style w:type="paragraph" w:styleId="44">
    <w:name w:val="toc 2"/>
    <w:basedOn w:val="1"/>
    <w:next w:val="1"/>
    <w:qFormat/>
    <w:uiPriority w:val="39"/>
    <w:pPr>
      <w:tabs>
        <w:tab w:val="right" w:leader="dot" w:pos="9241"/>
      </w:tabs>
    </w:pPr>
    <w:rPr>
      <w:rFonts w:ascii="宋体"/>
      <w:szCs w:val="21"/>
    </w:rPr>
  </w:style>
  <w:style w:type="paragraph" w:styleId="45">
    <w:name w:val="toc 9"/>
    <w:basedOn w:val="1"/>
    <w:next w:val="1"/>
    <w:qFormat/>
    <w:uiPriority w:val="39"/>
    <w:pPr>
      <w:ind w:left="1470"/>
      <w:jc w:val="left"/>
    </w:pPr>
    <w:rPr>
      <w:sz w:val="20"/>
      <w:szCs w:val="20"/>
    </w:rPr>
  </w:style>
  <w:style w:type="paragraph" w:styleId="46">
    <w:name w:val="Body Text 2"/>
    <w:basedOn w:val="1"/>
    <w:link w:val="84"/>
    <w:qFormat/>
    <w:uiPriority w:val="0"/>
    <w:pPr>
      <w:spacing w:line="360" w:lineRule="auto"/>
      <w:ind w:left="200" w:leftChars="200" w:firstLine="200" w:firstLineChars="200"/>
    </w:pPr>
    <w:rPr>
      <w:sz w:val="24"/>
    </w:rPr>
  </w:style>
  <w:style w:type="paragraph" w:styleId="47">
    <w:name w:val="List 4"/>
    <w:basedOn w:val="1"/>
    <w:qFormat/>
    <w:uiPriority w:val="0"/>
    <w:pPr>
      <w:tabs>
        <w:tab w:val="left" w:pos="360"/>
      </w:tabs>
      <w:adjustRightInd w:val="0"/>
      <w:snapToGrid w:val="0"/>
      <w:spacing w:line="360" w:lineRule="auto"/>
    </w:pPr>
    <w:rPr>
      <w:sz w:val="24"/>
    </w:rPr>
  </w:style>
  <w:style w:type="paragraph" w:styleId="48">
    <w:name w:val="Normal (Web)"/>
    <w:basedOn w:val="1"/>
    <w:qFormat/>
    <w:uiPriority w:val="99"/>
    <w:pPr>
      <w:widowControl/>
      <w:spacing w:before="100" w:beforeAutospacing="1" w:after="100" w:afterAutospacing="1"/>
      <w:jc w:val="left"/>
    </w:pPr>
    <w:rPr>
      <w:rFonts w:ascii="宋体" w:hAnsi="宋体"/>
      <w:color w:val="000000"/>
      <w:kern w:val="0"/>
      <w:sz w:val="24"/>
    </w:rPr>
  </w:style>
  <w:style w:type="paragraph" w:styleId="49">
    <w:name w:val="index 2"/>
    <w:basedOn w:val="1"/>
    <w:next w:val="1"/>
    <w:qFormat/>
    <w:uiPriority w:val="99"/>
    <w:pPr>
      <w:ind w:left="420" w:hanging="210"/>
      <w:jc w:val="left"/>
    </w:pPr>
    <w:rPr>
      <w:rFonts w:ascii="Calibri" w:hAnsi="Calibri"/>
      <w:sz w:val="20"/>
      <w:szCs w:val="20"/>
    </w:rPr>
  </w:style>
  <w:style w:type="paragraph" w:styleId="50">
    <w:name w:val="Title"/>
    <w:basedOn w:val="1"/>
    <w:next w:val="1"/>
    <w:link w:val="85"/>
    <w:qFormat/>
    <w:uiPriority w:val="0"/>
    <w:pPr>
      <w:spacing w:before="240" w:after="60" w:line="360" w:lineRule="auto"/>
      <w:ind w:firstLine="200" w:firstLineChars="200"/>
      <w:jc w:val="center"/>
      <w:outlineLvl w:val="0"/>
    </w:pPr>
    <w:rPr>
      <w:rFonts w:ascii="Cambria" w:hAnsi="Cambria"/>
      <w:b/>
      <w:bCs/>
      <w:sz w:val="32"/>
      <w:szCs w:val="32"/>
    </w:rPr>
  </w:style>
  <w:style w:type="paragraph" w:styleId="51">
    <w:name w:val="annotation subject"/>
    <w:basedOn w:val="18"/>
    <w:next w:val="18"/>
    <w:link w:val="86"/>
    <w:qFormat/>
    <w:uiPriority w:val="99"/>
    <w:rPr>
      <w:b/>
      <w:bCs/>
    </w:rPr>
  </w:style>
  <w:style w:type="table" w:styleId="53">
    <w:name w:val="Table Grid"/>
    <w:basedOn w:val="52"/>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5">
    <w:name w:val="Strong"/>
    <w:qFormat/>
    <w:uiPriority w:val="0"/>
    <w:rPr>
      <w:b/>
      <w:bCs/>
    </w:rPr>
  </w:style>
  <w:style w:type="character" w:styleId="56">
    <w:name w:val="endnote reference"/>
    <w:semiHidden/>
    <w:qFormat/>
    <w:uiPriority w:val="0"/>
    <w:rPr>
      <w:vertAlign w:val="superscript"/>
    </w:rPr>
  </w:style>
  <w:style w:type="character" w:styleId="57">
    <w:name w:val="page number"/>
    <w:qFormat/>
    <w:uiPriority w:val="0"/>
    <w:rPr>
      <w:rFonts w:ascii="Times New Roman" w:hAnsi="Times New Roman" w:eastAsia="宋体"/>
      <w:sz w:val="18"/>
    </w:rPr>
  </w:style>
  <w:style w:type="character" w:styleId="58">
    <w:name w:val="FollowedHyperlink"/>
    <w:qFormat/>
    <w:uiPriority w:val="99"/>
    <w:rPr>
      <w:color w:val="800080"/>
      <w:u w:val="single"/>
    </w:rPr>
  </w:style>
  <w:style w:type="character" w:styleId="59">
    <w:name w:val="Emphasis"/>
    <w:qFormat/>
    <w:uiPriority w:val="0"/>
    <w:rPr>
      <w:i/>
      <w:iCs/>
    </w:rPr>
  </w:style>
  <w:style w:type="character" w:styleId="60">
    <w:name w:val="Hyperlink"/>
    <w:qFormat/>
    <w:uiPriority w:val="99"/>
    <w:rPr>
      <w:color w:val="0000FF"/>
      <w:spacing w:val="0"/>
      <w:w w:val="100"/>
      <w:szCs w:val="21"/>
      <w:u w:val="single"/>
      <w:lang w:val="en-US" w:eastAsia="zh-CN"/>
    </w:rPr>
  </w:style>
  <w:style w:type="character" w:styleId="61">
    <w:name w:val="annotation reference"/>
    <w:qFormat/>
    <w:uiPriority w:val="99"/>
    <w:rPr>
      <w:sz w:val="21"/>
      <w:szCs w:val="21"/>
    </w:rPr>
  </w:style>
  <w:style w:type="character" w:styleId="62">
    <w:name w:val="footnote reference"/>
    <w:qFormat/>
    <w:uiPriority w:val="0"/>
    <w:rPr>
      <w:vertAlign w:val="superscript"/>
    </w:rPr>
  </w:style>
  <w:style w:type="character" w:customStyle="1" w:styleId="63">
    <w:name w:val="标题 1 字符"/>
    <w:link w:val="2"/>
    <w:qFormat/>
    <w:uiPriority w:val="0"/>
    <w:rPr>
      <w:rFonts w:ascii="Calibri" w:hAnsi="Calibri" w:eastAsia="黑体"/>
      <w:bCs/>
      <w:kern w:val="44"/>
      <w:sz w:val="21"/>
      <w:szCs w:val="44"/>
    </w:rPr>
  </w:style>
  <w:style w:type="character" w:customStyle="1" w:styleId="64">
    <w:name w:val="标题 2 字符"/>
    <w:link w:val="3"/>
    <w:qFormat/>
    <w:uiPriority w:val="0"/>
    <w:rPr>
      <w:rFonts w:ascii="黑体" w:hAnsi="黑体" w:eastAsia="黑体"/>
      <w:bCs/>
      <w:sz w:val="21"/>
      <w:szCs w:val="24"/>
    </w:rPr>
  </w:style>
  <w:style w:type="character" w:customStyle="1" w:styleId="65">
    <w:name w:val="标题 3 字符"/>
    <w:link w:val="4"/>
    <w:qFormat/>
    <w:uiPriority w:val="0"/>
    <w:rPr>
      <w:rFonts w:ascii="Calibri" w:hAnsi="Calibri" w:eastAsia="黑体"/>
      <w:bCs/>
      <w:color w:val="000000"/>
      <w:kern w:val="2"/>
      <w:sz w:val="21"/>
      <w:szCs w:val="32"/>
    </w:rPr>
  </w:style>
  <w:style w:type="character" w:customStyle="1" w:styleId="66">
    <w:name w:val="标题 4 字符"/>
    <w:link w:val="5"/>
    <w:qFormat/>
    <w:uiPriority w:val="0"/>
    <w:rPr>
      <w:rFonts w:ascii="Calibri" w:hAnsi="Calibri" w:eastAsia="黑体"/>
      <w:bCs/>
      <w:color w:val="000000"/>
      <w:kern w:val="2"/>
      <w:sz w:val="21"/>
      <w:szCs w:val="28"/>
    </w:rPr>
  </w:style>
  <w:style w:type="character" w:customStyle="1" w:styleId="67">
    <w:name w:val="标题 5 字符"/>
    <w:link w:val="6"/>
    <w:qFormat/>
    <w:uiPriority w:val="0"/>
    <w:rPr>
      <w:rFonts w:ascii="Calibri" w:hAnsi="Calibri" w:eastAsia="黑体"/>
      <w:bCs/>
      <w:kern w:val="2"/>
      <w:sz w:val="21"/>
      <w:szCs w:val="28"/>
    </w:rPr>
  </w:style>
  <w:style w:type="character" w:customStyle="1" w:styleId="68">
    <w:name w:val="标题 6 字符"/>
    <w:link w:val="7"/>
    <w:qFormat/>
    <w:uiPriority w:val="0"/>
    <w:rPr>
      <w:rFonts w:ascii="Arial" w:hAnsi="Arial" w:eastAsia="黑体"/>
      <w:b/>
      <w:bCs/>
      <w:kern w:val="2"/>
      <w:sz w:val="21"/>
      <w:szCs w:val="24"/>
    </w:rPr>
  </w:style>
  <w:style w:type="character" w:customStyle="1" w:styleId="69">
    <w:name w:val="标题 7 字符"/>
    <w:link w:val="8"/>
    <w:qFormat/>
    <w:uiPriority w:val="0"/>
    <w:rPr>
      <w:rFonts w:ascii="宋体" w:eastAsia="黑体"/>
      <w:b/>
      <w:kern w:val="2"/>
      <w:sz w:val="24"/>
    </w:rPr>
  </w:style>
  <w:style w:type="character" w:customStyle="1" w:styleId="70">
    <w:name w:val="标题 8 字符"/>
    <w:link w:val="9"/>
    <w:qFormat/>
    <w:uiPriority w:val="0"/>
    <w:rPr>
      <w:rFonts w:ascii="宋体" w:hAnsi="Calibri" w:eastAsia="黑体"/>
      <w:kern w:val="2"/>
      <w:sz w:val="21"/>
      <w:szCs w:val="24"/>
    </w:rPr>
  </w:style>
  <w:style w:type="character" w:customStyle="1" w:styleId="71">
    <w:name w:val="标题 9 字符"/>
    <w:link w:val="10"/>
    <w:qFormat/>
    <w:uiPriority w:val="0"/>
    <w:rPr>
      <w:rFonts w:ascii="宋体" w:eastAsia="黑体"/>
      <w:kern w:val="2"/>
      <w:sz w:val="24"/>
      <w:szCs w:val="21"/>
    </w:rPr>
  </w:style>
  <w:style w:type="character" w:customStyle="1" w:styleId="72">
    <w:name w:val="题注 字符"/>
    <w:link w:val="15"/>
    <w:qFormat/>
    <w:uiPriority w:val="0"/>
    <w:rPr>
      <w:rFonts w:ascii="Arial" w:hAnsi="Arial" w:eastAsia="黑体" w:cs="Arial"/>
      <w:kern w:val="2"/>
    </w:rPr>
  </w:style>
  <w:style w:type="character" w:customStyle="1" w:styleId="73">
    <w:name w:val="文档结构图 字符"/>
    <w:link w:val="17"/>
    <w:qFormat/>
    <w:uiPriority w:val="0"/>
    <w:rPr>
      <w:kern w:val="2"/>
      <w:sz w:val="21"/>
      <w:szCs w:val="24"/>
      <w:shd w:val="clear" w:color="auto" w:fill="000080"/>
    </w:rPr>
  </w:style>
  <w:style w:type="character" w:customStyle="1" w:styleId="74">
    <w:name w:val="批注文字 字符1"/>
    <w:link w:val="18"/>
    <w:qFormat/>
    <w:uiPriority w:val="0"/>
    <w:rPr>
      <w:kern w:val="2"/>
      <w:sz w:val="21"/>
      <w:szCs w:val="24"/>
    </w:rPr>
  </w:style>
  <w:style w:type="character" w:customStyle="1" w:styleId="75">
    <w:name w:val="正文文本 3 字符"/>
    <w:link w:val="20"/>
    <w:qFormat/>
    <w:uiPriority w:val="0"/>
    <w:rPr>
      <w:kern w:val="2"/>
      <w:sz w:val="24"/>
      <w:szCs w:val="16"/>
    </w:rPr>
  </w:style>
  <w:style w:type="character" w:customStyle="1" w:styleId="76">
    <w:name w:val="正文文本 字符"/>
    <w:link w:val="21"/>
    <w:qFormat/>
    <w:uiPriority w:val="0"/>
    <w:rPr>
      <w:kern w:val="2"/>
      <w:sz w:val="24"/>
      <w:szCs w:val="24"/>
    </w:rPr>
  </w:style>
  <w:style w:type="character" w:customStyle="1" w:styleId="77">
    <w:name w:val="正文文本缩进 字符"/>
    <w:link w:val="22"/>
    <w:qFormat/>
    <w:uiPriority w:val="0"/>
    <w:rPr>
      <w:kern w:val="2"/>
      <w:sz w:val="24"/>
      <w:szCs w:val="24"/>
    </w:rPr>
  </w:style>
  <w:style w:type="character" w:customStyle="1" w:styleId="78">
    <w:name w:val="日期 字符"/>
    <w:link w:val="29"/>
    <w:qFormat/>
    <w:uiPriority w:val="0"/>
    <w:rPr>
      <w:rFonts w:ascii="宋体" w:hAnsi="宋体"/>
      <w:color w:val="000000"/>
      <w:sz w:val="24"/>
      <w:szCs w:val="24"/>
    </w:rPr>
  </w:style>
  <w:style w:type="character" w:customStyle="1" w:styleId="79">
    <w:name w:val="批注框文本 字符"/>
    <w:link w:val="31"/>
    <w:qFormat/>
    <w:uiPriority w:val="0"/>
    <w:rPr>
      <w:kern w:val="2"/>
      <w:sz w:val="18"/>
      <w:szCs w:val="18"/>
    </w:rPr>
  </w:style>
  <w:style w:type="character" w:customStyle="1" w:styleId="80">
    <w:name w:val="页脚 字符1"/>
    <w:link w:val="32"/>
    <w:qFormat/>
    <w:uiPriority w:val="99"/>
    <w:rPr>
      <w:kern w:val="2"/>
      <w:sz w:val="18"/>
      <w:szCs w:val="18"/>
    </w:rPr>
  </w:style>
  <w:style w:type="character" w:customStyle="1" w:styleId="81">
    <w:name w:val="页眉 字符"/>
    <w:link w:val="33"/>
    <w:qFormat/>
    <w:uiPriority w:val="99"/>
    <w:rPr>
      <w:kern w:val="2"/>
      <w:sz w:val="18"/>
      <w:szCs w:val="18"/>
    </w:rPr>
  </w:style>
  <w:style w:type="character" w:customStyle="1" w:styleId="82">
    <w:name w:val="段 Char"/>
    <w:link w:val="38"/>
    <w:qFormat/>
    <w:uiPriority w:val="0"/>
    <w:rPr>
      <w:rFonts w:ascii="宋体"/>
      <w:sz w:val="21"/>
      <w:lang w:val="en-US" w:eastAsia="zh-CN" w:bidi="ar-SA"/>
    </w:rPr>
  </w:style>
  <w:style w:type="character" w:customStyle="1" w:styleId="83">
    <w:name w:val="脚注文本 字符"/>
    <w:link w:val="39"/>
    <w:qFormat/>
    <w:uiPriority w:val="0"/>
    <w:rPr>
      <w:rFonts w:ascii="宋体"/>
      <w:kern w:val="2"/>
      <w:sz w:val="18"/>
      <w:szCs w:val="18"/>
    </w:rPr>
  </w:style>
  <w:style w:type="character" w:customStyle="1" w:styleId="84">
    <w:name w:val="正文文本 2 字符"/>
    <w:link w:val="46"/>
    <w:qFormat/>
    <w:uiPriority w:val="0"/>
    <w:rPr>
      <w:kern w:val="2"/>
      <w:sz w:val="24"/>
      <w:szCs w:val="24"/>
    </w:rPr>
  </w:style>
  <w:style w:type="character" w:customStyle="1" w:styleId="85">
    <w:name w:val="标题 字符"/>
    <w:link w:val="50"/>
    <w:qFormat/>
    <w:uiPriority w:val="0"/>
    <w:rPr>
      <w:rFonts w:ascii="Cambria" w:hAnsi="Cambria"/>
      <w:b/>
      <w:bCs/>
      <w:kern w:val="2"/>
      <w:sz w:val="32"/>
      <w:szCs w:val="32"/>
    </w:rPr>
  </w:style>
  <w:style w:type="character" w:customStyle="1" w:styleId="86">
    <w:name w:val="批注主题 字符"/>
    <w:link w:val="51"/>
    <w:qFormat/>
    <w:uiPriority w:val="99"/>
    <w:rPr>
      <w:b/>
      <w:bCs/>
      <w:kern w:val="2"/>
      <w:sz w:val="21"/>
      <w:szCs w:val="24"/>
    </w:rPr>
  </w:style>
  <w:style w:type="character" w:customStyle="1" w:styleId="87">
    <w:name w:val="font01"/>
    <w:qFormat/>
    <w:uiPriority w:val="0"/>
    <w:rPr>
      <w:rFonts w:hint="eastAsia" w:ascii="宋体" w:hAnsi="宋体" w:eastAsia="宋体"/>
      <w:color w:val="000000"/>
      <w:sz w:val="18"/>
      <w:szCs w:val="18"/>
      <w:u w:val="none"/>
    </w:rPr>
  </w:style>
  <w:style w:type="character" w:customStyle="1" w:styleId="88">
    <w:name w:val="正文文本 Char2"/>
    <w:qFormat/>
    <w:uiPriority w:val="0"/>
    <w:rPr>
      <w:kern w:val="2"/>
      <w:sz w:val="21"/>
      <w:szCs w:val="24"/>
    </w:rPr>
  </w:style>
  <w:style w:type="character" w:customStyle="1" w:styleId="89">
    <w:name w:val="ICSS1级文本 Char"/>
    <w:link w:val="90"/>
    <w:qFormat/>
    <w:uiPriority w:val="0"/>
    <w:rPr>
      <w:kern w:val="2"/>
      <w:sz w:val="24"/>
      <w:szCs w:val="24"/>
    </w:rPr>
  </w:style>
  <w:style w:type="paragraph" w:customStyle="1" w:styleId="90">
    <w:name w:val="ICSS1级文本"/>
    <w:basedOn w:val="1"/>
    <w:link w:val="89"/>
    <w:qFormat/>
    <w:uiPriority w:val="0"/>
    <w:pPr>
      <w:spacing w:line="360" w:lineRule="auto"/>
      <w:ind w:firstLine="200" w:firstLineChars="200"/>
    </w:pPr>
    <w:rPr>
      <w:sz w:val="24"/>
    </w:rPr>
  </w:style>
  <w:style w:type="character" w:customStyle="1" w:styleId="91">
    <w:name w:val="标题 Char2"/>
    <w:qFormat/>
    <w:uiPriority w:val="10"/>
    <w:rPr>
      <w:rFonts w:ascii="Cambria" w:hAnsi="Cambria" w:cs="Times New Roman"/>
      <w:b/>
      <w:bCs/>
      <w:kern w:val="2"/>
      <w:sz w:val="32"/>
      <w:szCs w:val="32"/>
    </w:rPr>
  </w:style>
  <w:style w:type="character" w:customStyle="1" w:styleId="92">
    <w:name w:val="正文标题 Char"/>
    <w:link w:val="93"/>
    <w:qFormat/>
    <w:uiPriority w:val="0"/>
    <w:rPr>
      <w:rFonts w:ascii="Calibri" w:hAnsi="Calibri" w:eastAsia="黑体" w:cs="宋体"/>
      <w:b/>
      <w:bCs/>
      <w:kern w:val="2"/>
      <w:sz w:val="21"/>
    </w:rPr>
  </w:style>
  <w:style w:type="paragraph" w:customStyle="1" w:styleId="93">
    <w:name w:val="正文标题"/>
    <w:basedOn w:val="1"/>
    <w:link w:val="92"/>
    <w:qFormat/>
    <w:uiPriority w:val="0"/>
    <w:pPr>
      <w:spacing w:before="240" w:after="120" w:line="360" w:lineRule="auto"/>
      <w:ind w:firstLine="200" w:firstLineChars="200"/>
    </w:pPr>
    <w:rPr>
      <w:rFonts w:ascii="Calibri" w:hAnsi="Calibri" w:eastAsia="黑体" w:cs="宋体"/>
      <w:b/>
      <w:bCs/>
      <w:szCs w:val="20"/>
    </w:rPr>
  </w:style>
  <w:style w:type="character" w:customStyle="1" w:styleId="94">
    <w:name w:val="dict-hilight3"/>
    <w:qFormat/>
    <w:uiPriority w:val="0"/>
    <w:rPr>
      <w:shd w:val="clear" w:color="auto" w:fill="DDEDFF"/>
    </w:rPr>
  </w:style>
  <w:style w:type="character" w:customStyle="1" w:styleId="95">
    <w:name w:val="重点强调内容"/>
    <w:qFormat/>
    <w:uiPriority w:val="0"/>
    <w:rPr>
      <w:rFonts w:ascii="Times New Roman" w:hAnsi="Times New Roman" w:eastAsia="宋体"/>
      <w:b/>
      <w:bCs/>
      <w:u w:val="single"/>
    </w:rPr>
  </w:style>
  <w:style w:type="character" w:customStyle="1" w:styleId="96">
    <w:name w:val="标题 Char5"/>
    <w:qFormat/>
    <w:uiPriority w:val="0"/>
    <w:rPr>
      <w:rFonts w:ascii="Cambria" w:hAnsi="Cambria" w:cs="Times New Roman"/>
      <w:b/>
      <w:bCs/>
      <w:kern w:val="2"/>
      <w:sz w:val="32"/>
      <w:szCs w:val="32"/>
    </w:rPr>
  </w:style>
  <w:style w:type="character" w:customStyle="1" w:styleId="97">
    <w:name w:val="数据元样式 Char"/>
    <w:link w:val="98"/>
    <w:qFormat/>
    <w:uiPriority w:val="0"/>
    <w:rPr>
      <w:rFonts w:ascii="Calibri" w:hAnsi="Calibri" w:cs="宋体"/>
      <w:bCs/>
      <w:kern w:val="2"/>
      <w:sz w:val="21"/>
    </w:rPr>
  </w:style>
  <w:style w:type="paragraph" w:customStyle="1" w:styleId="98">
    <w:name w:val="数据元样式"/>
    <w:basedOn w:val="1"/>
    <w:link w:val="97"/>
    <w:qFormat/>
    <w:uiPriority w:val="0"/>
    <w:pPr>
      <w:ind w:firstLine="200" w:firstLineChars="200"/>
    </w:pPr>
    <w:rPr>
      <w:rFonts w:ascii="Calibri" w:hAnsi="Calibri" w:cs="宋体"/>
      <w:bCs/>
      <w:szCs w:val="20"/>
    </w:rPr>
  </w:style>
  <w:style w:type="character" w:customStyle="1" w:styleId="99">
    <w:name w:val="首示例 Char"/>
    <w:link w:val="100"/>
    <w:qFormat/>
    <w:uiPriority w:val="0"/>
    <w:rPr>
      <w:rFonts w:ascii="宋体" w:hAnsi="宋体"/>
      <w:kern w:val="2"/>
      <w:sz w:val="18"/>
      <w:szCs w:val="18"/>
      <w:lang w:bidi="ar-SA"/>
    </w:rPr>
  </w:style>
  <w:style w:type="paragraph" w:customStyle="1" w:styleId="100">
    <w:name w:val="首示例"/>
    <w:next w:val="38"/>
    <w:link w:val="99"/>
    <w:qFormat/>
    <w:uiPriority w:val="0"/>
    <w:pPr>
      <w:numPr>
        <w:ilvl w:val="0"/>
        <w:numId w:val="4"/>
      </w:numPr>
      <w:tabs>
        <w:tab w:val="left" w:pos="360"/>
      </w:tabs>
      <w:ind w:firstLine="0"/>
    </w:pPr>
    <w:rPr>
      <w:rFonts w:ascii="宋体" w:hAnsi="宋体" w:eastAsia="宋体" w:cs="Times New Roman"/>
      <w:kern w:val="2"/>
      <w:sz w:val="18"/>
      <w:szCs w:val="18"/>
      <w:lang w:val="en-US" w:eastAsia="zh-CN" w:bidi="ar-SA"/>
    </w:rPr>
  </w:style>
  <w:style w:type="character" w:customStyle="1" w:styleId="101">
    <w:name w:val="批注文字 字符"/>
    <w:qFormat/>
    <w:uiPriority w:val="99"/>
    <w:rPr>
      <w:rFonts w:ascii="Calibri" w:hAnsi="Calibri" w:cs="黑体"/>
      <w:kern w:val="2"/>
      <w:sz w:val="21"/>
      <w:szCs w:val="22"/>
    </w:rPr>
  </w:style>
  <w:style w:type="character" w:customStyle="1" w:styleId="102">
    <w:name w:val="日期 Char1"/>
    <w:qFormat/>
    <w:uiPriority w:val="0"/>
    <w:rPr>
      <w:kern w:val="2"/>
      <w:sz w:val="21"/>
      <w:szCs w:val="24"/>
    </w:rPr>
  </w:style>
  <w:style w:type="character" w:customStyle="1" w:styleId="103">
    <w:name w:val="着重"/>
    <w:qFormat/>
    <w:uiPriority w:val="0"/>
    <w:rPr>
      <w:rFonts w:ascii="黑体" w:hAnsi="宋体"/>
      <w:color w:val="000000"/>
      <w:szCs w:val="21"/>
    </w:rPr>
  </w:style>
  <w:style w:type="character" w:customStyle="1" w:styleId="104">
    <w:name w:val="正文文本缩进 Char2"/>
    <w:qFormat/>
    <w:uiPriority w:val="0"/>
    <w:rPr>
      <w:kern w:val="2"/>
      <w:sz w:val="21"/>
      <w:szCs w:val="24"/>
    </w:rPr>
  </w:style>
  <w:style w:type="character" w:customStyle="1" w:styleId="105">
    <w:name w:val="正文文本 Char1"/>
    <w:qFormat/>
    <w:uiPriority w:val="99"/>
    <w:rPr>
      <w:kern w:val="2"/>
      <w:sz w:val="24"/>
      <w:szCs w:val="24"/>
    </w:rPr>
  </w:style>
  <w:style w:type="character" w:customStyle="1" w:styleId="106">
    <w:name w:val="发布"/>
    <w:qFormat/>
    <w:uiPriority w:val="0"/>
    <w:rPr>
      <w:rFonts w:ascii="黑体" w:eastAsia="黑体"/>
      <w:spacing w:val="85"/>
      <w:w w:val="100"/>
      <w:position w:val="3"/>
      <w:sz w:val="28"/>
      <w:szCs w:val="28"/>
    </w:rPr>
  </w:style>
  <w:style w:type="character" w:customStyle="1" w:styleId="107">
    <w:name w:val="正文文本 3 Char1"/>
    <w:qFormat/>
    <w:uiPriority w:val="0"/>
    <w:rPr>
      <w:kern w:val="2"/>
      <w:sz w:val="16"/>
      <w:szCs w:val="16"/>
    </w:rPr>
  </w:style>
  <w:style w:type="character" w:customStyle="1" w:styleId="108">
    <w:name w:val="标题 3 Char1"/>
    <w:semiHidden/>
    <w:qFormat/>
    <w:uiPriority w:val="9"/>
    <w:rPr>
      <w:rFonts w:eastAsia="宋体" w:cs="Times New Roman"/>
      <w:b/>
      <w:bCs/>
      <w:kern w:val="2"/>
      <w:sz w:val="32"/>
      <w:szCs w:val="32"/>
    </w:rPr>
  </w:style>
  <w:style w:type="character" w:customStyle="1" w:styleId="109">
    <w:name w:val="Char Char12"/>
    <w:qFormat/>
    <w:uiPriority w:val="0"/>
    <w:rPr>
      <w:rFonts w:ascii="Calibri" w:hAnsi="Calibri" w:cs="黑体"/>
      <w:kern w:val="2"/>
      <w:sz w:val="21"/>
      <w:szCs w:val="22"/>
    </w:rPr>
  </w:style>
  <w:style w:type="character" w:customStyle="1" w:styleId="110">
    <w:name w:val="正文文本 2 Char"/>
    <w:qFormat/>
    <w:uiPriority w:val="0"/>
    <w:rPr>
      <w:rFonts w:ascii="Calibri" w:hAnsi="Calibri"/>
      <w:kern w:val="2"/>
      <w:sz w:val="21"/>
      <w:szCs w:val="24"/>
    </w:rPr>
  </w:style>
  <w:style w:type="character" w:customStyle="1" w:styleId="111">
    <w:name w:val="标题 Char4"/>
    <w:qFormat/>
    <w:uiPriority w:val="10"/>
    <w:rPr>
      <w:rFonts w:ascii="Cambria" w:hAnsi="Cambria" w:cs="Times New Roman"/>
      <w:b/>
      <w:bCs/>
      <w:kern w:val="2"/>
      <w:sz w:val="32"/>
      <w:szCs w:val="32"/>
    </w:rPr>
  </w:style>
  <w:style w:type="character" w:customStyle="1" w:styleId="112">
    <w:name w:val="附录公式 Char"/>
    <w:link w:val="113"/>
    <w:qFormat/>
    <w:uiPriority w:val="0"/>
    <w:rPr>
      <w:lang w:val="en-US" w:eastAsia="zh-CN" w:bidi="ar-SA"/>
    </w:rPr>
  </w:style>
  <w:style w:type="paragraph" w:customStyle="1" w:styleId="113">
    <w:name w:val="附录公式"/>
    <w:basedOn w:val="38"/>
    <w:next w:val="38"/>
    <w:link w:val="112"/>
    <w:qFormat/>
    <w:uiPriority w:val="0"/>
  </w:style>
  <w:style w:type="character" w:customStyle="1" w:styleId="114">
    <w:name w:val="short_text"/>
    <w:qFormat/>
    <w:uiPriority w:val="0"/>
  </w:style>
  <w:style w:type="character" w:customStyle="1" w:styleId="115">
    <w:name w:val="批注文字 Char1"/>
    <w:qFormat/>
    <w:uiPriority w:val="99"/>
    <w:rPr>
      <w:rFonts w:ascii="Calibri" w:hAnsi="Calibri"/>
      <w:kern w:val="2"/>
      <w:sz w:val="21"/>
      <w:szCs w:val="24"/>
    </w:rPr>
  </w:style>
  <w:style w:type="character" w:customStyle="1" w:styleId="116">
    <w:name w:val="标题 Char3"/>
    <w:qFormat/>
    <w:uiPriority w:val="0"/>
    <w:rPr>
      <w:rFonts w:ascii="Cambria" w:hAnsi="Cambria" w:cs="Times New Roman"/>
      <w:b/>
      <w:bCs/>
      <w:kern w:val="2"/>
      <w:sz w:val="32"/>
      <w:szCs w:val="32"/>
    </w:rPr>
  </w:style>
  <w:style w:type="character" w:customStyle="1" w:styleId="117">
    <w:name w:val="二级条标题 Char"/>
    <w:link w:val="118"/>
    <w:qFormat/>
    <w:uiPriority w:val="0"/>
    <w:rPr>
      <w:rFonts w:ascii="黑体" w:eastAsia="黑体"/>
      <w:sz w:val="21"/>
      <w:szCs w:val="21"/>
    </w:rPr>
  </w:style>
  <w:style w:type="paragraph" w:customStyle="1" w:styleId="118">
    <w:name w:val="二级条标题"/>
    <w:basedOn w:val="119"/>
    <w:next w:val="38"/>
    <w:link w:val="117"/>
    <w:qFormat/>
    <w:uiPriority w:val="0"/>
    <w:pPr>
      <w:numPr>
        <w:ilvl w:val="2"/>
      </w:numPr>
      <w:spacing w:before="50" w:after="50"/>
      <w:outlineLvl w:val="3"/>
    </w:pPr>
  </w:style>
  <w:style w:type="paragraph" w:customStyle="1" w:styleId="119">
    <w:name w:val="一级条标题"/>
    <w:next w:val="38"/>
    <w:qFormat/>
    <w:uiPriority w:val="0"/>
    <w:pPr>
      <w:numPr>
        <w:ilvl w:val="1"/>
        <w:numId w:val="5"/>
      </w:numPr>
      <w:spacing w:before="156" w:beforeLines="50" w:after="156" w:afterLines="50"/>
      <w:outlineLvl w:val="2"/>
    </w:pPr>
    <w:rPr>
      <w:rFonts w:ascii="黑体" w:hAnsi="Times New Roman" w:eastAsia="黑体" w:cs="Times New Roman"/>
      <w:sz w:val="21"/>
      <w:szCs w:val="21"/>
      <w:lang w:val="en-US" w:eastAsia="zh-CN" w:bidi="ar-SA"/>
    </w:rPr>
  </w:style>
  <w:style w:type="character" w:customStyle="1" w:styleId="120">
    <w:name w:val="表格正文 Char"/>
    <w:link w:val="121"/>
    <w:qFormat/>
    <w:uiPriority w:val="0"/>
    <w:rPr>
      <w:rFonts w:ascii="Calibri" w:hAnsi="Calibri"/>
      <w:kern w:val="2"/>
      <w:sz w:val="21"/>
    </w:rPr>
  </w:style>
  <w:style w:type="paragraph" w:customStyle="1" w:styleId="121">
    <w:name w:val="表格正文"/>
    <w:basedOn w:val="1"/>
    <w:link w:val="120"/>
    <w:qFormat/>
    <w:uiPriority w:val="0"/>
    <w:rPr>
      <w:rFonts w:ascii="Calibri" w:hAnsi="Calibri"/>
      <w:szCs w:val="20"/>
    </w:rPr>
  </w:style>
  <w:style w:type="character" w:customStyle="1" w:styleId="122">
    <w:name w:val="正文文本缩进 Char1"/>
    <w:qFormat/>
    <w:uiPriority w:val="99"/>
    <w:rPr>
      <w:kern w:val="2"/>
      <w:sz w:val="24"/>
      <w:szCs w:val="24"/>
    </w:rPr>
  </w:style>
  <w:style w:type="character" w:customStyle="1" w:styleId="123">
    <w:name w:val="标题 Char1"/>
    <w:qFormat/>
    <w:uiPriority w:val="0"/>
    <w:rPr>
      <w:rFonts w:ascii="Cambria" w:hAnsi="Cambria" w:cs="Times New Roman"/>
      <w:b/>
      <w:bCs/>
      <w:kern w:val="2"/>
      <w:sz w:val="32"/>
      <w:szCs w:val="32"/>
    </w:rPr>
  </w:style>
  <w:style w:type="paragraph" w:customStyle="1" w:styleId="124">
    <w:name w:val="样式 样式 索引标题 + 首行缩进:  2 字符 + 首行缩进:  2 字符"/>
    <w:basedOn w:val="125"/>
    <w:qFormat/>
    <w:uiPriority w:val="0"/>
    <w:pPr>
      <w:ind w:firstLine="422"/>
    </w:pPr>
  </w:style>
  <w:style w:type="paragraph" w:customStyle="1" w:styleId="125">
    <w:name w:val="样式 索引标题 + 首行缩进:  2 字符"/>
    <w:basedOn w:val="36"/>
    <w:qFormat/>
    <w:uiPriority w:val="0"/>
    <w:pPr>
      <w:spacing w:line="360" w:lineRule="auto"/>
      <w:ind w:firstLine="402" w:firstLineChars="200"/>
      <w:jc w:val="left"/>
    </w:pPr>
    <w:rPr>
      <w:rFonts w:cs="宋体"/>
      <w:i/>
    </w:rPr>
  </w:style>
  <w:style w:type="paragraph" w:customStyle="1" w:styleId="126">
    <w:name w:val="附录表标号"/>
    <w:basedOn w:val="1"/>
    <w:next w:val="38"/>
    <w:qFormat/>
    <w:uiPriority w:val="0"/>
    <w:pPr>
      <w:numPr>
        <w:ilvl w:val="0"/>
        <w:numId w:val="6"/>
      </w:numPr>
      <w:tabs>
        <w:tab w:val="clear" w:pos="0"/>
      </w:tabs>
      <w:spacing w:line="14" w:lineRule="exact"/>
      <w:ind w:left="811" w:hanging="448"/>
      <w:jc w:val="center"/>
      <w:outlineLvl w:val="0"/>
    </w:pPr>
    <w:rPr>
      <w:color w:val="FFFFFF"/>
    </w:rPr>
  </w:style>
  <w:style w:type="paragraph" w:customStyle="1" w:styleId="127">
    <w:name w:val="title3"/>
    <w:basedOn w:val="4"/>
    <w:next w:val="1"/>
    <w:qFormat/>
    <w:uiPriority w:val="0"/>
    <w:pPr>
      <w:numPr>
        <w:ilvl w:val="0"/>
        <w:numId w:val="0"/>
      </w:numPr>
      <w:spacing w:before="260" w:after="260" w:line="415" w:lineRule="auto"/>
    </w:pPr>
    <w:rPr>
      <w:rFonts w:ascii="Times New Roman" w:hAnsi="Times New Roman" w:eastAsia="宋体"/>
      <w:b/>
      <w:color w:val="auto"/>
      <w:sz w:val="30"/>
      <w:szCs w:val="20"/>
    </w:rPr>
  </w:style>
  <w:style w:type="paragraph" w:customStyle="1" w:styleId="128">
    <w:name w:val="xl71"/>
    <w:basedOn w:val="1"/>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kern w:val="0"/>
      <w:sz w:val="24"/>
    </w:rPr>
  </w:style>
  <w:style w:type="paragraph" w:customStyle="1" w:styleId="129">
    <w:name w:val="封面一致性程度标识2"/>
    <w:basedOn w:val="130"/>
    <w:qFormat/>
    <w:uiPriority w:val="0"/>
    <w:pPr>
      <w:framePr w:y="4469"/>
    </w:pPr>
  </w:style>
  <w:style w:type="paragraph" w:customStyle="1" w:styleId="130">
    <w:name w:val="封面一致性程度标识"/>
    <w:basedOn w:val="131"/>
    <w:qFormat/>
    <w:uiPriority w:val="0"/>
    <w:pPr>
      <w:framePr/>
      <w:spacing w:before="440"/>
    </w:pPr>
    <w:rPr>
      <w:rFonts w:ascii="宋体" w:eastAsia="宋体"/>
    </w:rPr>
  </w:style>
  <w:style w:type="paragraph" w:customStyle="1" w:styleId="131">
    <w:name w:val="封面标准英文名称"/>
    <w:basedOn w:val="132"/>
    <w:qFormat/>
    <w:uiPriority w:val="0"/>
    <w:pPr>
      <w:framePr/>
      <w:spacing w:before="370" w:line="400" w:lineRule="exact"/>
    </w:pPr>
    <w:rPr>
      <w:rFonts w:ascii="Times New Roman"/>
      <w:sz w:val="28"/>
      <w:szCs w:val="28"/>
    </w:rPr>
  </w:style>
  <w:style w:type="paragraph" w:customStyle="1" w:styleId="132">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3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34">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135">
    <w:name w:val="数字编号列项（二级）"/>
    <w:qFormat/>
    <w:uiPriority w:val="0"/>
    <w:pPr>
      <w:numPr>
        <w:ilvl w:val="1"/>
        <w:numId w:val="7"/>
      </w:numPr>
      <w:jc w:val="both"/>
    </w:pPr>
    <w:rPr>
      <w:rFonts w:ascii="宋体" w:hAnsi="Times New Roman" w:eastAsia="宋体" w:cs="Times New Roman"/>
      <w:sz w:val="21"/>
      <w:lang w:val="en-US" w:eastAsia="zh-CN" w:bidi="ar-SA"/>
    </w:rPr>
  </w:style>
  <w:style w:type="paragraph" w:customStyle="1" w:styleId="136">
    <w:name w:val="样式 索引 1 + 首行缩进:  2 字符1"/>
    <w:basedOn w:val="37"/>
    <w:qFormat/>
    <w:uiPriority w:val="0"/>
    <w:pPr>
      <w:tabs>
        <w:tab w:val="clear" w:pos="9299"/>
      </w:tabs>
      <w:spacing w:line="360" w:lineRule="auto"/>
      <w:ind w:left="210" w:firstLine="400" w:firstLineChars="200"/>
    </w:pPr>
    <w:rPr>
      <w:rFonts w:ascii="Calibri" w:hAnsi="Calibri" w:cs="宋体"/>
      <w:szCs w:val="20"/>
    </w:rPr>
  </w:style>
  <w:style w:type="paragraph" w:customStyle="1" w:styleId="137">
    <w:name w:val="目录名称"/>
    <w:basedOn w:val="1"/>
    <w:qFormat/>
    <w:uiPriority w:val="0"/>
    <w:pPr>
      <w:widowControl/>
      <w:adjustRightInd w:val="0"/>
      <w:snapToGrid w:val="0"/>
      <w:spacing w:line="360" w:lineRule="auto"/>
      <w:jc w:val="center"/>
    </w:pPr>
    <w:rPr>
      <w:rFonts w:ascii="黑体" w:hAnsi="黑体" w:eastAsia="黑体"/>
      <w:b/>
      <w:bCs/>
      <w:color w:val="000000"/>
      <w:spacing w:val="60"/>
      <w:kern w:val="0"/>
      <w:sz w:val="36"/>
      <w:szCs w:val="30"/>
    </w:rPr>
  </w:style>
  <w:style w:type="paragraph" w:customStyle="1" w:styleId="138">
    <w:name w:val="附录五级条标题"/>
    <w:basedOn w:val="139"/>
    <w:next w:val="38"/>
    <w:qFormat/>
    <w:uiPriority w:val="0"/>
    <w:pPr>
      <w:numPr>
        <w:ilvl w:val="6"/>
      </w:numPr>
      <w:tabs>
        <w:tab w:val="left" w:pos="360"/>
      </w:tabs>
      <w:outlineLvl w:val="6"/>
    </w:pPr>
  </w:style>
  <w:style w:type="paragraph" w:customStyle="1" w:styleId="139">
    <w:name w:val="附录四级条标题"/>
    <w:basedOn w:val="140"/>
    <w:next w:val="38"/>
    <w:qFormat/>
    <w:uiPriority w:val="0"/>
    <w:pPr>
      <w:numPr>
        <w:ilvl w:val="5"/>
      </w:numPr>
      <w:tabs>
        <w:tab w:val="left" w:pos="360"/>
      </w:tabs>
      <w:outlineLvl w:val="5"/>
    </w:pPr>
  </w:style>
  <w:style w:type="paragraph" w:customStyle="1" w:styleId="140">
    <w:name w:val="附录三级条标题"/>
    <w:basedOn w:val="141"/>
    <w:next w:val="38"/>
    <w:qFormat/>
    <w:uiPriority w:val="0"/>
    <w:pPr>
      <w:numPr>
        <w:ilvl w:val="4"/>
      </w:numPr>
      <w:tabs>
        <w:tab w:val="left" w:pos="360"/>
      </w:tabs>
      <w:outlineLvl w:val="4"/>
    </w:pPr>
  </w:style>
  <w:style w:type="paragraph" w:customStyle="1" w:styleId="141">
    <w:name w:val="附录二级条标题"/>
    <w:basedOn w:val="1"/>
    <w:next w:val="38"/>
    <w:qFormat/>
    <w:uiPriority w:val="0"/>
    <w:pPr>
      <w:widowControl/>
      <w:numPr>
        <w:ilvl w:val="3"/>
        <w:numId w:val="8"/>
      </w:numPr>
      <w:tabs>
        <w:tab w:val="left" w:pos="360"/>
      </w:tabs>
      <w:wordWrap w:val="0"/>
      <w:overflowPunct w:val="0"/>
      <w:autoSpaceDE w:val="0"/>
      <w:autoSpaceDN w:val="0"/>
      <w:spacing w:before="50" w:beforeLines="50" w:after="50" w:afterLines="50"/>
      <w:textAlignment w:val="baseline"/>
      <w:outlineLvl w:val="3"/>
    </w:pPr>
    <w:rPr>
      <w:rFonts w:ascii="黑体" w:eastAsia="黑体"/>
      <w:kern w:val="21"/>
      <w:szCs w:val="20"/>
    </w:rPr>
  </w:style>
  <w:style w:type="paragraph" w:customStyle="1" w:styleId="142">
    <w:name w:val="附录标识"/>
    <w:basedOn w:val="1"/>
    <w:next w:val="38"/>
    <w:qFormat/>
    <w:uiPriority w:val="0"/>
    <w:pPr>
      <w:keepNext/>
      <w:widowControl/>
      <w:numPr>
        <w:ilvl w:val="0"/>
        <w:numId w:val="8"/>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143">
    <w:name w:val="小标题一"/>
    <w:basedOn w:val="14"/>
    <w:qFormat/>
    <w:uiPriority w:val="0"/>
    <w:pPr>
      <w:spacing w:line="300" w:lineRule="auto"/>
      <w:ind w:firstLine="0"/>
      <w:outlineLvl w:val="3"/>
    </w:pPr>
    <w:rPr>
      <w:b/>
      <w:sz w:val="21"/>
      <w:szCs w:val="20"/>
    </w:rPr>
  </w:style>
  <w:style w:type="paragraph" w:customStyle="1" w:styleId="144">
    <w:name w:val="目次、标准名称标题"/>
    <w:basedOn w:val="1"/>
    <w:next w:val="38"/>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145">
    <w:name w:val="图表脚注说明"/>
    <w:basedOn w:val="1"/>
    <w:qFormat/>
    <w:uiPriority w:val="0"/>
    <w:pPr>
      <w:numPr>
        <w:ilvl w:val="0"/>
        <w:numId w:val="9"/>
      </w:numPr>
    </w:pPr>
    <w:rPr>
      <w:rFonts w:ascii="宋体"/>
      <w:sz w:val="18"/>
      <w:szCs w:val="18"/>
    </w:rPr>
  </w:style>
  <w:style w:type="paragraph" w:customStyle="1" w:styleId="14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7">
    <w:name w:val="附录标题"/>
    <w:basedOn w:val="38"/>
    <w:next w:val="38"/>
    <w:qFormat/>
    <w:uiPriority w:val="0"/>
    <w:pPr>
      <w:ind w:firstLine="0" w:firstLineChars="0"/>
      <w:jc w:val="center"/>
    </w:pPr>
    <w:rPr>
      <w:rFonts w:ascii="黑体" w:eastAsia="黑体"/>
    </w:rPr>
  </w:style>
  <w:style w:type="paragraph" w:customStyle="1" w:styleId="148">
    <w:name w:val="xl74"/>
    <w:basedOn w:val="1"/>
    <w:qFormat/>
    <w:uiPriority w:val="0"/>
    <w:pPr>
      <w:widowControl/>
      <w:pBdr>
        <w:top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kern w:val="0"/>
      <w:sz w:val="24"/>
    </w:rPr>
  </w:style>
  <w:style w:type="paragraph" w:customStyle="1" w:styleId="149">
    <w:name w:val="标准正文"/>
    <w:basedOn w:val="1"/>
    <w:qFormat/>
    <w:uiPriority w:val="0"/>
    <w:pPr>
      <w:spacing w:line="360" w:lineRule="auto"/>
      <w:ind w:firstLine="200" w:firstLineChars="200"/>
    </w:pPr>
    <w:rPr>
      <w:rFonts w:ascii="Calibri" w:hAnsi="Calibri" w:cs="宋体"/>
      <w:szCs w:val="20"/>
    </w:rPr>
  </w:style>
  <w:style w:type="paragraph" w:customStyle="1" w:styleId="150">
    <w:name w:val="列项◆（三级）"/>
    <w:basedOn w:val="1"/>
    <w:qFormat/>
    <w:uiPriority w:val="0"/>
    <w:pPr>
      <w:numPr>
        <w:ilvl w:val="2"/>
        <w:numId w:val="10"/>
      </w:numPr>
    </w:pPr>
    <w:rPr>
      <w:rFonts w:ascii="宋体"/>
      <w:szCs w:val="21"/>
    </w:rPr>
  </w:style>
  <w:style w:type="paragraph" w:customStyle="1" w:styleId="151">
    <w:name w:val="xl72"/>
    <w:basedOn w:val="1"/>
    <w:qFormat/>
    <w:uiPriority w:val="0"/>
    <w:pPr>
      <w:widowControl/>
      <w:pBdr>
        <w:top w:val="single" w:color="auto" w:sz="4" w:space="0"/>
        <w:left w:val="single" w:color="auto" w:sz="4" w:space="0"/>
        <w:bottom w:val="single" w:color="auto" w:sz="4" w:space="0"/>
      </w:pBdr>
      <w:shd w:val="clear" w:color="000000" w:fill="C0C0C0"/>
      <w:spacing w:before="100" w:beforeAutospacing="1" w:after="100" w:afterAutospacing="1"/>
      <w:jc w:val="center"/>
    </w:pPr>
    <w:rPr>
      <w:rFonts w:ascii="宋体" w:hAnsi="宋体" w:cs="宋体"/>
      <w:kern w:val="0"/>
      <w:sz w:val="24"/>
    </w:rPr>
  </w:style>
  <w:style w:type="paragraph" w:customStyle="1" w:styleId="152">
    <w:name w:val="其他发布日期"/>
    <w:basedOn w:val="153"/>
    <w:qFormat/>
    <w:uiPriority w:val="0"/>
    <w:pPr>
      <w:framePr w:vAnchor="page" w:hAnchor="text" w:x="1419"/>
    </w:pPr>
  </w:style>
  <w:style w:type="paragraph" w:customStyle="1" w:styleId="153">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154">
    <w:name w:val="封面正文"/>
    <w:qFormat/>
    <w:uiPriority w:val="0"/>
    <w:pPr>
      <w:jc w:val="both"/>
    </w:pPr>
    <w:rPr>
      <w:rFonts w:ascii="Times New Roman" w:hAnsi="Times New Roman" w:eastAsia="宋体" w:cs="Times New Roman"/>
      <w:lang w:val="en-US" w:eastAsia="zh-CN" w:bidi="ar-SA"/>
    </w:rPr>
  </w:style>
  <w:style w:type="paragraph" w:customStyle="1" w:styleId="155">
    <w:name w:val="五级条标题"/>
    <w:basedOn w:val="156"/>
    <w:next w:val="38"/>
    <w:qFormat/>
    <w:uiPriority w:val="0"/>
    <w:pPr>
      <w:numPr>
        <w:ilvl w:val="5"/>
      </w:numPr>
      <w:outlineLvl w:val="6"/>
    </w:pPr>
  </w:style>
  <w:style w:type="paragraph" w:customStyle="1" w:styleId="156">
    <w:name w:val="四级条标题"/>
    <w:basedOn w:val="157"/>
    <w:next w:val="38"/>
    <w:qFormat/>
    <w:uiPriority w:val="0"/>
    <w:pPr>
      <w:numPr>
        <w:ilvl w:val="4"/>
      </w:numPr>
      <w:outlineLvl w:val="5"/>
    </w:pPr>
  </w:style>
  <w:style w:type="paragraph" w:customStyle="1" w:styleId="157">
    <w:name w:val="三级条标题"/>
    <w:basedOn w:val="118"/>
    <w:next w:val="38"/>
    <w:qFormat/>
    <w:uiPriority w:val="0"/>
    <w:pPr>
      <w:numPr>
        <w:ilvl w:val="3"/>
      </w:numPr>
      <w:outlineLvl w:val="4"/>
    </w:pPr>
  </w:style>
  <w:style w:type="paragraph" w:customStyle="1" w:styleId="158">
    <w:name w:val="Table Text"/>
    <w:basedOn w:val="21"/>
    <w:qFormat/>
    <w:uiPriority w:val="0"/>
    <w:pPr>
      <w:widowControl/>
      <w:overflowPunct w:val="0"/>
      <w:autoSpaceDE w:val="0"/>
      <w:autoSpaceDN w:val="0"/>
      <w:snapToGrid/>
      <w:ind w:left="28" w:leftChars="-45" w:right="28" w:firstLine="0" w:firstLineChars="0"/>
      <w:jc w:val="left"/>
      <w:textAlignment w:val="baseline"/>
    </w:pPr>
    <w:rPr>
      <w:rFonts w:ascii="Arial" w:hAnsi="Arial"/>
      <w:kern w:val="0"/>
      <w:sz w:val="20"/>
      <w:szCs w:val="20"/>
      <w:lang w:eastAsia="en-US"/>
    </w:rPr>
  </w:style>
  <w:style w:type="paragraph" w:customStyle="1" w:styleId="159">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60">
    <w:name w:val="title2"/>
    <w:basedOn w:val="3"/>
    <w:next w:val="1"/>
    <w:qFormat/>
    <w:uiPriority w:val="0"/>
    <w:pPr>
      <w:numPr>
        <w:ilvl w:val="0"/>
        <w:numId w:val="0"/>
      </w:numPr>
      <w:spacing w:before="260" w:after="260"/>
      <w:jc w:val="left"/>
    </w:pPr>
    <w:rPr>
      <w:rFonts w:ascii="Times New Roman" w:hAnsi="Times New Roman" w:eastAsia="宋体"/>
      <w:b/>
      <w:bCs w:val="0"/>
      <w:kern w:val="2"/>
      <w:sz w:val="32"/>
      <w:szCs w:val="20"/>
    </w:rPr>
  </w:style>
  <w:style w:type="paragraph" w:customStyle="1" w:styleId="161">
    <w:name w:val="样式 标题 1（一级标题）标书1h1H1L1bocSection Head1st levell11H11..."/>
    <w:basedOn w:val="2"/>
    <w:qFormat/>
    <w:uiPriority w:val="0"/>
    <w:pPr>
      <w:numPr>
        <w:numId w:val="2"/>
      </w:numPr>
    </w:pPr>
    <w:rPr>
      <w:rFonts w:cs="宋体"/>
      <w:bCs w:val="0"/>
      <w:szCs w:val="20"/>
    </w:rPr>
  </w:style>
  <w:style w:type="paragraph" w:customStyle="1" w:styleId="162">
    <w:name w:val="正文表标题"/>
    <w:next w:val="38"/>
    <w:qFormat/>
    <w:uiPriority w:val="0"/>
    <w:pPr>
      <w:numPr>
        <w:ilvl w:val="0"/>
        <w:numId w:val="11"/>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163">
    <w:name w:val="示例"/>
    <w:next w:val="164"/>
    <w:qFormat/>
    <w:uiPriority w:val="0"/>
    <w:pPr>
      <w:widowControl w:val="0"/>
      <w:numPr>
        <w:ilvl w:val="0"/>
        <w:numId w:val="12"/>
      </w:numPr>
      <w:jc w:val="both"/>
    </w:pPr>
    <w:rPr>
      <w:rFonts w:ascii="宋体" w:hAnsi="Times New Roman" w:eastAsia="宋体" w:cs="Times New Roman"/>
      <w:sz w:val="18"/>
      <w:szCs w:val="18"/>
      <w:lang w:val="en-US" w:eastAsia="zh-CN" w:bidi="ar-SA"/>
    </w:rPr>
  </w:style>
  <w:style w:type="paragraph" w:customStyle="1" w:styleId="164">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165">
    <w:name w:val="部分序号"/>
    <w:basedOn w:val="1"/>
    <w:next w:val="1"/>
    <w:qFormat/>
    <w:uiPriority w:val="0"/>
    <w:pPr>
      <w:pageBreakBefore/>
      <w:spacing w:before="5000" w:line="360" w:lineRule="auto"/>
      <w:jc w:val="center"/>
      <w:outlineLvl w:val="0"/>
    </w:pPr>
    <w:rPr>
      <w:rFonts w:ascii="Calibri" w:hAnsi="Calibri" w:eastAsia="黑体"/>
      <w:b/>
      <w:sz w:val="84"/>
    </w:rPr>
  </w:style>
  <w:style w:type="paragraph" w:customStyle="1" w:styleId="166">
    <w:name w:val="字母编号列项（一级）"/>
    <w:qFormat/>
    <w:uiPriority w:val="0"/>
    <w:pPr>
      <w:numPr>
        <w:ilvl w:val="0"/>
        <w:numId w:val="7"/>
      </w:numPr>
      <w:jc w:val="both"/>
    </w:pPr>
    <w:rPr>
      <w:rFonts w:ascii="宋体" w:hAnsi="Times New Roman" w:eastAsia="宋体" w:cs="Times New Roman"/>
      <w:sz w:val="21"/>
      <w:lang w:val="en-US" w:eastAsia="zh-CN" w:bidi="ar-SA"/>
    </w:rPr>
  </w:style>
  <w:style w:type="paragraph" w:customStyle="1" w:styleId="167">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168">
    <w:name w:val="Table Header"/>
    <w:basedOn w:val="158"/>
    <w:qFormat/>
    <w:uiPriority w:val="0"/>
    <w:pPr>
      <w:jc w:val="center"/>
    </w:pPr>
    <w:rPr>
      <w:b/>
      <w:bCs/>
    </w:rPr>
  </w:style>
  <w:style w:type="paragraph" w:customStyle="1" w:styleId="169">
    <w:name w:val="示例后文字"/>
    <w:basedOn w:val="38"/>
    <w:next w:val="38"/>
    <w:qFormat/>
    <w:uiPriority w:val="0"/>
    <w:pPr>
      <w:ind w:firstLine="360"/>
    </w:pPr>
    <w:rPr>
      <w:sz w:val="18"/>
    </w:rPr>
  </w:style>
  <w:style w:type="paragraph" w:customStyle="1" w:styleId="170">
    <w:name w:val="样式 标准正文 + 行距: 单倍行距 首行缩进:  0 字符"/>
    <w:basedOn w:val="149"/>
    <w:qFormat/>
    <w:uiPriority w:val="0"/>
    <w:pPr>
      <w:ind w:firstLine="0" w:firstLineChars="0"/>
    </w:pPr>
  </w:style>
  <w:style w:type="paragraph" w:customStyle="1" w:styleId="171">
    <w:name w:val="封面标准名称2"/>
    <w:basedOn w:val="132"/>
    <w:qFormat/>
    <w:uiPriority w:val="0"/>
    <w:pPr>
      <w:framePr w:y="4469"/>
      <w:spacing w:before="630" w:beforeLines="630"/>
    </w:pPr>
  </w:style>
  <w:style w:type="paragraph" w:customStyle="1" w:styleId="172">
    <w:name w:val="发布部门"/>
    <w:next w:val="38"/>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173">
    <w:name w:val="附录五级无"/>
    <w:basedOn w:val="138"/>
    <w:qFormat/>
    <w:uiPriority w:val="0"/>
    <w:pPr>
      <w:tabs>
        <w:tab w:val="clear" w:pos="360"/>
      </w:tabs>
      <w:spacing w:before="0" w:beforeLines="0" w:after="0" w:afterLines="0"/>
    </w:pPr>
    <w:rPr>
      <w:rFonts w:ascii="宋体" w:eastAsia="宋体"/>
      <w:szCs w:val="21"/>
    </w:rPr>
  </w:style>
  <w:style w:type="paragraph" w:customStyle="1" w:styleId="174">
    <w:name w:val="注×：（正文）"/>
    <w:qFormat/>
    <w:uiPriority w:val="0"/>
    <w:pPr>
      <w:numPr>
        <w:ilvl w:val="0"/>
        <w:numId w:val="13"/>
      </w:numPr>
      <w:jc w:val="both"/>
    </w:pPr>
    <w:rPr>
      <w:rFonts w:ascii="宋体" w:hAnsi="Times New Roman" w:eastAsia="宋体" w:cs="Times New Roman"/>
      <w:sz w:val="18"/>
      <w:szCs w:val="18"/>
      <w:lang w:val="en-US" w:eastAsia="zh-CN" w:bidi="ar-SA"/>
    </w:rPr>
  </w:style>
  <w:style w:type="paragraph" w:customStyle="1" w:styleId="175">
    <w:name w:val="首行缩进"/>
    <w:basedOn w:val="1"/>
    <w:qFormat/>
    <w:uiPriority w:val="0"/>
    <w:pPr>
      <w:spacing w:line="360" w:lineRule="auto"/>
      <w:ind w:firstLine="200" w:firstLineChars="200"/>
    </w:pPr>
    <w:rPr>
      <w:sz w:val="24"/>
    </w:rPr>
  </w:style>
  <w:style w:type="paragraph" w:customStyle="1" w:styleId="176">
    <w:name w:val="其他发布部门"/>
    <w:basedOn w:val="172"/>
    <w:qFormat/>
    <w:uiPriority w:val="0"/>
    <w:pPr>
      <w:framePr w:y="15310"/>
      <w:spacing w:line="0" w:lineRule="atLeast"/>
    </w:pPr>
    <w:rPr>
      <w:rFonts w:ascii="黑体" w:eastAsia="黑体"/>
      <w:b w:val="0"/>
    </w:rPr>
  </w:style>
  <w:style w:type="paragraph" w:customStyle="1" w:styleId="177">
    <w:name w:val="注×："/>
    <w:qFormat/>
    <w:uiPriority w:val="0"/>
    <w:pPr>
      <w:widowControl w:val="0"/>
      <w:numPr>
        <w:ilvl w:val="0"/>
        <w:numId w:val="14"/>
      </w:numPr>
      <w:autoSpaceDE w:val="0"/>
      <w:autoSpaceDN w:val="0"/>
      <w:jc w:val="both"/>
    </w:pPr>
    <w:rPr>
      <w:rFonts w:ascii="宋体" w:hAnsi="Times New Roman" w:eastAsia="宋体" w:cs="Times New Roman"/>
      <w:sz w:val="18"/>
      <w:szCs w:val="18"/>
      <w:lang w:val="en-US" w:eastAsia="zh-CN" w:bidi="ar-SA"/>
    </w:rPr>
  </w:style>
  <w:style w:type="paragraph" w:customStyle="1" w:styleId="178">
    <w:name w:val="附录三级无"/>
    <w:basedOn w:val="140"/>
    <w:qFormat/>
    <w:uiPriority w:val="0"/>
    <w:pPr>
      <w:tabs>
        <w:tab w:val="clear" w:pos="360"/>
      </w:tabs>
      <w:spacing w:before="0" w:beforeLines="0" w:after="0" w:afterLines="0"/>
    </w:pPr>
    <w:rPr>
      <w:rFonts w:ascii="宋体" w:eastAsia="宋体"/>
      <w:szCs w:val="21"/>
    </w:rPr>
  </w:style>
  <w:style w:type="paragraph" w:customStyle="1" w:styleId="179">
    <w:name w:val="注：（正文）"/>
    <w:basedOn w:val="180"/>
    <w:next w:val="38"/>
    <w:qFormat/>
    <w:uiPriority w:val="0"/>
  </w:style>
  <w:style w:type="paragraph" w:customStyle="1" w:styleId="180">
    <w:name w:val="注："/>
    <w:next w:val="38"/>
    <w:qFormat/>
    <w:uiPriority w:val="0"/>
    <w:pPr>
      <w:widowControl w:val="0"/>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181">
    <w:name w:val="封面标准文稿类别"/>
    <w:basedOn w:val="130"/>
    <w:qFormat/>
    <w:uiPriority w:val="0"/>
    <w:pPr>
      <w:framePr/>
      <w:spacing w:after="160" w:line="240" w:lineRule="auto"/>
    </w:pPr>
    <w:rPr>
      <w:sz w:val="24"/>
    </w:rPr>
  </w:style>
  <w:style w:type="paragraph" w:customStyle="1" w:styleId="182">
    <w:name w:val="CSS2级正文"/>
    <w:basedOn w:val="46"/>
    <w:qFormat/>
    <w:uiPriority w:val="0"/>
    <w:pPr>
      <w:ind w:left="480" w:firstLine="480"/>
    </w:pPr>
    <w:rPr>
      <w:rFonts w:cs="宋体"/>
      <w:szCs w:val="20"/>
    </w:rPr>
  </w:style>
  <w:style w:type="paragraph" w:customStyle="1" w:styleId="183">
    <w:name w:val="样式 索引标题 + 首行缩进:  2 字符1"/>
    <w:basedOn w:val="36"/>
    <w:qFormat/>
    <w:uiPriority w:val="0"/>
    <w:pPr>
      <w:pBdr>
        <w:bottom w:val="single" w:color="auto" w:sz="4" w:space="1"/>
      </w:pBdr>
      <w:spacing w:line="360" w:lineRule="auto"/>
      <w:ind w:firstLine="402" w:firstLineChars="200"/>
      <w:jc w:val="left"/>
    </w:pPr>
    <w:rPr>
      <w:rFonts w:cs="宋体"/>
      <w:i/>
    </w:rPr>
  </w:style>
  <w:style w:type="paragraph" w:customStyle="1" w:styleId="184">
    <w:name w:val="样式 索引 1 + 首行缩进:  2 字符"/>
    <w:basedOn w:val="37"/>
    <w:qFormat/>
    <w:uiPriority w:val="0"/>
    <w:pPr>
      <w:tabs>
        <w:tab w:val="clear" w:pos="9299"/>
      </w:tabs>
      <w:spacing w:line="360" w:lineRule="auto"/>
      <w:ind w:left="210" w:firstLine="400" w:firstLineChars="200"/>
    </w:pPr>
    <w:rPr>
      <w:rFonts w:ascii="Calibri" w:hAnsi="Calibri" w:cs="宋体"/>
      <w:szCs w:val="20"/>
    </w:rPr>
  </w:style>
  <w:style w:type="paragraph" w:customStyle="1" w:styleId="185">
    <w:name w:val="实施日期"/>
    <w:basedOn w:val="153"/>
    <w:qFormat/>
    <w:uiPriority w:val="0"/>
    <w:pPr>
      <w:framePr w:vAnchor="page" w:hAnchor="text"/>
      <w:jc w:val="right"/>
    </w:pPr>
  </w:style>
  <w:style w:type="paragraph" w:customStyle="1" w:styleId="186">
    <w:name w:val="样式 术语标题 + 首行缩进:  2 字符"/>
    <w:basedOn w:val="1"/>
    <w:qFormat/>
    <w:uiPriority w:val="0"/>
    <w:pPr>
      <w:widowControl/>
      <w:spacing w:line="360" w:lineRule="auto"/>
      <w:ind w:firstLine="420" w:firstLineChars="200"/>
    </w:pPr>
    <w:rPr>
      <w:rFonts w:ascii="Calibri" w:hAnsi="Calibri" w:eastAsia="黑体" w:cs="宋体"/>
      <w:kern w:val="0"/>
      <w:szCs w:val="20"/>
    </w:rPr>
  </w:style>
  <w:style w:type="paragraph" w:customStyle="1" w:styleId="187">
    <w:name w:val="术语和定义编号"/>
    <w:basedOn w:val="1"/>
    <w:qFormat/>
    <w:uiPriority w:val="0"/>
    <w:pPr>
      <w:spacing w:before="50" w:beforeLines="50" w:after="50" w:afterLines="50" w:line="360" w:lineRule="auto"/>
    </w:pPr>
    <w:rPr>
      <w:rFonts w:ascii="黑体" w:hAnsi="黑体" w:eastAsia="黑体" w:cs="宋体"/>
      <w:szCs w:val="20"/>
    </w:rPr>
  </w:style>
  <w:style w:type="paragraph" w:customStyle="1" w:styleId="188">
    <w:name w:val="附录一级条标题"/>
    <w:basedOn w:val="189"/>
    <w:next w:val="38"/>
    <w:qFormat/>
    <w:uiPriority w:val="0"/>
    <w:pPr>
      <w:numPr>
        <w:ilvl w:val="2"/>
      </w:numPr>
      <w:tabs>
        <w:tab w:val="left" w:pos="360"/>
      </w:tabs>
      <w:autoSpaceDN w:val="0"/>
      <w:spacing w:before="50" w:beforeLines="50" w:after="50" w:afterLines="50"/>
      <w:outlineLvl w:val="2"/>
    </w:pPr>
  </w:style>
  <w:style w:type="paragraph" w:customStyle="1" w:styleId="189">
    <w:name w:val="附录章标题"/>
    <w:next w:val="38"/>
    <w:qFormat/>
    <w:uiPriority w:val="0"/>
    <w:pPr>
      <w:numPr>
        <w:ilvl w:val="1"/>
        <w:numId w:val="8"/>
      </w:numPr>
      <w:tabs>
        <w:tab w:val="left" w:pos="360"/>
      </w:tabs>
      <w:wordWrap w:val="0"/>
      <w:overflowPunct w:val="0"/>
      <w:autoSpaceDE w:val="0"/>
      <w:spacing w:before="100" w:beforeLines="100" w:after="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90">
    <w:name w:val="表格题注样式"/>
    <w:basedOn w:val="191"/>
    <w:qFormat/>
    <w:uiPriority w:val="0"/>
    <w:pPr>
      <w:snapToGrid w:val="0"/>
      <w:spacing w:before="120"/>
      <w:jc w:val="left"/>
    </w:pPr>
    <w:rPr>
      <w:bCs/>
      <w:szCs w:val="20"/>
    </w:rPr>
  </w:style>
  <w:style w:type="paragraph" w:customStyle="1" w:styleId="191">
    <w:name w:val="图表题注样式"/>
    <w:basedOn w:val="15"/>
    <w:qFormat/>
    <w:uiPriority w:val="0"/>
    <w:pPr>
      <w:spacing w:before="0" w:after="0" w:line="360" w:lineRule="auto"/>
      <w:jc w:val="center"/>
    </w:pPr>
    <w:rPr>
      <w:rFonts w:ascii="Calibri" w:hAnsi="Calibri" w:cs="宋体"/>
      <w:sz w:val="21"/>
      <w:szCs w:val="21"/>
    </w:rPr>
  </w:style>
  <w:style w:type="paragraph" w:customStyle="1" w:styleId="192">
    <w:name w:val="TOC 标题1"/>
    <w:basedOn w:val="2"/>
    <w:next w:val="1"/>
    <w:qFormat/>
    <w:uiPriority w:val="39"/>
    <w:pPr>
      <w:widowControl/>
      <w:numPr>
        <w:numId w:val="0"/>
      </w:numPr>
      <w:spacing w:before="480" w:after="0" w:line="276" w:lineRule="auto"/>
      <w:outlineLvl w:val="9"/>
    </w:pPr>
    <w:rPr>
      <w:rFonts w:ascii="Cambria" w:hAnsi="Cambria" w:eastAsia="宋体"/>
      <w:b/>
      <w:color w:val="365F91"/>
      <w:kern w:val="0"/>
      <w:sz w:val="28"/>
      <w:szCs w:val="28"/>
    </w:rPr>
  </w:style>
  <w:style w:type="paragraph" w:customStyle="1" w:styleId="193">
    <w:name w:val="终结线"/>
    <w:basedOn w:val="1"/>
    <w:qFormat/>
    <w:uiPriority w:val="0"/>
    <w:pPr>
      <w:framePr w:hSpace="181" w:vSpace="181" w:wrap="around" w:vAnchor="text" w:hAnchor="margin" w:xAlign="center" w:y="285"/>
    </w:pPr>
  </w:style>
  <w:style w:type="paragraph" w:customStyle="1" w:styleId="194">
    <w:name w:val="目录标题"/>
    <w:basedOn w:val="1"/>
    <w:qFormat/>
    <w:uiPriority w:val="0"/>
    <w:pPr>
      <w:adjustRightInd w:val="0"/>
      <w:spacing w:before="20" w:beforeLines="20" w:after="20" w:afterLines="20"/>
      <w:jc w:val="center"/>
    </w:pPr>
    <w:rPr>
      <w:rFonts w:ascii="Calibri" w:hAnsi="Calibri"/>
      <w:b/>
      <w:kern w:val="0"/>
      <w:sz w:val="36"/>
      <w:szCs w:val="20"/>
    </w:rPr>
  </w:style>
  <w:style w:type="paragraph" w:customStyle="1" w:styleId="195">
    <w:name w:val="附录数字编号列项（二级）"/>
    <w:qFormat/>
    <w:uiPriority w:val="0"/>
    <w:pPr>
      <w:numPr>
        <w:ilvl w:val="1"/>
        <w:numId w:val="15"/>
      </w:numPr>
    </w:pPr>
    <w:rPr>
      <w:rFonts w:ascii="宋体" w:hAnsi="Times New Roman" w:eastAsia="宋体" w:cs="Times New Roman"/>
      <w:sz w:val="21"/>
      <w:lang w:val="en-US" w:eastAsia="zh-CN" w:bidi="ar-SA"/>
    </w:rPr>
  </w:style>
  <w:style w:type="paragraph" w:customStyle="1" w:styleId="196">
    <w:name w:val="章"/>
    <w:qFormat/>
    <w:uiPriority w:val="0"/>
    <w:pPr>
      <w:snapToGrid w:val="0"/>
      <w:spacing w:before="120" w:after="120" w:line="276" w:lineRule="auto"/>
      <w:jc w:val="center"/>
      <w:outlineLvl w:val="1"/>
    </w:pPr>
    <w:rPr>
      <w:rFonts w:ascii="宋体" w:hAnsi="宋体" w:eastAsia="宋体" w:cs="Times New Roman"/>
      <w:b/>
      <w:sz w:val="32"/>
      <w:lang w:val="en-US" w:eastAsia="zh-CN" w:bidi="ar-SA"/>
    </w:rPr>
  </w:style>
  <w:style w:type="paragraph" w:customStyle="1" w:styleId="197">
    <w:name w:val="Char Char2"/>
    <w:basedOn w:val="17"/>
    <w:qFormat/>
    <w:uiPriority w:val="0"/>
    <w:pPr>
      <w:spacing w:line="360" w:lineRule="auto"/>
    </w:pPr>
    <w:rPr>
      <w:rFonts w:ascii="Tahoma" w:hAnsi="Tahoma"/>
      <w:sz w:val="24"/>
    </w:rPr>
  </w:style>
  <w:style w:type="paragraph" w:customStyle="1" w:styleId="198">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199">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200">
    <w:name w:val="封面标准文稿编辑信息"/>
    <w:basedOn w:val="181"/>
    <w:qFormat/>
    <w:uiPriority w:val="0"/>
    <w:pPr>
      <w:framePr/>
      <w:spacing w:before="180" w:line="180" w:lineRule="exact"/>
    </w:pPr>
    <w:rPr>
      <w:sz w:val="21"/>
    </w:rPr>
  </w:style>
  <w:style w:type="paragraph" w:customStyle="1" w:styleId="201">
    <w:name w:val="无间距"/>
    <w:qFormat/>
    <w:uiPriority w:val="99"/>
    <w:pPr>
      <w:widowControl w:val="0"/>
      <w:ind w:firstLine="200" w:firstLineChars="200"/>
      <w:jc w:val="both"/>
    </w:pPr>
    <w:rPr>
      <w:rFonts w:ascii="Calibri" w:hAnsi="Calibri" w:eastAsia="宋体" w:cs="Times New Roman"/>
      <w:kern w:val="2"/>
      <w:sz w:val="21"/>
      <w:szCs w:val="24"/>
      <w:lang w:val="en-US" w:eastAsia="zh-CN" w:bidi="ar-SA"/>
    </w:rPr>
  </w:style>
  <w:style w:type="paragraph" w:customStyle="1" w:styleId="202">
    <w:name w:val="图标脚注说明"/>
    <w:basedOn w:val="38"/>
    <w:qFormat/>
    <w:uiPriority w:val="0"/>
    <w:pPr>
      <w:ind w:left="840" w:hanging="420" w:firstLineChars="0"/>
    </w:pPr>
    <w:rPr>
      <w:sz w:val="18"/>
      <w:szCs w:val="18"/>
    </w:rPr>
  </w:style>
  <w:style w:type="paragraph" w:customStyle="1" w:styleId="203">
    <w:name w:val="Char Char1 Char Char Char Char Char Char"/>
    <w:basedOn w:val="1"/>
    <w:qFormat/>
    <w:uiPriority w:val="0"/>
    <w:pPr>
      <w:widowControl/>
      <w:spacing w:after="160" w:line="240" w:lineRule="exact"/>
      <w:ind w:firstLine="200" w:firstLineChars="200"/>
      <w:jc w:val="left"/>
    </w:pPr>
    <w:rPr>
      <w:rFonts w:ascii="Verdana" w:hAnsi="Verdana" w:eastAsia="仿宋_GB2312"/>
      <w:kern w:val="0"/>
      <w:szCs w:val="20"/>
      <w:lang w:eastAsia="en-US"/>
    </w:rPr>
  </w:style>
  <w:style w:type="paragraph" w:customStyle="1" w:styleId="204">
    <w:name w:val="xl6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205">
    <w:name w:val="正文文本4"/>
    <w:basedOn w:val="20"/>
    <w:qFormat/>
    <w:uiPriority w:val="0"/>
    <w:pPr>
      <w:ind w:left="600" w:leftChars="600"/>
    </w:pPr>
  </w:style>
  <w:style w:type="paragraph" w:customStyle="1" w:styleId="206">
    <w:name w:val="正文图标题"/>
    <w:next w:val="38"/>
    <w:qFormat/>
    <w:uiPriority w:val="0"/>
    <w:pPr>
      <w:numPr>
        <w:ilvl w:val="0"/>
        <w:numId w:val="16"/>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207">
    <w:name w:val="示例×："/>
    <w:basedOn w:val="208"/>
    <w:qFormat/>
    <w:uiPriority w:val="0"/>
    <w:pPr>
      <w:numPr>
        <w:numId w:val="17"/>
      </w:numPr>
      <w:spacing w:before="0" w:beforeLines="0" w:after="0" w:afterLines="0"/>
      <w:outlineLvl w:val="9"/>
    </w:pPr>
    <w:rPr>
      <w:rFonts w:ascii="宋体" w:eastAsia="宋体"/>
      <w:sz w:val="18"/>
      <w:szCs w:val="18"/>
    </w:rPr>
  </w:style>
  <w:style w:type="paragraph" w:customStyle="1" w:styleId="208">
    <w:name w:val="章标题"/>
    <w:next w:val="38"/>
    <w:qFormat/>
    <w:uiPriority w:val="0"/>
    <w:pPr>
      <w:numPr>
        <w:ilvl w:val="0"/>
        <w:numId w:val="5"/>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209">
    <w:name w:val="图的脚注"/>
    <w:next w:val="38"/>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210">
    <w:name w:val="参考文献"/>
    <w:basedOn w:val="1"/>
    <w:next w:val="38"/>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211">
    <w:name w:val="标准书眉_偶数页"/>
    <w:basedOn w:val="167"/>
    <w:next w:val="1"/>
    <w:qFormat/>
    <w:uiPriority w:val="0"/>
    <w:pPr>
      <w:jc w:val="left"/>
    </w:pPr>
  </w:style>
  <w:style w:type="paragraph" w:customStyle="1" w:styleId="212">
    <w:name w:val="样式 索引 1 + 首行缩进:  2 字符2"/>
    <w:basedOn w:val="37"/>
    <w:qFormat/>
    <w:uiPriority w:val="0"/>
    <w:pPr>
      <w:tabs>
        <w:tab w:val="clear" w:pos="9299"/>
      </w:tabs>
      <w:spacing w:line="360" w:lineRule="auto"/>
      <w:ind w:left="210" w:firstLine="400" w:firstLineChars="200"/>
    </w:pPr>
    <w:rPr>
      <w:rFonts w:ascii="Calibri" w:hAnsi="Calibri" w:cs="宋体"/>
      <w:szCs w:val="20"/>
    </w:rPr>
  </w:style>
  <w:style w:type="paragraph" w:customStyle="1" w:styleId="213">
    <w:name w:val="CSS1级编号"/>
    <w:basedOn w:val="1"/>
    <w:qFormat/>
    <w:uiPriority w:val="0"/>
    <w:pPr>
      <w:tabs>
        <w:tab w:val="left" w:pos="360"/>
      </w:tabs>
      <w:spacing w:line="360" w:lineRule="auto"/>
    </w:pPr>
    <w:rPr>
      <w:sz w:val="24"/>
    </w:rPr>
  </w:style>
  <w:style w:type="paragraph" w:customStyle="1" w:styleId="214">
    <w:name w:val="附录一级无"/>
    <w:basedOn w:val="188"/>
    <w:qFormat/>
    <w:uiPriority w:val="0"/>
    <w:pPr>
      <w:tabs>
        <w:tab w:val="clear" w:pos="360"/>
      </w:tabs>
      <w:spacing w:before="0" w:beforeLines="0" w:after="0" w:afterLines="0"/>
    </w:pPr>
    <w:rPr>
      <w:rFonts w:ascii="宋体" w:eastAsia="宋体"/>
      <w:szCs w:val="21"/>
    </w:rPr>
  </w:style>
  <w:style w:type="paragraph" w:customStyle="1" w:styleId="215">
    <w:name w:val="节"/>
    <w:basedOn w:val="196"/>
    <w:qFormat/>
    <w:uiPriority w:val="0"/>
    <w:pPr>
      <w:tabs>
        <w:tab w:val="left" w:pos="1680"/>
      </w:tabs>
      <w:jc w:val="both"/>
      <w:outlineLvl w:val="0"/>
    </w:pPr>
    <w:rPr>
      <w:sz w:val="24"/>
    </w:rPr>
  </w:style>
  <w:style w:type="paragraph" w:customStyle="1" w:styleId="216">
    <w:name w:val="附录表标题"/>
    <w:basedOn w:val="1"/>
    <w:next w:val="38"/>
    <w:qFormat/>
    <w:uiPriority w:val="0"/>
    <w:pPr>
      <w:numPr>
        <w:ilvl w:val="1"/>
        <w:numId w:val="6"/>
      </w:numPr>
      <w:tabs>
        <w:tab w:val="left" w:pos="180"/>
      </w:tabs>
      <w:spacing w:before="50" w:beforeLines="50" w:after="50" w:afterLines="50"/>
      <w:ind w:left="0" w:firstLine="0"/>
      <w:jc w:val="center"/>
    </w:pPr>
    <w:rPr>
      <w:rFonts w:ascii="黑体" w:eastAsia="黑体"/>
      <w:szCs w:val="21"/>
    </w:rPr>
  </w:style>
  <w:style w:type="paragraph" w:customStyle="1" w:styleId="217">
    <w:name w:val="CSS4级正文"/>
    <w:basedOn w:val="205"/>
    <w:qFormat/>
    <w:uiPriority w:val="0"/>
    <w:pPr>
      <w:ind w:left="1440" w:firstLine="480"/>
    </w:pPr>
    <w:rPr>
      <w:rFonts w:cs="宋体"/>
      <w:szCs w:val="20"/>
    </w:rPr>
  </w:style>
  <w:style w:type="paragraph" w:customStyle="1" w:styleId="218">
    <w:name w:val="正文公式编号制表符"/>
    <w:basedOn w:val="38"/>
    <w:next w:val="38"/>
    <w:qFormat/>
    <w:uiPriority w:val="0"/>
    <w:pPr>
      <w:ind w:firstLine="0" w:firstLineChars="0"/>
    </w:pPr>
  </w:style>
  <w:style w:type="paragraph" w:customStyle="1" w:styleId="219">
    <w:name w:val="附录字母编号列项（一级）"/>
    <w:qFormat/>
    <w:uiPriority w:val="0"/>
    <w:pPr>
      <w:numPr>
        <w:ilvl w:val="0"/>
        <w:numId w:val="15"/>
      </w:numPr>
    </w:pPr>
    <w:rPr>
      <w:rFonts w:ascii="宋体" w:hAnsi="Times New Roman" w:eastAsia="宋体" w:cs="Times New Roman"/>
      <w:sz w:val="21"/>
      <w:lang w:val="en-US" w:eastAsia="zh-CN" w:bidi="ar-SA"/>
    </w:rPr>
  </w:style>
  <w:style w:type="paragraph" w:customStyle="1" w:styleId="220">
    <w:name w:val="xl73"/>
    <w:basedOn w:val="1"/>
    <w:qFormat/>
    <w:uiPriority w:val="0"/>
    <w:pPr>
      <w:widowControl/>
      <w:pBdr>
        <w:top w:val="single" w:color="auto" w:sz="4" w:space="0"/>
        <w:bottom w:val="single" w:color="auto" w:sz="4" w:space="0"/>
      </w:pBdr>
      <w:shd w:val="clear" w:color="000000" w:fill="C0C0C0"/>
      <w:spacing w:before="100" w:beforeAutospacing="1" w:after="100" w:afterAutospacing="1"/>
      <w:jc w:val="center"/>
    </w:pPr>
    <w:rPr>
      <w:rFonts w:ascii="宋体" w:hAnsi="宋体" w:cs="宋体"/>
      <w:kern w:val="0"/>
      <w:sz w:val="24"/>
    </w:rPr>
  </w:style>
  <w:style w:type="paragraph" w:customStyle="1" w:styleId="221">
    <w:name w:val="五级无"/>
    <w:basedOn w:val="155"/>
    <w:qFormat/>
    <w:uiPriority w:val="0"/>
    <w:pPr>
      <w:spacing w:before="0" w:beforeLines="0" w:after="0" w:afterLines="0"/>
    </w:pPr>
    <w:rPr>
      <w:rFonts w:ascii="宋体" w:eastAsia="宋体"/>
    </w:rPr>
  </w:style>
  <w:style w:type="paragraph" w:customStyle="1" w:styleId="222">
    <w:name w:val="附录图标号"/>
    <w:basedOn w:val="1"/>
    <w:qFormat/>
    <w:uiPriority w:val="0"/>
    <w:pPr>
      <w:keepNext/>
      <w:pageBreakBefore/>
      <w:widowControl/>
      <w:numPr>
        <w:ilvl w:val="0"/>
        <w:numId w:val="18"/>
      </w:numPr>
      <w:spacing w:line="14" w:lineRule="exact"/>
      <w:ind w:left="0" w:firstLine="363"/>
      <w:jc w:val="center"/>
      <w:outlineLvl w:val="0"/>
    </w:pPr>
    <w:rPr>
      <w:color w:val="FFFFFF"/>
    </w:rPr>
  </w:style>
  <w:style w:type="paragraph" w:customStyle="1" w:styleId="223">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224">
    <w:name w:val="CSS3级正文"/>
    <w:basedOn w:val="20"/>
    <w:qFormat/>
    <w:uiPriority w:val="0"/>
    <w:pPr>
      <w:ind w:left="960" w:firstLine="480"/>
    </w:pPr>
    <w:rPr>
      <w:rFonts w:cs="宋体"/>
      <w:szCs w:val="20"/>
    </w:rPr>
  </w:style>
  <w:style w:type="paragraph" w:customStyle="1" w:styleId="225">
    <w:name w:val="表格文字"/>
    <w:basedOn w:val="1"/>
    <w:qFormat/>
    <w:uiPriority w:val="0"/>
    <w:pPr>
      <w:spacing w:line="360" w:lineRule="auto"/>
      <w:ind w:left="-45" w:leftChars="-45"/>
    </w:pPr>
    <w:rPr>
      <w:spacing w:val="10"/>
      <w:sz w:val="18"/>
    </w:rPr>
  </w:style>
  <w:style w:type="paragraph" w:customStyle="1" w:styleId="226">
    <w:name w:val="封面标准文稿编辑信息2"/>
    <w:basedOn w:val="200"/>
    <w:qFormat/>
    <w:uiPriority w:val="0"/>
    <w:pPr>
      <w:framePr w:y="4469"/>
    </w:pPr>
  </w:style>
  <w:style w:type="paragraph" w:customStyle="1" w:styleId="227">
    <w:name w:val="title1"/>
    <w:basedOn w:val="2"/>
    <w:next w:val="1"/>
    <w:qFormat/>
    <w:uiPriority w:val="0"/>
    <w:pPr>
      <w:numPr>
        <w:numId w:val="0"/>
      </w:numPr>
      <w:spacing w:before="340" w:after="330"/>
      <w:jc w:val="center"/>
    </w:pPr>
    <w:rPr>
      <w:rFonts w:ascii="Times New Roman" w:hAnsi="Times New Roman" w:eastAsia="宋体"/>
      <w:b/>
      <w:bCs w:val="0"/>
      <w:sz w:val="36"/>
      <w:szCs w:val="20"/>
    </w:rPr>
  </w:style>
  <w:style w:type="paragraph" w:customStyle="1" w:styleId="228">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229">
    <w:name w:val="样式 目录名称 + 二号"/>
    <w:basedOn w:val="137"/>
    <w:qFormat/>
    <w:uiPriority w:val="0"/>
    <w:pPr>
      <w:spacing w:before="120" w:after="120"/>
    </w:pPr>
    <w:rPr>
      <w:b w:val="0"/>
      <w:sz w:val="32"/>
    </w:rPr>
  </w:style>
  <w:style w:type="paragraph" w:customStyle="1" w:styleId="230">
    <w:name w:val="列项——（一级）"/>
    <w:qFormat/>
    <w:uiPriority w:val="0"/>
    <w:pPr>
      <w:widowControl w:val="0"/>
      <w:numPr>
        <w:ilvl w:val="0"/>
        <w:numId w:val="10"/>
      </w:numPr>
      <w:jc w:val="both"/>
    </w:pPr>
    <w:rPr>
      <w:rFonts w:ascii="宋体" w:hAnsi="Times New Roman" w:eastAsia="宋体" w:cs="Times New Roman"/>
      <w:sz w:val="21"/>
      <w:lang w:val="en-US" w:eastAsia="zh-CN" w:bidi="ar-SA"/>
    </w:rPr>
  </w:style>
  <w:style w:type="paragraph" w:customStyle="1" w:styleId="231">
    <w:name w:val="样式2"/>
    <w:basedOn w:val="23"/>
    <w:qFormat/>
    <w:uiPriority w:val="0"/>
  </w:style>
  <w:style w:type="paragraph" w:customStyle="1" w:styleId="232">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233">
    <w:name w:val="前言、引言标题"/>
    <w:next w:val="38"/>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34">
    <w:name w:val="列项●（二级）"/>
    <w:qFormat/>
    <w:uiPriority w:val="0"/>
    <w:pPr>
      <w:numPr>
        <w:ilvl w:val="1"/>
        <w:numId w:val="10"/>
      </w:numPr>
      <w:tabs>
        <w:tab w:val="left" w:pos="840"/>
      </w:tabs>
      <w:jc w:val="both"/>
    </w:pPr>
    <w:rPr>
      <w:rFonts w:ascii="宋体" w:hAnsi="Times New Roman" w:eastAsia="宋体" w:cs="Times New Roman"/>
      <w:sz w:val="21"/>
      <w:lang w:val="en-US" w:eastAsia="zh-CN" w:bidi="ar-SA"/>
    </w:rPr>
  </w:style>
  <w:style w:type="paragraph" w:customStyle="1" w:styleId="235">
    <w:name w:val="xl70"/>
    <w:basedOn w:val="1"/>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center"/>
    </w:pPr>
    <w:rPr>
      <w:rFonts w:ascii="宋体" w:hAnsi="宋体" w:cs="宋体"/>
      <w:kern w:val="0"/>
      <w:sz w:val="24"/>
    </w:rPr>
  </w:style>
  <w:style w:type="paragraph" w:customStyle="1" w:styleId="236">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kern w:val="0"/>
      <w:sz w:val="24"/>
    </w:rPr>
  </w:style>
  <w:style w:type="paragraph" w:customStyle="1" w:styleId="237">
    <w:name w:val="封面标准英文名称2"/>
    <w:basedOn w:val="131"/>
    <w:qFormat/>
    <w:uiPriority w:val="0"/>
    <w:pPr>
      <w:framePr w:y="4469"/>
    </w:pPr>
  </w:style>
  <w:style w:type="paragraph" w:customStyle="1" w:styleId="238">
    <w:name w:val="编号列项（三级）"/>
    <w:qFormat/>
    <w:uiPriority w:val="0"/>
    <w:pPr>
      <w:numPr>
        <w:ilvl w:val="2"/>
        <w:numId w:val="7"/>
      </w:numPr>
    </w:pPr>
    <w:rPr>
      <w:rFonts w:ascii="宋体" w:hAnsi="Times New Roman" w:eastAsia="宋体" w:cs="Times New Roman"/>
      <w:sz w:val="21"/>
      <w:lang w:val="en-US" w:eastAsia="zh-CN" w:bidi="ar-SA"/>
    </w:rPr>
  </w:style>
  <w:style w:type="paragraph" w:customStyle="1" w:styleId="239">
    <w:name w:val="CSS1级正文"/>
    <w:basedOn w:val="21"/>
    <w:qFormat/>
    <w:uiPriority w:val="0"/>
    <w:pPr>
      <w:ind w:firstLine="480"/>
    </w:pPr>
    <w:rPr>
      <w:rFonts w:cs="宋体"/>
      <w:szCs w:val="20"/>
    </w:rPr>
  </w:style>
  <w:style w:type="paragraph" w:customStyle="1" w:styleId="240">
    <w:name w:val="其他实施日期"/>
    <w:basedOn w:val="185"/>
    <w:qFormat/>
    <w:uiPriority w:val="0"/>
    <w:pPr>
      <w:framePr/>
    </w:pPr>
  </w:style>
  <w:style w:type="paragraph" w:customStyle="1" w:styleId="241">
    <w:name w:val="其他标准标志"/>
    <w:basedOn w:val="223"/>
    <w:qFormat/>
    <w:uiPriority w:val="0"/>
    <w:pPr>
      <w:framePr w:w="6101" w:vAnchor="page" w:hAnchor="page" w:x="4673" w:y="942"/>
    </w:pPr>
    <w:rPr>
      <w:w w:val="130"/>
    </w:rPr>
  </w:style>
  <w:style w:type="paragraph" w:customStyle="1" w:styleId="242">
    <w:name w:val="二级无"/>
    <w:basedOn w:val="118"/>
    <w:qFormat/>
    <w:uiPriority w:val="0"/>
    <w:pPr>
      <w:spacing w:before="0" w:beforeLines="0" w:after="0" w:afterLines="0"/>
    </w:pPr>
    <w:rPr>
      <w:rFonts w:ascii="宋体" w:eastAsia="宋体"/>
    </w:rPr>
  </w:style>
  <w:style w:type="paragraph" w:customStyle="1" w:styleId="243">
    <w:name w:val="三级无"/>
    <w:basedOn w:val="157"/>
    <w:qFormat/>
    <w:uiPriority w:val="0"/>
    <w:pPr>
      <w:spacing w:before="0" w:beforeLines="0" w:after="0" w:afterLines="0"/>
    </w:pPr>
    <w:rPr>
      <w:rFonts w:ascii="宋体" w:eastAsia="宋体"/>
    </w:rPr>
  </w:style>
  <w:style w:type="paragraph" w:customStyle="1" w:styleId="244">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245">
    <w:name w:val="修订1"/>
    <w:semiHidden/>
    <w:qFormat/>
    <w:uiPriority w:val="99"/>
    <w:rPr>
      <w:rFonts w:ascii="Calibri" w:hAnsi="Calibri" w:eastAsia="宋体" w:cs="Times New Roman"/>
      <w:kern w:val="2"/>
      <w:sz w:val="21"/>
      <w:szCs w:val="24"/>
      <w:lang w:val="en-US" w:eastAsia="zh-CN" w:bidi="ar-SA"/>
    </w:rPr>
  </w:style>
  <w:style w:type="paragraph" w:customStyle="1" w:styleId="246">
    <w:name w:val="样式 宋体 首行缩进:  2 字符 行距: 单倍行距"/>
    <w:basedOn w:val="1"/>
    <w:qFormat/>
    <w:uiPriority w:val="0"/>
    <w:pPr>
      <w:ind w:firstLine="420" w:firstLineChars="200"/>
    </w:pPr>
    <w:rPr>
      <w:rFonts w:ascii="Calibri" w:hAnsi="Calibri" w:cs="宋体"/>
      <w:szCs w:val="20"/>
    </w:rPr>
  </w:style>
  <w:style w:type="paragraph" w:customStyle="1" w:styleId="247">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248">
    <w:name w:val="附录二级无"/>
    <w:basedOn w:val="141"/>
    <w:qFormat/>
    <w:uiPriority w:val="0"/>
    <w:pPr>
      <w:tabs>
        <w:tab w:val="clear" w:pos="360"/>
      </w:tabs>
      <w:spacing w:before="0" w:beforeLines="0" w:after="0" w:afterLines="0"/>
    </w:pPr>
    <w:rPr>
      <w:rFonts w:ascii="宋体" w:eastAsia="宋体"/>
      <w:szCs w:val="21"/>
    </w:rPr>
  </w:style>
  <w:style w:type="paragraph" w:customStyle="1" w:styleId="249">
    <w:name w:val="标准书眉一"/>
    <w:qFormat/>
    <w:uiPriority w:val="0"/>
    <w:pPr>
      <w:jc w:val="both"/>
    </w:pPr>
    <w:rPr>
      <w:rFonts w:ascii="Times New Roman" w:hAnsi="Times New Roman" w:eastAsia="宋体" w:cs="Times New Roman"/>
      <w:lang w:val="en-US" w:eastAsia="zh-CN" w:bidi="ar-SA"/>
    </w:rPr>
  </w:style>
  <w:style w:type="paragraph" w:customStyle="1" w:styleId="250">
    <w:name w:val="条文脚注"/>
    <w:basedOn w:val="39"/>
    <w:qFormat/>
    <w:uiPriority w:val="0"/>
    <w:pPr>
      <w:numPr>
        <w:numId w:val="0"/>
      </w:numPr>
      <w:jc w:val="both"/>
    </w:pPr>
  </w:style>
  <w:style w:type="paragraph" w:customStyle="1" w:styleId="251">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252">
    <w:name w:val="参考文献、索引标题"/>
    <w:basedOn w:val="1"/>
    <w:next w:val="38"/>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253">
    <w:name w:val="封面标准文稿类别2"/>
    <w:basedOn w:val="181"/>
    <w:qFormat/>
    <w:uiPriority w:val="0"/>
    <w:pPr>
      <w:framePr w:y="4469"/>
    </w:pPr>
  </w:style>
  <w:style w:type="paragraph" w:customStyle="1" w:styleId="254">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255">
    <w:name w:val="附录公式编号制表符"/>
    <w:basedOn w:val="1"/>
    <w:next w:val="38"/>
    <w:qFormat/>
    <w:uiPriority w:val="0"/>
    <w:pPr>
      <w:widowControl/>
      <w:tabs>
        <w:tab w:val="center" w:pos="4201"/>
        <w:tab w:val="right" w:leader="dot" w:pos="9298"/>
      </w:tabs>
      <w:autoSpaceDE w:val="0"/>
      <w:autoSpaceDN w:val="0"/>
    </w:pPr>
    <w:rPr>
      <w:rFonts w:ascii="宋体"/>
      <w:kern w:val="0"/>
      <w:szCs w:val="20"/>
    </w:rPr>
  </w:style>
  <w:style w:type="paragraph" w:customStyle="1" w:styleId="256">
    <w:name w:val="附录四级无"/>
    <w:basedOn w:val="139"/>
    <w:qFormat/>
    <w:uiPriority w:val="0"/>
    <w:pPr>
      <w:tabs>
        <w:tab w:val="clear" w:pos="360"/>
      </w:tabs>
      <w:spacing w:before="0" w:beforeLines="0" w:after="0" w:afterLines="0"/>
    </w:pPr>
    <w:rPr>
      <w:rFonts w:ascii="宋体" w:eastAsia="宋体"/>
      <w:szCs w:val="21"/>
    </w:rPr>
  </w:style>
  <w:style w:type="paragraph" w:customStyle="1" w:styleId="257">
    <w:name w:val="序列"/>
    <w:basedOn w:val="1"/>
    <w:qFormat/>
    <w:uiPriority w:val="0"/>
    <w:pPr>
      <w:tabs>
        <w:tab w:val="left" w:pos="1050"/>
      </w:tabs>
      <w:spacing w:line="360" w:lineRule="auto"/>
      <w:ind w:left="1050" w:leftChars="175" w:right="210" w:rightChars="100" w:hanging="420" w:hangingChars="350"/>
    </w:pPr>
    <w:rPr>
      <w:sz w:val="24"/>
    </w:rPr>
  </w:style>
  <w:style w:type="paragraph" w:customStyle="1" w:styleId="258">
    <w:name w:val="表格序号"/>
    <w:basedOn w:val="121"/>
    <w:qFormat/>
    <w:uiPriority w:val="0"/>
    <w:pPr>
      <w:jc w:val="center"/>
    </w:pPr>
    <w:rPr>
      <w:sz w:val="18"/>
    </w:rPr>
  </w:style>
  <w:style w:type="paragraph" w:customStyle="1" w:styleId="259">
    <w:name w:val="附录图标题"/>
    <w:basedOn w:val="1"/>
    <w:next w:val="38"/>
    <w:qFormat/>
    <w:uiPriority w:val="0"/>
    <w:pPr>
      <w:numPr>
        <w:ilvl w:val="1"/>
        <w:numId w:val="18"/>
      </w:numPr>
      <w:tabs>
        <w:tab w:val="left" w:pos="363"/>
      </w:tabs>
      <w:spacing w:before="50" w:beforeLines="50" w:after="50" w:afterLines="50"/>
      <w:ind w:left="0" w:firstLine="0"/>
      <w:jc w:val="center"/>
    </w:pPr>
    <w:rPr>
      <w:rFonts w:ascii="黑体" w:eastAsia="黑体"/>
      <w:szCs w:val="21"/>
    </w:rPr>
  </w:style>
  <w:style w:type="paragraph" w:customStyle="1" w:styleId="260">
    <w:name w:val="术语和定义标题"/>
    <w:basedOn w:val="1"/>
    <w:qFormat/>
    <w:uiPriority w:val="0"/>
    <w:pPr>
      <w:spacing w:line="360" w:lineRule="auto"/>
      <w:ind w:firstLine="200" w:firstLineChars="200"/>
    </w:pPr>
    <w:rPr>
      <w:rFonts w:ascii="Calibri" w:hAnsi="Calibri" w:eastAsia="黑体" w:cs="宋体"/>
      <w:szCs w:val="20"/>
    </w:rPr>
  </w:style>
  <w:style w:type="paragraph" w:customStyle="1" w:styleId="261">
    <w:name w:val="四级无"/>
    <w:basedOn w:val="156"/>
    <w:qFormat/>
    <w:uiPriority w:val="0"/>
    <w:pPr>
      <w:spacing w:before="0" w:beforeLines="0" w:after="0" w:afterLines="0"/>
    </w:pPr>
    <w:rPr>
      <w:rFonts w:ascii="宋体" w:eastAsia="宋体"/>
    </w:rPr>
  </w:style>
  <w:style w:type="paragraph" w:customStyle="1" w:styleId="262">
    <w:name w:val="表头"/>
    <w:basedOn w:val="121"/>
    <w:qFormat/>
    <w:uiPriority w:val="0"/>
    <w:pPr>
      <w:jc w:val="center"/>
    </w:pPr>
    <w:rPr>
      <w:bCs/>
    </w:rPr>
  </w:style>
  <w:style w:type="paragraph" w:customStyle="1" w:styleId="263">
    <w:name w:val="一级无"/>
    <w:basedOn w:val="119"/>
    <w:qFormat/>
    <w:uiPriority w:val="0"/>
    <w:pPr>
      <w:spacing w:before="0" w:beforeLines="0" w:after="0" w:afterLines="0"/>
    </w:pPr>
    <w:rPr>
      <w:rFonts w:ascii="宋体" w:eastAsia="宋体"/>
    </w:rPr>
  </w:style>
  <w:style w:type="paragraph" w:customStyle="1" w:styleId="26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styleId="265">
    <w:name w:val="List Paragraph"/>
    <w:basedOn w:val="1"/>
    <w:qFormat/>
    <w:uiPriority w:val="99"/>
    <w:pPr>
      <w:spacing w:line="360" w:lineRule="auto"/>
      <w:ind w:firstLine="420" w:firstLineChars="200"/>
    </w:pPr>
    <w:rPr>
      <w:rFonts w:ascii="宋体" w:hAnsi="宋体"/>
    </w:rPr>
  </w:style>
  <w:style w:type="table" w:customStyle="1" w:styleId="266">
    <w:name w:val="表格样式1"/>
    <w:basedOn w:val="52"/>
    <w:qFormat/>
    <w:uiPriority w:val="0"/>
    <w:pPr>
      <w:snapToGrid w:val="0"/>
      <w:spacing w:line="312" w:lineRule="auto"/>
    </w:pPr>
    <w:rPr>
      <w:rFonts w:ascii="Courier New" w:hAnsi="Courier New"/>
      <w:sz w:val="18"/>
      <w:szCs w:val="18"/>
    </w:rPr>
    <w:tblPr>
      <w:tblBorders>
        <w:top w:val="single" w:color="auto" w:sz="6" w:space="0"/>
        <w:left w:val="single" w:color="auto" w:sz="6" w:space="0"/>
        <w:bottom w:val="single" w:color="auto" w:sz="6" w:space="0"/>
        <w:right w:val="single" w:color="auto" w:sz="6" w:space="0"/>
        <w:insideV w:val="single" w:color="auto" w:sz="6" w:space="0"/>
      </w:tblBorders>
    </w:tblPr>
    <w:trPr>
      <w:cantSplit/>
    </w:trPr>
    <w:tcPr>
      <w:tcMar>
        <w:top w:w="28" w:type="dxa"/>
        <w:left w:w="57" w:type="dxa"/>
        <w:bottom w:w="28" w:type="dxa"/>
        <w:right w:w="57" w:type="dxa"/>
      </w:tcMar>
    </w:tcPr>
    <w:tblStylePr w:type="firstRow">
      <w:pPr>
        <w:wordWrap/>
        <w:jc w:val="center"/>
      </w:pPr>
      <w:tblPr/>
      <w:trPr>
        <w:tblHeader/>
      </w:trPr>
      <w:tcPr>
        <w:tcBorders>
          <w:top w:val="single" w:color="auto" w:sz="6" w:space="0"/>
          <w:left w:val="single" w:color="auto" w:sz="6" w:space="0"/>
          <w:bottom w:val="single" w:color="auto" w:sz="6" w:space="0"/>
          <w:right w:val="single" w:color="auto" w:sz="6" w:space="0"/>
          <w:insideH w:val="nil"/>
          <w:insideV w:val="single" w:sz="6" w:space="0"/>
          <w:tl2br w:val="nil"/>
          <w:tr2bl w:val="nil"/>
        </w:tcBorders>
      </w:tcPr>
    </w:tblStylePr>
    <w:tblStylePr w:type="firstCol">
      <w:pPr>
        <w:wordWrap/>
        <w:jc w:val="center"/>
      </w:pPr>
    </w:tblStylePr>
  </w:style>
  <w:style w:type="character" w:customStyle="1" w:styleId="267">
    <w:name w:val="页脚 字符"/>
    <w:qFormat/>
    <w:uiPriority w:val="99"/>
  </w:style>
  <w:style w:type="paragraph" w:customStyle="1" w:styleId="268">
    <w:name w:val="_Style 267"/>
    <w:basedOn w:val="1"/>
    <w:next w:val="1"/>
    <w:qFormat/>
    <w:uiPriority w:val="39"/>
    <w:pPr>
      <w:tabs>
        <w:tab w:val="right" w:leader="dot" w:pos="9241"/>
      </w:tabs>
    </w:pPr>
    <w:rPr>
      <w:rFonts w:ascii="宋体"/>
      <w:szCs w:val="21"/>
    </w:rPr>
  </w:style>
  <w:style w:type="paragraph" w:customStyle="1" w:styleId="269">
    <w:name w:val="修订2"/>
    <w:hidden/>
    <w:semiHidden/>
    <w:qFormat/>
    <w:uiPriority w:val="99"/>
    <w:rPr>
      <w:rFonts w:ascii="Times New Roman" w:hAnsi="Times New Roman" w:eastAsia="宋体" w:cs="Times New Roman"/>
      <w:kern w:val="2"/>
      <w:sz w:val="21"/>
      <w:szCs w:val="24"/>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microsoft.com/office/2006/relationships/keyMapCustomizations" Target="customizations.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ome/guowr/C:\Users\Junyu\Desktop\&#39033;&#30446;\CFDA%20&#33647;&#21697;&#28335;&#28304;&#26631;&#20934;&#39033;&#30446;\&#26631;&#20934;\&#30123;&#33495;&#26631;&#20934;\&#30123;&#33495;&#36861;&#28335;&#22522;&#26412;&#25968;&#25454;&#38598;&#35268;&#33539;%20-%20fudan-%202018101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68"/>
    <customShpInfo spid="_x0000_s2067"/>
    <customShpInfo spid="_x0000_s2066"/>
    <customShpInfo spid="_x0000_s2071"/>
    <customShpInfo spid="_x0000_s2070"/>
    <customShpInfo spid="_x0000_s206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疫苗追溯基本数据集规范 - fudan- 20181012</Template>
  <Pages>36</Pages>
  <Words>4772</Words>
  <Characters>27205</Characters>
  <Lines>226</Lines>
  <Paragraphs>63</Paragraphs>
  <TotalTime>2</TotalTime>
  <ScaleCrop>false</ScaleCrop>
  <LinksUpToDate>false</LinksUpToDate>
  <CharactersWithSpaces>31914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2022-07-26T14:45:00Z</dcterms:created>
  <dcterms:modified xsi:type="dcterms:W3CDTF">2022-12-30T17:32:23Z</dcterms:modified>
  <dc:title>标准名称</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1BF3D42545454AFFA9ACA50114336FE8</vt:lpwstr>
  </property>
</Properties>
</file>