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</w:t>
      </w: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家庭医生签约服务政策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法规</w:t>
      </w:r>
      <w:r>
        <w:rPr>
          <w:rFonts w:hint="eastAsia" w:ascii="方正小标宋简体" w:hAnsi="黑体" w:eastAsia="方正小标宋简体"/>
          <w:sz w:val="44"/>
          <w:szCs w:val="44"/>
        </w:rPr>
        <w:t>宣传折页</w:t>
      </w:r>
    </w:p>
    <w:p>
      <w:pPr>
        <w:jc w:val="center"/>
        <w:rPr>
          <w:rFonts w:hint="eastAsia" w:ascii="黑体" w:hAnsi="黑体" w:eastAsia="黑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eastAsia="zh-CN"/>
        </w:rPr>
        <w:drawing>
          <wp:inline distT="0" distB="0" distL="114300" distR="114300">
            <wp:extent cx="4490085" cy="3308985"/>
            <wp:effectExtent l="0" t="0" r="5715" b="18415"/>
            <wp:docPr id="8" name="图片 8" descr="家医法宣传折页-蓝色正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家医法宣传折页-蓝色正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drawing>
          <wp:inline distT="0" distB="0" distL="114300" distR="114300">
            <wp:extent cx="4776470" cy="3519805"/>
            <wp:effectExtent l="0" t="0" r="24130" b="10795"/>
            <wp:docPr id="13" name="图片 13" descr="家医法宣传折页-蓝色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家医法宣传折页-蓝色背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647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图片尺寸：28.5×21cm，成活尺寸（折叠后）：9.6×21cm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FC9F71"/>
    <w:rsid w:val="E7FC9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2023-03-17T23:27:00Z</dcterms:created>
  <dc:creator>雨熹 Cisia</dc:creator>
  <cp:lastModifiedBy>雨熹 Cisia</cp:lastModifiedBy>
  <dcterms:modified xsi:type="dcterms:W3CDTF">2023-03-17T23:27:30Z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3B19123345C3AEEFCB8614642AB79321_41</vt:lpwstr>
  </property>
</Properties>
</file>