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3D8E">
      <w:pPr>
        <w:tabs>
          <w:tab w:val="left" w:pos="1470"/>
          <w:tab w:val="left" w:pos="1680"/>
        </w:tabs>
        <w:spacing w:line="56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7F3D8E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000000" w:rsidRDefault="007F3D8E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t>卡络磺钠片</w:t>
      </w:r>
      <w:r>
        <w:rPr>
          <w:rFonts w:eastAsia="方正小标宋简体"/>
          <w:sz w:val="44"/>
          <w:szCs w:val="44"/>
        </w:rPr>
        <w:t>说明书修订</w:t>
      </w:r>
      <w:r>
        <w:rPr>
          <w:rFonts w:eastAsia="方正小标宋简体" w:hint="eastAsia"/>
          <w:sz w:val="44"/>
          <w:szCs w:val="44"/>
        </w:rPr>
        <w:t>要求</w:t>
      </w:r>
    </w:p>
    <w:p w:rsidR="00000000" w:rsidRDefault="007F3D8E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</w:p>
    <w:p w:rsidR="00000000" w:rsidRDefault="007F3D8E">
      <w:pPr>
        <w:widowControl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</w:t>
      </w:r>
      <w:r>
        <w:rPr>
          <w:rFonts w:ascii="黑体" w:eastAsia="黑体" w:hAnsi="黑体" w:hint="eastAsia"/>
          <w:sz w:val="32"/>
          <w:szCs w:val="32"/>
        </w:rPr>
        <w:t>下</w:t>
      </w:r>
      <w:r>
        <w:rPr>
          <w:rFonts w:ascii="黑体" w:eastAsia="黑体" w:hAnsi="黑体" w:hint="eastAsia"/>
          <w:sz w:val="32"/>
          <w:szCs w:val="32"/>
        </w:rPr>
        <w:t>应包含以下内容</w:t>
      </w:r>
    </w:p>
    <w:p w:rsidR="00000000" w:rsidRDefault="007F3D8E">
      <w:pPr>
        <w:widowControl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上市后监测数据显示本品可见以下不良反应</w:t>
      </w:r>
      <w:r>
        <w:rPr>
          <w:rFonts w:ascii="仿宋_GB2312" w:eastAsia="仿宋_GB2312" w:hAnsi="仿宋"/>
          <w:sz w:val="32"/>
          <w:szCs w:val="32"/>
        </w:rPr>
        <w:t>/</w:t>
      </w:r>
      <w:r>
        <w:rPr>
          <w:rFonts w:ascii="仿宋_GB2312" w:eastAsia="仿宋_GB2312" w:hAnsi="仿宋"/>
          <w:sz w:val="32"/>
          <w:szCs w:val="32"/>
        </w:rPr>
        <w:t>事件（源自监测系统数据无法估算发生率）：</w:t>
      </w:r>
      <w:r>
        <w:rPr>
          <w:rFonts w:ascii="仿宋_GB2312" w:eastAsia="仿宋_GB2312" w:hAnsi="仿宋" w:hint="eastAsia"/>
          <w:sz w:val="32"/>
          <w:szCs w:val="32"/>
        </w:rPr>
        <w:t>食欲不振、胃部不适、恶心、呕吐、皮疹、瘙痒等。</w:t>
      </w:r>
    </w:p>
    <w:p w:rsidR="00000000" w:rsidRDefault="007F3D8E">
      <w:pPr>
        <w:widowControl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</w:t>
      </w:r>
      <w:r>
        <w:rPr>
          <w:rFonts w:ascii="黑体" w:eastAsia="黑体" w:hAnsi="黑体" w:hint="eastAsia"/>
          <w:sz w:val="32"/>
          <w:szCs w:val="32"/>
        </w:rPr>
        <w:t>下</w:t>
      </w:r>
      <w:r>
        <w:rPr>
          <w:rFonts w:ascii="黑体" w:eastAsia="黑体" w:hAnsi="黑体" w:hint="eastAsia"/>
          <w:sz w:val="32"/>
          <w:szCs w:val="32"/>
        </w:rPr>
        <w:t>应包含以下</w:t>
      </w:r>
      <w:r>
        <w:rPr>
          <w:rFonts w:ascii="黑体" w:eastAsia="黑体" w:hAnsi="黑体" w:hint="eastAsia"/>
          <w:sz w:val="32"/>
          <w:szCs w:val="32"/>
        </w:rPr>
        <w:t>内容</w:t>
      </w:r>
    </w:p>
    <w:p w:rsidR="00000000" w:rsidRDefault="007F3D8E">
      <w:pPr>
        <w:widowControl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对卡络磺钠及本品其他成份过敏者禁用。</w:t>
      </w:r>
    </w:p>
    <w:p w:rsidR="00000000" w:rsidRDefault="007F3D8E">
      <w:pPr>
        <w:widowControl/>
        <w:numPr>
          <w:ilvl w:val="0"/>
          <w:numId w:val="1"/>
        </w:num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【注意事项】项</w:t>
      </w:r>
      <w:r>
        <w:rPr>
          <w:rFonts w:ascii="黑体" w:eastAsia="黑体" w:hAnsi="黑体" w:hint="eastAsia"/>
          <w:sz w:val="32"/>
          <w:szCs w:val="32"/>
        </w:rPr>
        <w:t>下</w:t>
      </w:r>
      <w:r>
        <w:rPr>
          <w:rFonts w:ascii="黑体" w:eastAsia="黑体" w:hAnsi="黑体" w:hint="eastAsia"/>
          <w:sz w:val="32"/>
          <w:szCs w:val="32"/>
        </w:rPr>
        <w:t>应包含以下内容</w:t>
      </w:r>
    </w:p>
    <w:p w:rsidR="00000000" w:rsidRDefault="007F3D8E">
      <w:pPr>
        <w:widowControl/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本品代谢产物可能使尿液尿胆原检查呈现阳性。尿液颜色可能呈现深黄色、橙黄色。</w:t>
      </w:r>
    </w:p>
    <w:p w:rsidR="00000000" w:rsidRDefault="007F3D8E">
      <w:pPr>
        <w:tabs>
          <w:tab w:val="left" w:pos="1470"/>
          <w:tab w:val="left" w:pos="1680"/>
        </w:tabs>
        <w:spacing w:line="560" w:lineRule="exact"/>
        <w:rPr>
          <w:rFonts w:eastAsia="仿宋_GB2312"/>
          <w:sz w:val="32"/>
          <w:szCs w:val="32"/>
        </w:rPr>
      </w:pPr>
    </w:p>
    <w:p w:rsidR="00000000" w:rsidRDefault="007F3D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eastAsia="仿宋_GB2312"/>
          <w:sz w:val="32"/>
          <w:szCs w:val="32"/>
        </w:rPr>
        <w:t>）</w:t>
      </w:r>
    </w:p>
    <w:p w:rsidR="00000000" w:rsidRDefault="007F3D8E" w:rsidP="005A40C9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7F3D8E" w:rsidRDefault="007F3D8E"/>
    <w:sectPr w:rsidR="007F3D8E">
      <w:footerReference w:type="even" r:id="rId7"/>
      <w:footerReference w:type="default" r:id="rId8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8E" w:rsidRDefault="007F3D8E">
      <w:r>
        <w:separator/>
      </w:r>
    </w:p>
  </w:endnote>
  <w:endnote w:type="continuationSeparator" w:id="0">
    <w:p w:rsidR="007F3D8E" w:rsidRDefault="007F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A40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F3D8E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U9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v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APy9T2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7F3D8E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A40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254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F3D8E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6A9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" filled="f" stroked="f">
              <v:textbox style="mso-fit-shape-to-text:t" inset="0,0,0,0">
                <w:txbxContent>
                  <w:p w:rsidR="00000000" w:rsidRDefault="007F3D8E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46A9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8E" w:rsidRDefault="007F3D8E">
      <w:r>
        <w:separator/>
      </w:r>
    </w:p>
  </w:footnote>
  <w:footnote w:type="continuationSeparator" w:id="0">
    <w:p w:rsidR="007F3D8E" w:rsidRDefault="007F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D60ABF"/>
    <w:multiLevelType w:val="singleLevel"/>
    <w:tmpl w:val="EFD60AB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E7FD364"/>
    <w:rsid w:val="7BE78855"/>
    <w:rsid w:val="EE7FD364"/>
    <w:rsid w:val="003917F0"/>
    <w:rsid w:val="005A40C9"/>
    <w:rsid w:val="007F3D8E"/>
    <w:rsid w:val="00B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F7B04-EB3F-4D0A-9A27-1609AA3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spacing w:before="240" w:line="370" w:lineRule="exact"/>
      <w:ind w:right="-45"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2023-01-16T09:30:00Z</dcterms:created>
  <dcterms:modified xsi:type="dcterms:W3CDTF">2023-01-16T09:30:00Z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