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98" w:rsidRDefault="00630E98" w:rsidP="00630E98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630E98" w:rsidRDefault="00630E98" w:rsidP="00630E98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化学仿制药尚未发布参比制剂目录（第七十七批）（征求意见稿）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0"/>
        <w:gridCol w:w="1893"/>
        <w:gridCol w:w="2856"/>
        <w:gridCol w:w="2211"/>
        <w:gridCol w:w="2523"/>
        <w:gridCol w:w="2044"/>
        <w:gridCol w:w="1631"/>
      </w:tblGrid>
      <w:tr w:rsidR="00630E98" w:rsidTr="00630E98">
        <w:trPr>
          <w:trHeight w:val="20"/>
          <w:tblHeader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药品通用名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英文名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上市许可持有人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利鲁唑口服混悬液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Riluzole Oral Suspension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1.5g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ITALFARMACO SA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卡谷氨酸分散片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Carglumic Acid Dispersible Tablets/Carbaglu(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卡巴谷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Recordati Rare Diseases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苹果酸奈诺沙星氯化钠注射液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Nemonoxacin Malate and Sodium Chloride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Injection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250ml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：苹果酸奈诺沙星（按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C20H25N3O4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和氯化钠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2.25g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浙江医药股份有限公司新昌制药厂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甲磺酸贝舒地尔片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Belumosudil Mesylate Tablets / REZUROCK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KADMON PHARMS LLC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癸酸氟哌啶醇注射液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Haloperidol decanoate injection / Haldol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1ml:50mg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Janssen Pharmaceuticals, Inc.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癸酸氟哌啶醇注射液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Haloperidol decanoate injection / Haldol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1ml:100mg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Janssen Pharmaceuticals, Inc.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盐酸利多卡因口服溶液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Lidocaine Hydrochloride oral topical solution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AKORN OPERATING CO LLC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吲哚美辛口服混悬液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Indomethacin oral suspension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ZYLA LIFE SCIENCES US INC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双氯芬酸钠外用溶液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Diclofenac sodium topical solution/PENNSAID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Horizon Therapeutics Ireland DAC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双氯芬酸钾口服溶液用粉末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Diclofenac potassium powder, for oral solution/CAMBIA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Assertio Therapeutics Inc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枸橼酸他莫昔芬口服溶液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Tamoxifen citrate oral solution/SOLTAMOX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EQ 20MG BASE/10ML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MAYNE PHARMA COMMERCIAL LLC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甲苯磺酸尼拉帕利胶囊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Niraparib Tosylate Capsules/ ZEJULA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 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GLAXOSMITHKLINE LLC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盐酸喷他佐辛盐酸纳洛酮片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Naloxone Hydrochloride And Pentazocine Hydrochloride Tablets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盐酸喷他佐辛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/0.5mg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盐酸纳洛酮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WATSON LABS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达格列净二甲双胍片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Dapagliflozin And Metformin Hydrochloride film-coated tablets/Xigduo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5mg/850mg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AstraZeneca AB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达格列净二甲双胍片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Dapagliflozin And Metformin Hydrochloride film-coated tablets/Xigduo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5mg/1000mg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AstraZeneca AB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注射用苄星青霉素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Benzathine Benzylpenicillin for Injection/EXTENCILLINE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1.2 MUI/Vial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 Delbert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注射用苄星青霉素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Benzathine Benzylpenicillin for Injection/EXTENCILLINE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2.4 MUI/Vial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 Delbert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特考韦瑞胶囊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Tecovirimat Capsules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 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Siga Technologies Inc.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特考韦瑞胶囊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Tecovirimat Capsules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 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Siga Technologies Nehterlands B.V.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盐酸卡马替尼片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Capmatinib hydrochloride Tablets/Tabrecta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Novartis Europharm Limited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盐酸卡马替尼片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Capmatinib hydrochloride Tablets/Tabrecta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Novartis Europharm Limited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复方氨基酸（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）双肽（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）注射液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Compound Amino Acids (16) and Dipeptides (1) Injection/Nephrotect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Fresenius Kabi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阿法骨化醇口服溶液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Alfacalcidol Oral Solution/ALFAROL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10ml:5μg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中外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奥美沙坦酯阿折地平片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Olmesartan Medoxomil and Azelnidipine Tablets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每片含奥美沙坦酯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和阿折地平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第一三共株式会社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奥美沙坦酯阿折地平片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Olmesartan Medoxomil and Azelnidipine Tablets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每片含奥美沙坦酯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和阿折地平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16mg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第一三共株式会社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0E98" w:rsidTr="00630E98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左氧氟沙星细粒剂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Levofloxacin Fine Granules /CRAVIT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10%(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以左氧氟沙星计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第一三共株式会社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630E98" w:rsidRDefault="00630E98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630E98" w:rsidRDefault="00630E9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  <w:p w:rsidR="00630E98" w:rsidRDefault="00630E9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630E98" w:rsidRDefault="00630E9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630E98" w:rsidRDefault="00630E98" w:rsidP="00630E98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630E98" w:rsidRDefault="00630E98" w:rsidP="00630E98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630E98" w:rsidRDefault="00630E98" w:rsidP="00630E98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1"/>
        <w:gridCol w:w="1110"/>
        <w:gridCol w:w="3079"/>
        <w:gridCol w:w="1732"/>
        <w:gridCol w:w="3829"/>
        <w:gridCol w:w="1144"/>
        <w:gridCol w:w="2203"/>
      </w:tblGrid>
      <w:tr w:rsidR="00630E98" w:rsidTr="00630E98">
        <w:trPr>
          <w:cantSplit/>
          <w:trHeight w:val="20"/>
          <w:tblHeader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上市许可持有人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盐酸头孢卡品酯颗粒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Cefcapene Pivoxil Hydrochloride Granules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 xml:space="preserve">50mg 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>C17H19N5O6S2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SHIONOGI &amp; Co., LTD.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乌帕替尼缓释片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Upadacitinib Extended-Release Tablets/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瑞福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30 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AbbVie Deutschland GmbH &amp; Co. KG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乌帕替尼缓释片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Upadacitinib Extended-Release Tablets/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瑞福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45 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AbbVie Deutschland GmbH &amp; Co. KG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羧基麦芽糖铁注射液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Ferric Carboxymaltose Injection/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菲新捷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按</w:t>
            </w:r>
            <w:r>
              <w:rPr>
                <w:rFonts w:ascii="Times New Roman" w:eastAsia="等线" w:hAnsi="Times New Roman" w:cs="Times New Roman"/>
                <w:sz w:val="22"/>
              </w:rPr>
              <w:t>Fe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</w:t>
            </w:r>
            <w:r>
              <w:rPr>
                <w:rFonts w:ascii="Times New Roman" w:eastAsia="等线" w:hAnsi="Times New Roman" w:cs="Times New Roman"/>
                <w:sz w:val="22"/>
              </w:rPr>
              <w:t>10mL:500mg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Vifor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sz w:val="22"/>
              </w:rPr>
              <w:t>International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sz w:val="22"/>
              </w:rPr>
              <w:t>Inc.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羧基麦芽糖铁注射液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Ferric Carboxymaltose Injection/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菲新捷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按</w:t>
            </w:r>
            <w:r>
              <w:rPr>
                <w:rFonts w:ascii="Times New Roman" w:eastAsia="等线" w:hAnsi="Times New Roman" w:cs="Times New Roman"/>
                <w:sz w:val="22"/>
              </w:rPr>
              <w:t>Fe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</w:t>
            </w:r>
            <w:r>
              <w:rPr>
                <w:rFonts w:ascii="Times New Roman" w:eastAsia="等线" w:hAnsi="Times New Roman" w:cs="Times New Roman"/>
                <w:sz w:val="22"/>
              </w:rPr>
              <w:t>2mL:100mg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Vifor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sz w:val="22"/>
              </w:rPr>
              <w:t>International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  <w:r>
              <w:rPr>
                <w:rFonts w:ascii="Times New Roman" w:eastAsia="等线" w:hAnsi="Times New Roman" w:cs="Times New Roman"/>
                <w:sz w:val="22"/>
              </w:rPr>
              <w:t>Inc.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碘克沙醇注射液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Iodixanol Injection/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威视派克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500m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等线" w:hAnsi="Times New Roman" w:cs="Times New Roman"/>
                <w:sz w:val="22"/>
              </w:rPr>
              <w:t>160g(I)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GE Healthcare AS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国内上市的原研药品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原研进口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坎地沙坦酯片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Candesartan Cilexetil Tablets/Atacand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ANI Pharmaceuticals, Inc.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坎地沙坦酯片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Candesartan Cilexetil Tablets/Atacand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8mg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ANI Pharmaceuticals, Inc.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恩曲他滨丙酚替诺福韦片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Emtricitabine and Tenofovir Alafenamide Fumarate Tablets/DESCOVY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每片含恩曲他滨</w:t>
            </w:r>
            <w:r>
              <w:rPr>
                <w:rFonts w:ascii="Times New Roman" w:eastAsia="等线" w:hAnsi="Times New Roman" w:cs="Times New Roman"/>
                <w:sz w:val="22"/>
              </w:rPr>
              <w:t>120mg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和丙酚替诺福韦</w:t>
            </w:r>
            <w:r>
              <w:rPr>
                <w:rFonts w:ascii="Times New Roman" w:eastAsia="等线" w:hAnsi="Times New Roman" w:cs="Times New Roman"/>
                <w:sz w:val="22"/>
              </w:rPr>
              <w:t>15mg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Gilead Sciences INC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利福昔明片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Rifaximin Tablets/Rifaximin Tablets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550mg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Salix Pharmaceuticals, Inc.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西罗莫司片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Sirolimus Tablets/ Rapamune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PF PRISM CV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西罗莫司片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Sirolimus Tablets/ Rapamune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PF PRISM CV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盐酸丙美卡因滴眼液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Proparacaine Hydrochloride Eye Drops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0.5%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Bausch and Lomb Pharmaceuticals Inc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国际公认的同种药品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黄体酮阴道缓释凝胶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Progesterone Sustained-release Vaginal Gel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4%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sz w:val="22"/>
              </w:rPr>
              <w:t>45mg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ALLERGAN SALES LLC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恩他卡朋双多巴片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carbidopa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levodopa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and entacapone tablet/STALEVO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卡比多巴</w:t>
            </w:r>
            <w:r>
              <w:rPr>
                <w:rFonts w:ascii="Times New Roman" w:eastAsia="等线" w:hAnsi="Times New Roman" w:cs="Times New Roman"/>
                <w:sz w:val="22"/>
              </w:rPr>
              <w:t>12.5mg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，恩他卡朋</w:t>
            </w: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，左旋多巴</w:t>
            </w:r>
            <w:r>
              <w:rPr>
                <w:rFonts w:ascii="Times New Roman" w:eastAsia="等线" w:hAnsi="Times New Roman" w:cs="Times New Roman"/>
                <w:sz w:val="22"/>
              </w:rPr>
              <w:t>50mg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Orion Pharma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恩他卡朋双多巴片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carbidopa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levodopa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and entacapone tablet/STALEVO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卡比多巴</w:t>
            </w:r>
            <w:r>
              <w:rPr>
                <w:rFonts w:ascii="Times New Roman" w:eastAsia="等线" w:hAnsi="Times New Roman" w:cs="Times New Roman"/>
                <w:sz w:val="22"/>
              </w:rPr>
              <w:t>18.5mg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，恩他卡朋</w:t>
            </w: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，左旋多巴</w:t>
            </w:r>
            <w:r>
              <w:rPr>
                <w:rFonts w:ascii="Times New Roman" w:eastAsia="等线" w:hAnsi="Times New Roman" w:cs="Times New Roman"/>
                <w:sz w:val="22"/>
              </w:rPr>
              <w:t>75mg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Orion Pharma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恩他卡朋双多巴片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carbidopa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levodopa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and entacapone tablet/STALEVO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卡比多巴</w:t>
            </w:r>
            <w:r>
              <w:rPr>
                <w:rFonts w:ascii="Times New Roman" w:eastAsia="等线" w:hAnsi="Times New Roman" w:cs="Times New Roman"/>
                <w:sz w:val="22"/>
              </w:rPr>
              <w:t>25mg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，恩他卡朋</w:t>
            </w: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，左旋多巴</w:t>
            </w:r>
            <w:r>
              <w:rPr>
                <w:rFonts w:ascii="Times New Roman" w:eastAsia="等线" w:hAnsi="Times New Roman" w:cs="Times New Roman"/>
                <w:sz w:val="22"/>
              </w:rPr>
              <w:t>100mg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Orion Pharma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恩他卡朋双多巴片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carbidopa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levodopa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and entacapone tablet/STALEVO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卡比多巴</w:t>
            </w:r>
            <w:r>
              <w:rPr>
                <w:rFonts w:ascii="Times New Roman" w:eastAsia="等线" w:hAnsi="Times New Roman" w:cs="Times New Roman"/>
                <w:sz w:val="22"/>
              </w:rPr>
              <w:t>31.25mg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，恩他卡朋</w:t>
            </w: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，左旋多巴</w:t>
            </w:r>
            <w:r>
              <w:rPr>
                <w:rFonts w:ascii="Times New Roman" w:eastAsia="等线" w:hAnsi="Times New Roman" w:cs="Times New Roman"/>
                <w:sz w:val="22"/>
              </w:rPr>
              <w:t>125mg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Orion Pharma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恩他卡朋双多巴片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carbidopa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levodopa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and entacapone tablet/STALEVO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卡比多巴</w:t>
            </w:r>
            <w:r>
              <w:rPr>
                <w:rFonts w:ascii="Times New Roman" w:eastAsia="等线" w:hAnsi="Times New Roman" w:cs="Times New Roman"/>
                <w:sz w:val="22"/>
              </w:rPr>
              <w:t>37.5mg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，恩他卡朋</w:t>
            </w: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，左旋多巴</w:t>
            </w:r>
            <w:r>
              <w:rPr>
                <w:rFonts w:ascii="Times New Roman" w:eastAsia="等线" w:hAnsi="Times New Roman" w:cs="Times New Roman"/>
                <w:sz w:val="22"/>
              </w:rPr>
              <w:t>150mg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Orion Pharma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恩他卡朋双多巴片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carbidopa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levodopa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>and entacapone tablet/STALEVO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卡比多巴</w:t>
            </w:r>
            <w:r>
              <w:rPr>
                <w:rFonts w:ascii="Times New Roman" w:eastAsia="等线" w:hAnsi="Times New Roman" w:cs="Times New Roman"/>
                <w:sz w:val="22"/>
              </w:rPr>
              <w:t>50mg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，恩他卡朋</w:t>
            </w: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，左旋多巴</w:t>
            </w: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Orion Pharma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苯佐那酯软胶囊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Benzonatate Capsules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PuraCap Pharmaceutical LLC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国际公认的同种药品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苯佐那酯软胶囊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Benzonatate Capsules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200mg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PuraCap Pharmaceutical LLC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国际公认的同种药品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盐酸二甲双胍口服溶液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Metformin Hydrochloride Oral Solution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500mg/5mL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Saptalis Pharmaceuticals, LLC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国际公认的同种药品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维</w:t>
            </w:r>
            <w:r>
              <w:rPr>
                <w:rFonts w:ascii="Times New Roman" w:eastAsia="等线" w:hAnsi="Times New Roman" w:cs="Times New Roman"/>
                <w:sz w:val="22"/>
              </w:rPr>
              <w:t>A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酸软胶囊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Tretinoin Soft Capsules/Vesanoid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CHEPLAPHARM Arzneimittel GmbH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非奈利酮片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Finerenone Tablets/ Kerendia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Bayer AG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非奈利酮片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Finerenone Tablets/ Kerendia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Bayer AG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地西泮灌肠液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Diazepam Rectal Solution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10mg/2.5ml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Desitin Arzneimittel GmbH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盐酸卡利拉嗪胶囊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Cariprazine hydrochloride Capsules/ Reagila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1.5mg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Gedeon Richter Plc.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盐酸卡利拉嗪胶囊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Cariprazine hydrochloride Capsules/ Reagila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3mg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Gedeon Richter Plc.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头孢克肟干混悬剂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Cefixime for Suspension / OROKEN ENFANTS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100mg/5ml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C</w:t>
            </w:r>
            <w:r>
              <w:rPr>
                <w:rFonts w:ascii="Times New Roman" w:eastAsia="等线" w:hAnsi="Times New Roman" w:cs="Times New Roman"/>
                <w:sz w:val="22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sz w:val="22"/>
              </w:rPr>
              <w:t>H</w:t>
            </w:r>
            <w:r>
              <w:rPr>
                <w:rFonts w:ascii="Times New Roman" w:eastAsia="等线" w:hAnsi="Times New Roman" w:cs="Times New Roman"/>
                <w:sz w:val="22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sz w:val="22"/>
              </w:rPr>
              <w:t>N</w:t>
            </w:r>
            <w:r>
              <w:rPr>
                <w:rFonts w:ascii="Times New Roman" w:eastAsia="等线" w:hAnsi="Times New Roman" w:cs="Times New Roman"/>
                <w:sz w:val="22"/>
                <w:vertAlign w:val="subscript"/>
              </w:rPr>
              <w:t>5</w:t>
            </w:r>
            <w:r>
              <w:rPr>
                <w:rFonts w:ascii="Times New Roman" w:eastAsia="等线" w:hAnsi="Times New Roman" w:cs="Times New Roman"/>
                <w:sz w:val="22"/>
              </w:rPr>
              <w:t>O</w:t>
            </w:r>
            <w:r>
              <w:rPr>
                <w:rFonts w:ascii="Times New Roman" w:eastAsia="等线" w:hAnsi="Times New Roman" w:cs="Times New Roman"/>
                <w:sz w:val="22"/>
                <w:vertAlign w:val="subscript"/>
              </w:rPr>
              <w:t>7</w:t>
            </w:r>
            <w:r>
              <w:rPr>
                <w:rFonts w:ascii="Times New Roman" w:eastAsia="等线" w:hAnsi="Times New Roman" w:cs="Times New Roman"/>
                <w:sz w:val="22"/>
              </w:rPr>
              <w:t>S</w:t>
            </w:r>
            <w:r>
              <w:rPr>
                <w:rFonts w:ascii="Times New Roman" w:eastAsia="等线" w:hAnsi="Times New Roman" w:cs="Times New Roman"/>
                <w:sz w:val="22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Sanofi-aventis France/AMDIPHARM LIMITED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注射用高纯度尿促性素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Highly Purified Menotrophin for Injection/Menopur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600IU FSH + 600IU LH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Ferring Pharmaceuticals Ltd.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波生坦片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Bosentan Tablets/Tracleer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62.5mg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Janssen-Cilag International NV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波生坦片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Bosentan Tablets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62.5mg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ヤンセンファ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マ株式会社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盐酸沙格雷酯片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Sarpogrelate Hydrochloride Tablets/ ANPLAG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100mg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田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辺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三菱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巴瑞替尼片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Baricitinib Tablets/Olumiant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2mg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日本イ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ライリリ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巴瑞替尼片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Baricitinib Tablets/Olumiant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日本イ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ライリリ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ー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株式会社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41-54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盐酸昂丹司琼片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Ondansetron Hydrochloride Tablets/Zofran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4mg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>C18H19N3O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计）、</w:t>
            </w:r>
            <w:r>
              <w:rPr>
                <w:rFonts w:ascii="Times New Roman" w:eastAsia="等线" w:hAnsi="Times New Roman" w:cs="Times New Roman"/>
                <w:sz w:val="22"/>
              </w:rPr>
              <w:t>8mg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>C18H19N3O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Novartis Pharmaceuticals Corp/Novartis Pharma GmbH/BEXAL FARMACéUTICA, S.A.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欧盟上市，不限定上市国，增加上市许可持有人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>BEXAL FARMACéUTICA, S.A.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41-55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盐酸昂丹司琼片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Ondansetron Hydrochloride Tablets/Zofran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8mg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>C18H19N3O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计）、</w:t>
            </w:r>
            <w:r>
              <w:rPr>
                <w:rFonts w:ascii="Times New Roman" w:eastAsia="等线" w:hAnsi="Times New Roman" w:cs="Times New Roman"/>
                <w:sz w:val="22"/>
              </w:rPr>
              <w:t>8mg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（按</w:t>
            </w:r>
            <w:r>
              <w:rPr>
                <w:rFonts w:ascii="Times New Roman" w:eastAsia="等线" w:hAnsi="Times New Roman" w:cs="Times New Roman"/>
                <w:sz w:val="22"/>
              </w:rPr>
              <w:t>C18H19N3O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计）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Novartis Pharmaceuticals Corp/Novartis Pharma GmbH/BEXAL FARMACéUTICA, S.A.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2"/>
              </w:rPr>
              <w:t>欧盟上市，不限定上市国，增加上市许可持有人</w:t>
            </w:r>
            <w:r>
              <w:rPr>
                <w:rFonts w:ascii="Times New Roman" w:eastAsia="等线" w:hAnsi="Times New Roman" w:cs="Times New Roman"/>
                <w:sz w:val="22"/>
              </w:rPr>
              <w:t>BEXAL FARMACéUTICA, S.A.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23-111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羧甲司坦口服溶液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Carbocisteine Oral Solution/Bronchokod Sugar-Free Adult 5 Percent, Oral Solution Sweetened With Sodium Saccharin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50mg/Ml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150ml/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200ml/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250ml/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300ml/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Sanofi -Aventis France/EG Labo 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Laboratoires Eurogenerics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增加变更后的上市许可持有人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EG Labo 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Laboratoires Eurogenerics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8-75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甲磺酸多沙唑嗪片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Doxazosin Mesylate Tablets/CARDURA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C23H25N5O5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LABORATORIES DIV PFIZER INC/VIATRIS SPECIALTY LLC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增加变更后的上市许可持有人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VIATRIS SPECIALTY LLC 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8-74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甲磺酸多沙唑嗪片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Doxazosin Mesylate Tablets/CARDURA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C23H25N5O5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LABORATORIES DIV PFIZER INC/VIATRIS SPECIALTY LLC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增加变更后的上市许可持有人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VIATRIS SPECIALTY LLC 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8-73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甲磺酸多沙唑嗪片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Doxazosin Mesylate Tablets/CARDURA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C23H25N5O5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PFIZER LABORATORIES DIV PFIZER INC/VIATRIS SPECIALTY LLC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增加变更后的上市许可持有人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VIATRIS SPECIALTY LLC 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29-101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舒必利注射液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Sulpiride Injection/Dogmatyl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50mg/2ml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アステラス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日医工株式会社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增加变更后的上市许可持有人日医工株式会社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29-102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舒必利注射液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Sulpiride Injection/Dogmatyl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100mg/2ml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アステラス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日医工株式会社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增加变更后的上市许可持有人日医工株式会社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10-82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兰索拉唑肠溶胶囊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Lansoprazole Enteric Capsules/Takepron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15mg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Takeda Pharmaceutical Co., Ltd./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武田テバ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日本橙皮书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增加日语上市许可持有人武田テバ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10-83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兰索拉唑肠溶胶囊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Lansoprazole Enteric Capsules/Takepron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Takeda Pharmaceutical Co., Ltd./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武田テバ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日本橙皮书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增加日语上市许可持有人武田テバ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30-111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比拉斯汀口腔崩解片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Bilastine Orally disintegrating Tablets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Menarini International Operations/Faes Farma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欧盟上市，不限定商品名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26-146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琥珀酸普芦卡必利片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Prucalopride Succinate Tablets/Resolor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Shire Pharmaceuticals Ireland Limited/Takeda Pharmaceuticals International AG Ireland Branch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Takeda Pharmaceuticals International AG Ireland Branch 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28-10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酸乳膏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Tretinoin Cream/Retin-A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0.025%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Valeant International Bermuda/Bausch Health US.LLC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US.LLC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28-11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酸乳膏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Tretinoin Cream/Retin-A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0.10%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Valeant Pharmaceuticals North America LLC/Bausch Health US.LLC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Bausch Health US.LLC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33-26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盐酸依匹斯汀滴眼液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Epinastine Hydrochloride Eye Drops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4ml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Alcon Laboratories,Inc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0E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AbbVie Ltd./ AbbVie Deutschland GmbH &amp; Co. KG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32-68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米库氯铵注射液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Mivacurium Chloride Injection/ Mivacron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10ml:20mg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Aspen Pharma Trading Limited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欧盟上市，不限定上市国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26-196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莫匹罗星软膏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Mupirocin Ointment/Bactroban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15g/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支）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Beecham/GlaxoSmithKline/Beecham Group plc/GlaxoSmithKine UK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Beecham Group plc/GlaxoSmithKine UK 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8-248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氯化钾缓释片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Potassium Chloride Sustained-release Tablets/Potassium Chloride Extended Release Tablets/KLOR-CON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8MEQ(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相当于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0.6g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氯化钾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0E98" w:rsidRDefault="00630E98"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UPSHER-SMITH LABORATORIES INC/Upsher-Smith Laboratories, LLC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Upsher-Smith Laboratories, LLC 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8-249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氯化钾缓释片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Potassium Chloride Sustained-release Tablets/Potassium Chloride Extended Release Tablets/KLOR-CON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10MEQ(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相当于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0.75g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氯化钾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0E98" w:rsidRDefault="00630E98"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UPSHER-SMITH LABORATORIES INC/Upsher-Smith Laboratories, LLC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Upsher-Smith Laboratories, LLC 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71-16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左卡尼汀咀嚼片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Levocarnitine Chewable Tablets / Carnitor/ CARNITENE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Alfasigma S.p.A.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增加商品名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CARNITENE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，不限定上市国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50-58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加巴喷丁口服溶液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Gabapentin Oral Solution/GABAPEN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富士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修订商品名为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GABAPEN </w:t>
            </w:r>
          </w:p>
        </w:tc>
      </w:tr>
      <w:tr w:rsidR="00630E98" w:rsidTr="00630E98">
        <w:trPr>
          <w:cantSplit/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6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E98" w:rsidRDefault="00630E98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630E98" w:rsidRDefault="00630E98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630E98" w:rsidRDefault="00630E9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  <w:p w:rsidR="00630E98" w:rsidRDefault="00630E9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630E98" w:rsidRDefault="00630E9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630E98" w:rsidRDefault="00630E98" w:rsidP="00630E98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5" w:color="auto" w:fill="FFFFFF"/>
        </w:rPr>
        <w:sectPr w:rsidR="00630E98"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630E98" w:rsidRDefault="00630E98" w:rsidP="00630E98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630E98" w:rsidRDefault="00630E98" w:rsidP="00630E98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01"/>
        <w:gridCol w:w="1701"/>
        <w:gridCol w:w="1560"/>
        <w:gridCol w:w="1134"/>
        <w:gridCol w:w="3888"/>
      </w:tblGrid>
      <w:tr w:rsidR="00630E98" w:rsidTr="00630E98">
        <w:trPr>
          <w:cantSplit/>
          <w:trHeight w:val="9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E98" w:rsidRDefault="00630E98">
            <w:pPr>
              <w:spacing w:line="240" w:lineRule="atLeast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英文名称/商品名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上市许可持有人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备注1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备注2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盐酸氨基葡萄糖片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Glucosamine Hydrochloride Tablets /Glucomed或Flexove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625mg氨基葡萄糖(相当于750mg盐酸氨基葡萄糖)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Laboratoires Expanscience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经一致性评价专家委员会审议，拟申请参比制剂原研不明确，不具有参比制剂地位，审议未通过。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bookmarkStart w:id="0" w:name="_GoBack" w:colFirst="0" w:colLast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舒洛地特软胶囊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Sulodexide Soft Capsules/Vessel Due F（伟素）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250 ULS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Alfasigma S.p.A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国内进口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经一致性评价专家委员会审议，拟申请参比制剂未提交充分有效性安全性临床试验数据，审议未通过。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玻璃酸钠肝素滴眼液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Sodium Hyaluronate and Heparin Sodium Eye Drops/HYLO PARIN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 ml :玻璃酸钠10 mg与肝素钠13000 IU（无防腐剂）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URSAPHARM Arzneimittel GmbH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乳酸依沙吖啶溶液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Rivanol-L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ö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sung 0,1%/Rivanol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Dermapharm AG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德国上市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经一致性评价专家委员会审议，拟申请参比制剂原研不明确，不具有参比制剂地位，审议未通过。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维生素B1注射液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Thiamine Chloride Hydrochloride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1ml：10mg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武田テバ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品株式会社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维生素B1注射液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Thiamine Chloride Hydrochloride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2ml：20mg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武田テバ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品株式会社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维生素B1注射液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Thiamine Chloride Hydrochloride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1ml：50mg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武田テバ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品株式会社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枸橼酸铁胶囊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Ferric Citrate Capsule/ NEPHOXIL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500mg（以枸橼酸铁计）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宝龄富锦生技股份有限公司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中国台湾上市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维生素B6注射液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Vitamin B6 Injection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1ml:10mg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扶桑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品工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株式会社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维生素B6注射液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Vitamin B6 Injection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1ml:30mg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扶桑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品工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株式会社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Pr="00BC1FD7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咪达唑仑鼻喷剂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Midazolam Nasal Spray/Nasolam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2.5mg/喷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MEDIR Europe BV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经一致性评价专家委员会审议，拟申请参比制剂未提交该品种充分的临床安全有效性数据，参比制剂地位不明确，审议未通过。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咪达唑仑鼻喷剂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Midazolam Nasal Spray/Nasolam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3.75mg/喷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MEDIR Europe BV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咪达唑仑鼻喷剂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Midazolam Nasal Spray/Nasolam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5mg/喷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MEDIR Europe BV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头孢克肟干混悬剂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Cefixime for Suspension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200mg/5ml（按 C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vertAlign w:val="subscript"/>
              </w:rPr>
              <w:t>16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vertAlign w:val="subscript"/>
              </w:rPr>
              <w:t>15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vertAlign w:val="subscript"/>
              </w:rPr>
              <w:t>5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vertAlign w:val="subscript"/>
              </w:rPr>
              <w:t>7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LUPIN PHARMACEUTICALS INC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授权仿制药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甲磺酸多沙唑嗪片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Doxazosin Mesylate Tablets/CARDURA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8mg（以C23H25N5O5计）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PFIZER LABORATORIES DIV PFIZER INC/VIATRIS SPECIALTY LLC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经一致性评价专家委员会审议，拟申请参比制剂超过国内批准剂量范围,该规格缺少临床安全性数据，审议未通过。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富马酸比索洛尔片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Bisoprolol Fumarate Tablets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默克制药（江苏）有限公司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原研地产化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经一致性评价专家委员会审议，基于申请人提交的自证资料，暂不支持其作为参比制剂，审议未通过。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黄体酮注射液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Progesterone Injection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1ml：10mg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持田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製薬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株式会社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本品已于第75批审议未通过并于药审中心网站进行公示。收到企业提出异议申请后，再次经一致性评价专家委员会审议，专家维持原结论，二次审议未通过。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630E98" w:rsidTr="00630E98">
        <w:trPr>
          <w:cantSplit/>
          <w:trHeight w:val="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E98" w:rsidRDefault="00630E98" w:rsidP="00BC1FD7">
            <w:pPr>
              <w:pStyle w:val="af2"/>
              <w:numPr>
                <w:ilvl w:val="0"/>
                <w:numId w:val="2"/>
              </w:numPr>
              <w:ind w:left="0" w:firstLineChars="0" w:firstLine="0"/>
              <w:rPr>
                <w:rFonts w:ascii="仿宋_GB2312" w:eastAsia="仿宋_GB2312" w:hAnsi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环磷酰胺片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Cyclophosphamide Tablets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25mg（按C7H15Cl2N2O2P计）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Baxter Corporation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98" w:rsidRDefault="00630E9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加拿大上市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E98" w:rsidRDefault="00630E98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本品已于第75批审议未通过并于药审中心网站进行公示。收到企业提出异议申请后，再次经一致性评价专家委员会审议，专家维持原结论，二次审议未通过。</w:t>
            </w:r>
          </w:p>
        </w:tc>
      </w:tr>
      <w:bookmarkEnd w:id="0"/>
    </w:tbl>
    <w:p w:rsidR="00003F47" w:rsidRDefault="00003F47" w:rsidP="00630E98">
      <w:pPr>
        <w:adjustRightInd w:val="0"/>
        <w:snapToGrid w:val="0"/>
        <w:spacing w:line="360" w:lineRule="auto"/>
        <w:rPr>
          <w:rFonts w:hint="eastAsia"/>
        </w:rPr>
      </w:pPr>
    </w:p>
    <w:sectPr w:rsidR="00003F47" w:rsidSect="00BC1FD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D7" w:rsidRDefault="00BC1FD7" w:rsidP="00BC1FD7">
      <w:r>
        <w:separator/>
      </w:r>
    </w:p>
  </w:endnote>
  <w:endnote w:type="continuationSeparator" w:id="0">
    <w:p w:rsidR="00BC1FD7" w:rsidRDefault="00BC1FD7" w:rsidP="00BC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D7" w:rsidRDefault="00BC1FD7" w:rsidP="00BC1FD7">
      <w:r>
        <w:separator/>
      </w:r>
    </w:p>
  </w:footnote>
  <w:footnote w:type="continuationSeparator" w:id="0">
    <w:p w:rsidR="00BC1FD7" w:rsidRDefault="00BC1FD7" w:rsidP="00BC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1B1"/>
    <w:multiLevelType w:val="hybridMultilevel"/>
    <w:tmpl w:val="6D607170"/>
    <w:lvl w:ilvl="0" w:tplc="9092D922">
      <w:start w:val="1"/>
      <w:numFmt w:val="decimal"/>
      <w:lvlText w:val="77-%1 "/>
      <w:lvlJc w:val="left"/>
      <w:pPr>
        <w:ind w:left="1129" w:hanging="4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AC7D98"/>
    <w:multiLevelType w:val="hybridMultilevel"/>
    <w:tmpl w:val="1624A650"/>
    <w:lvl w:ilvl="0" w:tplc="170CABAA">
      <w:start w:val="1"/>
      <w:numFmt w:val="decimal"/>
      <w:lvlText w:val=" 77-%1"/>
      <w:lvlJc w:val="left"/>
      <w:pPr>
        <w:ind w:left="987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98"/>
    <w:rsid w:val="00003F47"/>
    <w:rsid w:val="0001629F"/>
    <w:rsid w:val="00032298"/>
    <w:rsid w:val="0003553C"/>
    <w:rsid w:val="00041AAB"/>
    <w:rsid w:val="00045527"/>
    <w:rsid w:val="00052D45"/>
    <w:rsid w:val="0006426F"/>
    <w:rsid w:val="00075586"/>
    <w:rsid w:val="00094DDD"/>
    <w:rsid w:val="000A2A98"/>
    <w:rsid w:val="000A350C"/>
    <w:rsid w:val="000A3585"/>
    <w:rsid w:val="000A3C7F"/>
    <w:rsid w:val="000C091B"/>
    <w:rsid w:val="000D1F63"/>
    <w:rsid w:val="000D56BE"/>
    <w:rsid w:val="000E10F8"/>
    <w:rsid w:val="001244BD"/>
    <w:rsid w:val="00161C29"/>
    <w:rsid w:val="00171021"/>
    <w:rsid w:val="001873F0"/>
    <w:rsid w:val="0018778D"/>
    <w:rsid w:val="001927EC"/>
    <w:rsid w:val="001B7171"/>
    <w:rsid w:val="001C7054"/>
    <w:rsid w:val="001F45EC"/>
    <w:rsid w:val="001F597E"/>
    <w:rsid w:val="002014EB"/>
    <w:rsid w:val="00215B42"/>
    <w:rsid w:val="00215ECF"/>
    <w:rsid w:val="002370FA"/>
    <w:rsid w:val="00242438"/>
    <w:rsid w:val="00245FAA"/>
    <w:rsid w:val="0025383E"/>
    <w:rsid w:val="00257134"/>
    <w:rsid w:val="00271F5E"/>
    <w:rsid w:val="002923AF"/>
    <w:rsid w:val="002A6E50"/>
    <w:rsid w:val="002B3E19"/>
    <w:rsid w:val="002C20D7"/>
    <w:rsid w:val="002D18BC"/>
    <w:rsid w:val="002D334F"/>
    <w:rsid w:val="002D4974"/>
    <w:rsid w:val="002D6592"/>
    <w:rsid w:val="002D69CE"/>
    <w:rsid w:val="002E78F3"/>
    <w:rsid w:val="0030132F"/>
    <w:rsid w:val="00303D6A"/>
    <w:rsid w:val="00311033"/>
    <w:rsid w:val="0031733C"/>
    <w:rsid w:val="003456B4"/>
    <w:rsid w:val="00347926"/>
    <w:rsid w:val="00351335"/>
    <w:rsid w:val="00364EAC"/>
    <w:rsid w:val="003906F6"/>
    <w:rsid w:val="003970B0"/>
    <w:rsid w:val="003A6B74"/>
    <w:rsid w:val="003B2DBF"/>
    <w:rsid w:val="003C2969"/>
    <w:rsid w:val="003F5707"/>
    <w:rsid w:val="004025D5"/>
    <w:rsid w:val="00421436"/>
    <w:rsid w:val="00422FF1"/>
    <w:rsid w:val="004336AB"/>
    <w:rsid w:val="00434981"/>
    <w:rsid w:val="00441EAA"/>
    <w:rsid w:val="00450B04"/>
    <w:rsid w:val="004723F7"/>
    <w:rsid w:val="00481249"/>
    <w:rsid w:val="00485DD8"/>
    <w:rsid w:val="0049087E"/>
    <w:rsid w:val="004B5C73"/>
    <w:rsid w:val="004D61B0"/>
    <w:rsid w:val="005021E3"/>
    <w:rsid w:val="00504CAE"/>
    <w:rsid w:val="0051283F"/>
    <w:rsid w:val="00522263"/>
    <w:rsid w:val="00537FBC"/>
    <w:rsid w:val="00560DBA"/>
    <w:rsid w:val="00571303"/>
    <w:rsid w:val="00571898"/>
    <w:rsid w:val="00573A0D"/>
    <w:rsid w:val="0057467D"/>
    <w:rsid w:val="00582CB6"/>
    <w:rsid w:val="00591FDF"/>
    <w:rsid w:val="005A2313"/>
    <w:rsid w:val="005B237B"/>
    <w:rsid w:val="00600800"/>
    <w:rsid w:val="00605C4E"/>
    <w:rsid w:val="006066DF"/>
    <w:rsid w:val="0061194E"/>
    <w:rsid w:val="006262A6"/>
    <w:rsid w:val="00630E98"/>
    <w:rsid w:val="006331EE"/>
    <w:rsid w:val="006373BE"/>
    <w:rsid w:val="006377B4"/>
    <w:rsid w:val="00637C63"/>
    <w:rsid w:val="00666EA6"/>
    <w:rsid w:val="006B7772"/>
    <w:rsid w:val="006C6EC7"/>
    <w:rsid w:val="006D0BA0"/>
    <w:rsid w:val="006D7930"/>
    <w:rsid w:val="006F3E1E"/>
    <w:rsid w:val="006F747B"/>
    <w:rsid w:val="00715724"/>
    <w:rsid w:val="00715FA7"/>
    <w:rsid w:val="00732299"/>
    <w:rsid w:val="0073658C"/>
    <w:rsid w:val="00762E76"/>
    <w:rsid w:val="007724D9"/>
    <w:rsid w:val="0078422B"/>
    <w:rsid w:val="00786D01"/>
    <w:rsid w:val="00792936"/>
    <w:rsid w:val="00797152"/>
    <w:rsid w:val="007B7EE0"/>
    <w:rsid w:val="007D3DBA"/>
    <w:rsid w:val="007D73FE"/>
    <w:rsid w:val="00804AA3"/>
    <w:rsid w:val="00814FCD"/>
    <w:rsid w:val="00826E4E"/>
    <w:rsid w:val="00877F67"/>
    <w:rsid w:val="008919DD"/>
    <w:rsid w:val="00893AC3"/>
    <w:rsid w:val="008A681A"/>
    <w:rsid w:val="008B2122"/>
    <w:rsid w:val="008C0368"/>
    <w:rsid w:val="008C7BA0"/>
    <w:rsid w:val="008D1620"/>
    <w:rsid w:val="008F5B19"/>
    <w:rsid w:val="009201C5"/>
    <w:rsid w:val="00934CA7"/>
    <w:rsid w:val="0093642B"/>
    <w:rsid w:val="00961F21"/>
    <w:rsid w:val="00962D7B"/>
    <w:rsid w:val="009668DF"/>
    <w:rsid w:val="00986825"/>
    <w:rsid w:val="00993727"/>
    <w:rsid w:val="0099512D"/>
    <w:rsid w:val="009A100C"/>
    <w:rsid w:val="009B35EF"/>
    <w:rsid w:val="009B7250"/>
    <w:rsid w:val="009C2ACE"/>
    <w:rsid w:val="009C7ADE"/>
    <w:rsid w:val="009F1ED9"/>
    <w:rsid w:val="009F4DD3"/>
    <w:rsid w:val="00A01F7A"/>
    <w:rsid w:val="00A02B72"/>
    <w:rsid w:val="00A06089"/>
    <w:rsid w:val="00A23299"/>
    <w:rsid w:val="00A41F3B"/>
    <w:rsid w:val="00A564E7"/>
    <w:rsid w:val="00A57840"/>
    <w:rsid w:val="00A77100"/>
    <w:rsid w:val="00A82E4B"/>
    <w:rsid w:val="00A83E66"/>
    <w:rsid w:val="00A91A98"/>
    <w:rsid w:val="00AA03F6"/>
    <w:rsid w:val="00AB05D4"/>
    <w:rsid w:val="00AB4CC2"/>
    <w:rsid w:val="00AC2D26"/>
    <w:rsid w:val="00AE05CA"/>
    <w:rsid w:val="00AF7A8D"/>
    <w:rsid w:val="00B00143"/>
    <w:rsid w:val="00B1701B"/>
    <w:rsid w:val="00B273F9"/>
    <w:rsid w:val="00B300C0"/>
    <w:rsid w:val="00B32761"/>
    <w:rsid w:val="00B471A6"/>
    <w:rsid w:val="00B567A7"/>
    <w:rsid w:val="00B63813"/>
    <w:rsid w:val="00B70CC2"/>
    <w:rsid w:val="00B7629B"/>
    <w:rsid w:val="00B81ABA"/>
    <w:rsid w:val="00B8636B"/>
    <w:rsid w:val="00B9166C"/>
    <w:rsid w:val="00BA1718"/>
    <w:rsid w:val="00BB5216"/>
    <w:rsid w:val="00BC0593"/>
    <w:rsid w:val="00BC1FD7"/>
    <w:rsid w:val="00BC2112"/>
    <w:rsid w:val="00BD5D9C"/>
    <w:rsid w:val="00BE5CA5"/>
    <w:rsid w:val="00BE78DF"/>
    <w:rsid w:val="00C0174E"/>
    <w:rsid w:val="00C21F70"/>
    <w:rsid w:val="00C40514"/>
    <w:rsid w:val="00C47C72"/>
    <w:rsid w:val="00C63442"/>
    <w:rsid w:val="00C757A3"/>
    <w:rsid w:val="00C83719"/>
    <w:rsid w:val="00C87844"/>
    <w:rsid w:val="00CA67DF"/>
    <w:rsid w:val="00CA6BC9"/>
    <w:rsid w:val="00CB4A41"/>
    <w:rsid w:val="00CB4F02"/>
    <w:rsid w:val="00D11793"/>
    <w:rsid w:val="00D13E73"/>
    <w:rsid w:val="00D26866"/>
    <w:rsid w:val="00D57339"/>
    <w:rsid w:val="00D62F3F"/>
    <w:rsid w:val="00D662F0"/>
    <w:rsid w:val="00D701E8"/>
    <w:rsid w:val="00D76B97"/>
    <w:rsid w:val="00D83492"/>
    <w:rsid w:val="00D903E2"/>
    <w:rsid w:val="00DB7C0C"/>
    <w:rsid w:val="00DE49F7"/>
    <w:rsid w:val="00DF386E"/>
    <w:rsid w:val="00E258AD"/>
    <w:rsid w:val="00E324F9"/>
    <w:rsid w:val="00E626AF"/>
    <w:rsid w:val="00E72915"/>
    <w:rsid w:val="00E85399"/>
    <w:rsid w:val="00EA3497"/>
    <w:rsid w:val="00EA7878"/>
    <w:rsid w:val="00ED04F1"/>
    <w:rsid w:val="00ED7AE6"/>
    <w:rsid w:val="00EE1A9C"/>
    <w:rsid w:val="00EE7412"/>
    <w:rsid w:val="00EE750B"/>
    <w:rsid w:val="00F00EAF"/>
    <w:rsid w:val="00F037EE"/>
    <w:rsid w:val="00F051E9"/>
    <w:rsid w:val="00F1045F"/>
    <w:rsid w:val="00F35DE9"/>
    <w:rsid w:val="00F367A8"/>
    <w:rsid w:val="00F41A96"/>
    <w:rsid w:val="00F46A7D"/>
    <w:rsid w:val="00FA094E"/>
    <w:rsid w:val="00FC5CD0"/>
    <w:rsid w:val="00FD2DBF"/>
    <w:rsid w:val="00FD7CF3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8349"/>
  <w15:chartTrackingRefBased/>
  <w15:docId w15:val="{F47A6AAE-E48F-4F4A-ACFC-5342204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630E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0E98"/>
    <w:rPr>
      <w:color w:val="954F72" w:themeColor="followedHyperlink"/>
      <w:u w:val="single"/>
    </w:rPr>
  </w:style>
  <w:style w:type="paragraph" w:customStyle="1" w:styleId="msonormal0">
    <w:name w:val="msonormal"/>
    <w:basedOn w:val="a"/>
    <w:qFormat/>
    <w:rsid w:val="00630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rsid w:val="00630E98"/>
    <w:pPr>
      <w:widowControl/>
      <w:jc w:val="left"/>
    </w:pPr>
    <w:rPr>
      <w:rFonts w:ascii="Calibri" w:eastAsia="宋体" w:hAnsi="Calibri" w:cs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630E98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63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630E9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3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630E98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30E98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c">
    <w:name w:val="日期 字符"/>
    <w:basedOn w:val="a0"/>
    <w:link w:val="ab"/>
    <w:uiPriority w:val="99"/>
    <w:semiHidden/>
    <w:rsid w:val="00630E98"/>
    <w:rPr>
      <w:rFonts w:ascii="Calibri" w:eastAsia="宋体" w:hAnsi="Calibri" w:cs="Times New Roman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30E98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630E98"/>
    <w:rPr>
      <w:rFonts w:ascii="Calibri" w:eastAsia="宋体" w:hAnsi="Calibri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30E98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30E98"/>
    <w:rPr>
      <w:sz w:val="18"/>
      <w:szCs w:val="18"/>
    </w:rPr>
  </w:style>
  <w:style w:type="paragraph" w:styleId="af1">
    <w:name w:val="Revision"/>
    <w:uiPriority w:val="99"/>
    <w:semiHidden/>
    <w:rsid w:val="00630E98"/>
  </w:style>
  <w:style w:type="paragraph" w:styleId="af2">
    <w:name w:val="List Paragraph"/>
    <w:basedOn w:val="a"/>
    <w:uiPriority w:val="34"/>
    <w:qFormat/>
    <w:rsid w:val="00630E98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paragraph" w:customStyle="1" w:styleId="10">
    <w:name w:val="修订1"/>
    <w:uiPriority w:val="99"/>
    <w:semiHidden/>
    <w:rsid w:val="00630E98"/>
    <w:pPr>
      <w:jc w:val="center"/>
    </w:pPr>
    <w:rPr>
      <w:rFonts w:ascii="Calibri" w:eastAsia="宋体" w:hAnsi="Calibri" w:cs="Times New Roman"/>
    </w:rPr>
  </w:style>
  <w:style w:type="character" w:styleId="af3">
    <w:name w:val="annotation reference"/>
    <w:basedOn w:val="a0"/>
    <w:uiPriority w:val="99"/>
    <w:semiHidden/>
    <w:unhideWhenUsed/>
    <w:qFormat/>
    <w:rsid w:val="00630E98"/>
    <w:rPr>
      <w:sz w:val="21"/>
      <w:szCs w:val="21"/>
    </w:rPr>
  </w:style>
  <w:style w:type="character" w:customStyle="1" w:styleId="11">
    <w:name w:val="访问过的超链接1"/>
    <w:basedOn w:val="a0"/>
    <w:uiPriority w:val="99"/>
    <w:semiHidden/>
    <w:qFormat/>
    <w:rsid w:val="00630E98"/>
    <w:rPr>
      <w:color w:val="954F72"/>
      <w:u w:val="single"/>
    </w:rPr>
  </w:style>
  <w:style w:type="character" w:customStyle="1" w:styleId="font11">
    <w:name w:val="font11"/>
    <w:basedOn w:val="a0"/>
    <w:rsid w:val="00630E98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630E98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630E98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630E98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numbering" w:customStyle="1" w:styleId="1">
    <w:name w:val="样式1"/>
    <w:uiPriority w:val="99"/>
    <w:rsid w:val="00630E9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1844</Words>
  <Characters>10515</Characters>
  <Application>Microsoft Office Word</Application>
  <DocSecurity>0</DocSecurity>
  <Lines>87</Lines>
  <Paragraphs>24</Paragraphs>
  <ScaleCrop>false</ScaleCrop>
  <Company>Microsoft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郭志鑫</dc:creator>
  <cp:keywords/>
  <dc:description/>
  <cp:lastModifiedBy>刘意林</cp:lastModifiedBy>
  <cp:revision>2</cp:revision>
  <dcterms:created xsi:type="dcterms:W3CDTF">2023-12-07T07:42:00Z</dcterms:created>
  <dcterms:modified xsi:type="dcterms:W3CDTF">2023-12-07T07:42:00Z</dcterms:modified>
</cp:coreProperties>
</file>