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4B" w:rsidRDefault="00B0414B" w:rsidP="00B0414B">
      <w:pPr>
        <w:adjustRightInd w:val="0"/>
        <w:snapToGrid w:val="0"/>
        <w:rPr>
          <w:rFonts w:ascii="黑体" w:eastAsia="黑体" w:hAnsi="黑体"/>
          <w:sz w:val="32"/>
        </w:rPr>
      </w:pPr>
      <w:bookmarkStart w:id="0" w:name="_GoBack"/>
      <w:bookmarkEnd w:id="0"/>
    </w:p>
    <w:p w:rsidR="00B0414B" w:rsidRPr="00067D61" w:rsidRDefault="00B0414B" w:rsidP="00B0414B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Pr="00B0414B">
        <w:rPr>
          <w:rFonts w:ascii="方正小标宋简体" w:eastAsia="方正小标宋简体" w:hAnsi="黑体" w:hint="eastAsia"/>
          <w:sz w:val="44"/>
          <w:szCs w:val="44"/>
        </w:rPr>
        <w:t>流感病毒疫苗临床研究技术指导原则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B0414B" w:rsidRPr="00067D61" w:rsidTr="000A297E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B0414B" w:rsidRPr="00067D61" w:rsidTr="000A297E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B0414B" w:rsidRPr="00067D61" w:rsidTr="000A297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B0414B" w:rsidRPr="00067D61" w:rsidTr="000A297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B0414B" w:rsidRPr="00067D61" w:rsidTr="000A297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B0414B" w:rsidRPr="00067D61" w:rsidTr="000A297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B0414B" w:rsidRPr="00067D61" w:rsidTr="000A297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B0414B" w:rsidRPr="00067D61" w:rsidTr="000A297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B0414B" w:rsidRPr="00067D61" w:rsidTr="000A297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0414B" w:rsidRPr="00067D61" w:rsidRDefault="00B0414B" w:rsidP="000A29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C17332" w:rsidRDefault="00C17332"/>
    <w:sectPr w:rsidR="00C17332" w:rsidSect="00B0414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4B"/>
    <w:rsid w:val="00B0414B"/>
    <w:rsid w:val="00C17332"/>
    <w:rsid w:val="00CB6E46"/>
    <w:rsid w:val="00E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4D2D"/>
  <w15:chartTrackingRefBased/>
  <w15:docId w15:val="{2A2AFB62-AD78-44BB-BA71-75B8A0A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0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2025-10-29T07:59:00Z</dcterms:created>
  <dcterms:modified xsi:type="dcterms:W3CDTF">2025-11-10T00:13:00Z</dcterms:modified>
</cp:coreProperties>
</file>