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5DC3">
      <w:r>
        <w:rPr>
          <w:rFonts w:eastAsia="黑体"/>
          <w:color w:val="FF0000"/>
          <w:sz w:val="32"/>
          <w:szCs w:val="32"/>
        </w:rPr>
        <w:t xml:space="preserve">  </w:t>
      </w:r>
      <w:bookmarkStart w:id="0" w:name="word_number_fieldΩ1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775DC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医疗器械行业标准废止信息列表</w:t>
      </w:r>
    </w:p>
    <w:p w:rsidR="00000000" w:rsidRDefault="00775DC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24"/>
        <w:gridCol w:w="2190"/>
        <w:gridCol w:w="6855"/>
        <w:gridCol w:w="3456"/>
      </w:tblGrid>
      <w:tr w:rsidR="00000000">
        <w:trPr>
          <w:trHeight w:val="572"/>
        </w:trPr>
        <w:tc>
          <w:tcPr>
            <w:tcW w:w="924" w:type="dxa"/>
            <w:vAlign w:val="center"/>
          </w:tcPr>
          <w:p w:rsidR="00000000" w:rsidRDefault="00775DC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190" w:type="dxa"/>
            <w:vAlign w:val="center"/>
          </w:tcPr>
          <w:p w:rsidR="00000000" w:rsidRDefault="00775DC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标准编号</w:t>
            </w:r>
          </w:p>
        </w:tc>
        <w:tc>
          <w:tcPr>
            <w:tcW w:w="6855" w:type="dxa"/>
            <w:vAlign w:val="center"/>
          </w:tcPr>
          <w:p w:rsidR="00000000" w:rsidRDefault="00775DC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标准名称</w:t>
            </w:r>
          </w:p>
        </w:tc>
        <w:tc>
          <w:tcPr>
            <w:tcW w:w="3456" w:type="dxa"/>
            <w:vAlign w:val="center"/>
          </w:tcPr>
          <w:p w:rsidR="00000000" w:rsidRDefault="00775DC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废止日期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775D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190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 xml:space="preserve">YY/T </w:t>
            </w:r>
            <w:r>
              <w:rPr>
                <w:rFonts w:eastAsia="仿宋_GB2312"/>
                <w:sz w:val="24"/>
                <w:lang w:val="en"/>
              </w:rPr>
              <w:t>0708-2009</w:t>
            </w:r>
          </w:p>
        </w:tc>
        <w:tc>
          <w:tcPr>
            <w:tcW w:w="6855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en"/>
              </w:rPr>
              <w:t>医用电气设备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1-4</w:t>
            </w:r>
            <w:r>
              <w:rPr>
                <w:rFonts w:eastAsia="仿宋_GB2312"/>
                <w:sz w:val="24"/>
              </w:rPr>
              <w:t>部分：安全通用要求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并列标准：可编程医用电气系统</w:t>
            </w:r>
          </w:p>
        </w:tc>
        <w:tc>
          <w:tcPr>
            <w:tcW w:w="3456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2023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日起废止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775D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YY/T 1512-2017</w:t>
            </w:r>
          </w:p>
        </w:tc>
        <w:tc>
          <w:tcPr>
            <w:tcW w:w="6855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医疗器械生物学评价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风险管理过程中生物学评价的实施指南</w:t>
            </w:r>
          </w:p>
        </w:tc>
        <w:tc>
          <w:tcPr>
            <w:tcW w:w="3456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2023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日起废止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775D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190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YY/T 0287-2017</w:t>
            </w:r>
          </w:p>
        </w:tc>
        <w:tc>
          <w:tcPr>
            <w:tcW w:w="6855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医疗器械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质量管理体系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用于法规的要求</w:t>
            </w:r>
          </w:p>
        </w:tc>
        <w:tc>
          <w:tcPr>
            <w:tcW w:w="3456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2023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日起废</w:t>
            </w:r>
            <w:r>
              <w:rPr>
                <w:rFonts w:eastAsia="仿宋_GB2312"/>
                <w:sz w:val="24"/>
              </w:rPr>
              <w:t>止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775D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190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YY 0601-2009</w:t>
            </w:r>
          </w:p>
        </w:tc>
        <w:tc>
          <w:tcPr>
            <w:tcW w:w="6855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医用电气设备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呼吸气体监护仪的基本安全和主要性能专用要求</w:t>
            </w:r>
          </w:p>
        </w:tc>
        <w:tc>
          <w:tcPr>
            <w:tcW w:w="3456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2026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日起废止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775D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90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YY/T 0298-1998</w:t>
            </w:r>
          </w:p>
        </w:tc>
        <w:tc>
          <w:tcPr>
            <w:tcW w:w="6855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医用分子筛制氧设备通用技术规范</w:t>
            </w:r>
          </w:p>
        </w:tc>
        <w:tc>
          <w:tcPr>
            <w:tcW w:w="3456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775D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190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YY/T 0468-2015</w:t>
            </w:r>
          </w:p>
        </w:tc>
        <w:tc>
          <w:tcPr>
            <w:tcW w:w="6855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医疗器械质量管理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医疗器械术语系统数据结构</w:t>
            </w:r>
          </w:p>
        </w:tc>
        <w:tc>
          <w:tcPr>
            <w:tcW w:w="3456" w:type="dxa"/>
            <w:vAlign w:val="center"/>
          </w:tcPr>
          <w:p w:rsidR="00000000" w:rsidRDefault="00775DC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</w:tbl>
    <w:p w:rsidR="00775DC3" w:rsidRPr="00877B77" w:rsidRDefault="00775DC3" w:rsidP="00877B77">
      <w:pPr>
        <w:jc w:val="center"/>
        <w:rPr>
          <w:rFonts w:ascii="仿宋_GB2312" w:eastAsia="仿宋_GB2312" w:hAnsi="仿宋" w:hint="eastAsia"/>
          <w:sz w:val="28"/>
          <w:szCs w:val="28"/>
        </w:rPr>
      </w:pPr>
      <w:bookmarkStart w:id="1" w:name="_GoBack"/>
      <w:bookmarkEnd w:id="1"/>
    </w:p>
    <w:sectPr w:rsidR="00775DC3" w:rsidRPr="00877B77" w:rsidSect="00877B77">
      <w:footerReference w:type="even" r:id="rId6"/>
      <w:footerReference w:type="default" r:id="rId7"/>
      <w:pgSz w:w="16838" w:h="11906" w:orient="landscape"/>
      <w:pgMar w:top="1531" w:right="1928" w:bottom="1531" w:left="170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C3" w:rsidRDefault="00775DC3">
      <w:r>
        <w:separator/>
      </w:r>
    </w:p>
  </w:endnote>
  <w:endnote w:type="continuationSeparator" w:id="0">
    <w:p w:rsidR="00775DC3" w:rsidRDefault="0077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5DC3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77B77">
      <w:rPr>
        <w:rStyle w:val="a8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000000" w:rsidRDefault="00775D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5DC3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77B77" w:rsidRPr="00877B77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C3" w:rsidRDefault="00775DC3">
      <w:r>
        <w:separator/>
      </w:r>
    </w:p>
  </w:footnote>
  <w:footnote w:type="continuationSeparator" w:id="0">
    <w:p w:rsidR="00775DC3" w:rsidRDefault="0077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0AAA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75DC3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29F0"/>
    <w:rsid w:val="00863C35"/>
    <w:rsid w:val="00877B77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D7EAF14"/>
    <w:rsid w:val="27EFFF20"/>
    <w:rsid w:val="2A8D465A"/>
    <w:rsid w:val="2AF78759"/>
    <w:rsid w:val="2FEB0868"/>
    <w:rsid w:val="34FDE91A"/>
    <w:rsid w:val="3FF9EA90"/>
    <w:rsid w:val="43E2636A"/>
    <w:rsid w:val="4BC3B470"/>
    <w:rsid w:val="4BFF3546"/>
    <w:rsid w:val="4C1A048F"/>
    <w:rsid w:val="537B78C1"/>
    <w:rsid w:val="53BF76E3"/>
    <w:rsid w:val="55FB8F75"/>
    <w:rsid w:val="591D3208"/>
    <w:rsid w:val="5F297A5F"/>
    <w:rsid w:val="5FE2984C"/>
    <w:rsid w:val="5FE7961B"/>
    <w:rsid w:val="5FF777B5"/>
    <w:rsid w:val="63E446CD"/>
    <w:rsid w:val="6BEF07A9"/>
    <w:rsid w:val="6CFD4924"/>
    <w:rsid w:val="6FE7BAE8"/>
    <w:rsid w:val="6FF423A9"/>
    <w:rsid w:val="6FFF8FCD"/>
    <w:rsid w:val="73BDC684"/>
    <w:rsid w:val="77E71CB5"/>
    <w:rsid w:val="7A497F3D"/>
    <w:rsid w:val="7A5E4766"/>
    <w:rsid w:val="7AFFFDE2"/>
    <w:rsid w:val="7ED62E8A"/>
    <w:rsid w:val="7FB458E7"/>
    <w:rsid w:val="7FE6F2CF"/>
    <w:rsid w:val="7FF9945B"/>
    <w:rsid w:val="8EF7AA8D"/>
    <w:rsid w:val="9DFF4D77"/>
    <w:rsid w:val="A6D96137"/>
    <w:rsid w:val="B6FB2C58"/>
    <w:rsid w:val="BFE6D68F"/>
    <w:rsid w:val="BFEDD6D6"/>
    <w:rsid w:val="C3FE7615"/>
    <w:rsid w:val="CDCF9EEC"/>
    <w:rsid w:val="CFB900FE"/>
    <w:rsid w:val="DFC3C60E"/>
    <w:rsid w:val="E75F337F"/>
    <w:rsid w:val="E7BB0B51"/>
    <w:rsid w:val="E7C40A87"/>
    <w:rsid w:val="EF5B64D8"/>
    <w:rsid w:val="EFAB6827"/>
    <w:rsid w:val="F37CE8E7"/>
    <w:rsid w:val="F71D9C51"/>
    <w:rsid w:val="F72D6ACB"/>
    <w:rsid w:val="F9CF5FED"/>
    <w:rsid w:val="FE7F0076"/>
    <w:rsid w:val="FEBE196F"/>
    <w:rsid w:val="FF6C1A1D"/>
    <w:rsid w:val="FF6EDF92"/>
    <w:rsid w:val="FF7515D9"/>
    <w:rsid w:val="FF9B8293"/>
    <w:rsid w:val="FFE74A52"/>
    <w:rsid w:val="FFF1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C3EB6-9623-4F8A-98B1-9A383DA2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Xtzj.Com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2023-04-07T01:11:00Z</cp:lastPrinted>
  <dcterms:created xsi:type="dcterms:W3CDTF">2023-04-10T08:25:00Z</dcterms:created>
  <dcterms:modified xsi:type="dcterms:W3CDTF">2023-04-10T08:25:00Z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