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7C" w:rsidRDefault="008D2DA6">
      <w:pPr>
        <w:spacing w:line="540" w:lineRule="exact"/>
        <w:jc w:val="lef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76137C" w:rsidRDefault="0076137C">
      <w:pPr>
        <w:pStyle w:val="2"/>
        <w:spacing w:line="520" w:lineRule="exact"/>
        <w:ind w:firstLine="640"/>
        <w:rPr>
          <w:lang w:val="en"/>
        </w:rPr>
      </w:pPr>
    </w:p>
    <w:p w:rsidR="0076137C" w:rsidRDefault="008D2DA6">
      <w:pPr>
        <w:spacing w:line="52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三七伤药制剂说明书修订建议</w:t>
      </w:r>
    </w:p>
    <w:p w:rsidR="0076137C" w:rsidRDefault="0076137C">
      <w:pPr>
        <w:spacing w:line="520" w:lineRule="exact"/>
        <w:ind w:firstLineChars="200" w:firstLine="420"/>
        <w:jc w:val="center"/>
        <w:rPr>
          <w:rFonts w:ascii="仿宋_GB2312" w:eastAsia="仿宋_GB2312" w:hAnsi="仿宋_GB2312" w:cs="仿宋_GB2312"/>
          <w:szCs w:val="21"/>
        </w:rPr>
      </w:pPr>
    </w:p>
    <w:p w:rsidR="0076137C" w:rsidRDefault="008D2DA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一、【不良反应】项应当增加：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监测数据显示，该制剂可见以下不良反应报告：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1.</w:t>
      </w:r>
      <w:r>
        <w:rPr>
          <w:rFonts w:ascii="Times New Roman" w:hint="eastAsia"/>
          <w:sz w:val="32"/>
          <w:szCs w:val="32"/>
        </w:rPr>
        <w:t>胃肠系统：恶心、呕吐、腹泻、腹痛、腹部不适、腹胀、肠胃气胀、胃灼热、胃酸过多、嗳气、返酸、便秘、口干等。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2.</w:t>
      </w:r>
      <w:r>
        <w:rPr>
          <w:rFonts w:ascii="Times New Roman" w:hint="eastAsia"/>
          <w:sz w:val="32"/>
          <w:szCs w:val="32"/>
        </w:rPr>
        <w:t>皮肤及皮下组织：皮疹、荨麻疹、红斑、斑丘疹、瘙痒、多汗等。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3.</w:t>
      </w:r>
      <w:r>
        <w:rPr>
          <w:rFonts w:ascii="Times New Roman" w:hint="eastAsia"/>
          <w:sz w:val="32"/>
          <w:szCs w:val="32"/>
        </w:rPr>
        <w:t>神经系统：头晕、头痛、四肢麻木、口周麻木、舌麻痹、口苦、嗜睡、失眠、震颤、眩晕等。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4.</w:t>
      </w:r>
      <w:r>
        <w:rPr>
          <w:rFonts w:ascii="Times New Roman" w:hint="eastAsia"/>
          <w:sz w:val="32"/>
          <w:szCs w:val="32"/>
        </w:rPr>
        <w:t>心血管系统：心悸、心动过速、胸闷、血压升高等。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5.</w:t>
      </w:r>
      <w:r>
        <w:rPr>
          <w:rFonts w:ascii="Times New Roman" w:hint="eastAsia"/>
          <w:sz w:val="32"/>
          <w:szCs w:val="32"/>
        </w:rPr>
        <w:t>全身反应：乏力、食欲减退、疼痛、水肿、发热等。</w:t>
      </w:r>
    </w:p>
    <w:p w:rsidR="0076137C" w:rsidRDefault="008D2DA6">
      <w:pPr>
        <w:pStyle w:val="a3"/>
        <w:spacing w:line="520" w:lineRule="exact"/>
        <w:ind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6.</w:t>
      </w:r>
      <w:r>
        <w:rPr>
          <w:rFonts w:ascii="Times New Roman" w:hint="eastAsia"/>
          <w:sz w:val="32"/>
          <w:szCs w:val="32"/>
        </w:rPr>
        <w:t>其他：呼吸困难、潮红、类过敏反应等。</w:t>
      </w:r>
    </w:p>
    <w:p w:rsidR="0076137C" w:rsidRDefault="008D2DA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二、【禁忌】项应当包括：</w:t>
      </w:r>
    </w:p>
    <w:p w:rsidR="0076137C" w:rsidRDefault="008D2DA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对本品及所含成份过敏者禁用。</w:t>
      </w:r>
    </w:p>
    <w:p w:rsidR="0076137C" w:rsidRDefault="008D2DA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孕妇禁服。</w:t>
      </w:r>
    </w:p>
    <w:p w:rsidR="0076137C" w:rsidRDefault="008D2DA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三、【注意事项】项应当包括：</w:t>
      </w:r>
    </w:p>
    <w:p w:rsidR="0076137C" w:rsidRDefault="008D2DA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本品应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严格在医生指导下按规定量服用，不得任意增加服用量和服用时间。服药后如果出现唇舌发麻、</w:t>
      </w:r>
      <w:r>
        <w:rPr>
          <w:rFonts w:eastAsia="仿宋_GB2312" w:hint="eastAsia"/>
          <w:sz w:val="32"/>
          <w:szCs w:val="32"/>
        </w:rPr>
        <w:t>四肢麻木、心慌、胸闷、胸痛、</w:t>
      </w:r>
      <w:r>
        <w:rPr>
          <w:rFonts w:eastAsia="仿宋_GB2312"/>
          <w:sz w:val="32"/>
          <w:szCs w:val="32"/>
        </w:rPr>
        <w:t>呼吸困难等情况，应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立即停药并到医院就医。</w:t>
      </w:r>
    </w:p>
    <w:p w:rsidR="0076137C" w:rsidRDefault="008D2DA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本品不宜与其他含乌头碱类的药物联合使用。</w:t>
      </w:r>
    </w:p>
    <w:p w:rsidR="008D2DA6" w:rsidRDefault="008D2DA6" w:rsidP="007D05BA">
      <w:pPr>
        <w:spacing w:line="540" w:lineRule="exact"/>
        <w:ind w:firstLineChars="200" w:firstLine="640"/>
        <w:rPr>
          <w:rFonts w:ascii="仿宋_GB2312" w:eastAsia="仿宋_GB2312" w:hAnsi="仿宋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有心血管疾病患者慎用。</w:t>
      </w:r>
      <w:bookmarkStart w:id="0" w:name="_GoBack"/>
      <w:bookmarkEnd w:id="0"/>
    </w:p>
    <w:sectPr w:rsidR="008D2DA6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A2" w:rsidRDefault="00E970A2">
      <w:r>
        <w:separator/>
      </w:r>
    </w:p>
  </w:endnote>
  <w:endnote w:type="continuationSeparator" w:id="0">
    <w:p w:rsidR="00E970A2" w:rsidRDefault="00E9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C" w:rsidRDefault="004945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37C" w:rsidRDefault="008D2DA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07vwIAALQFAAAOAAAAZHJzL2Uyb0RvYy54bWysVM2O0zAQviPxDpbv2fyQtkm06Wq3aRDS&#10;8iMtPICbOIlFYke2t+mCuMIbcOLCnefqczB2mnZ/LgjIIRrb42/mm/k85xe7rkVbKhUTPMX+mYcR&#10;5YUoGa9T/OF97kQYKU14SVrBaYrvqMIXy+fPzoc+oYFoRFtSiQCEq2ToU9xo3Seuq4qGdkSdiZ5y&#10;OKyE7IiGpazdUpIB0LvWDTxv7g5Clr0UBVUKdrPxEC8tflXRQr+tKkU1alMMuWn7l/a/MX93eU6S&#10;WpK+YcUhDfIXWXSEcQh6hMqIJuhWsidQHSukUKLSZ4XoXFFVrKCWA7DxvUdsbhrSU8sFiqP6Y5nU&#10;/4Mt3mzfScTKFAcYcdJBi/bfv+1//Nr//IoWpjxDrxLwuunBT++uxA7abKmq/loUHxXiYtUQXtNL&#10;KcXQUFJCer656d67OuIoA7IZXosS4pBbLSzQrpKdqR1UAwE6tOnu2Bq606gwIaMgijw4KuBsWpgY&#10;JJmu91Lpl1R0yBgpltB7C0+210qPrpOLicZFztoW9knS8gcbgDnuQHC4as5MGradn2MvXkfrKHTC&#10;YL52Qi/LnMt8FTrz3F/MshfZapX5X0xcP0waVpaUmzCTtPzwz1p3EPkoiqO4lGhZaeBMSkrWm1Ur&#10;0ZaAtHP72aLDycnNfZiGrRdweUTJD0LvKoidfB4tnDAPZ0688CLH8+OreO6FcZjlDyldM07/nRIa&#10;UhzPghk0tetBgYrXo7BO+T+i6dnvKU2SdEzDHGlZl2KQCXzGiSRGjmteWlsT1o72vaoYJqeqQOen&#10;nlvxGr2OytW7zQ5QjKI3orwDGUsBIgNBwvADoxHyE0YDDJIUc5h0GLWvODwEM3MmQ07GZjIIL+Bi&#10;ijVGo7nS42y67SWrG8CdntolPJacWRmfcjg8MRgNlsJhjJnZc39tvU7Ddvkb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NWWLTu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8D2DA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7C" w:rsidRDefault="004945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37C" w:rsidRDefault="008D2DA6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05B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Fd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9obtoz9CoBr+se/PTuUuyMqylV9Vei+KAQF6uG8Jpe&#10;SCmGhpIS0vPNTffo6oijDMhmeCVKiENutLBAu0p2BhC6gQAdaLo9UEN3GhWwGS+i2ekMowKOglNv&#10;5s1sBJJMl3up9AsqOmSMFEtg3oKT7ZXSJhmSTC4mFhc5a1vLfssfbIDjuAOh4ao5M0lYMj/FXryO&#10;1lHohMF87YReljkX+Sp05rm/mGWn2WqV+Z9NXD9MGlaWlJswk7D88M+I20t8lMRBWkq0rDRwJiUl&#10;682qlWhLQNi5/fYNOXJzH6ZhmwC1PCrJD0LvMoidfB4tnDAPZ0688CLH8+PLeO6FcZjlD0u6Ypz+&#10;e0loAFZngeG060F/itejrH5bpme/p2WSpGMapkjLuhRHByeSGDGueWlZ1oS1o33UFVPJfVeA+Ylz&#10;K12j1lG3erfZ7R8JgBlZb0R5C1qWArQGgoUJCEYj5EeMBpgmKeYw7jBqX3J4DWbwTIacjM1kEF7A&#10;xRRrjEZzpccBddNLVjeAO723C3gxObNqvs9h/85gPthK9rPMDKDjf+t1P3GXv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uV6R&#10;Xc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76137C" w:rsidRDefault="008D2DA6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D05B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A2" w:rsidRDefault="00E970A2">
      <w:r>
        <w:separator/>
      </w:r>
    </w:p>
  </w:footnote>
  <w:footnote w:type="continuationSeparator" w:id="0">
    <w:p w:rsidR="00E970A2" w:rsidRDefault="00E9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ABF2BF1B"/>
    <w:rsid w:val="BA7F39D1"/>
    <w:rsid w:val="BAFCC97D"/>
    <w:rsid w:val="BBCF99B5"/>
    <w:rsid w:val="D5CF8AF2"/>
    <w:rsid w:val="DB7BF02B"/>
    <w:rsid w:val="E72FD84A"/>
    <w:rsid w:val="EBBF38DE"/>
    <w:rsid w:val="EE3F1D7E"/>
    <w:rsid w:val="EFFDED8A"/>
    <w:rsid w:val="F6B045D4"/>
    <w:rsid w:val="F7F1059A"/>
    <w:rsid w:val="FCEB8DA0"/>
    <w:rsid w:val="FCF6DBA5"/>
    <w:rsid w:val="FCFA3B27"/>
    <w:rsid w:val="FDDE5074"/>
    <w:rsid w:val="FDFB76C3"/>
    <w:rsid w:val="FFBB0C15"/>
    <w:rsid w:val="FFF6020B"/>
    <w:rsid w:val="FFFD85A1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362B3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45FB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137C"/>
    <w:rsid w:val="00766F07"/>
    <w:rsid w:val="007B409A"/>
    <w:rsid w:val="007C72C1"/>
    <w:rsid w:val="007D05BA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D2DA6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970A2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2FFD8620"/>
    <w:rsid w:val="37BE1AC3"/>
    <w:rsid w:val="3AFF2F4A"/>
    <w:rsid w:val="3BFF35EC"/>
    <w:rsid w:val="43E2636A"/>
    <w:rsid w:val="477DEA9E"/>
    <w:rsid w:val="4C1A048F"/>
    <w:rsid w:val="591D3208"/>
    <w:rsid w:val="5DF33C8C"/>
    <w:rsid w:val="5DF5EE3A"/>
    <w:rsid w:val="5F297A5F"/>
    <w:rsid w:val="5FBD3BB3"/>
    <w:rsid w:val="63E446CD"/>
    <w:rsid w:val="66DF6477"/>
    <w:rsid w:val="67BFF3EC"/>
    <w:rsid w:val="74F6EF86"/>
    <w:rsid w:val="751D4219"/>
    <w:rsid w:val="777BF8AD"/>
    <w:rsid w:val="77D6AF55"/>
    <w:rsid w:val="77DB8E25"/>
    <w:rsid w:val="7A9F2219"/>
    <w:rsid w:val="7DCF7138"/>
    <w:rsid w:val="7ED62E8A"/>
    <w:rsid w:val="7E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E7669-9F24-4EA5-B1DF-3B06555F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eastAsia="黑体"/>
      <w:sz w:val="32"/>
    </w:rPr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Xtzj.Com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2023-08-18T10:05:00Z</cp:lastPrinted>
  <dcterms:created xsi:type="dcterms:W3CDTF">2023-08-21T08:05:00Z</dcterms:created>
  <dcterms:modified xsi:type="dcterms:W3CDTF">2023-08-21T08:07:00Z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44BE6E91B6DEB4F0BB0ADF64534138BE</vt:lpwstr>
  </property>
</Properties>
</file>