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CEE" w:rsidRPr="00B15840" w:rsidRDefault="00B15840" w:rsidP="00B15840">
      <w:pPr>
        <w:spacing w:line="520" w:lineRule="exact"/>
        <w:jc w:val="left"/>
        <w:rPr>
          <w:rFonts w:ascii="Times New Roman" w:eastAsia="黑体" w:hAnsi="Times New Roman" w:cs="Times New Roman"/>
          <w:color w:val="000000"/>
          <w:sz w:val="32"/>
          <w:szCs w:val="44"/>
        </w:rPr>
      </w:pPr>
      <w:r w:rsidRPr="00B15840">
        <w:rPr>
          <w:rFonts w:ascii="Times New Roman" w:eastAsia="黑体" w:hAnsi="Times New Roman" w:cs="Times New Roman"/>
          <w:color w:val="000000"/>
          <w:sz w:val="32"/>
          <w:szCs w:val="44"/>
        </w:rPr>
        <w:t>附件</w:t>
      </w:r>
      <w:r w:rsidRPr="00B15840">
        <w:rPr>
          <w:rFonts w:ascii="Times New Roman" w:eastAsia="黑体" w:hAnsi="Times New Roman" w:cs="Times New Roman"/>
          <w:color w:val="000000"/>
          <w:sz w:val="32"/>
          <w:szCs w:val="44"/>
        </w:rPr>
        <w:t>1</w:t>
      </w:r>
    </w:p>
    <w:p w:rsidR="00B15840" w:rsidRPr="00B15840" w:rsidRDefault="00B15840" w:rsidP="00B15840">
      <w:pPr>
        <w:spacing w:line="520" w:lineRule="exact"/>
        <w:jc w:val="left"/>
        <w:rPr>
          <w:rFonts w:ascii="Times New Roman" w:eastAsia="黑体" w:hAnsi="Times New Roman" w:cs="Times New Roman"/>
          <w:color w:val="000000"/>
          <w:sz w:val="32"/>
          <w:szCs w:val="44"/>
        </w:rPr>
      </w:pPr>
    </w:p>
    <w:p w:rsidR="008C2CEE" w:rsidRPr="00B15840" w:rsidRDefault="00B1569A" w:rsidP="00B15840">
      <w:pPr>
        <w:spacing w:line="520" w:lineRule="exact"/>
        <w:jc w:val="center"/>
        <w:rPr>
          <w:rFonts w:ascii="Times New Roman" w:eastAsia="方正小标宋简体" w:hAnsi="Times New Roman" w:cs="Times New Roman"/>
          <w:color w:val="000000"/>
          <w:sz w:val="44"/>
          <w:szCs w:val="44"/>
        </w:rPr>
      </w:pPr>
      <w:r w:rsidRPr="00B15840">
        <w:rPr>
          <w:rFonts w:ascii="Times New Roman" w:eastAsia="方正小标宋简体" w:hAnsi="Times New Roman" w:cs="Times New Roman"/>
          <w:color w:val="000000"/>
          <w:sz w:val="44"/>
          <w:szCs w:val="44"/>
        </w:rPr>
        <w:t>二氧化碳激光治疗设备注册审查指导原则</w:t>
      </w:r>
    </w:p>
    <w:p w:rsidR="008C2CEE" w:rsidRPr="00B15840" w:rsidRDefault="008C2CEE" w:rsidP="00B15840">
      <w:pPr>
        <w:spacing w:line="520" w:lineRule="exact"/>
        <w:jc w:val="center"/>
        <w:rPr>
          <w:rFonts w:ascii="Times New Roman" w:eastAsia="方正小标宋简体" w:hAnsi="Times New Roman" w:cs="Times New Roman"/>
          <w:color w:val="000000"/>
          <w:sz w:val="32"/>
          <w:szCs w:val="44"/>
        </w:rPr>
      </w:pPr>
    </w:p>
    <w:p w:rsidR="008C2CEE" w:rsidRPr="00B15840" w:rsidRDefault="00B1569A" w:rsidP="004352E3">
      <w:pPr>
        <w:spacing w:line="520" w:lineRule="exact"/>
        <w:ind w:firstLineChars="200" w:firstLine="640"/>
        <w:rPr>
          <w:rFonts w:ascii="Times New Roman" w:eastAsia="仿宋_GB2312" w:hAnsi="Times New Roman" w:cs="Times New Roman"/>
          <w:color w:val="000000"/>
          <w:sz w:val="32"/>
          <w:szCs w:val="32"/>
        </w:rPr>
      </w:pPr>
      <w:r w:rsidRPr="00B15840">
        <w:rPr>
          <w:rFonts w:ascii="Times New Roman" w:eastAsia="仿宋_GB2312" w:hAnsi="Times New Roman" w:cs="Times New Roman"/>
          <w:color w:val="000000"/>
          <w:sz w:val="32"/>
          <w:szCs w:val="32"/>
        </w:rPr>
        <w:t>本指导原则旨在指导注册申请人对二氧化碳激光治疗设备注册申报资料的准备及撰写，同时也为技术审评部门审评注册申报资料提供参考。</w:t>
      </w:r>
    </w:p>
    <w:p w:rsidR="008C2CEE" w:rsidRPr="00B15840" w:rsidRDefault="00B1569A" w:rsidP="004352E3">
      <w:pPr>
        <w:spacing w:line="520" w:lineRule="exact"/>
        <w:ind w:firstLineChars="200" w:firstLine="640"/>
        <w:rPr>
          <w:rFonts w:ascii="Times New Roman" w:eastAsia="仿宋_GB2312" w:hAnsi="Times New Roman" w:cs="Times New Roman"/>
          <w:color w:val="000000"/>
          <w:sz w:val="32"/>
          <w:szCs w:val="32"/>
        </w:rPr>
      </w:pPr>
      <w:r w:rsidRPr="00B15840">
        <w:rPr>
          <w:rFonts w:ascii="Times New Roman" w:eastAsia="仿宋_GB2312" w:hAnsi="Times New Roman" w:cs="Times New Roman"/>
          <w:color w:val="000000"/>
          <w:sz w:val="32"/>
          <w:szCs w:val="32"/>
        </w:rPr>
        <w:t>本指导原则是对二氧化碳激光治疗设备的一般要求，申请人应依据产品的具体特性确定其中内容是否适用。若不适用，需具体阐述理由及相应的科学依据，并依据产品的具体特性对注册申报资料的内容进行充实和细化。</w:t>
      </w:r>
    </w:p>
    <w:p w:rsidR="008C2CEE" w:rsidRPr="00B15840" w:rsidRDefault="00B1569A" w:rsidP="004352E3">
      <w:pPr>
        <w:spacing w:line="520" w:lineRule="exact"/>
        <w:ind w:firstLineChars="200" w:firstLine="640"/>
        <w:rPr>
          <w:rFonts w:ascii="Times New Roman" w:eastAsia="仿宋_GB2312" w:hAnsi="Times New Roman" w:cs="Times New Roman"/>
          <w:color w:val="000000"/>
          <w:sz w:val="32"/>
          <w:szCs w:val="32"/>
        </w:rPr>
      </w:pPr>
      <w:r w:rsidRPr="00B15840">
        <w:rPr>
          <w:rFonts w:ascii="Times New Roman" w:eastAsia="仿宋_GB2312" w:hAnsi="Times New Roman" w:cs="Times New Roman"/>
          <w:color w:val="000000"/>
          <w:sz w:val="32"/>
          <w:szCs w:val="32"/>
        </w:rPr>
        <w:t>本指导原则是</w:t>
      </w:r>
      <w:proofErr w:type="gramStart"/>
      <w:r w:rsidRPr="00B15840">
        <w:rPr>
          <w:rFonts w:ascii="Times New Roman" w:eastAsia="仿宋_GB2312" w:hAnsi="Times New Roman" w:cs="Times New Roman"/>
          <w:color w:val="000000"/>
          <w:sz w:val="32"/>
          <w:szCs w:val="32"/>
        </w:rPr>
        <w:t>供注册</w:t>
      </w:r>
      <w:proofErr w:type="gramEnd"/>
      <w:r w:rsidRPr="00B15840">
        <w:rPr>
          <w:rFonts w:ascii="Times New Roman" w:eastAsia="仿宋_GB2312" w:hAnsi="Times New Roman" w:cs="Times New Roman"/>
          <w:color w:val="000000"/>
          <w:sz w:val="32"/>
          <w:szCs w:val="32"/>
        </w:rPr>
        <w:t>申请人和技术审评人员使用的指导性文件，但不包括</w:t>
      </w:r>
      <w:proofErr w:type="gramStart"/>
      <w:r w:rsidRPr="00B15840">
        <w:rPr>
          <w:rFonts w:ascii="Times New Roman" w:eastAsia="仿宋_GB2312" w:hAnsi="Times New Roman" w:cs="Times New Roman"/>
          <w:color w:val="000000"/>
          <w:sz w:val="32"/>
          <w:szCs w:val="32"/>
        </w:rPr>
        <w:t>审评审批</w:t>
      </w:r>
      <w:proofErr w:type="gramEnd"/>
      <w:r w:rsidRPr="00B15840">
        <w:rPr>
          <w:rFonts w:ascii="Times New Roman" w:eastAsia="仿宋_GB2312" w:hAnsi="Times New Roman" w:cs="Times New Roman"/>
          <w:color w:val="000000"/>
          <w:sz w:val="32"/>
          <w:szCs w:val="32"/>
        </w:rPr>
        <w:t>所涉及的行政事项，亦不作为法规强制执行，应在遵循相关法规的前提下使用本指导原则。如果有能够满足相关法规要求的其他方法，也可以采用，但是需要提供详细的研究资料和验证资料。</w:t>
      </w:r>
    </w:p>
    <w:p w:rsidR="008C2CEE" w:rsidRPr="00B15840" w:rsidRDefault="00B1569A" w:rsidP="004352E3">
      <w:pPr>
        <w:spacing w:line="520" w:lineRule="exact"/>
        <w:ind w:firstLineChars="200" w:firstLine="640"/>
        <w:rPr>
          <w:rFonts w:ascii="Times New Roman" w:eastAsia="仿宋_GB2312" w:hAnsi="Times New Roman" w:cs="Times New Roman"/>
          <w:color w:val="000000"/>
          <w:sz w:val="32"/>
          <w:szCs w:val="32"/>
        </w:rPr>
      </w:pPr>
      <w:r w:rsidRPr="00B15840">
        <w:rPr>
          <w:rFonts w:ascii="Times New Roman" w:eastAsia="仿宋_GB2312" w:hAnsi="Times New Roman" w:cs="Times New Roman"/>
          <w:color w:val="000000"/>
          <w:sz w:val="32"/>
          <w:szCs w:val="32"/>
        </w:rPr>
        <w:t>本指导原则是在现行法规和标准体系以及当前认知水平下制定，随着法规和标准的不断完善，以及科学技术的不断发展，相关内容也将适时进行调整。</w:t>
      </w:r>
    </w:p>
    <w:p w:rsidR="008C2CEE" w:rsidRPr="00B15840" w:rsidRDefault="00B1569A" w:rsidP="004352E3">
      <w:pPr>
        <w:spacing w:line="520" w:lineRule="exact"/>
        <w:ind w:rightChars="-32" w:right="-67" w:firstLineChars="200" w:firstLine="640"/>
        <w:rPr>
          <w:rFonts w:ascii="Times New Roman" w:eastAsia="黑体" w:hAnsi="Times New Roman" w:cs="Times New Roman"/>
          <w:color w:val="000000"/>
          <w:sz w:val="32"/>
          <w:szCs w:val="32"/>
        </w:rPr>
      </w:pPr>
      <w:r w:rsidRPr="00B15840">
        <w:rPr>
          <w:rFonts w:ascii="Times New Roman" w:eastAsia="黑体" w:hAnsi="Times New Roman" w:cs="Times New Roman"/>
          <w:color w:val="000000"/>
          <w:sz w:val="32"/>
          <w:szCs w:val="32"/>
        </w:rPr>
        <w:t>一、适用范围</w:t>
      </w:r>
    </w:p>
    <w:p w:rsidR="008C2CEE" w:rsidRPr="00B15840" w:rsidRDefault="00B1569A" w:rsidP="004352E3">
      <w:pPr>
        <w:spacing w:line="520" w:lineRule="exact"/>
        <w:ind w:rightChars="-32" w:right="-67" w:firstLineChars="200" w:firstLine="640"/>
        <w:rPr>
          <w:rFonts w:ascii="Times New Roman" w:eastAsia="仿宋_GB2312" w:hAnsi="Times New Roman" w:cs="Times New Roman"/>
          <w:color w:val="000000"/>
          <w:sz w:val="32"/>
          <w:szCs w:val="32"/>
        </w:rPr>
      </w:pPr>
      <w:r w:rsidRPr="00B15840">
        <w:rPr>
          <w:rFonts w:ascii="Times New Roman" w:eastAsia="仿宋_GB2312" w:hAnsi="Times New Roman" w:cs="Times New Roman"/>
          <w:color w:val="000000"/>
          <w:sz w:val="32"/>
          <w:szCs w:val="32"/>
        </w:rPr>
        <w:t>本指导原则适用于二氧化碳激光治疗设备的产品注册。按照现行《医疗器械分类目录》，产品分类编码为</w:t>
      </w:r>
      <w:r w:rsidRPr="00B15840">
        <w:rPr>
          <w:rFonts w:ascii="Times New Roman" w:eastAsia="仿宋_GB2312" w:hAnsi="Times New Roman" w:cs="Times New Roman"/>
          <w:color w:val="000000"/>
          <w:sz w:val="32"/>
          <w:szCs w:val="32"/>
        </w:rPr>
        <w:t>01-02-01</w:t>
      </w:r>
      <w:r w:rsidRPr="00B15840">
        <w:rPr>
          <w:rFonts w:ascii="Times New Roman" w:eastAsia="仿宋_GB2312" w:hAnsi="Times New Roman" w:cs="Times New Roman"/>
          <w:color w:val="000000"/>
          <w:sz w:val="32"/>
          <w:szCs w:val="32"/>
        </w:rPr>
        <w:t>或</w:t>
      </w:r>
      <w:r w:rsidRPr="00B15840">
        <w:rPr>
          <w:rFonts w:ascii="Times New Roman" w:eastAsia="仿宋_GB2312" w:hAnsi="Times New Roman" w:cs="Times New Roman"/>
          <w:color w:val="000000"/>
          <w:sz w:val="32"/>
          <w:szCs w:val="32"/>
        </w:rPr>
        <w:t>09-03-01</w:t>
      </w:r>
      <w:r w:rsidRPr="00B15840">
        <w:rPr>
          <w:rFonts w:ascii="Times New Roman" w:eastAsia="仿宋_GB2312" w:hAnsi="Times New Roman" w:cs="Times New Roman"/>
          <w:color w:val="000000"/>
          <w:sz w:val="32"/>
          <w:szCs w:val="32"/>
        </w:rPr>
        <w:t>，管理类别为</w:t>
      </w:r>
      <w:r w:rsidRPr="00B15840">
        <w:rPr>
          <w:rFonts w:ascii="Times New Roman" w:eastAsia="宋体" w:hAnsi="Times New Roman" w:cs="Times New Roman"/>
          <w:color w:val="000000"/>
          <w:sz w:val="32"/>
          <w:szCs w:val="32"/>
        </w:rPr>
        <w:t>Ⅲ</w:t>
      </w:r>
      <w:r w:rsidRPr="00B15840">
        <w:rPr>
          <w:rFonts w:ascii="Times New Roman" w:eastAsia="仿宋_GB2312" w:hAnsi="Times New Roman" w:cs="Times New Roman"/>
          <w:color w:val="000000"/>
          <w:sz w:val="32"/>
          <w:szCs w:val="32"/>
        </w:rPr>
        <w:t>类。</w:t>
      </w:r>
    </w:p>
    <w:p w:rsidR="008C2CEE" w:rsidRPr="00B15840" w:rsidRDefault="00B1569A" w:rsidP="004352E3">
      <w:pPr>
        <w:spacing w:line="520" w:lineRule="exact"/>
        <w:ind w:rightChars="-32" w:right="-67" w:firstLineChars="200" w:firstLine="640"/>
        <w:rPr>
          <w:rFonts w:ascii="Times New Roman" w:eastAsia="楷体_GB2312" w:hAnsi="Times New Roman" w:cs="Times New Roman"/>
          <w:color w:val="000000"/>
          <w:sz w:val="32"/>
          <w:szCs w:val="32"/>
        </w:rPr>
      </w:pPr>
      <w:r w:rsidRPr="00B15840">
        <w:rPr>
          <w:rFonts w:ascii="Times New Roman" w:eastAsia="黑体" w:hAnsi="Times New Roman" w:cs="Times New Roman"/>
          <w:color w:val="000000"/>
          <w:sz w:val="32"/>
          <w:szCs w:val="32"/>
        </w:rPr>
        <w:t>二、注册审查要点</w:t>
      </w:r>
    </w:p>
    <w:p w:rsidR="008C2CEE" w:rsidRPr="00B15840" w:rsidRDefault="00B1569A" w:rsidP="004352E3">
      <w:pPr>
        <w:spacing w:line="520" w:lineRule="exact"/>
        <w:ind w:rightChars="-32" w:right="-67" w:firstLineChars="200" w:firstLine="640"/>
        <w:rPr>
          <w:rFonts w:ascii="Times New Roman" w:eastAsia="楷体_GB2312" w:hAnsi="Times New Roman" w:cs="Times New Roman"/>
          <w:color w:val="000000"/>
          <w:sz w:val="32"/>
          <w:szCs w:val="32"/>
        </w:rPr>
      </w:pPr>
      <w:r w:rsidRPr="00B15840">
        <w:rPr>
          <w:rFonts w:ascii="Times New Roman" w:eastAsia="楷体_GB2312" w:hAnsi="Times New Roman" w:cs="Times New Roman"/>
          <w:color w:val="000000"/>
          <w:sz w:val="32"/>
          <w:szCs w:val="32"/>
        </w:rPr>
        <w:t>（一）监管信息</w:t>
      </w:r>
    </w:p>
    <w:p w:rsidR="00337F1D" w:rsidRPr="00B15840" w:rsidRDefault="00B1569A" w:rsidP="004352E3">
      <w:pPr>
        <w:spacing w:line="520" w:lineRule="exact"/>
        <w:ind w:rightChars="-32" w:right="-67" w:firstLineChars="200" w:firstLine="640"/>
        <w:rPr>
          <w:rFonts w:ascii="Times New Roman" w:eastAsia="仿宋_GB2312" w:hAnsi="Times New Roman" w:cs="Times New Roman"/>
          <w:color w:val="000000"/>
          <w:sz w:val="32"/>
          <w:szCs w:val="32"/>
        </w:rPr>
      </w:pPr>
      <w:r w:rsidRPr="00B15840">
        <w:rPr>
          <w:rFonts w:ascii="Times New Roman" w:eastAsia="仿宋_GB2312" w:hAnsi="Times New Roman" w:cs="Times New Roman"/>
          <w:color w:val="000000"/>
          <w:sz w:val="32"/>
          <w:szCs w:val="32"/>
        </w:rPr>
        <w:lastRenderedPageBreak/>
        <w:t>明确申请表中产品名称、管理类别、分类编码、型号规格、产品组成等信息。</w:t>
      </w:r>
    </w:p>
    <w:p w:rsidR="008C2CEE" w:rsidRPr="00B15840" w:rsidRDefault="00B1569A" w:rsidP="004352E3">
      <w:pPr>
        <w:spacing w:line="520" w:lineRule="exact"/>
        <w:ind w:rightChars="-32" w:right="-67" w:firstLineChars="200" w:firstLine="640"/>
        <w:rPr>
          <w:rFonts w:ascii="Times New Roman" w:eastAsia="仿宋_GB2312" w:hAnsi="Times New Roman" w:cs="Times New Roman"/>
          <w:color w:val="000000"/>
          <w:sz w:val="32"/>
          <w:szCs w:val="32"/>
        </w:rPr>
      </w:pPr>
      <w:r w:rsidRPr="00B15840">
        <w:rPr>
          <w:rFonts w:ascii="Times New Roman" w:eastAsia="仿宋_GB2312" w:hAnsi="Times New Roman" w:cs="Times New Roman"/>
          <w:color w:val="000000"/>
          <w:sz w:val="32"/>
          <w:szCs w:val="32"/>
        </w:rPr>
        <w:t>1.</w:t>
      </w:r>
      <w:r w:rsidRPr="00B15840">
        <w:rPr>
          <w:rFonts w:ascii="Times New Roman" w:eastAsia="仿宋_GB2312" w:hAnsi="Times New Roman" w:cs="Times New Roman"/>
          <w:color w:val="000000"/>
          <w:sz w:val="32"/>
          <w:szCs w:val="32"/>
        </w:rPr>
        <w:t>产品名称</w:t>
      </w:r>
    </w:p>
    <w:p w:rsidR="006B7903" w:rsidRPr="00B15840" w:rsidRDefault="00B1569A" w:rsidP="004352E3">
      <w:pPr>
        <w:spacing w:line="520" w:lineRule="exact"/>
        <w:ind w:rightChars="-32" w:right="-67" w:firstLineChars="200" w:firstLine="640"/>
        <w:rPr>
          <w:rFonts w:ascii="Times New Roman" w:eastAsia="仿宋_GB2312" w:hAnsi="Times New Roman" w:cs="Times New Roman"/>
          <w:color w:val="000000"/>
          <w:sz w:val="32"/>
          <w:szCs w:val="32"/>
        </w:rPr>
      </w:pPr>
      <w:r w:rsidRPr="00B15840">
        <w:rPr>
          <w:rFonts w:ascii="Times New Roman" w:eastAsia="仿宋_GB2312" w:hAnsi="Times New Roman" w:cs="Times New Roman"/>
          <w:color w:val="000000"/>
          <w:sz w:val="32"/>
          <w:szCs w:val="32"/>
        </w:rPr>
        <w:t>产品命名需符合《医疗器械通用名称命名规则》和国家标准、行业标准以及规范性文件中的通用命名要求。</w:t>
      </w:r>
      <w:r w:rsidR="00E61F96" w:rsidRPr="00B15840">
        <w:rPr>
          <w:rFonts w:ascii="Times New Roman" w:eastAsia="仿宋_GB2312" w:hAnsi="Times New Roman" w:cs="Times New Roman"/>
          <w:color w:val="000000"/>
          <w:sz w:val="32"/>
          <w:szCs w:val="32"/>
        </w:rPr>
        <w:t>通常</w:t>
      </w:r>
      <w:r w:rsidRPr="00B15840">
        <w:rPr>
          <w:rFonts w:ascii="Times New Roman" w:eastAsia="仿宋_GB2312" w:hAnsi="Times New Roman" w:cs="Times New Roman"/>
          <w:color w:val="000000"/>
          <w:sz w:val="32"/>
          <w:szCs w:val="32"/>
        </w:rPr>
        <w:t>命名为：二氧化碳激光治疗机。</w:t>
      </w:r>
    </w:p>
    <w:p w:rsidR="008C2CEE" w:rsidRPr="00B15840" w:rsidRDefault="00B1569A" w:rsidP="004352E3">
      <w:pPr>
        <w:spacing w:line="520" w:lineRule="exact"/>
        <w:ind w:rightChars="-32" w:right="-67" w:firstLineChars="200" w:firstLine="640"/>
        <w:rPr>
          <w:rFonts w:ascii="Times New Roman" w:eastAsia="仿宋_GB2312" w:hAnsi="Times New Roman" w:cs="Times New Roman"/>
          <w:color w:val="000000"/>
          <w:sz w:val="32"/>
          <w:szCs w:val="32"/>
        </w:rPr>
      </w:pPr>
      <w:r w:rsidRPr="00B15840">
        <w:rPr>
          <w:rFonts w:ascii="Times New Roman" w:eastAsia="仿宋_GB2312" w:hAnsi="Times New Roman" w:cs="Times New Roman"/>
          <w:color w:val="000000"/>
          <w:sz w:val="32"/>
          <w:szCs w:val="32"/>
        </w:rPr>
        <w:t>2.</w:t>
      </w:r>
      <w:r w:rsidRPr="00B15840">
        <w:rPr>
          <w:rFonts w:ascii="Times New Roman" w:eastAsia="仿宋_GB2312" w:hAnsi="Times New Roman" w:cs="Times New Roman"/>
          <w:color w:val="000000"/>
          <w:sz w:val="32"/>
          <w:szCs w:val="32"/>
        </w:rPr>
        <w:t>分类编码</w:t>
      </w:r>
    </w:p>
    <w:p w:rsidR="008C2CEE" w:rsidRPr="00B15840" w:rsidRDefault="00B1569A" w:rsidP="004352E3">
      <w:pPr>
        <w:spacing w:line="520" w:lineRule="exact"/>
        <w:ind w:rightChars="-32" w:right="-67" w:firstLineChars="200" w:firstLine="640"/>
        <w:rPr>
          <w:rFonts w:ascii="Times New Roman" w:eastAsia="仿宋_GB2312" w:hAnsi="Times New Roman" w:cs="Times New Roman"/>
          <w:color w:val="000000"/>
          <w:sz w:val="32"/>
          <w:szCs w:val="32"/>
        </w:rPr>
      </w:pPr>
      <w:r w:rsidRPr="00B15840">
        <w:rPr>
          <w:rFonts w:ascii="Times New Roman" w:eastAsia="仿宋_GB2312" w:hAnsi="Times New Roman" w:cs="Times New Roman"/>
          <w:color w:val="000000"/>
          <w:sz w:val="32"/>
          <w:szCs w:val="32"/>
        </w:rPr>
        <w:t>依据《医疗器械分类目录》，申报产品分类编码为</w:t>
      </w:r>
      <w:r w:rsidRPr="00B15840">
        <w:rPr>
          <w:rFonts w:ascii="Times New Roman" w:eastAsia="仿宋_GB2312" w:hAnsi="Times New Roman" w:cs="Times New Roman"/>
          <w:color w:val="000000"/>
          <w:sz w:val="32"/>
          <w:szCs w:val="32"/>
        </w:rPr>
        <w:t>01-02-01</w:t>
      </w:r>
      <w:r w:rsidRPr="00B15840">
        <w:rPr>
          <w:rFonts w:ascii="Times New Roman" w:eastAsia="仿宋_GB2312" w:hAnsi="Times New Roman" w:cs="Times New Roman"/>
          <w:color w:val="000000"/>
          <w:sz w:val="32"/>
          <w:szCs w:val="32"/>
        </w:rPr>
        <w:t>或</w:t>
      </w:r>
      <w:r w:rsidRPr="00B15840">
        <w:rPr>
          <w:rFonts w:ascii="Times New Roman" w:eastAsia="仿宋_GB2312" w:hAnsi="Times New Roman" w:cs="Times New Roman"/>
          <w:color w:val="000000"/>
          <w:sz w:val="32"/>
          <w:szCs w:val="32"/>
        </w:rPr>
        <w:t>09-03-01</w:t>
      </w:r>
      <w:r w:rsidRPr="00B15840">
        <w:rPr>
          <w:rFonts w:ascii="Times New Roman" w:eastAsia="仿宋_GB2312" w:hAnsi="Times New Roman" w:cs="Times New Roman"/>
          <w:color w:val="000000"/>
          <w:sz w:val="32"/>
          <w:szCs w:val="32"/>
        </w:rPr>
        <w:t>。按照临床用途，用于手术室外科手术的二氧化碳激光治疗设备分类为</w:t>
      </w:r>
      <w:r w:rsidRPr="00B15840">
        <w:rPr>
          <w:rFonts w:ascii="Times New Roman" w:eastAsia="仿宋_GB2312" w:hAnsi="Times New Roman" w:cs="Times New Roman"/>
          <w:color w:val="000000"/>
          <w:sz w:val="32"/>
          <w:szCs w:val="32"/>
        </w:rPr>
        <w:t>01-02-01</w:t>
      </w:r>
      <w:r w:rsidR="006B7903" w:rsidRPr="00B15840">
        <w:rPr>
          <w:rFonts w:ascii="Times New Roman" w:eastAsia="仿宋_GB2312" w:hAnsi="Times New Roman" w:cs="Times New Roman"/>
          <w:color w:val="000000"/>
          <w:sz w:val="32"/>
          <w:szCs w:val="32"/>
        </w:rPr>
        <w:t>；用于皮肤科</w:t>
      </w:r>
      <w:r w:rsidRPr="00B15840">
        <w:rPr>
          <w:rFonts w:ascii="Times New Roman" w:eastAsia="仿宋_GB2312" w:hAnsi="Times New Roman" w:cs="Times New Roman"/>
          <w:color w:val="000000"/>
          <w:sz w:val="32"/>
          <w:szCs w:val="32"/>
        </w:rPr>
        <w:t>的二氧化碳激光治疗设备分类为</w:t>
      </w:r>
      <w:r w:rsidRPr="00B15840">
        <w:rPr>
          <w:rFonts w:ascii="Times New Roman" w:eastAsia="仿宋_GB2312" w:hAnsi="Times New Roman" w:cs="Times New Roman"/>
          <w:color w:val="000000"/>
          <w:sz w:val="32"/>
          <w:szCs w:val="32"/>
        </w:rPr>
        <w:t>09-03-01</w:t>
      </w:r>
      <w:r w:rsidRPr="00B15840">
        <w:rPr>
          <w:rFonts w:ascii="Times New Roman" w:eastAsia="仿宋_GB2312" w:hAnsi="Times New Roman" w:cs="Times New Roman"/>
          <w:color w:val="000000"/>
          <w:sz w:val="32"/>
          <w:szCs w:val="32"/>
        </w:rPr>
        <w:t>。</w:t>
      </w:r>
    </w:p>
    <w:p w:rsidR="008C2CEE" w:rsidRPr="00B15840" w:rsidRDefault="00B1569A" w:rsidP="004352E3">
      <w:pPr>
        <w:spacing w:line="520" w:lineRule="exact"/>
        <w:ind w:rightChars="-32" w:right="-67" w:firstLineChars="200" w:firstLine="640"/>
        <w:rPr>
          <w:rFonts w:ascii="Times New Roman" w:eastAsia="仿宋_GB2312" w:hAnsi="Times New Roman" w:cs="Times New Roman"/>
          <w:color w:val="000000"/>
          <w:sz w:val="32"/>
          <w:szCs w:val="32"/>
        </w:rPr>
      </w:pPr>
      <w:r w:rsidRPr="00B15840">
        <w:rPr>
          <w:rFonts w:ascii="Times New Roman" w:eastAsia="仿宋_GB2312" w:hAnsi="Times New Roman" w:cs="Times New Roman"/>
          <w:color w:val="000000"/>
          <w:sz w:val="32"/>
          <w:szCs w:val="32"/>
        </w:rPr>
        <w:t>3.</w:t>
      </w:r>
      <w:r w:rsidRPr="00B15840">
        <w:rPr>
          <w:rFonts w:ascii="Times New Roman" w:eastAsia="仿宋_GB2312" w:hAnsi="Times New Roman" w:cs="Times New Roman"/>
          <w:color w:val="000000"/>
          <w:sz w:val="32"/>
          <w:szCs w:val="32"/>
        </w:rPr>
        <w:t>注册单元划分</w:t>
      </w:r>
    </w:p>
    <w:p w:rsidR="008C2CEE" w:rsidRPr="00B15840" w:rsidRDefault="00B1569A" w:rsidP="004352E3">
      <w:pPr>
        <w:spacing w:line="520" w:lineRule="exact"/>
        <w:ind w:rightChars="-32" w:right="-67" w:firstLineChars="200" w:firstLine="640"/>
        <w:rPr>
          <w:rFonts w:ascii="Times New Roman" w:eastAsia="仿宋_GB2312" w:hAnsi="Times New Roman" w:cs="Times New Roman"/>
          <w:color w:val="000000"/>
          <w:sz w:val="32"/>
          <w:szCs w:val="32"/>
        </w:rPr>
      </w:pPr>
      <w:r w:rsidRPr="00B15840">
        <w:rPr>
          <w:rFonts w:ascii="Times New Roman" w:eastAsia="仿宋_GB2312" w:hAnsi="Times New Roman" w:cs="Times New Roman"/>
          <w:color w:val="000000"/>
          <w:sz w:val="32"/>
          <w:szCs w:val="32"/>
        </w:rPr>
        <w:t>单元划分原则上以产品的技术原理、结构组成、性能指标和预期用途为划分依据。比如：主机结构、核心部件有重大差异的产品应划分为不同的注册单元；</w:t>
      </w:r>
      <w:r w:rsidR="00E61F96" w:rsidRPr="00B15840">
        <w:rPr>
          <w:rFonts w:ascii="Times New Roman" w:eastAsia="仿宋_GB2312" w:hAnsi="Times New Roman" w:cs="Times New Roman"/>
          <w:color w:val="000000"/>
          <w:sz w:val="32"/>
          <w:szCs w:val="32"/>
        </w:rPr>
        <w:t>预期用途不同，分类编码不同的产品应划分为不同注册单元。</w:t>
      </w:r>
    </w:p>
    <w:p w:rsidR="008C2CEE" w:rsidRPr="00B15840" w:rsidRDefault="00B1569A" w:rsidP="004352E3">
      <w:pPr>
        <w:spacing w:line="520" w:lineRule="exact"/>
        <w:ind w:rightChars="-32" w:right="-67" w:firstLineChars="200" w:firstLine="640"/>
        <w:rPr>
          <w:rFonts w:ascii="Times New Roman" w:eastAsia="仿宋_GB2312" w:hAnsi="Times New Roman" w:cs="Times New Roman"/>
          <w:color w:val="000000"/>
          <w:sz w:val="32"/>
          <w:szCs w:val="32"/>
        </w:rPr>
      </w:pPr>
      <w:r w:rsidRPr="00B15840">
        <w:rPr>
          <w:rFonts w:ascii="Times New Roman" w:eastAsia="楷体_GB2312" w:hAnsi="Times New Roman" w:cs="Times New Roman"/>
          <w:color w:val="000000"/>
          <w:sz w:val="32"/>
          <w:szCs w:val="32"/>
        </w:rPr>
        <w:t>（二）综述资料</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1.</w:t>
      </w:r>
      <w:r w:rsidRPr="00B15840">
        <w:rPr>
          <w:rFonts w:ascii="Times New Roman" w:eastAsia="仿宋_GB2312" w:hAnsi="Times New Roman" w:cs="Times New Roman"/>
          <w:color w:val="000000"/>
          <w:spacing w:val="-1"/>
          <w:sz w:val="32"/>
          <w:szCs w:val="32"/>
        </w:rPr>
        <w:t>产品描述</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1.1</w:t>
      </w:r>
      <w:r w:rsidRPr="00B15840">
        <w:rPr>
          <w:rFonts w:ascii="Times New Roman" w:eastAsia="仿宋_GB2312" w:hAnsi="Times New Roman" w:cs="Times New Roman"/>
          <w:color w:val="000000"/>
          <w:spacing w:val="-1"/>
          <w:sz w:val="32"/>
          <w:szCs w:val="32"/>
        </w:rPr>
        <w:t>器械及操作原理描述</w:t>
      </w:r>
    </w:p>
    <w:p w:rsidR="008C2CEE" w:rsidRPr="00B15840" w:rsidRDefault="00734F91"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应描述产品的工作原理、作用机理、</w:t>
      </w:r>
      <w:r w:rsidR="00B1569A" w:rsidRPr="00B15840">
        <w:rPr>
          <w:rFonts w:ascii="Times New Roman" w:eastAsia="仿宋_GB2312" w:hAnsi="Times New Roman" w:cs="Times New Roman"/>
          <w:color w:val="000000"/>
          <w:spacing w:val="-1"/>
          <w:sz w:val="32"/>
          <w:szCs w:val="32"/>
        </w:rPr>
        <w:t>使用方式</w:t>
      </w:r>
      <w:r w:rsidRPr="00B15840">
        <w:rPr>
          <w:rFonts w:ascii="Times New Roman" w:eastAsia="仿宋_GB2312" w:hAnsi="Times New Roman" w:cs="Times New Roman"/>
          <w:color w:val="000000"/>
          <w:spacing w:val="-1"/>
          <w:sz w:val="32"/>
          <w:szCs w:val="32"/>
        </w:rPr>
        <w:t>和</w:t>
      </w:r>
      <w:r w:rsidR="00B1569A" w:rsidRPr="00B15840">
        <w:rPr>
          <w:rFonts w:ascii="Times New Roman" w:eastAsia="仿宋_GB2312" w:hAnsi="Times New Roman" w:cs="Times New Roman"/>
          <w:color w:val="000000"/>
          <w:spacing w:val="-1"/>
          <w:sz w:val="32"/>
          <w:szCs w:val="32"/>
        </w:rPr>
        <w:t>结构组成。</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1.1.1</w:t>
      </w:r>
      <w:r w:rsidRPr="00B15840">
        <w:rPr>
          <w:rFonts w:ascii="Times New Roman" w:eastAsia="仿宋_GB2312" w:hAnsi="Times New Roman" w:cs="Times New Roman"/>
          <w:color w:val="000000"/>
          <w:spacing w:val="-1"/>
          <w:sz w:val="32"/>
          <w:szCs w:val="32"/>
        </w:rPr>
        <w:t>工作原理</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二氧化碳激光治疗设备的核心部件是二氧化碳激光器。二氧化碳（</w:t>
      </w:r>
      <w:r w:rsidRPr="00B15840">
        <w:rPr>
          <w:rFonts w:ascii="Times New Roman" w:eastAsia="仿宋_GB2312" w:hAnsi="Times New Roman" w:cs="Times New Roman"/>
          <w:color w:val="000000"/>
          <w:spacing w:val="-1"/>
          <w:sz w:val="32"/>
          <w:szCs w:val="32"/>
        </w:rPr>
        <w:t>CO</w:t>
      </w:r>
      <w:r w:rsidRPr="00B15840">
        <w:rPr>
          <w:rFonts w:ascii="Times New Roman" w:eastAsia="仿宋_GB2312" w:hAnsi="Times New Roman" w:cs="Times New Roman"/>
          <w:color w:val="000000"/>
          <w:spacing w:val="-1"/>
          <w:sz w:val="32"/>
          <w:szCs w:val="32"/>
          <w:vertAlign w:val="subscript"/>
        </w:rPr>
        <w:t>2</w:t>
      </w:r>
      <w:r w:rsidRPr="00B15840">
        <w:rPr>
          <w:rFonts w:ascii="Times New Roman" w:eastAsia="仿宋_GB2312" w:hAnsi="Times New Roman" w:cs="Times New Roman"/>
          <w:color w:val="000000"/>
          <w:spacing w:val="-1"/>
          <w:sz w:val="32"/>
          <w:szCs w:val="32"/>
        </w:rPr>
        <w:t>）激光器是以</w:t>
      </w:r>
      <w:r w:rsidRPr="00B15840">
        <w:rPr>
          <w:rFonts w:ascii="Times New Roman" w:eastAsia="仿宋_GB2312" w:hAnsi="Times New Roman" w:cs="Times New Roman"/>
          <w:color w:val="000000"/>
          <w:spacing w:val="-1"/>
          <w:sz w:val="32"/>
          <w:szCs w:val="32"/>
        </w:rPr>
        <w:t>CO</w:t>
      </w:r>
      <w:r w:rsidRPr="00B15840">
        <w:rPr>
          <w:rFonts w:ascii="Times New Roman" w:eastAsia="仿宋_GB2312" w:hAnsi="Times New Roman" w:cs="Times New Roman"/>
          <w:color w:val="000000"/>
          <w:spacing w:val="-1"/>
          <w:sz w:val="32"/>
          <w:szCs w:val="32"/>
          <w:vertAlign w:val="subscript"/>
        </w:rPr>
        <w:t>2</w:t>
      </w:r>
      <w:r w:rsidRPr="00B15840">
        <w:rPr>
          <w:rFonts w:ascii="Times New Roman" w:eastAsia="仿宋_GB2312" w:hAnsi="Times New Roman" w:cs="Times New Roman"/>
          <w:color w:val="000000"/>
          <w:spacing w:val="-1"/>
          <w:sz w:val="32"/>
          <w:szCs w:val="32"/>
        </w:rPr>
        <w:t>气体分子作为工作物质的气体激光器，还有适量的辅助气体氮气（</w:t>
      </w:r>
      <w:r w:rsidRPr="00B15840">
        <w:rPr>
          <w:rFonts w:ascii="Times New Roman" w:eastAsia="仿宋_GB2312" w:hAnsi="Times New Roman" w:cs="Times New Roman"/>
          <w:color w:val="000000"/>
          <w:spacing w:val="-1"/>
          <w:sz w:val="32"/>
          <w:szCs w:val="32"/>
        </w:rPr>
        <w:t>N</w:t>
      </w:r>
      <w:r w:rsidRPr="00B15840">
        <w:rPr>
          <w:rFonts w:ascii="Times New Roman" w:eastAsia="仿宋_GB2312" w:hAnsi="Times New Roman" w:cs="Times New Roman"/>
          <w:color w:val="000000"/>
          <w:spacing w:val="-1"/>
          <w:sz w:val="32"/>
          <w:szCs w:val="32"/>
          <w:vertAlign w:val="subscript"/>
        </w:rPr>
        <w:t>2</w:t>
      </w:r>
      <w:r w:rsidRPr="00B15840">
        <w:rPr>
          <w:rFonts w:ascii="Times New Roman" w:eastAsia="仿宋_GB2312" w:hAnsi="Times New Roman" w:cs="Times New Roman"/>
          <w:color w:val="000000"/>
          <w:spacing w:val="-1"/>
          <w:sz w:val="32"/>
          <w:szCs w:val="32"/>
        </w:rPr>
        <w:t>）和氦气（</w:t>
      </w:r>
      <w:r w:rsidRPr="00B15840">
        <w:rPr>
          <w:rFonts w:ascii="Times New Roman" w:eastAsia="仿宋_GB2312" w:hAnsi="Times New Roman" w:cs="Times New Roman"/>
          <w:color w:val="000000"/>
          <w:spacing w:val="-1"/>
          <w:sz w:val="32"/>
          <w:szCs w:val="32"/>
        </w:rPr>
        <w:t>He</w:t>
      </w:r>
      <w:r w:rsidRPr="00B15840">
        <w:rPr>
          <w:rFonts w:ascii="Times New Roman" w:eastAsia="仿宋_GB2312" w:hAnsi="Times New Roman" w:cs="Times New Roman"/>
          <w:color w:val="000000"/>
          <w:spacing w:val="-1"/>
          <w:sz w:val="32"/>
          <w:szCs w:val="32"/>
        </w:rPr>
        <w:t>）等。二氧化碳分子经电压激发后从低能级跃迁到高能级上形成粒子数反转</w:t>
      </w:r>
      <w:r w:rsidRPr="00B15840">
        <w:rPr>
          <w:rFonts w:ascii="Times New Roman" w:eastAsia="仿宋_GB2312" w:hAnsi="Times New Roman" w:cs="Times New Roman"/>
          <w:color w:val="000000"/>
          <w:spacing w:val="-1"/>
          <w:sz w:val="32"/>
          <w:szCs w:val="32"/>
        </w:rPr>
        <w:lastRenderedPageBreak/>
        <w:t>发出激光能量，二氧化碳激光的能级跃迁可分别发射</w:t>
      </w:r>
      <w:r w:rsidRPr="00B15840">
        <w:rPr>
          <w:rFonts w:ascii="Times New Roman" w:eastAsia="仿宋_GB2312" w:hAnsi="Times New Roman" w:cs="Times New Roman"/>
          <w:color w:val="000000"/>
          <w:spacing w:val="-1"/>
          <w:sz w:val="32"/>
          <w:szCs w:val="32"/>
        </w:rPr>
        <w:t>10.6μm</w:t>
      </w:r>
      <w:r w:rsidRPr="00B15840">
        <w:rPr>
          <w:rFonts w:ascii="Times New Roman" w:eastAsia="仿宋_GB2312" w:hAnsi="Times New Roman" w:cs="Times New Roman"/>
          <w:color w:val="000000"/>
          <w:spacing w:val="-1"/>
          <w:sz w:val="32"/>
          <w:szCs w:val="32"/>
        </w:rPr>
        <w:t>或</w:t>
      </w:r>
      <w:r w:rsidRPr="00B15840">
        <w:rPr>
          <w:rFonts w:ascii="Times New Roman" w:eastAsia="仿宋_GB2312" w:hAnsi="Times New Roman" w:cs="Times New Roman"/>
          <w:color w:val="000000"/>
          <w:spacing w:val="-1"/>
          <w:sz w:val="32"/>
          <w:szCs w:val="32"/>
        </w:rPr>
        <w:t>9.6μm</w:t>
      </w:r>
      <w:r w:rsidRPr="00B15840">
        <w:rPr>
          <w:rFonts w:ascii="Times New Roman" w:eastAsia="仿宋_GB2312" w:hAnsi="Times New Roman" w:cs="Times New Roman"/>
          <w:color w:val="000000"/>
          <w:spacing w:val="-1"/>
          <w:sz w:val="32"/>
          <w:szCs w:val="32"/>
        </w:rPr>
        <w:t>的激光，两条谱线有共同的激光上能级会产生谱线竞争，由于</w:t>
      </w:r>
      <w:r w:rsidRPr="00B15840">
        <w:rPr>
          <w:rFonts w:ascii="Times New Roman" w:eastAsia="仿宋_GB2312" w:hAnsi="Times New Roman" w:cs="Times New Roman"/>
          <w:color w:val="000000"/>
          <w:spacing w:val="-1"/>
          <w:sz w:val="32"/>
          <w:szCs w:val="32"/>
        </w:rPr>
        <w:t>10.6μm</w:t>
      </w:r>
      <w:r w:rsidRPr="00B15840">
        <w:rPr>
          <w:rFonts w:ascii="Times New Roman" w:eastAsia="仿宋_GB2312" w:hAnsi="Times New Roman" w:cs="Times New Roman"/>
          <w:color w:val="000000"/>
          <w:spacing w:val="-1"/>
          <w:sz w:val="32"/>
          <w:szCs w:val="32"/>
        </w:rPr>
        <w:t>波长的跃迁几率比</w:t>
      </w:r>
      <w:r w:rsidRPr="00B15840">
        <w:rPr>
          <w:rFonts w:ascii="Times New Roman" w:eastAsia="仿宋_GB2312" w:hAnsi="Times New Roman" w:cs="Times New Roman"/>
          <w:color w:val="000000"/>
          <w:spacing w:val="-1"/>
          <w:sz w:val="32"/>
          <w:szCs w:val="32"/>
        </w:rPr>
        <w:t>9.6μm</w:t>
      </w:r>
      <w:r w:rsidRPr="00B15840">
        <w:rPr>
          <w:rFonts w:ascii="Times New Roman" w:eastAsia="仿宋_GB2312" w:hAnsi="Times New Roman" w:cs="Times New Roman"/>
          <w:color w:val="000000"/>
          <w:spacing w:val="-1"/>
          <w:sz w:val="32"/>
          <w:szCs w:val="32"/>
        </w:rPr>
        <w:t>的大，所以通常</w:t>
      </w:r>
      <w:r w:rsidRPr="00B15840">
        <w:rPr>
          <w:rFonts w:ascii="Times New Roman" w:eastAsia="仿宋_GB2312" w:hAnsi="Times New Roman" w:cs="Times New Roman"/>
          <w:color w:val="000000"/>
          <w:spacing w:val="-1"/>
          <w:sz w:val="32"/>
          <w:szCs w:val="32"/>
        </w:rPr>
        <w:t>CO</w:t>
      </w:r>
      <w:r w:rsidRPr="00B15840">
        <w:rPr>
          <w:rFonts w:ascii="Times New Roman" w:eastAsia="仿宋_GB2312" w:hAnsi="Times New Roman" w:cs="Times New Roman"/>
          <w:color w:val="000000"/>
          <w:spacing w:val="-1"/>
          <w:sz w:val="32"/>
          <w:szCs w:val="32"/>
          <w:vertAlign w:val="subscript"/>
        </w:rPr>
        <w:t>2</w:t>
      </w:r>
      <w:r w:rsidRPr="00B15840">
        <w:rPr>
          <w:rFonts w:ascii="Times New Roman" w:eastAsia="仿宋_GB2312" w:hAnsi="Times New Roman" w:cs="Times New Roman"/>
          <w:color w:val="000000"/>
          <w:spacing w:val="-1"/>
          <w:sz w:val="32"/>
          <w:szCs w:val="32"/>
        </w:rPr>
        <w:t>激光器的输出激光波长为</w:t>
      </w:r>
      <w:r w:rsidRPr="00B15840">
        <w:rPr>
          <w:rFonts w:ascii="Times New Roman" w:eastAsia="仿宋_GB2312" w:hAnsi="Times New Roman" w:cs="Times New Roman"/>
          <w:color w:val="000000"/>
          <w:spacing w:val="-1"/>
          <w:sz w:val="32"/>
          <w:szCs w:val="32"/>
        </w:rPr>
        <w:t>10.6μm</w:t>
      </w:r>
      <w:r w:rsidRPr="00B15840">
        <w:rPr>
          <w:rFonts w:ascii="Times New Roman" w:eastAsia="仿宋_GB2312" w:hAnsi="Times New Roman" w:cs="Times New Roman"/>
          <w:color w:val="000000"/>
          <w:spacing w:val="-1"/>
          <w:sz w:val="32"/>
          <w:szCs w:val="32"/>
        </w:rPr>
        <w:t>。</w:t>
      </w:r>
    </w:p>
    <w:p w:rsidR="00D865A2"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传统</w:t>
      </w:r>
      <w:proofErr w:type="gramStart"/>
      <w:r w:rsidRPr="00B15840">
        <w:rPr>
          <w:rFonts w:ascii="Times New Roman" w:eastAsia="仿宋_GB2312" w:hAnsi="Times New Roman" w:cs="Times New Roman"/>
          <w:color w:val="000000"/>
          <w:spacing w:val="-1"/>
          <w:sz w:val="32"/>
          <w:szCs w:val="32"/>
        </w:rPr>
        <w:t>的封离式</w:t>
      </w:r>
      <w:proofErr w:type="gramEnd"/>
      <w:r w:rsidRPr="00B15840">
        <w:rPr>
          <w:rFonts w:ascii="Times New Roman" w:eastAsia="仿宋_GB2312" w:hAnsi="Times New Roman" w:cs="Times New Roman"/>
          <w:color w:val="000000"/>
          <w:spacing w:val="-1"/>
          <w:sz w:val="32"/>
          <w:szCs w:val="32"/>
        </w:rPr>
        <w:t>二氧化碳激光器结构包括腔片、放电管、电极和电源等几部分。二氧化碳激光管通常由硬质玻璃制成，采用套筒式结构，最里面一层是放电管，第二层为水冷套管，最外层为储气管。谐振腔通常由全反射镜和部分反射镜组成，主要作用是控制光束的传播方向，提高单色性，选定输出模式和增长激活介质的工作长度。泵浦源提供能量使工作物质中上下能级间的粒子数反转。</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常用的</w:t>
      </w:r>
      <w:bookmarkStart w:id="0" w:name="OLE_LINK2"/>
      <w:r w:rsidRPr="00B15840">
        <w:rPr>
          <w:rFonts w:ascii="Times New Roman" w:eastAsia="仿宋_GB2312" w:hAnsi="Times New Roman" w:cs="Times New Roman"/>
          <w:color w:val="000000"/>
          <w:spacing w:val="-1"/>
          <w:sz w:val="32"/>
          <w:szCs w:val="32"/>
        </w:rPr>
        <w:t>射频激励二氧化碳激光器</w:t>
      </w:r>
      <w:bookmarkEnd w:id="0"/>
      <w:r w:rsidRPr="00B15840">
        <w:rPr>
          <w:rFonts w:ascii="Times New Roman" w:eastAsia="仿宋_GB2312" w:hAnsi="Times New Roman" w:cs="Times New Roman"/>
          <w:color w:val="000000"/>
          <w:spacing w:val="-1"/>
          <w:sz w:val="32"/>
          <w:szCs w:val="32"/>
        </w:rPr>
        <w:t>结构包括射频电源、射频电极板、激光反射镜和二氧化碳工作气体，这些部件密封在一个金属腔内。通常具有冷却装置。</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申报产品的综述资料中应说明产品核心部件二氧化碳激光器的类型和主要结构，建议给出示意图。结合产品的临床应用，说明采用该激光器的设计依据。</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1.1.2</w:t>
      </w:r>
      <w:r w:rsidRPr="00B15840">
        <w:rPr>
          <w:rFonts w:ascii="Times New Roman" w:eastAsia="仿宋_GB2312" w:hAnsi="Times New Roman" w:cs="Times New Roman"/>
          <w:color w:val="000000"/>
          <w:spacing w:val="-1"/>
          <w:sz w:val="32"/>
          <w:szCs w:val="32"/>
        </w:rPr>
        <w:t>作用原理</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激光与人体组织的相互作用机理通常可分为光热效应、光化效应、光致爆破效应和生物刺激效应。二氧化碳激光治疗设备主要是激光对组织的热效应。热效应指</w:t>
      </w:r>
      <w:r w:rsidRPr="00B15840">
        <w:rPr>
          <w:rFonts w:ascii="Times New Roman" w:eastAsia="仿宋_GB2312" w:hAnsi="Times New Roman" w:cs="Times New Roman"/>
          <w:color w:val="000000"/>
          <w:spacing w:val="-1"/>
          <w:sz w:val="32"/>
          <w:szCs w:val="32"/>
        </w:rPr>
        <w:t>CO</w:t>
      </w:r>
      <w:r w:rsidRPr="00B15840">
        <w:rPr>
          <w:rFonts w:ascii="Times New Roman" w:eastAsia="仿宋_GB2312" w:hAnsi="Times New Roman" w:cs="Times New Roman"/>
          <w:color w:val="000000"/>
          <w:spacing w:val="-1"/>
          <w:sz w:val="32"/>
          <w:szCs w:val="32"/>
          <w:vertAlign w:val="subscript"/>
        </w:rPr>
        <w:t>2</w:t>
      </w:r>
      <w:r w:rsidRPr="00B15840">
        <w:rPr>
          <w:rFonts w:ascii="Times New Roman" w:eastAsia="仿宋_GB2312" w:hAnsi="Times New Roman" w:cs="Times New Roman"/>
          <w:color w:val="000000"/>
          <w:spacing w:val="-1"/>
          <w:sz w:val="32"/>
          <w:szCs w:val="32"/>
        </w:rPr>
        <w:t>激光的能量能有效地被组织中的水分吸收，组织吸收激光能量后转化为热能，导致组织温度升高。根据组织的不同反应，通常可以实现对人体组织的汽化、碳化、凝固以达到治疗的目的。</w:t>
      </w:r>
    </w:p>
    <w:p w:rsidR="008C2CEE" w:rsidRPr="00B15840" w:rsidRDefault="00B1569A" w:rsidP="00B15840">
      <w:pPr>
        <w:spacing w:line="50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申报资料的综述资料中，应结合申报产品的具体适应证，说</w:t>
      </w:r>
      <w:r w:rsidRPr="00B15840">
        <w:rPr>
          <w:rFonts w:ascii="Times New Roman" w:eastAsia="仿宋_GB2312" w:hAnsi="Times New Roman" w:cs="Times New Roman"/>
          <w:color w:val="000000"/>
          <w:spacing w:val="-1"/>
          <w:sz w:val="32"/>
          <w:szCs w:val="32"/>
        </w:rPr>
        <w:lastRenderedPageBreak/>
        <w:t>明申报产品的具体作用机理，预期作用的靶组织类型和预期的作用效果。</w:t>
      </w:r>
    </w:p>
    <w:p w:rsidR="008C2CEE" w:rsidRPr="00B15840" w:rsidRDefault="00B1569A" w:rsidP="00B15840">
      <w:pPr>
        <w:spacing w:line="50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1.1.3</w:t>
      </w:r>
      <w:r w:rsidRPr="00B15840">
        <w:rPr>
          <w:rFonts w:ascii="Times New Roman" w:eastAsia="仿宋_GB2312" w:hAnsi="Times New Roman" w:cs="Times New Roman"/>
          <w:color w:val="000000"/>
          <w:spacing w:val="-1"/>
          <w:sz w:val="32"/>
          <w:szCs w:val="32"/>
        </w:rPr>
        <w:t>结构组成</w:t>
      </w:r>
    </w:p>
    <w:p w:rsidR="008C2CEE" w:rsidRPr="00B15840" w:rsidRDefault="00B1569A" w:rsidP="00B15840">
      <w:pPr>
        <w:spacing w:line="50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二氧化碳激光治疗设备通常由二氧化碳激光器、电源和控制模块、安全防护模块、冷却模块和传输模块（如导光臂、光纤）及附件（可包括治疗</w:t>
      </w:r>
      <w:r w:rsidR="001B5D92" w:rsidRPr="00B15840">
        <w:rPr>
          <w:rFonts w:ascii="Times New Roman" w:eastAsia="仿宋_GB2312" w:hAnsi="Times New Roman" w:cs="Times New Roman"/>
          <w:color w:val="000000"/>
          <w:spacing w:val="-1"/>
          <w:sz w:val="32"/>
          <w:szCs w:val="32"/>
        </w:rPr>
        <w:t>手具、点阵扫描</w:t>
      </w:r>
      <w:r w:rsidRPr="00B15840">
        <w:rPr>
          <w:rFonts w:ascii="Times New Roman" w:eastAsia="仿宋_GB2312" w:hAnsi="Times New Roman" w:cs="Times New Roman"/>
          <w:color w:val="000000"/>
          <w:spacing w:val="-1"/>
          <w:sz w:val="32"/>
          <w:szCs w:val="32"/>
        </w:rPr>
        <w:t>装置、脚踏开关、激光防护镜等）组成</w:t>
      </w:r>
      <w:r w:rsidRPr="00B15840">
        <w:rPr>
          <w:rFonts w:ascii="Times New Roman" w:eastAsia="仿宋_GB2312" w:hAnsi="Times New Roman" w:cs="Times New Roman"/>
          <w:i/>
          <w:iCs/>
          <w:color w:val="000000"/>
          <w:spacing w:val="-1"/>
          <w:sz w:val="32"/>
          <w:szCs w:val="32"/>
        </w:rPr>
        <w:t>。</w:t>
      </w:r>
      <w:r w:rsidRPr="00B15840">
        <w:rPr>
          <w:rFonts w:ascii="Times New Roman" w:eastAsia="仿宋_GB2312" w:hAnsi="Times New Roman" w:cs="Times New Roman"/>
          <w:color w:val="000000"/>
          <w:spacing w:val="-1"/>
          <w:sz w:val="32"/>
          <w:szCs w:val="32"/>
        </w:rPr>
        <w:t>注册申请人可根据申报产品实际情况进行描述。</w:t>
      </w:r>
      <w:r w:rsidR="00314FCE" w:rsidRPr="00B15840">
        <w:rPr>
          <w:rFonts w:ascii="Times New Roman" w:eastAsia="仿宋_GB2312" w:hAnsi="Times New Roman" w:cs="Times New Roman"/>
          <w:color w:val="000000"/>
          <w:spacing w:val="-1"/>
          <w:sz w:val="32"/>
          <w:szCs w:val="32"/>
        </w:rPr>
        <w:t>应注意，产品组成中主机包含的不同模块不应命名为</w:t>
      </w:r>
      <w:r w:rsidR="00314FCE" w:rsidRPr="00B15840">
        <w:rPr>
          <w:rFonts w:ascii="Times New Roman" w:eastAsia="仿宋_GB2312" w:hAnsi="Times New Roman" w:cs="Times New Roman"/>
          <w:color w:val="000000"/>
          <w:spacing w:val="-1"/>
          <w:sz w:val="32"/>
          <w:szCs w:val="32"/>
        </w:rPr>
        <w:t>“</w:t>
      </w:r>
      <w:r w:rsidR="00314FCE" w:rsidRPr="00B15840">
        <w:rPr>
          <w:rFonts w:ascii="Times New Roman" w:eastAsia="仿宋_GB2312" w:hAnsi="Times New Roman" w:cs="Times New Roman"/>
          <w:color w:val="000000"/>
          <w:spacing w:val="-1"/>
          <w:sz w:val="32"/>
          <w:szCs w:val="32"/>
        </w:rPr>
        <w:t>系统</w:t>
      </w:r>
      <w:r w:rsidR="00314FCE" w:rsidRPr="00B15840">
        <w:rPr>
          <w:rFonts w:ascii="Times New Roman" w:eastAsia="仿宋_GB2312" w:hAnsi="Times New Roman" w:cs="Times New Roman"/>
          <w:color w:val="000000"/>
          <w:spacing w:val="-1"/>
          <w:sz w:val="32"/>
          <w:szCs w:val="32"/>
        </w:rPr>
        <w:t>”</w:t>
      </w:r>
      <w:r w:rsidR="00314FCE" w:rsidRPr="00B15840">
        <w:rPr>
          <w:rFonts w:ascii="Times New Roman" w:eastAsia="仿宋_GB2312" w:hAnsi="Times New Roman" w:cs="Times New Roman"/>
          <w:color w:val="000000"/>
          <w:spacing w:val="-1"/>
          <w:sz w:val="32"/>
          <w:szCs w:val="32"/>
        </w:rPr>
        <w:t>。</w:t>
      </w:r>
      <w:r w:rsidR="00E72DA6" w:rsidRPr="00B15840">
        <w:rPr>
          <w:rFonts w:ascii="Times New Roman" w:eastAsia="仿宋_GB2312" w:hAnsi="Times New Roman" w:cs="Times New Roman"/>
          <w:color w:val="000000"/>
          <w:spacing w:val="-1"/>
          <w:sz w:val="32"/>
          <w:szCs w:val="32"/>
        </w:rPr>
        <w:t>附件的类型与产品适用证相关，应具有对应性。</w:t>
      </w:r>
    </w:p>
    <w:p w:rsidR="008C2CEE" w:rsidRPr="00B15840" w:rsidRDefault="00B1569A" w:rsidP="00B15840">
      <w:pPr>
        <w:spacing w:line="50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注册申请人应描述产品的主要功能及其组成部件的功能，包括软件功能，建议提供示意图或者实物照片，应包含核心部件激光器、各组成模块、主要标识、接口、操控面板、传输部件、</w:t>
      </w:r>
      <w:proofErr w:type="gramStart"/>
      <w:r w:rsidRPr="00B15840">
        <w:rPr>
          <w:rFonts w:ascii="Times New Roman" w:eastAsia="仿宋_GB2312" w:hAnsi="Times New Roman" w:cs="Times New Roman"/>
          <w:color w:val="000000"/>
          <w:spacing w:val="-1"/>
          <w:sz w:val="32"/>
          <w:szCs w:val="32"/>
        </w:rPr>
        <w:t>治疗手具等</w:t>
      </w:r>
      <w:proofErr w:type="gramEnd"/>
      <w:r w:rsidRPr="00B15840">
        <w:rPr>
          <w:rFonts w:ascii="Times New Roman" w:eastAsia="仿宋_GB2312" w:hAnsi="Times New Roman" w:cs="Times New Roman"/>
          <w:color w:val="000000"/>
          <w:spacing w:val="-1"/>
          <w:sz w:val="32"/>
          <w:szCs w:val="32"/>
        </w:rPr>
        <w:t>关键结构细节，并提供设备内部结构图示和电路图，应体现各个关键组成部件及其关系。此外，应明确激光作用方式，比如作用距离、</w:t>
      </w:r>
      <w:proofErr w:type="gramStart"/>
      <w:r w:rsidRPr="00B15840">
        <w:rPr>
          <w:rFonts w:ascii="Times New Roman" w:eastAsia="仿宋_GB2312" w:hAnsi="Times New Roman" w:cs="Times New Roman"/>
          <w:color w:val="000000"/>
          <w:spacing w:val="-1"/>
          <w:sz w:val="32"/>
          <w:szCs w:val="32"/>
        </w:rPr>
        <w:t>治疗面</w:t>
      </w:r>
      <w:proofErr w:type="gramEnd"/>
      <w:r w:rsidRPr="00B15840">
        <w:rPr>
          <w:rFonts w:ascii="Times New Roman" w:eastAsia="仿宋_GB2312" w:hAnsi="Times New Roman" w:cs="Times New Roman"/>
          <w:color w:val="000000"/>
          <w:spacing w:val="-1"/>
          <w:sz w:val="32"/>
          <w:szCs w:val="32"/>
        </w:rPr>
        <w:t>光斑、</w:t>
      </w:r>
      <w:proofErr w:type="gramStart"/>
      <w:r w:rsidRPr="00B15840">
        <w:rPr>
          <w:rFonts w:ascii="Times New Roman" w:eastAsia="仿宋_GB2312" w:hAnsi="Times New Roman" w:cs="Times New Roman"/>
          <w:color w:val="000000"/>
          <w:spacing w:val="-1"/>
          <w:sz w:val="32"/>
          <w:szCs w:val="32"/>
        </w:rPr>
        <w:t>治疗面</w:t>
      </w:r>
      <w:proofErr w:type="gramEnd"/>
      <w:r w:rsidRPr="00B15840">
        <w:rPr>
          <w:rFonts w:ascii="Times New Roman" w:eastAsia="仿宋_GB2312" w:hAnsi="Times New Roman" w:cs="Times New Roman"/>
          <w:color w:val="000000"/>
          <w:spacing w:val="-1"/>
          <w:sz w:val="32"/>
          <w:szCs w:val="32"/>
        </w:rPr>
        <w:t>图形</w:t>
      </w:r>
      <w:r w:rsidR="009310F8" w:rsidRPr="00B15840">
        <w:rPr>
          <w:rFonts w:ascii="Times New Roman" w:eastAsia="仿宋_GB2312" w:hAnsi="Times New Roman" w:cs="Times New Roman"/>
          <w:color w:val="000000"/>
          <w:spacing w:val="-1"/>
          <w:sz w:val="32"/>
          <w:szCs w:val="32"/>
        </w:rPr>
        <w:t>（点阵输出适用）</w:t>
      </w:r>
      <w:r w:rsidRPr="00B15840">
        <w:rPr>
          <w:rFonts w:ascii="Times New Roman" w:eastAsia="仿宋_GB2312" w:hAnsi="Times New Roman" w:cs="Times New Roman"/>
          <w:color w:val="000000"/>
          <w:spacing w:val="-1"/>
          <w:sz w:val="32"/>
          <w:szCs w:val="32"/>
        </w:rPr>
        <w:t>等。</w:t>
      </w:r>
    </w:p>
    <w:p w:rsidR="008C2CEE" w:rsidRPr="00B15840" w:rsidRDefault="00B1569A" w:rsidP="00B15840">
      <w:pPr>
        <w:spacing w:line="50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常见的二氧化碳激光治疗设备如图</w:t>
      </w:r>
      <w:r w:rsidRPr="00B15840">
        <w:rPr>
          <w:rFonts w:ascii="Times New Roman" w:eastAsia="仿宋_GB2312" w:hAnsi="Times New Roman" w:cs="Times New Roman"/>
          <w:color w:val="000000"/>
          <w:spacing w:val="-1"/>
          <w:sz w:val="32"/>
          <w:szCs w:val="32"/>
        </w:rPr>
        <w:t>1</w:t>
      </w:r>
      <w:r w:rsidRPr="00B15840">
        <w:rPr>
          <w:rFonts w:ascii="Times New Roman" w:eastAsia="仿宋_GB2312" w:hAnsi="Times New Roman" w:cs="Times New Roman"/>
          <w:color w:val="000000"/>
          <w:spacing w:val="-1"/>
          <w:sz w:val="32"/>
          <w:szCs w:val="32"/>
        </w:rPr>
        <w:t>和图</w:t>
      </w:r>
      <w:r w:rsidRPr="00B15840">
        <w:rPr>
          <w:rFonts w:ascii="Times New Roman" w:eastAsia="仿宋_GB2312" w:hAnsi="Times New Roman" w:cs="Times New Roman"/>
          <w:color w:val="000000"/>
          <w:spacing w:val="-1"/>
          <w:sz w:val="32"/>
          <w:szCs w:val="32"/>
        </w:rPr>
        <w:t>2</w:t>
      </w:r>
      <w:r w:rsidRPr="00B15840">
        <w:rPr>
          <w:rFonts w:ascii="Times New Roman" w:eastAsia="仿宋_GB2312" w:hAnsi="Times New Roman" w:cs="Times New Roman"/>
          <w:color w:val="000000"/>
          <w:spacing w:val="-1"/>
          <w:sz w:val="32"/>
          <w:szCs w:val="32"/>
        </w:rPr>
        <w:t>所示。</w:t>
      </w:r>
    </w:p>
    <w:tbl>
      <w:tblPr>
        <w:tblStyle w:val="ae"/>
        <w:tblpPr w:leftFromText="180" w:rightFromText="180" w:vertAnchor="text" w:horzAnchor="margin" w:tblpXSpec="right" w:tblpY="84"/>
        <w:tblW w:w="4400" w:type="dxa"/>
        <w:tblLook w:val="04A0" w:firstRow="1" w:lastRow="0" w:firstColumn="1" w:lastColumn="0" w:noHBand="0" w:noVBand="1"/>
      </w:tblPr>
      <w:tblGrid>
        <w:gridCol w:w="2122"/>
        <w:gridCol w:w="2278"/>
      </w:tblGrid>
      <w:tr w:rsidR="008C2CEE" w:rsidRPr="00B15840" w:rsidTr="00B15840">
        <w:trPr>
          <w:trHeight w:val="3960"/>
        </w:trPr>
        <w:tc>
          <w:tcPr>
            <w:tcW w:w="2122" w:type="dxa"/>
          </w:tcPr>
          <w:p w:rsidR="00256251" w:rsidRPr="00B15840" w:rsidRDefault="00BD5053" w:rsidP="004352E3">
            <w:pPr>
              <w:adjustRightInd w:val="0"/>
              <w:snapToGrid w:val="0"/>
              <w:spacing w:line="520" w:lineRule="exact"/>
              <w:jc w:val="left"/>
              <w:rPr>
                <w:rFonts w:ascii="Times New Roman" w:eastAsia="仿宋_GB2312" w:hAnsi="Times New Roman" w:cs="Times New Roman"/>
                <w:kern w:val="0"/>
                <w:szCs w:val="21"/>
              </w:rPr>
            </w:pPr>
            <w:r w:rsidRPr="00B15840">
              <w:rPr>
                <w:rFonts w:ascii="Times New Roman" w:hAnsi="Times New Roman" w:cs="Times New Roman"/>
                <w:noProof/>
                <w:kern w:val="0"/>
                <w:sz w:val="20"/>
                <w:szCs w:val="20"/>
              </w:rPr>
              <w:drawing>
                <wp:anchor distT="0" distB="0" distL="114300" distR="114300" simplePos="0" relativeHeight="251661312" behindDoc="0" locked="0" layoutInCell="1" allowOverlap="1">
                  <wp:simplePos x="0" y="0"/>
                  <wp:positionH relativeFrom="column">
                    <wp:posOffset>43483</wp:posOffset>
                  </wp:positionH>
                  <wp:positionV relativeFrom="paragraph">
                    <wp:posOffset>67794</wp:posOffset>
                  </wp:positionV>
                  <wp:extent cx="1162050" cy="1995805"/>
                  <wp:effectExtent l="0" t="0" r="0" b="4445"/>
                  <wp:wrapNone/>
                  <wp:docPr id="360497903" name="图片 1" descr="图片包含 室内, 小, 厨房, 大&#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97903" name="图片 1" descr="图片包含 室内, 小, 厨房, 大&#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162050" cy="1995805"/>
                          </a:xfrm>
                          <a:prstGeom prst="rect">
                            <a:avLst/>
                          </a:prstGeom>
                        </pic:spPr>
                      </pic:pic>
                    </a:graphicData>
                  </a:graphic>
                </wp:anchor>
              </w:drawing>
            </w:r>
          </w:p>
          <w:p w:rsidR="00BD5053" w:rsidRPr="00B15840" w:rsidRDefault="00BD5053" w:rsidP="004352E3">
            <w:pPr>
              <w:adjustRightInd w:val="0"/>
              <w:snapToGrid w:val="0"/>
              <w:spacing w:line="520" w:lineRule="exact"/>
              <w:jc w:val="left"/>
              <w:rPr>
                <w:rFonts w:ascii="Times New Roman" w:eastAsia="黑体" w:hAnsi="Times New Roman" w:cs="Times New Roman"/>
                <w:kern w:val="0"/>
                <w:szCs w:val="21"/>
              </w:rPr>
            </w:pPr>
          </w:p>
          <w:p w:rsidR="00BD5053" w:rsidRPr="00B15840" w:rsidRDefault="00BD5053" w:rsidP="004352E3">
            <w:pPr>
              <w:adjustRightInd w:val="0"/>
              <w:snapToGrid w:val="0"/>
              <w:spacing w:line="520" w:lineRule="exact"/>
              <w:jc w:val="left"/>
              <w:rPr>
                <w:rFonts w:ascii="Times New Roman" w:eastAsia="黑体" w:hAnsi="Times New Roman" w:cs="Times New Roman"/>
                <w:kern w:val="0"/>
                <w:szCs w:val="21"/>
              </w:rPr>
            </w:pPr>
          </w:p>
          <w:p w:rsidR="00BD5053" w:rsidRPr="00B15840" w:rsidRDefault="00BD5053" w:rsidP="004352E3">
            <w:pPr>
              <w:adjustRightInd w:val="0"/>
              <w:snapToGrid w:val="0"/>
              <w:spacing w:line="520" w:lineRule="exact"/>
              <w:jc w:val="left"/>
              <w:rPr>
                <w:rFonts w:ascii="Times New Roman" w:eastAsia="黑体" w:hAnsi="Times New Roman" w:cs="Times New Roman"/>
                <w:kern w:val="0"/>
                <w:szCs w:val="21"/>
              </w:rPr>
            </w:pPr>
          </w:p>
          <w:p w:rsidR="00BD5053" w:rsidRPr="00B15840" w:rsidRDefault="00BD5053" w:rsidP="004352E3">
            <w:pPr>
              <w:adjustRightInd w:val="0"/>
              <w:snapToGrid w:val="0"/>
              <w:spacing w:line="520" w:lineRule="exact"/>
              <w:jc w:val="left"/>
              <w:rPr>
                <w:rFonts w:ascii="Times New Roman" w:eastAsia="黑体" w:hAnsi="Times New Roman" w:cs="Times New Roman"/>
                <w:kern w:val="0"/>
                <w:szCs w:val="21"/>
              </w:rPr>
            </w:pPr>
          </w:p>
          <w:p w:rsidR="00BD5053" w:rsidRPr="00B15840" w:rsidRDefault="00BD5053" w:rsidP="004352E3">
            <w:pPr>
              <w:adjustRightInd w:val="0"/>
              <w:snapToGrid w:val="0"/>
              <w:spacing w:line="520" w:lineRule="exact"/>
              <w:jc w:val="left"/>
              <w:rPr>
                <w:rFonts w:ascii="Times New Roman" w:eastAsia="黑体" w:hAnsi="Times New Roman" w:cs="Times New Roman"/>
                <w:kern w:val="0"/>
                <w:szCs w:val="21"/>
              </w:rPr>
            </w:pPr>
          </w:p>
          <w:p w:rsidR="00256251" w:rsidRPr="00B15840" w:rsidRDefault="00B1569A" w:rsidP="004352E3">
            <w:pPr>
              <w:adjustRightInd w:val="0"/>
              <w:snapToGrid w:val="0"/>
              <w:spacing w:line="520" w:lineRule="exact"/>
              <w:jc w:val="left"/>
              <w:rPr>
                <w:rFonts w:ascii="Times New Roman" w:eastAsia="黑体" w:hAnsi="Times New Roman" w:cs="Times New Roman"/>
                <w:kern w:val="0"/>
                <w:szCs w:val="21"/>
              </w:rPr>
            </w:pPr>
            <w:r w:rsidRPr="00B15840">
              <w:rPr>
                <w:rFonts w:ascii="Times New Roman" w:eastAsia="黑体" w:hAnsi="Times New Roman" w:cs="Times New Roman"/>
                <w:kern w:val="0"/>
                <w:szCs w:val="21"/>
              </w:rPr>
              <w:t>治疗手具</w:t>
            </w:r>
          </w:p>
          <w:p w:rsidR="008C2CEE" w:rsidRPr="00B15840" w:rsidRDefault="00B1569A" w:rsidP="004352E3">
            <w:pPr>
              <w:adjustRightInd w:val="0"/>
              <w:snapToGrid w:val="0"/>
              <w:spacing w:line="520" w:lineRule="exact"/>
              <w:jc w:val="left"/>
              <w:rPr>
                <w:rFonts w:ascii="Times New Roman" w:hAnsi="Times New Roman" w:cs="Times New Roman"/>
                <w:kern w:val="0"/>
                <w:sz w:val="22"/>
                <w:szCs w:val="20"/>
              </w:rPr>
            </w:pPr>
            <w:r w:rsidRPr="00B15840">
              <w:rPr>
                <w:rFonts w:ascii="Times New Roman" w:eastAsia="黑体" w:hAnsi="Times New Roman" w:cs="Times New Roman"/>
                <w:kern w:val="0"/>
                <w:szCs w:val="21"/>
              </w:rPr>
              <w:t>（激光端头）</w:t>
            </w:r>
          </w:p>
        </w:tc>
        <w:tc>
          <w:tcPr>
            <w:tcW w:w="2278" w:type="dxa"/>
          </w:tcPr>
          <w:p w:rsidR="008C2CEE" w:rsidRPr="00B15840" w:rsidRDefault="00BD5053" w:rsidP="004352E3">
            <w:pPr>
              <w:adjustRightInd w:val="0"/>
              <w:snapToGrid w:val="0"/>
              <w:spacing w:line="520" w:lineRule="exact"/>
              <w:jc w:val="center"/>
              <w:rPr>
                <w:rFonts w:ascii="Times New Roman" w:hAnsi="Times New Roman" w:cs="Times New Roman"/>
                <w:kern w:val="0"/>
                <w:sz w:val="22"/>
                <w:szCs w:val="20"/>
              </w:rPr>
            </w:pPr>
            <w:r w:rsidRPr="00B15840">
              <w:rPr>
                <w:rFonts w:ascii="Times New Roman" w:hAnsi="Times New Roman" w:cs="Times New Roman"/>
                <w:noProof/>
                <w:kern w:val="0"/>
                <w:sz w:val="20"/>
                <w:szCs w:val="20"/>
              </w:rPr>
              <w:drawing>
                <wp:anchor distT="0" distB="0" distL="114300" distR="114300" simplePos="0" relativeHeight="251660288" behindDoc="0" locked="0" layoutInCell="1" allowOverlap="1">
                  <wp:simplePos x="0" y="0"/>
                  <wp:positionH relativeFrom="column">
                    <wp:posOffset>60003</wp:posOffset>
                  </wp:positionH>
                  <wp:positionV relativeFrom="paragraph">
                    <wp:posOffset>70021</wp:posOffset>
                  </wp:positionV>
                  <wp:extent cx="1170940" cy="1981200"/>
                  <wp:effectExtent l="0" t="0" r="0" b="0"/>
                  <wp:wrapNone/>
                  <wp:docPr id="215895894" name="图片 1" descr="图片包含 室内, 桌子, 小, 柜台&#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895894" name="图片 1" descr="图片包含 室内, 桌子, 小, 柜台&#10;&#10;描述已自动生成"/>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70940" cy="1981200"/>
                          </a:xfrm>
                          <a:prstGeom prst="rect">
                            <a:avLst/>
                          </a:prstGeom>
                        </pic:spPr>
                      </pic:pic>
                    </a:graphicData>
                  </a:graphic>
                </wp:anchor>
              </w:drawing>
            </w:r>
          </w:p>
          <w:p w:rsidR="00BD5053" w:rsidRPr="00B15840" w:rsidRDefault="00BD5053" w:rsidP="004352E3">
            <w:pPr>
              <w:adjustRightInd w:val="0"/>
              <w:snapToGrid w:val="0"/>
              <w:spacing w:line="520" w:lineRule="exact"/>
              <w:rPr>
                <w:rFonts w:ascii="Times New Roman" w:eastAsia="黑体" w:hAnsi="Times New Roman" w:cs="Times New Roman"/>
                <w:kern w:val="0"/>
                <w:szCs w:val="21"/>
              </w:rPr>
            </w:pPr>
          </w:p>
          <w:p w:rsidR="00BD5053" w:rsidRPr="00B15840" w:rsidRDefault="00BD5053" w:rsidP="004352E3">
            <w:pPr>
              <w:adjustRightInd w:val="0"/>
              <w:snapToGrid w:val="0"/>
              <w:spacing w:line="520" w:lineRule="exact"/>
              <w:rPr>
                <w:rFonts w:ascii="Times New Roman" w:eastAsia="黑体" w:hAnsi="Times New Roman" w:cs="Times New Roman"/>
                <w:kern w:val="0"/>
                <w:szCs w:val="21"/>
              </w:rPr>
            </w:pPr>
          </w:p>
          <w:p w:rsidR="00BD5053" w:rsidRPr="00B15840" w:rsidRDefault="00BD5053" w:rsidP="004352E3">
            <w:pPr>
              <w:adjustRightInd w:val="0"/>
              <w:snapToGrid w:val="0"/>
              <w:spacing w:line="520" w:lineRule="exact"/>
              <w:rPr>
                <w:rFonts w:ascii="Times New Roman" w:eastAsia="黑体" w:hAnsi="Times New Roman" w:cs="Times New Roman"/>
                <w:kern w:val="0"/>
                <w:szCs w:val="21"/>
              </w:rPr>
            </w:pPr>
          </w:p>
          <w:p w:rsidR="00BD5053" w:rsidRPr="00B15840" w:rsidRDefault="00BD5053" w:rsidP="004352E3">
            <w:pPr>
              <w:adjustRightInd w:val="0"/>
              <w:snapToGrid w:val="0"/>
              <w:spacing w:line="520" w:lineRule="exact"/>
              <w:rPr>
                <w:rFonts w:ascii="Times New Roman" w:eastAsia="黑体" w:hAnsi="Times New Roman" w:cs="Times New Roman"/>
                <w:kern w:val="0"/>
                <w:szCs w:val="21"/>
              </w:rPr>
            </w:pPr>
          </w:p>
          <w:p w:rsidR="00BD5053" w:rsidRPr="00B15840" w:rsidRDefault="00BD5053" w:rsidP="004352E3">
            <w:pPr>
              <w:adjustRightInd w:val="0"/>
              <w:snapToGrid w:val="0"/>
              <w:spacing w:line="520" w:lineRule="exact"/>
              <w:rPr>
                <w:rFonts w:ascii="Times New Roman" w:eastAsia="黑体" w:hAnsi="Times New Roman" w:cs="Times New Roman"/>
                <w:kern w:val="0"/>
                <w:szCs w:val="21"/>
              </w:rPr>
            </w:pPr>
          </w:p>
          <w:p w:rsidR="00256251" w:rsidRPr="00B15840" w:rsidRDefault="00B1569A" w:rsidP="004352E3">
            <w:pPr>
              <w:adjustRightInd w:val="0"/>
              <w:snapToGrid w:val="0"/>
              <w:spacing w:line="520" w:lineRule="exact"/>
              <w:rPr>
                <w:rFonts w:ascii="Times New Roman" w:eastAsia="黑体" w:hAnsi="Times New Roman" w:cs="Times New Roman"/>
                <w:kern w:val="0"/>
                <w:szCs w:val="21"/>
              </w:rPr>
            </w:pPr>
            <w:r w:rsidRPr="00B15840">
              <w:rPr>
                <w:rFonts w:ascii="Times New Roman" w:eastAsia="黑体" w:hAnsi="Times New Roman" w:cs="Times New Roman"/>
                <w:kern w:val="0"/>
                <w:szCs w:val="21"/>
              </w:rPr>
              <w:t>治疗手具</w:t>
            </w:r>
          </w:p>
          <w:p w:rsidR="008C2CEE" w:rsidRPr="00B15840" w:rsidRDefault="00B1569A" w:rsidP="004352E3">
            <w:pPr>
              <w:adjustRightInd w:val="0"/>
              <w:snapToGrid w:val="0"/>
              <w:spacing w:line="520" w:lineRule="exact"/>
              <w:rPr>
                <w:rFonts w:ascii="Times New Roman" w:eastAsia="仿宋_GB2312" w:hAnsi="Times New Roman" w:cs="Times New Roman"/>
                <w:kern w:val="0"/>
                <w:szCs w:val="21"/>
              </w:rPr>
            </w:pPr>
            <w:r w:rsidRPr="00B15840">
              <w:rPr>
                <w:rFonts w:ascii="Times New Roman" w:eastAsia="黑体" w:hAnsi="Times New Roman" w:cs="Times New Roman"/>
                <w:kern w:val="0"/>
                <w:szCs w:val="21"/>
              </w:rPr>
              <w:t>（激光端头和扫描器）</w:t>
            </w:r>
          </w:p>
        </w:tc>
      </w:tr>
    </w:tbl>
    <w:p w:rsidR="008C2CEE" w:rsidRPr="00B15840" w:rsidRDefault="00BD5053" w:rsidP="004352E3">
      <w:pPr>
        <w:widowControl/>
        <w:adjustRightInd w:val="0"/>
        <w:snapToGrid w:val="0"/>
        <w:spacing w:line="520" w:lineRule="exact"/>
        <w:jc w:val="center"/>
        <w:rPr>
          <w:rFonts w:ascii="Times New Roman" w:eastAsia="微软雅黑" w:hAnsi="Times New Roman" w:cs="Times New Roman"/>
          <w:kern w:val="0"/>
          <w:sz w:val="22"/>
        </w:rPr>
      </w:pPr>
      <w:r w:rsidRPr="00B15840">
        <w:rPr>
          <w:rFonts w:ascii="Times New Roman" w:hAnsi="Times New Roman" w:cs="Times New Roman"/>
          <w:noProof/>
        </w:rPr>
        <w:drawing>
          <wp:anchor distT="0" distB="0" distL="114300" distR="114300" simplePos="0" relativeHeight="251659264" behindDoc="0" locked="0" layoutInCell="1" allowOverlap="1">
            <wp:simplePos x="0" y="0"/>
            <wp:positionH relativeFrom="margin">
              <wp:posOffset>44592</wp:posOffset>
            </wp:positionH>
            <wp:positionV relativeFrom="paragraph">
              <wp:posOffset>161755</wp:posOffset>
            </wp:positionV>
            <wp:extent cx="2565400" cy="2212340"/>
            <wp:effectExtent l="0" t="0" r="6350" b="0"/>
            <wp:wrapNone/>
            <wp:docPr id="1501872396"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872396" name="图片 1" descr="图示&#10;&#10;描述已自动生成"/>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5400" cy="2212340"/>
                    </a:xfrm>
                    <a:prstGeom prst="rect">
                      <a:avLst/>
                    </a:prstGeom>
                  </pic:spPr>
                </pic:pic>
              </a:graphicData>
            </a:graphic>
          </wp:anchor>
        </w:drawing>
      </w:r>
    </w:p>
    <w:p w:rsidR="008C2CEE" w:rsidRPr="00B15840" w:rsidRDefault="008C2CEE" w:rsidP="004352E3">
      <w:pPr>
        <w:widowControl/>
        <w:adjustRightInd w:val="0"/>
        <w:snapToGrid w:val="0"/>
        <w:spacing w:line="520" w:lineRule="exact"/>
        <w:jc w:val="center"/>
        <w:rPr>
          <w:rFonts w:ascii="Times New Roman" w:eastAsia="微软雅黑" w:hAnsi="Times New Roman" w:cs="Times New Roman"/>
          <w:kern w:val="0"/>
          <w:sz w:val="22"/>
        </w:rPr>
      </w:pPr>
    </w:p>
    <w:p w:rsidR="008C2CEE" w:rsidRPr="00B15840" w:rsidRDefault="008C2CEE" w:rsidP="004352E3">
      <w:pPr>
        <w:widowControl/>
        <w:adjustRightInd w:val="0"/>
        <w:snapToGrid w:val="0"/>
        <w:spacing w:line="520" w:lineRule="exact"/>
        <w:jc w:val="center"/>
        <w:rPr>
          <w:rFonts w:ascii="Times New Roman" w:eastAsia="微软雅黑" w:hAnsi="Times New Roman" w:cs="Times New Roman"/>
          <w:kern w:val="0"/>
          <w:sz w:val="22"/>
        </w:rPr>
      </w:pPr>
    </w:p>
    <w:p w:rsidR="008C2CEE" w:rsidRPr="00B15840" w:rsidRDefault="008C2CEE" w:rsidP="004352E3">
      <w:pPr>
        <w:widowControl/>
        <w:adjustRightInd w:val="0"/>
        <w:snapToGrid w:val="0"/>
        <w:spacing w:line="520" w:lineRule="exact"/>
        <w:jc w:val="center"/>
        <w:rPr>
          <w:rFonts w:ascii="Times New Roman" w:eastAsia="微软雅黑" w:hAnsi="Times New Roman" w:cs="Times New Roman"/>
          <w:kern w:val="0"/>
          <w:sz w:val="22"/>
        </w:rPr>
      </w:pPr>
    </w:p>
    <w:p w:rsidR="008C2CEE" w:rsidRPr="00B15840" w:rsidRDefault="008C2CEE" w:rsidP="004352E3">
      <w:pPr>
        <w:widowControl/>
        <w:adjustRightInd w:val="0"/>
        <w:snapToGrid w:val="0"/>
        <w:spacing w:line="520" w:lineRule="exact"/>
        <w:jc w:val="center"/>
        <w:rPr>
          <w:rFonts w:ascii="Times New Roman" w:eastAsia="微软雅黑" w:hAnsi="Times New Roman" w:cs="Times New Roman"/>
          <w:kern w:val="0"/>
          <w:sz w:val="22"/>
        </w:rPr>
      </w:pPr>
    </w:p>
    <w:p w:rsidR="008C2CEE" w:rsidRPr="00B15840" w:rsidRDefault="008C2CEE" w:rsidP="004352E3">
      <w:pPr>
        <w:widowControl/>
        <w:adjustRightInd w:val="0"/>
        <w:snapToGrid w:val="0"/>
        <w:spacing w:line="520" w:lineRule="exact"/>
        <w:jc w:val="center"/>
        <w:rPr>
          <w:rFonts w:ascii="Times New Roman" w:eastAsia="黑体" w:hAnsi="Times New Roman" w:cs="Times New Roman"/>
          <w:kern w:val="0"/>
          <w:sz w:val="28"/>
          <w:szCs w:val="28"/>
        </w:rPr>
      </w:pPr>
    </w:p>
    <w:p w:rsidR="008C2CEE" w:rsidRPr="00B15840" w:rsidRDefault="008C2CEE" w:rsidP="004352E3">
      <w:pPr>
        <w:widowControl/>
        <w:adjustRightInd w:val="0"/>
        <w:snapToGrid w:val="0"/>
        <w:spacing w:line="520" w:lineRule="exact"/>
        <w:jc w:val="center"/>
        <w:rPr>
          <w:rFonts w:ascii="Times New Roman" w:eastAsia="黑体" w:hAnsi="Times New Roman" w:cs="Times New Roman"/>
          <w:kern w:val="0"/>
          <w:sz w:val="28"/>
          <w:szCs w:val="28"/>
        </w:rPr>
      </w:pPr>
    </w:p>
    <w:p w:rsidR="008C2CEE" w:rsidRPr="00B15840" w:rsidRDefault="008C2CEE" w:rsidP="004352E3">
      <w:pPr>
        <w:widowControl/>
        <w:adjustRightInd w:val="0"/>
        <w:snapToGrid w:val="0"/>
        <w:spacing w:line="520" w:lineRule="exact"/>
        <w:jc w:val="center"/>
        <w:rPr>
          <w:rFonts w:ascii="Times New Roman" w:eastAsia="黑体" w:hAnsi="Times New Roman" w:cs="Times New Roman"/>
          <w:kern w:val="0"/>
          <w:sz w:val="28"/>
          <w:szCs w:val="28"/>
        </w:rPr>
      </w:pPr>
    </w:p>
    <w:p w:rsidR="008C2CEE" w:rsidRPr="00B15840" w:rsidRDefault="008C2CEE" w:rsidP="004352E3">
      <w:pPr>
        <w:widowControl/>
        <w:adjustRightInd w:val="0"/>
        <w:snapToGrid w:val="0"/>
        <w:spacing w:line="520" w:lineRule="exact"/>
        <w:jc w:val="left"/>
        <w:rPr>
          <w:rFonts w:ascii="Times New Roman" w:eastAsia="黑体" w:hAnsi="Times New Roman" w:cs="Times New Roman" w:hint="eastAsia"/>
          <w:kern w:val="0"/>
          <w:sz w:val="28"/>
          <w:szCs w:val="28"/>
        </w:rPr>
      </w:pPr>
    </w:p>
    <w:p w:rsidR="00256251" w:rsidRPr="00B15840" w:rsidRDefault="00B1569A" w:rsidP="00BD5053">
      <w:pPr>
        <w:widowControl/>
        <w:adjustRightInd w:val="0"/>
        <w:snapToGrid w:val="0"/>
        <w:spacing w:line="520" w:lineRule="exact"/>
        <w:jc w:val="left"/>
        <w:rPr>
          <w:rFonts w:ascii="Times New Roman" w:eastAsia="黑体" w:hAnsi="Times New Roman" w:cs="Times New Roman"/>
          <w:kern w:val="0"/>
          <w:sz w:val="28"/>
          <w:szCs w:val="28"/>
        </w:rPr>
      </w:pPr>
      <w:r w:rsidRPr="00B15840">
        <w:rPr>
          <w:rFonts w:ascii="Times New Roman" w:eastAsia="黑体" w:hAnsi="Times New Roman" w:cs="Times New Roman"/>
          <w:kern w:val="0"/>
          <w:sz w:val="28"/>
          <w:szCs w:val="28"/>
        </w:rPr>
        <w:t>图</w:t>
      </w:r>
      <w:r w:rsidRPr="00B15840">
        <w:rPr>
          <w:rFonts w:ascii="Times New Roman" w:eastAsia="黑体" w:hAnsi="Times New Roman" w:cs="Times New Roman"/>
          <w:kern w:val="0"/>
          <w:sz w:val="28"/>
          <w:szCs w:val="28"/>
        </w:rPr>
        <w:t xml:space="preserve">1 </w:t>
      </w:r>
      <w:r w:rsidRPr="00B15840">
        <w:rPr>
          <w:rFonts w:ascii="Times New Roman" w:eastAsia="黑体" w:hAnsi="Times New Roman" w:cs="Times New Roman"/>
          <w:kern w:val="0"/>
          <w:sz w:val="28"/>
          <w:szCs w:val="28"/>
        </w:rPr>
        <w:t>二氧化碳激光治疗机示意图</w:t>
      </w:r>
      <w:r w:rsidRPr="00B15840">
        <w:rPr>
          <w:rFonts w:ascii="Times New Roman" w:eastAsia="黑体" w:hAnsi="Times New Roman" w:cs="Times New Roman"/>
          <w:kern w:val="0"/>
          <w:sz w:val="28"/>
          <w:szCs w:val="28"/>
        </w:rPr>
        <w:t xml:space="preserve">        </w:t>
      </w:r>
      <w:r w:rsidRPr="00B15840">
        <w:rPr>
          <w:rFonts w:ascii="Times New Roman" w:eastAsia="仿宋_GB2312" w:hAnsi="Times New Roman" w:cs="Times New Roman"/>
          <w:kern w:val="0"/>
          <w:sz w:val="28"/>
          <w:szCs w:val="28"/>
        </w:rPr>
        <w:t xml:space="preserve">  </w:t>
      </w:r>
      <w:r w:rsidRPr="00B15840">
        <w:rPr>
          <w:rFonts w:ascii="Times New Roman" w:eastAsia="黑体" w:hAnsi="Times New Roman" w:cs="Times New Roman"/>
          <w:kern w:val="0"/>
          <w:sz w:val="28"/>
          <w:szCs w:val="28"/>
        </w:rPr>
        <w:t>图</w:t>
      </w:r>
      <w:r w:rsidRPr="00B15840">
        <w:rPr>
          <w:rFonts w:ascii="Times New Roman" w:eastAsia="黑体" w:hAnsi="Times New Roman" w:cs="Times New Roman"/>
          <w:kern w:val="0"/>
          <w:sz w:val="28"/>
          <w:szCs w:val="28"/>
        </w:rPr>
        <w:t xml:space="preserve">2 </w:t>
      </w:r>
      <w:proofErr w:type="gramStart"/>
      <w:r w:rsidRPr="00B15840">
        <w:rPr>
          <w:rFonts w:ascii="Times New Roman" w:eastAsia="黑体" w:hAnsi="Times New Roman" w:cs="Times New Roman"/>
          <w:kern w:val="0"/>
          <w:sz w:val="28"/>
          <w:szCs w:val="28"/>
        </w:rPr>
        <w:t>常见手具示意图</w:t>
      </w:r>
      <w:proofErr w:type="gramEnd"/>
    </w:p>
    <w:p w:rsidR="008C2CEE" w:rsidRPr="00B15840" w:rsidRDefault="00B1569A" w:rsidP="004352E3">
      <w:pPr>
        <w:widowControl/>
        <w:adjustRightInd w:val="0"/>
        <w:snapToGrid w:val="0"/>
        <w:spacing w:line="520" w:lineRule="exact"/>
        <w:ind w:firstLineChars="200" w:firstLine="636"/>
        <w:jc w:val="left"/>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lastRenderedPageBreak/>
        <w:t>由于二氧化碳激光治疗设备具体适应证不同，</w:t>
      </w:r>
      <w:proofErr w:type="gramStart"/>
      <w:r w:rsidRPr="00B15840">
        <w:rPr>
          <w:rFonts w:ascii="Times New Roman" w:eastAsia="仿宋_GB2312" w:hAnsi="Times New Roman" w:cs="Times New Roman"/>
          <w:color w:val="000000"/>
          <w:spacing w:val="-1"/>
          <w:sz w:val="32"/>
          <w:szCs w:val="32"/>
        </w:rPr>
        <w:t>手具类型</w:t>
      </w:r>
      <w:proofErr w:type="gramEnd"/>
      <w:r w:rsidRPr="00B15840">
        <w:rPr>
          <w:rFonts w:ascii="Times New Roman" w:eastAsia="仿宋_GB2312" w:hAnsi="Times New Roman" w:cs="Times New Roman"/>
          <w:color w:val="000000"/>
          <w:spacing w:val="-1"/>
          <w:sz w:val="32"/>
          <w:szCs w:val="32"/>
        </w:rPr>
        <w:t>的差异较大，应根据实际情况，明确各申报适应证对应使用</w:t>
      </w:r>
      <w:proofErr w:type="gramStart"/>
      <w:r w:rsidRPr="00B15840">
        <w:rPr>
          <w:rFonts w:ascii="Times New Roman" w:eastAsia="仿宋_GB2312" w:hAnsi="Times New Roman" w:cs="Times New Roman"/>
          <w:color w:val="000000"/>
          <w:spacing w:val="-1"/>
          <w:sz w:val="32"/>
          <w:szCs w:val="32"/>
        </w:rPr>
        <w:t>的手具类型</w:t>
      </w:r>
      <w:proofErr w:type="gramEnd"/>
      <w:r w:rsidRPr="00B15840">
        <w:rPr>
          <w:rFonts w:ascii="Times New Roman" w:eastAsia="仿宋_GB2312" w:hAnsi="Times New Roman" w:cs="Times New Roman"/>
          <w:color w:val="000000"/>
          <w:spacing w:val="-1"/>
          <w:sz w:val="32"/>
          <w:szCs w:val="32"/>
        </w:rPr>
        <w:t>。比如申报产品包含多个型号，应逐个型号给出适应证和手具（型号和图示）。</w:t>
      </w:r>
      <w:r w:rsidR="00C72E32" w:rsidRPr="00B15840">
        <w:rPr>
          <w:rFonts w:ascii="Times New Roman" w:eastAsia="仿宋_GB2312" w:hAnsi="Times New Roman" w:cs="Times New Roman"/>
          <w:color w:val="000000"/>
          <w:spacing w:val="-1"/>
          <w:sz w:val="32"/>
          <w:szCs w:val="32"/>
        </w:rPr>
        <w:t>含</w:t>
      </w:r>
      <w:r w:rsidRPr="00B15840">
        <w:rPr>
          <w:rFonts w:ascii="Times New Roman" w:eastAsia="仿宋_GB2312" w:hAnsi="Times New Roman" w:cs="Times New Roman"/>
          <w:color w:val="000000"/>
          <w:spacing w:val="-1"/>
          <w:sz w:val="32"/>
          <w:szCs w:val="32"/>
        </w:rPr>
        <w:t>点阵</w:t>
      </w:r>
      <w:r w:rsidR="00C72E32" w:rsidRPr="00B15840">
        <w:rPr>
          <w:rFonts w:ascii="Times New Roman" w:eastAsia="仿宋_GB2312" w:hAnsi="Times New Roman" w:cs="Times New Roman"/>
          <w:color w:val="000000"/>
          <w:spacing w:val="-1"/>
          <w:sz w:val="32"/>
          <w:szCs w:val="32"/>
        </w:rPr>
        <w:t>扫描装置</w:t>
      </w:r>
      <w:proofErr w:type="gramStart"/>
      <w:r w:rsidR="00C72E32" w:rsidRPr="00B15840">
        <w:rPr>
          <w:rFonts w:ascii="Times New Roman" w:eastAsia="仿宋_GB2312" w:hAnsi="Times New Roman" w:cs="Times New Roman"/>
          <w:color w:val="000000"/>
          <w:spacing w:val="-1"/>
          <w:sz w:val="32"/>
          <w:szCs w:val="32"/>
        </w:rPr>
        <w:t>的</w:t>
      </w:r>
      <w:r w:rsidRPr="00B15840">
        <w:rPr>
          <w:rFonts w:ascii="Times New Roman" w:eastAsia="仿宋_GB2312" w:hAnsi="Times New Roman" w:cs="Times New Roman"/>
          <w:color w:val="000000"/>
          <w:spacing w:val="-1"/>
          <w:sz w:val="32"/>
          <w:szCs w:val="32"/>
        </w:rPr>
        <w:t>手具应给出</w:t>
      </w:r>
      <w:proofErr w:type="gramEnd"/>
      <w:r w:rsidRPr="00B15840">
        <w:rPr>
          <w:rFonts w:ascii="Times New Roman" w:eastAsia="仿宋_GB2312" w:hAnsi="Times New Roman" w:cs="Times New Roman"/>
          <w:color w:val="000000"/>
          <w:spacing w:val="-1"/>
          <w:sz w:val="32"/>
          <w:szCs w:val="32"/>
        </w:rPr>
        <w:t>具体的点阵图形。</w:t>
      </w:r>
    </w:p>
    <w:p w:rsidR="008C2CEE" w:rsidRPr="00B15840" w:rsidRDefault="00B1569A" w:rsidP="004352E3">
      <w:pPr>
        <w:widowControl/>
        <w:adjustRightInd w:val="0"/>
        <w:snapToGrid w:val="0"/>
        <w:spacing w:line="520" w:lineRule="exact"/>
        <w:ind w:firstLineChars="200" w:firstLine="636"/>
        <w:jc w:val="left"/>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此外，应明确设备采用的</w:t>
      </w:r>
      <w:r w:rsidR="004F57B5" w:rsidRPr="00B15840">
        <w:rPr>
          <w:rFonts w:ascii="Times New Roman" w:eastAsia="仿宋_GB2312" w:hAnsi="Times New Roman" w:cs="Times New Roman"/>
          <w:color w:val="000000"/>
          <w:spacing w:val="-1"/>
          <w:sz w:val="32"/>
          <w:szCs w:val="32"/>
        </w:rPr>
        <w:t>冷却方式及冷却部件结构，明确预期作用于人体组织的类型。</w:t>
      </w:r>
      <w:r w:rsidRPr="00B15840">
        <w:rPr>
          <w:rFonts w:ascii="Times New Roman" w:eastAsia="仿宋_GB2312" w:hAnsi="Times New Roman" w:cs="Times New Roman"/>
          <w:color w:val="000000"/>
          <w:spacing w:val="-1"/>
          <w:sz w:val="32"/>
          <w:szCs w:val="32"/>
        </w:rPr>
        <w:t>如果用于皮肤治疗，则明确作用部位和范围、治疗方案（</w:t>
      </w:r>
      <w:r w:rsidRPr="00B15840">
        <w:rPr>
          <w:rFonts w:ascii="Times New Roman" w:eastAsia="仿宋_GB2312" w:hAnsi="Times New Roman" w:cs="Times New Roman"/>
          <w:color w:val="000000"/>
          <w:spacing w:val="-1"/>
          <w:sz w:val="32"/>
          <w:szCs w:val="32"/>
          <w:lang w:eastAsia="zh-Hans"/>
        </w:rPr>
        <w:t>如有）</w:t>
      </w:r>
      <w:r w:rsidRPr="00B15840">
        <w:rPr>
          <w:rFonts w:ascii="Times New Roman" w:eastAsia="仿宋_GB2312" w:hAnsi="Times New Roman" w:cs="Times New Roman"/>
          <w:color w:val="000000"/>
          <w:spacing w:val="-1"/>
          <w:sz w:val="32"/>
          <w:szCs w:val="32"/>
        </w:rPr>
        <w:t>，比如治疗周期、周期内的治疗次数、间隔时间等。</w:t>
      </w:r>
    </w:p>
    <w:p w:rsidR="008C2CEE" w:rsidRPr="00B15840" w:rsidRDefault="00B1569A" w:rsidP="004352E3">
      <w:pPr>
        <w:widowControl/>
        <w:adjustRightInd w:val="0"/>
        <w:snapToGrid w:val="0"/>
        <w:spacing w:line="520" w:lineRule="exact"/>
        <w:ind w:firstLineChars="200" w:firstLine="636"/>
        <w:jc w:val="left"/>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注册申请人应明确申报产品的输出方式，如连续、单脉冲、重复脉冲、单脉冲串、重复脉冲串。给出各方式对应波形图，并标识脉宽、脉冲间隔等主要参数。明确各个输出方式的治疗参数，需区分不同治疗手具</w:t>
      </w:r>
      <w:r w:rsidRPr="00B15840">
        <w:rPr>
          <w:rFonts w:ascii="Times New Roman" w:eastAsia="仿宋_GB2312" w:hAnsi="Times New Roman" w:cs="Times New Roman"/>
          <w:color w:val="000000"/>
          <w:spacing w:val="-1"/>
          <w:sz w:val="32"/>
          <w:szCs w:val="32"/>
          <w:lang w:eastAsia="zh-Hans"/>
        </w:rPr>
        <w:t>实现</w:t>
      </w:r>
      <w:r w:rsidRPr="00B15840">
        <w:rPr>
          <w:rFonts w:ascii="Times New Roman" w:eastAsia="仿宋_GB2312" w:hAnsi="Times New Roman" w:cs="Times New Roman"/>
          <w:color w:val="000000"/>
          <w:spacing w:val="-1"/>
          <w:sz w:val="32"/>
          <w:szCs w:val="32"/>
        </w:rPr>
        <w:t>不同用途时的参数差异。应明确参数的调节范围和调节方式（如</w:t>
      </w:r>
      <w:r w:rsidRPr="00B15840">
        <w:rPr>
          <w:rFonts w:ascii="Times New Roman" w:eastAsia="仿宋_GB2312" w:hAnsi="Times New Roman" w:cs="Times New Roman"/>
          <w:color w:val="000000"/>
          <w:spacing w:val="-1"/>
          <w:sz w:val="32"/>
          <w:szCs w:val="32"/>
          <w:lang w:eastAsia="zh-Hans"/>
        </w:rPr>
        <w:t>调节</w:t>
      </w:r>
      <w:r w:rsidRPr="00B15840">
        <w:rPr>
          <w:rFonts w:ascii="Times New Roman" w:eastAsia="仿宋_GB2312" w:hAnsi="Times New Roman" w:cs="Times New Roman"/>
          <w:color w:val="000000"/>
          <w:spacing w:val="-1"/>
          <w:sz w:val="32"/>
          <w:szCs w:val="32"/>
        </w:rPr>
        <w:t>步进），并说明临床意义。明确设备冷却功能</w:t>
      </w:r>
      <w:r w:rsidRPr="00B15840">
        <w:rPr>
          <w:rFonts w:ascii="Times New Roman" w:eastAsia="仿宋_GB2312" w:hAnsi="Times New Roman" w:cs="Times New Roman"/>
          <w:color w:val="000000"/>
          <w:spacing w:val="-1"/>
          <w:sz w:val="32"/>
          <w:szCs w:val="32"/>
          <w:lang w:eastAsia="zh-Hans"/>
        </w:rPr>
        <w:t>相</w:t>
      </w:r>
      <w:r w:rsidRPr="00B15840">
        <w:rPr>
          <w:rFonts w:ascii="Times New Roman" w:eastAsia="仿宋_GB2312" w:hAnsi="Times New Roman" w:cs="Times New Roman"/>
          <w:color w:val="000000"/>
          <w:spacing w:val="-1"/>
          <w:sz w:val="32"/>
          <w:szCs w:val="32"/>
        </w:rPr>
        <w:t>应参数。</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1.2</w:t>
      </w:r>
      <w:r w:rsidRPr="00B15840">
        <w:rPr>
          <w:rFonts w:ascii="Times New Roman" w:eastAsia="仿宋_GB2312" w:hAnsi="Times New Roman" w:cs="Times New Roman"/>
          <w:color w:val="000000"/>
          <w:spacing w:val="-1"/>
          <w:sz w:val="32"/>
          <w:szCs w:val="32"/>
        </w:rPr>
        <w:t>型号规格</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注册申请人需明确申报产品的型号规格及</w:t>
      </w:r>
      <w:r w:rsidR="000652AC" w:rsidRPr="00B15840">
        <w:rPr>
          <w:rFonts w:ascii="Times New Roman" w:eastAsia="仿宋_GB2312" w:hAnsi="Times New Roman" w:cs="Times New Roman"/>
          <w:color w:val="000000"/>
          <w:spacing w:val="-1"/>
          <w:sz w:val="32"/>
          <w:szCs w:val="32"/>
        </w:rPr>
        <w:t>划分规则</w:t>
      </w:r>
      <w:r w:rsidRPr="00B15840">
        <w:rPr>
          <w:rFonts w:ascii="Times New Roman" w:eastAsia="仿宋_GB2312" w:hAnsi="Times New Roman" w:cs="Times New Roman"/>
          <w:color w:val="000000"/>
          <w:spacing w:val="-1"/>
          <w:sz w:val="32"/>
          <w:szCs w:val="32"/>
        </w:rPr>
        <w:t>、软件版本及命名规则。如一个注册单元包含多个型号规格，需进一步明确各型号规格之间的区别。</w:t>
      </w:r>
      <w:r w:rsidRPr="00B15840">
        <w:rPr>
          <w:rFonts w:ascii="Times New Roman" w:eastAsia="仿宋_GB2312" w:hAnsi="Times New Roman" w:cs="Times New Roman"/>
          <w:color w:val="000000"/>
          <w:spacing w:val="-1"/>
          <w:sz w:val="32"/>
          <w:szCs w:val="32"/>
          <w:lang w:eastAsia="zh-Hans"/>
        </w:rPr>
        <w:t>可</w:t>
      </w:r>
      <w:r w:rsidRPr="00B15840">
        <w:rPr>
          <w:rFonts w:ascii="Times New Roman" w:eastAsia="仿宋_GB2312" w:hAnsi="Times New Roman" w:cs="Times New Roman"/>
          <w:color w:val="000000"/>
          <w:spacing w:val="-1"/>
          <w:sz w:val="32"/>
          <w:szCs w:val="32"/>
        </w:rPr>
        <w:t>采用对比表及说明性文字的形式描述</w:t>
      </w:r>
      <w:r w:rsidR="000652AC" w:rsidRPr="00B15840">
        <w:rPr>
          <w:rFonts w:ascii="Times New Roman" w:eastAsia="仿宋_GB2312" w:hAnsi="Times New Roman" w:cs="Times New Roman"/>
          <w:color w:val="000000"/>
          <w:spacing w:val="-1"/>
          <w:sz w:val="32"/>
          <w:szCs w:val="32"/>
        </w:rPr>
        <w:t>在</w:t>
      </w:r>
      <w:r w:rsidRPr="00B15840">
        <w:rPr>
          <w:rFonts w:ascii="Times New Roman" w:eastAsia="仿宋_GB2312" w:hAnsi="Times New Roman" w:cs="Times New Roman"/>
          <w:color w:val="000000"/>
          <w:spacing w:val="-1"/>
          <w:sz w:val="32"/>
          <w:szCs w:val="32"/>
        </w:rPr>
        <w:t>结构组成、性能指标、适应证等方面的详细差异。若包含不同型号治疗手具，</w:t>
      </w:r>
      <w:r w:rsidRPr="00B15840">
        <w:rPr>
          <w:rFonts w:ascii="Times New Roman" w:eastAsia="仿宋_GB2312" w:hAnsi="Times New Roman" w:cs="Times New Roman"/>
          <w:spacing w:val="-1"/>
          <w:sz w:val="32"/>
          <w:szCs w:val="32"/>
        </w:rPr>
        <w:t>应明确各个型号治疗手具的名称、型号规格并列表说明各手具之间的差异。</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2.</w:t>
      </w:r>
      <w:r w:rsidRPr="00B15840">
        <w:rPr>
          <w:rFonts w:ascii="Times New Roman" w:eastAsia="仿宋_GB2312" w:hAnsi="Times New Roman" w:cs="Times New Roman"/>
          <w:color w:val="000000"/>
          <w:spacing w:val="-1"/>
          <w:sz w:val="32"/>
          <w:szCs w:val="32"/>
        </w:rPr>
        <w:t>适用范围</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适用范围</w:t>
      </w:r>
      <w:r w:rsidRPr="00B15840">
        <w:rPr>
          <w:rFonts w:ascii="Times New Roman" w:eastAsia="仿宋_GB2312" w:hAnsi="Times New Roman" w:cs="Times New Roman"/>
          <w:color w:val="000000"/>
          <w:spacing w:val="-1"/>
          <w:sz w:val="32"/>
          <w:szCs w:val="32"/>
          <w:lang w:eastAsia="zh-Hans"/>
        </w:rPr>
        <w:t>的表述</w:t>
      </w:r>
      <w:r w:rsidRPr="00B15840">
        <w:rPr>
          <w:rFonts w:ascii="Times New Roman" w:eastAsia="仿宋_GB2312" w:hAnsi="Times New Roman" w:cs="Times New Roman"/>
          <w:color w:val="000000"/>
          <w:spacing w:val="-1"/>
          <w:sz w:val="32"/>
          <w:szCs w:val="32"/>
        </w:rPr>
        <w:t>应</w:t>
      </w:r>
      <w:r w:rsidRPr="00B15840">
        <w:rPr>
          <w:rFonts w:ascii="Times New Roman" w:eastAsia="仿宋_GB2312" w:hAnsi="Times New Roman" w:cs="Times New Roman"/>
          <w:color w:val="000000"/>
          <w:spacing w:val="-1"/>
          <w:sz w:val="32"/>
          <w:szCs w:val="32"/>
          <w:lang w:eastAsia="zh-Hans"/>
        </w:rPr>
        <w:t>包含</w:t>
      </w:r>
      <w:r w:rsidRPr="00B15840">
        <w:rPr>
          <w:rFonts w:ascii="Times New Roman" w:eastAsia="仿宋_GB2312" w:hAnsi="Times New Roman" w:cs="Times New Roman"/>
          <w:color w:val="000000"/>
          <w:spacing w:val="-1"/>
          <w:sz w:val="32"/>
          <w:szCs w:val="32"/>
        </w:rPr>
        <w:t>产品的作用机理和具体适应证，</w:t>
      </w:r>
      <w:r w:rsidRPr="00B15840">
        <w:rPr>
          <w:rFonts w:ascii="Times New Roman" w:eastAsia="仿宋_GB2312" w:hAnsi="Times New Roman" w:cs="Times New Roman"/>
          <w:color w:val="000000"/>
          <w:spacing w:val="-1"/>
          <w:sz w:val="32"/>
          <w:szCs w:val="32"/>
          <w:lang w:eastAsia="zh-Hans"/>
        </w:rPr>
        <w:t>建议表述为</w:t>
      </w:r>
      <w:r w:rsidRPr="00B15840">
        <w:rPr>
          <w:rFonts w:ascii="Times New Roman" w:eastAsia="仿宋_GB2312" w:hAnsi="Times New Roman" w:cs="Times New Roman"/>
          <w:color w:val="000000"/>
          <w:spacing w:val="-1"/>
          <w:sz w:val="32"/>
          <w:szCs w:val="32"/>
        </w:rPr>
        <w:t>：</w:t>
      </w:r>
      <w:r w:rsidR="006752D6" w:rsidRPr="00B15840">
        <w:rPr>
          <w:rFonts w:ascii="Times New Roman" w:eastAsia="仿宋_GB2312" w:hAnsi="Times New Roman" w:cs="Times New Roman"/>
          <w:color w:val="000000"/>
          <w:spacing w:val="-1"/>
          <w:sz w:val="32"/>
          <w:szCs w:val="32"/>
        </w:rPr>
        <w:t>在医疗机构中使用，通过对人体组织的汽化、碳化、</w:t>
      </w:r>
      <w:r w:rsidR="006752D6" w:rsidRPr="00B15840">
        <w:rPr>
          <w:rFonts w:ascii="Times New Roman" w:eastAsia="仿宋_GB2312" w:hAnsi="Times New Roman" w:cs="Times New Roman"/>
          <w:color w:val="000000"/>
          <w:spacing w:val="-1"/>
          <w:sz w:val="32"/>
          <w:szCs w:val="32"/>
        </w:rPr>
        <w:lastRenderedPageBreak/>
        <w:t>凝固</w:t>
      </w:r>
      <w:r w:rsidR="003F0E0E" w:rsidRPr="00B15840">
        <w:rPr>
          <w:rFonts w:ascii="Times New Roman" w:eastAsia="仿宋_GB2312" w:hAnsi="Times New Roman" w:cs="Times New Roman"/>
          <w:color w:val="000000"/>
          <w:spacing w:val="-1"/>
          <w:sz w:val="32"/>
          <w:szCs w:val="32"/>
        </w:rPr>
        <w:t>达到治疗</w:t>
      </w:r>
      <w:r w:rsidRPr="00B15840">
        <w:rPr>
          <w:rFonts w:ascii="Times New Roman" w:eastAsia="仿宋_GB2312" w:hAnsi="Times New Roman" w:cs="Times New Roman"/>
          <w:color w:val="000000"/>
          <w:spacing w:val="-1"/>
          <w:sz w:val="32"/>
          <w:szCs w:val="32"/>
        </w:rPr>
        <w:t>目</w:t>
      </w:r>
      <w:r w:rsidRPr="00B15840">
        <w:rPr>
          <w:rFonts w:ascii="Times New Roman" w:eastAsia="仿宋_GB2312" w:hAnsi="Times New Roman" w:cs="Times New Roman"/>
          <w:spacing w:val="-1"/>
          <w:sz w:val="32"/>
          <w:szCs w:val="32"/>
        </w:rPr>
        <w:t>的，用于（</w:t>
      </w:r>
      <w:r w:rsidRPr="00B15840">
        <w:rPr>
          <w:rFonts w:ascii="Times New Roman" w:eastAsia="仿宋_GB2312" w:hAnsi="Times New Roman" w:cs="Times New Roman"/>
          <w:spacing w:val="-1"/>
          <w:sz w:val="32"/>
          <w:szCs w:val="32"/>
          <w:lang w:eastAsia="zh-Hans"/>
        </w:rPr>
        <w:t>具体</w:t>
      </w:r>
      <w:r w:rsidR="005D3765" w:rsidRPr="00B15840">
        <w:rPr>
          <w:rFonts w:ascii="Times New Roman" w:eastAsia="仿宋_GB2312" w:hAnsi="Times New Roman" w:cs="Times New Roman"/>
          <w:spacing w:val="-1"/>
          <w:sz w:val="32"/>
          <w:szCs w:val="32"/>
        </w:rPr>
        <w:t>部位）的治疗</w:t>
      </w:r>
      <w:r w:rsidRPr="00B15840">
        <w:rPr>
          <w:rFonts w:ascii="Times New Roman" w:eastAsia="仿宋_GB2312" w:hAnsi="Times New Roman" w:cs="Times New Roman"/>
          <w:spacing w:val="-1"/>
          <w:sz w:val="32"/>
          <w:szCs w:val="32"/>
        </w:rPr>
        <w:t>/</w:t>
      </w:r>
      <w:r w:rsidRPr="00B15840">
        <w:rPr>
          <w:rFonts w:ascii="Times New Roman" w:eastAsia="仿宋_GB2312" w:hAnsi="Times New Roman" w:cs="Times New Roman"/>
          <w:spacing w:val="-1"/>
          <w:sz w:val="32"/>
          <w:szCs w:val="32"/>
        </w:rPr>
        <w:t>用于（</w:t>
      </w:r>
      <w:r w:rsidRPr="00B15840">
        <w:rPr>
          <w:rFonts w:ascii="Times New Roman" w:eastAsia="仿宋_GB2312" w:hAnsi="Times New Roman" w:cs="Times New Roman"/>
          <w:spacing w:val="-1"/>
          <w:sz w:val="32"/>
          <w:szCs w:val="32"/>
          <w:lang w:eastAsia="zh-Hans"/>
        </w:rPr>
        <w:t>具体</w:t>
      </w:r>
      <w:r w:rsidRPr="00B15840">
        <w:rPr>
          <w:rFonts w:ascii="Times New Roman" w:eastAsia="仿宋_GB2312" w:hAnsi="Times New Roman" w:cs="Times New Roman"/>
          <w:spacing w:val="-1"/>
          <w:sz w:val="32"/>
          <w:szCs w:val="32"/>
        </w:rPr>
        <w:t>皮肤病症）的治疗。</w:t>
      </w:r>
      <w:r w:rsidRPr="00B15840">
        <w:rPr>
          <w:rFonts w:ascii="Times New Roman" w:eastAsia="仿宋_GB2312" w:hAnsi="Times New Roman" w:cs="Times New Roman"/>
          <w:color w:val="000000"/>
          <w:spacing w:val="-1"/>
          <w:sz w:val="32"/>
          <w:szCs w:val="32"/>
        </w:rPr>
        <w:t>如果涉及具体临床科室和对应</w:t>
      </w:r>
      <w:r w:rsidRPr="00B15840">
        <w:rPr>
          <w:rFonts w:ascii="Times New Roman" w:eastAsia="仿宋_GB2312" w:hAnsi="Times New Roman" w:cs="Times New Roman"/>
          <w:color w:val="000000"/>
          <w:spacing w:val="-1"/>
          <w:sz w:val="32"/>
          <w:szCs w:val="32"/>
          <w:lang w:eastAsia="zh-Hans"/>
        </w:rPr>
        <w:t>使用</w:t>
      </w:r>
      <w:r w:rsidRPr="00B15840">
        <w:rPr>
          <w:rFonts w:ascii="Times New Roman" w:eastAsia="仿宋_GB2312" w:hAnsi="Times New Roman" w:cs="Times New Roman"/>
          <w:color w:val="000000"/>
          <w:spacing w:val="-1"/>
          <w:sz w:val="32"/>
          <w:szCs w:val="32"/>
        </w:rPr>
        <w:t>部位较多，应在产品适用范围</w:t>
      </w:r>
      <w:r w:rsidRPr="00B15840">
        <w:rPr>
          <w:rFonts w:ascii="Times New Roman" w:eastAsia="仿宋_GB2312" w:hAnsi="Times New Roman" w:cs="Times New Roman"/>
          <w:color w:val="000000"/>
          <w:spacing w:val="-1"/>
          <w:sz w:val="32"/>
          <w:szCs w:val="32"/>
          <w:lang w:eastAsia="zh-Hans"/>
        </w:rPr>
        <w:t>的申报信息</w:t>
      </w:r>
      <w:r w:rsidRPr="00B15840">
        <w:rPr>
          <w:rFonts w:ascii="Times New Roman" w:eastAsia="仿宋_GB2312" w:hAnsi="Times New Roman" w:cs="Times New Roman"/>
          <w:color w:val="000000"/>
          <w:spacing w:val="-1"/>
          <w:sz w:val="32"/>
          <w:szCs w:val="32"/>
        </w:rPr>
        <w:t>中以附录形式体现</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具体适应证</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w:t>
      </w:r>
    </w:p>
    <w:p w:rsidR="008C2CEE" w:rsidRPr="00B15840" w:rsidRDefault="003F0E0E"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申报产品适用范围应与临床评价</w:t>
      </w:r>
      <w:r w:rsidR="00B1569A" w:rsidRPr="00B15840">
        <w:rPr>
          <w:rFonts w:ascii="Times New Roman" w:eastAsia="仿宋_GB2312" w:hAnsi="Times New Roman" w:cs="Times New Roman"/>
          <w:color w:val="000000"/>
          <w:spacing w:val="-1"/>
          <w:sz w:val="32"/>
          <w:szCs w:val="32"/>
        </w:rPr>
        <w:t>及说明书中相关信息一致。如产品不同的手具对应的治疗部位和适应证不同，则应体现型号和适应证</w:t>
      </w:r>
      <w:r w:rsidR="00F748D6" w:rsidRPr="00B15840">
        <w:rPr>
          <w:rFonts w:ascii="Times New Roman" w:eastAsia="仿宋_GB2312" w:hAnsi="Times New Roman" w:cs="Times New Roman"/>
          <w:color w:val="000000"/>
          <w:spacing w:val="-1"/>
          <w:sz w:val="32"/>
          <w:szCs w:val="32"/>
        </w:rPr>
        <w:t>对应关系。比如：同一台主机</w:t>
      </w:r>
      <w:r w:rsidR="00B1569A" w:rsidRPr="00B15840">
        <w:rPr>
          <w:rFonts w:ascii="Times New Roman" w:eastAsia="仿宋_GB2312" w:hAnsi="Times New Roman" w:cs="Times New Roman"/>
          <w:color w:val="000000"/>
          <w:spacing w:val="-1"/>
          <w:sz w:val="32"/>
          <w:szCs w:val="32"/>
        </w:rPr>
        <w:t>使用不同种类的手具，可能对应不同的临床用途，此时应以</w:t>
      </w:r>
      <w:r w:rsidR="00B1569A" w:rsidRPr="00B15840">
        <w:rPr>
          <w:rFonts w:ascii="Times New Roman" w:eastAsia="仿宋_GB2312" w:hAnsi="Times New Roman" w:cs="Times New Roman"/>
          <w:color w:val="000000"/>
          <w:spacing w:val="-1"/>
          <w:sz w:val="32"/>
          <w:szCs w:val="32"/>
        </w:rPr>
        <w:t>“X</w:t>
      </w:r>
      <w:r w:rsidR="00B1569A" w:rsidRPr="00B15840">
        <w:rPr>
          <w:rFonts w:ascii="Times New Roman" w:eastAsia="仿宋_GB2312" w:hAnsi="Times New Roman" w:cs="Times New Roman"/>
          <w:color w:val="000000"/>
          <w:spacing w:val="-1"/>
          <w:sz w:val="32"/>
          <w:szCs w:val="32"/>
        </w:rPr>
        <w:t>手具用于</w:t>
      </w:r>
      <w:r w:rsidR="00B1569A" w:rsidRPr="00B15840">
        <w:rPr>
          <w:rFonts w:ascii="Times New Roman" w:eastAsia="仿宋_GB2312" w:hAnsi="Times New Roman" w:cs="Times New Roman"/>
          <w:color w:val="000000"/>
          <w:spacing w:val="-1"/>
          <w:sz w:val="32"/>
          <w:szCs w:val="32"/>
        </w:rPr>
        <w:t>X</w:t>
      </w:r>
      <w:r w:rsidR="00B1569A" w:rsidRPr="00B15840">
        <w:rPr>
          <w:rFonts w:ascii="Times New Roman" w:eastAsia="仿宋_GB2312" w:hAnsi="Times New Roman" w:cs="Times New Roman"/>
          <w:color w:val="000000"/>
          <w:spacing w:val="-1"/>
          <w:sz w:val="32"/>
          <w:szCs w:val="32"/>
        </w:rPr>
        <w:t>用途</w:t>
      </w:r>
      <w:r w:rsidR="00B1569A" w:rsidRPr="00B15840">
        <w:rPr>
          <w:rFonts w:ascii="Times New Roman" w:eastAsia="仿宋_GB2312" w:hAnsi="Times New Roman" w:cs="Times New Roman"/>
          <w:color w:val="000000"/>
          <w:spacing w:val="-1"/>
          <w:sz w:val="32"/>
          <w:szCs w:val="32"/>
        </w:rPr>
        <w:t>”</w:t>
      </w:r>
      <w:r w:rsidR="00B1569A" w:rsidRPr="00B15840">
        <w:rPr>
          <w:rFonts w:ascii="Times New Roman" w:eastAsia="仿宋_GB2312" w:hAnsi="Times New Roman" w:cs="Times New Roman"/>
          <w:color w:val="000000"/>
          <w:spacing w:val="-1"/>
          <w:sz w:val="32"/>
          <w:szCs w:val="32"/>
        </w:rPr>
        <w:t>的形式予以明确。</w:t>
      </w:r>
    </w:p>
    <w:p w:rsidR="007D5936" w:rsidRPr="00B15840" w:rsidRDefault="007D5936"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举例：</w:t>
      </w:r>
    </w:p>
    <w:p w:rsidR="007D5936" w:rsidRPr="00B15840" w:rsidRDefault="00197714"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在医疗机构中使用，通过对人体组织的汽化、碳化、凝固</w:t>
      </w:r>
      <w:r w:rsidR="003F0E0E" w:rsidRPr="00B15840">
        <w:rPr>
          <w:rFonts w:ascii="Times New Roman" w:eastAsia="仿宋_GB2312" w:hAnsi="Times New Roman" w:cs="Times New Roman"/>
          <w:color w:val="000000"/>
          <w:spacing w:val="-1"/>
          <w:sz w:val="32"/>
          <w:szCs w:val="32"/>
        </w:rPr>
        <w:t>达到治疗目的</w:t>
      </w:r>
      <w:r w:rsidR="00930758"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用于（具体部位）的治疗。配合点阵</w:t>
      </w:r>
      <w:r w:rsidR="00C367E5" w:rsidRPr="00B15840">
        <w:rPr>
          <w:rFonts w:ascii="Times New Roman" w:eastAsia="仿宋_GB2312" w:hAnsi="Times New Roman" w:cs="Times New Roman"/>
          <w:color w:val="000000"/>
          <w:spacing w:val="-1"/>
          <w:sz w:val="32"/>
          <w:szCs w:val="32"/>
        </w:rPr>
        <w:t>扫描器</w:t>
      </w:r>
      <w:r w:rsidR="007D5936" w:rsidRPr="00B15840">
        <w:rPr>
          <w:rFonts w:ascii="Times New Roman" w:eastAsia="仿宋_GB2312" w:hAnsi="Times New Roman" w:cs="Times New Roman"/>
          <w:color w:val="000000"/>
          <w:spacing w:val="-1"/>
          <w:sz w:val="32"/>
          <w:szCs w:val="32"/>
        </w:rPr>
        <w:t>用于（具体皮肤病症）的治疗。</w:t>
      </w:r>
      <w:r w:rsidR="001A0E63" w:rsidRPr="00B15840">
        <w:rPr>
          <w:rFonts w:ascii="Times New Roman" w:eastAsia="仿宋_GB2312" w:hAnsi="Times New Roman" w:cs="Times New Roman"/>
          <w:color w:val="000000"/>
          <w:spacing w:val="-1"/>
          <w:sz w:val="32"/>
          <w:szCs w:val="32"/>
        </w:rPr>
        <w:t>”</w:t>
      </w:r>
    </w:p>
    <w:p w:rsidR="008C2CEE" w:rsidRPr="00B15840" w:rsidRDefault="00B1569A" w:rsidP="004352E3">
      <w:pPr>
        <w:spacing w:line="520" w:lineRule="exact"/>
        <w:ind w:firstLineChars="200" w:firstLine="636"/>
        <w:rPr>
          <w:rFonts w:ascii="Times New Roman" w:eastAsia="仿宋_GB2312" w:hAnsi="Times New Roman" w:cs="Times New Roman"/>
          <w:spacing w:val="-1"/>
          <w:sz w:val="32"/>
          <w:szCs w:val="32"/>
        </w:rPr>
      </w:pPr>
      <w:r w:rsidRPr="00B15840">
        <w:rPr>
          <w:rFonts w:ascii="Times New Roman" w:eastAsia="仿宋_GB2312" w:hAnsi="Times New Roman" w:cs="Times New Roman"/>
          <w:spacing w:val="-1"/>
          <w:sz w:val="32"/>
          <w:szCs w:val="32"/>
        </w:rPr>
        <w:t>3.</w:t>
      </w:r>
      <w:r w:rsidRPr="00B15840">
        <w:rPr>
          <w:rFonts w:ascii="Times New Roman" w:eastAsia="仿宋_GB2312" w:hAnsi="Times New Roman" w:cs="Times New Roman"/>
          <w:spacing w:val="-1"/>
          <w:sz w:val="32"/>
          <w:szCs w:val="32"/>
        </w:rPr>
        <w:t>与其他同类产品的对比</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应提供前代</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同类产品的信息，说明申报产品在研发方面与前代</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同类产品的差异点以及将前代</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同类产品作为参照的理由。应采用列表形式描述</w:t>
      </w:r>
      <w:r w:rsidR="00FE6243" w:rsidRPr="00B15840">
        <w:rPr>
          <w:rFonts w:ascii="Times New Roman" w:eastAsia="仿宋_GB2312" w:hAnsi="Times New Roman" w:cs="Times New Roman"/>
          <w:color w:val="000000"/>
          <w:spacing w:val="-1"/>
          <w:sz w:val="32"/>
          <w:szCs w:val="32"/>
        </w:rPr>
        <w:t>两者</w:t>
      </w:r>
      <w:r w:rsidRPr="00B15840">
        <w:rPr>
          <w:rFonts w:ascii="Times New Roman" w:eastAsia="仿宋_GB2312" w:hAnsi="Times New Roman" w:cs="Times New Roman"/>
          <w:color w:val="000000"/>
          <w:spacing w:val="-1"/>
          <w:sz w:val="32"/>
          <w:szCs w:val="32"/>
        </w:rPr>
        <w:t>在结构组成、工作原理、适用范围、</w:t>
      </w:r>
      <w:r w:rsidR="000B62AF" w:rsidRPr="00B15840">
        <w:rPr>
          <w:rFonts w:ascii="Times New Roman" w:eastAsia="仿宋_GB2312" w:hAnsi="Times New Roman" w:cs="Times New Roman"/>
          <w:color w:val="000000"/>
          <w:spacing w:val="-1"/>
          <w:sz w:val="32"/>
          <w:szCs w:val="32"/>
        </w:rPr>
        <w:t>性能指标、使用方式等方面的异同，对于存在差异的部分应说明设计</w:t>
      </w:r>
      <w:proofErr w:type="gramStart"/>
      <w:r w:rsidR="000B62AF" w:rsidRPr="00B15840">
        <w:rPr>
          <w:rFonts w:ascii="Times New Roman" w:eastAsia="仿宋_GB2312" w:hAnsi="Times New Roman" w:cs="Times New Roman"/>
          <w:color w:val="000000"/>
          <w:spacing w:val="-1"/>
          <w:sz w:val="32"/>
          <w:szCs w:val="32"/>
        </w:rPr>
        <w:t>考量</w:t>
      </w:r>
      <w:proofErr w:type="gramEnd"/>
      <w:r w:rsidRPr="00B15840">
        <w:rPr>
          <w:rFonts w:ascii="Times New Roman" w:eastAsia="仿宋_GB2312" w:hAnsi="Times New Roman" w:cs="Times New Roman"/>
          <w:color w:val="000000"/>
          <w:spacing w:val="-1"/>
          <w:sz w:val="32"/>
          <w:szCs w:val="32"/>
        </w:rPr>
        <w:t>。</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此部分应重点关注性能参数的对比，应至少包含激光光谱特性（波长）、激光模式（</w:t>
      </w:r>
      <w:proofErr w:type="gramStart"/>
      <w:r w:rsidR="00FA1F55" w:rsidRPr="00B15840">
        <w:rPr>
          <w:rFonts w:ascii="Times New Roman" w:eastAsia="仿宋_GB2312" w:hAnsi="Times New Roman" w:cs="Times New Roman"/>
          <w:color w:val="000000"/>
          <w:spacing w:val="-1"/>
          <w:sz w:val="32"/>
          <w:szCs w:val="32"/>
        </w:rPr>
        <w:t>如</w:t>
      </w:r>
      <w:r w:rsidRPr="00B15840">
        <w:rPr>
          <w:rFonts w:ascii="Times New Roman" w:eastAsia="仿宋_GB2312" w:hAnsi="Times New Roman" w:cs="Times New Roman"/>
          <w:color w:val="000000"/>
          <w:spacing w:val="-1"/>
          <w:sz w:val="32"/>
          <w:szCs w:val="32"/>
        </w:rPr>
        <w:t>基模</w:t>
      </w:r>
      <w:proofErr w:type="gramEnd"/>
      <w:r w:rsidRPr="00B15840">
        <w:rPr>
          <w:rFonts w:ascii="Times New Roman" w:eastAsia="仿宋_GB2312" w:hAnsi="Times New Roman" w:cs="Times New Roman"/>
          <w:color w:val="000000"/>
          <w:spacing w:val="-1"/>
          <w:sz w:val="32"/>
          <w:szCs w:val="32"/>
        </w:rPr>
        <w:t>或高阶模）、输出方式（</w:t>
      </w:r>
      <w:r w:rsidR="00FA1F55" w:rsidRPr="00B15840">
        <w:rPr>
          <w:rFonts w:ascii="Times New Roman" w:eastAsia="仿宋_GB2312" w:hAnsi="Times New Roman" w:cs="Times New Roman"/>
          <w:color w:val="000000"/>
          <w:spacing w:val="-1"/>
          <w:sz w:val="32"/>
          <w:szCs w:val="32"/>
        </w:rPr>
        <w:t>如</w:t>
      </w:r>
      <w:r w:rsidRPr="00B15840">
        <w:rPr>
          <w:rFonts w:ascii="Times New Roman" w:eastAsia="仿宋_GB2312" w:hAnsi="Times New Roman" w:cs="Times New Roman"/>
          <w:color w:val="000000"/>
          <w:spacing w:val="-1"/>
          <w:sz w:val="32"/>
          <w:szCs w:val="32"/>
        </w:rPr>
        <w:t>连续、单脉冲、重复脉冲、单脉冲串、重复脉冲串）、能量调节范围（包括最小值和最大值）、功率调节范围（包括最小值和最大值）、重复频率、调节方式（步进）、光斑尺寸（在治疗面上）、瞄准光类型（波长、功率）、点阵图形（如有）、皮肤作用面积（如有）、</w:t>
      </w:r>
      <w:r w:rsidRPr="00B15840">
        <w:rPr>
          <w:rFonts w:ascii="Times New Roman" w:eastAsia="仿宋_GB2312" w:hAnsi="Times New Roman" w:cs="Times New Roman"/>
          <w:color w:val="000000"/>
          <w:spacing w:val="-1"/>
          <w:sz w:val="32"/>
          <w:szCs w:val="32"/>
          <w:lang w:eastAsia="zh-Hans"/>
        </w:rPr>
        <w:t>重复照射</w:t>
      </w:r>
      <w:r w:rsidRPr="00B15840">
        <w:rPr>
          <w:rFonts w:ascii="Times New Roman" w:eastAsia="仿宋_GB2312" w:hAnsi="Times New Roman" w:cs="Times New Roman"/>
          <w:color w:val="000000"/>
          <w:spacing w:val="-1"/>
          <w:sz w:val="32"/>
          <w:szCs w:val="32"/>
        </w:rPr>
        <w:t>（如有，皮肤治疗是否存在激光能量累计）。</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lastRenderedPageBreak/>
        <w:t>4.</w:t>
      </w:r>
      <w:r w:rsidRPr="00B15840">
        <w:rPr>
          <w:rFonts w:ascii="Times New Roman" w:eastAsia="仿宋_GB2312" w:hAnsi="Times New Roman" w:cs="Times New Roman"/>
          <w:color w:val="000000"/>
          <w:spacing w:val="-1"/>
          <w:sz w:val="32"/>
          <w:szCs w:val="32"/>
        </w:rPr>
        <w:t>预期使用环境</w:t>
      </w:r>
    </w:p>
    <w:p w:rsidR="008C2CEE" w:rsidRPr="00B15840" w:rsidRDefault="00262EC6"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二氧化碳激光治疗设备</w:t>
      </w:r>
      <w:r w:rsidR="00B1569A" w:rsidRPr="00B15840">
        <w:rPr>
          <w:rFonts w:ascii="Times New Roman" w:eastAsia="仿宋_GB2312" w:hAnsi="Times New Roman" w:cs="Times New Roman"/>
          <w:color w:val="000000"/>
          <w:spacing w:val="-1"/>
          <w:sz w:val="32"/>
          <w:szCs w:val="32"/>
        </w:rPr>
        <w:t>应在医疗机构中使用。需明确设备的使用场所和使用环境要求。</w:t>
      </w:r>
    </w:p>
    <w:p w:rsidR="008C2CEE" w:rsidRPr="00B15840" w:rsidRDefault="00262EC6"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使用环境要求</w:t>
      </w:r>
      <w:r w:rsidR="00B1569A" w:rsidRPr="00B15840">
        <w:rPr>
          <w:rFonts w:ascii="Times New Roman" w:eastAsia="仿宋_GB2312" w:hAnsi="Times New Roman" w:cs="Times New Roman"/>
          <w:color w:val="000000"/>
          <w:spacing w:val="-1"/>
          <w:sz w:val="32"/>
          <w:szCs w:val="32"/>
          <w:lang w:eastAsia="zh-Hans"/>
        </w:rPr>
        <w:t>应</w:t>
      </w:r>
      <w:r w:rsidRPr="00B15840">
        <w:rPr>
          <w:rFonts w:ascii="Times New Roman" w:eastAsia="仿宋_GB2312" w:hAnsi="Times New Roman" w:cs="Times New Roman"/>
          <w:color w:val="000000"/>
          <w:spacing w:val="-1"/>
          <w:sz w:val="32"/>
          <w:szCs w:val="32"/>
        </w:rPr>
        <w:t>包括：</w:t>
      </w:r>
      <w:r w:rsidR="00B1569A" w:rsidRPr="00B15840">
        <w:rPr>
          <w:rFonts w:ascii="Times New Roman" w:eastAsia="仿宋_GB2312" w:hAnsi="Times New Roman" w:cs="Times New Roman"/>
          <w:color w:val="000000"/>
          <w:spacing w:val="-1"/>
          <w:sz w:val="32"/>
          <w:szCs w:val="32"/>
        </w:rPr>
        <w:t>温度、湿度、大气压、电源条件等。</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5.</w:t>
      </w:r>
      <w:r w:rsidRPr="00B15840">
        <w:rPr>
          <w:rFonts w:ascii="Times New Roman" w:eastAsia="仿宋_GB2312" w:hAnsi="Times New Roman" w:cs="Times New Roman"/>
          <w:color w:val="000000"/>
          <w:spacing w:val="-1"/>
          <w:sz w:val="32"/>
          <w:szCs w:val="32"/>
        </w:rPr>
        <w:t>不良事件和召回</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二氧化碳激光治疗</w:t>
      </w:r>
      <w:r w:rsidRPr="00B15840">
        <w:rPr>
          <w:rFonts w:ascii="Times New Roman" w:eastAsia="仿宋_GB2312" w:hAnsi="Times New Roman" w:cs="Times New Roman"/>
          <w:color w:val="000000"/>
          <w:spacing w:val="-1"/>
          <w:sz w:val="32"/>
          <w:szCs w:val="32"/>
          <w:lang w:eastAsia="zh-Hans"/>
        </w:rPr>
        <w:t>设备应关注</w:t>
      </w:r>
      <w:r w:rsidR="00E40586" w:rsidRPr="00B15840">
        <w:rPr>
          <w:rFonts w:ascii="Times New Roman" w:eastAsia="仿宋_GB2312" w:hAnsi="Times New Roman" w:cs="Times New Roman"/>
          <w:color w:val="000000"/>
          <w:spacing w:val="-1"/>
          <w:sz w:val="32"/>
          <w:szCs w:val="32"/>
        </w:rPr>
        <w:t>非预期能量输出和非预期组织作用效应</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lang w:eastAsia="zh-Hans"/>
        </w:rPr>
        <w:t>如有相关</w:t>
      </w:r>
      <w:r w:rsidRPr="00B15840">
        <w:rPr>
          <w:rFonts w:ascii="Times New Roman" w:eastAsia="仿宋_GB2312" w:hAnsi="Times New Roman" w:cs="Times New Roman"/>
          <w:color w:val="000000"/>
          <w:spacing w:val="-1"/>
          <w:sz w:val="32"/>
          <w:szCs w:val="32"/>
        </w:rPr>
        <w:t>情况应列明具体信息</w:t>
      </w:r>
      <w:r w:rsidR="00E40586"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并对相关不良事件处理过程和结果予以统计分析。</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6.</w:t>
      </w:r>
      <w:r w:rsidRPr="00B15840">
        <w:rPr>
          <w:rFonts w:ascii="Times New Roman" w:eastAsia="仿宋_GB2312" w:hAnsi="Times New Roman" w:cs="Times New Roman"/>
          <w:color w:val="000000"/>
          <w:spacing w:val="-1"/>
          <w:sz w:val="32"/>
          <w:szCs w:val="32"/>
        </w:rPr>
        <w:t>包装和联合使用</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注册申请人应说明整机的外包装及内部各组件的包装情况。</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如与其他器械联合使用，应明确其连接方式，提供配合使用部件的相关信息，如生产企业、型号、</w:t>
      </w:r>
      <w:r w:rsidR="009B50AF" w:rsidRPr="00B15840">
        <w:rPr>
          <w:rFonts w:ascii="Times New Roman" w:eastAsia="仿宋_GB2312" w:hAnsi="Times New Roman" w:cs="Times New Roman"/>
          <w:color w:val="000000"/>
          <w:spacing w:val="-1"/>
          <w:sz w:val="32"/>
          <w:szCs w:val="32"/>
        </w:rPr>
        <w:t>上市信息</w:t>
      </w:r>
      <w:r w:rsidRPr="00B15840">
        <w:rPr>
          <w:rFonts w:ascii="Times New Roman" w:eastAsia="仿宋_GB2312" w:hAnsi="Times New Roman" w:cs="Times New Roman"/>
          <w:color w:val="000000"/>
          <w:spacing w:val="-1"/>
          <w:sz w:val="32"/>
          <w:szCs w:val="32"/>
        </w:rPr>
        <w:t>等。如果</w:t>
      </w:r>
      <w:r w:rsidRPr="00B15840">
        <w:rPr>
          <w:rFonts w:ascii="Times New Roman" w:eastAsia="仿宋_GB2312" w:hAnsi="Times New Roman" w:cs="Times New Roman"/>
          <w:color w:val="000000"/>
          <w:spacing w:val="-1"/>
          <w:sz w:val="32"/>
          <w:szCs w:val="32"/>
          <w:lang w:eastAsia="zh-Hans"/>
        </w:rPr>
        <w:t>有未包含在注册单元中的</w:t>
      </w:r>
      <w:bookmarkStart w:id="1" w:name="_GoBack"/>
      <w:r w:rsidRPr="00B15840">
        <w:rPr>
          <w:rFonts w:ascii="Times New Roman" w:eastAsia="仿宋_GB2312" w:hAnsi="Times New Roman" w:cs="Times New Roman"/>
          <w:color w:val="000000"/>
          <w:spacing w:val="-1"/>
          <w:sz w:val="32"/>
          <w:szCs w:val="32"/>
        </w:rPr>
        <w:t>附件</w:t>
      </w:r>
      <w:bookmarkEnd w:id="1"/>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lang w:eastAsia="zh-Hans"/>
        </w:rPr>
        <w:t>如</w:t>
      </w:r>
      <w:r w:rsidRPr="00B15840">
        <w:rPr>
          <w:rFonts w:ascii="Times New Roman" w:eastAsia="仿宋_GB2312" w:hAnsi="Times New Roman" w:cs="Times New Roman"/>
          <w:color w:val="000000"/>
          <w:spacing w:val="-1"/>
          <w:sz w:val="32"/>
          <w:szCs w:val="32"/>
        </w:rPr>
        <w:t>光纤</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，除了上述基本信息，还需明确</w:t>
      </w:r>
      <w:r w:rsidRPr="00B15840">
        <w:rPr>
          <w:rFonts w:ascii="Times New Roman" w:eastAsia="仿宋_GB2312" w:hAnsi="Times New Roman" w:cs="Times New Roman"/>
          <w:color w:val="000000"/>
          <w:spacing w:val="-1"/>
          <w:sz w:val="32"/>
          <w:szCs w:val="32"/>
          <w:lang w:eastAsia="zh-Hans"/>
        </w:rPr>
        <w:t>光纤类型、芯径、可传输激光波长</w:t>
      </w:r>
      <w:r w:rsidRPr="00B15840">
        <w:rPr>
          <w:rFonts w:ascii="Times New Roman" w:eastAsia="仿宋_GB2312" w:hAnsi="Times New Roman" w:cs="Times New Roman"/>
          <w:color w:val="000000"/>
          <w:spacing w:val="-1"/>
          <w:sz w:val="32"/>
          <w:szCs w:val="32"/>
        </w:rPr>
        <w:t>等基本参数。</w:t>
      </w:r>
    </w:p>
    <w:p w:rsidR="008C2CEE" w:rsidRPr="00B15840" w:rsidRDefault="00B1569A" w:rsidP="004352E3">
      <w:pPr>
        <w:spacing w:line="520" w:lineRule="exact"/>
        <w:ind w:rightChars="-32" w:right="-67" w:firstLineChars="200" w:firstLine="640"/>
        <w:rPr>
          <w:rFonts w:ascii="Times New Roman" w:eastAsia="楷体_GB2312" w:hAnsi="Times New Roman" w:cs="Times New Roman"/>
          <w:color w:val="000000"/>
          <w:sz w:val="32"/>
          <w:szCs w:val="32"/>
        </w:rPr>
      </w:pPr>
      <w:r w:rsidRPr="00B15840">
        <w:rPr>
          <w:rFonts w:ascii="Times New Roman" w:eastAsia="楷体_GB2312" w:hAnsi="Times New Roman" w:cs="Times New Roman"/>
          <w:color w:val="000000"/>
          <w:sz w:val="32"/>
          <w:szCs w:val="32"/>
        </w:rPr>
        <w:t>（三）非临床资料</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1.</w:t>
      </w:r>
      <w:r w:rsidRPr="00B15840">
        <w:rPr>
          <w:rFonts w:ascii="Times New Roman" w:eastAsia="仿宋_GB2312" w:hAnsi="Times New Roman" w:cs="Times New Roman"/>
          <w:color w:val="000000"/>
          <w:spacing w:val="-1"/>
          <w:sz w:val="32"/>
          <w:szCs w:val="32"/>
        </w:rPr>
        <w:t>产品风险管理资料和安全有效性清单</w:t>
      </w:r>
    </w:p>
    <w:p w:rsidR="008C2CEE" w:rsidRPr="00B15840" w:rsidRDefault="00B1569A" w:rsidP="004352E3">
      <w:pPr>
        <w:overflowPunct w:val="0"/>
        <w:autoSpaceDE w:val="0"/>
        <w:autoSpaceDN w:val="0"/>
        <w:adjustRightInd w:val="0"/>
        <w:spacing w:line="520" w:lineRule="exact"/>
        <w:ind w:firstLineChars="200" w:firstLine="640"/>
        <w:rPr>
          <w:rFonts w:ascii="Times New Roman" w:eastAsia="仿宋_GB2312" w:hAnsi="Times New Roman" w:cs="Times New Roman"/>
          <w:snapToGrid w:val="0"/>
          <w:kern w:val="0"/>
          <w:sz w:val="32"/>
          <w:szCs w:val="32"/>
          <w:lang w:val="zh-CN"/>
        </w:rPr>
      </w:pPr>
      <w:r w:rsidRPr="00B15840">
        <w:rPr>
          <w:rFonts w:ascii="Times New Roman" w:eastAsia="仿宋_GB2312" w:hAnsi="Times New Roman" w:cs="Times New Roman"/>
          <w:snapToGrid w:val="0"/>
          <w:kern w:val="0"/>
          <w:sz w:val="32"/>
          <w:szCs w:val="32"/>
        </w:rPr>
        <w:t>注册申请人应依据</w:t>
      </w:r>
      <w:r w:rsidRPr="00B15840">
        <w:rPr>
          <w:rFonts w:ascii="Times New Roman" w:eastAsia="仿宋_GB2312" w:hAnsi="Times New Roman" w:cs="Times New Roman"/>
          <w:snapToGrid w:val="0"/>
          <w:kern w:val="0"/>
          <w:sz w:val="32"/>
          <w:szCs w:val="32"/>
        </w:rPr>
        <w:t>GB/T 42062</w:t>
      </w:r>
      <w:r w:rsidRPr="00B15840">
        <w:rPr>
          <w:rFonts w:ascii="Times New Roman" w:eastAsia="仿宋_GB2312" w:hAnsi="Times New Roman" w:cs="Times New Roman"/>
          <w:snapToGrid w:val="0"/>
          <w:kern w:val="0"/>
          <w:sz w:val="32"/>
          <w:szCs w:val="32"/>
        </w:rPr>
        <w:t>《医疗器械风险管理对医疗器械的应用》</w:t>
      </w:r>
      <w:r w:rsidRPr="00B15840">
        <w:rPr>
          <w:rFonts w:ascii="Times New Roman" w:eastAsia="仿宋_GB2312" w:hAnsi="Times New Roman" w:cs="Times New Roman"/>
          <w:snapToGrid w:val="0"/>
          <w:kern w:val="0"/>
          <w:sz w:val="32"/>
          <w:szCs w:val="32"/>
          <w:lang w:val="zh-CN"/>
        </w:rPr>
        <w:t>提供产品风险管理报告，应包含对每种可能涉及的危害的识别评估，为降低风险所执行的风险控制措施</w:t>
      </w:r>
      <w:r w:rsidR="00F351AB" w:rsidRPr="00B15840">
        <w:rPr>
          <w:rFonts w:ascii="Times New Roman" w:eastAsia="仿宋_GB2312" w:hAnsi="Times New Roman" w:cs="Times New Roman"/>
          <w:snapToGrid w:val="0"/>
          <w:kern w:val="0"/>
          <w:sz w:val="32"/>
          <w:szCs w:val="32"/>
          <w:lang w:val="zh-CN"/>
        </w:rPr>
        <w:t>，剩余风险的可接受性评定，</w:t>
      </w:r>
      <w:r w:rsidR="008C1DC5" w:rsidRPr="00B15840">
        <w:rPr>
          <w:rFonts w:ascii="Times New Roman" w:eastAsia="仿宋_GB2312" w:hAnsi="Times New Roman" w:cs="Times New Roman"/>
          <w:snapToGrid w:val="0"/>
          <w:kern w:val="0"/>
          <w:sz w:val="32"/>
          <w:szCs w:val="32"/>
          <w:lang w:val="zh-CN"/>
        </w:rPr>
        <w:t>产品的受</w:t>
      </w:r>
      <w:r w:rsidR="00D304FD" w:rsidRPr="00B15840">
        <w:rPr>
          <w:rFonts w:ascii="Times New Roman" w:eastAsia="仿宋_GB2312" w:hAnsi="Times New Roman" w:cs="Times New Roman"/>
          <w:snapToGrid w:val="0"/>
          <w:kern w:val="0"/>
          <w:sz w:val="32"/>
          <w:szCs w:val="32"/>
          <w:lang w:val="zh-CN"/>
        </w:rPr>
        <w:t>益和风险综合评价等</w:t>
      </w:r>
      <w:r w:rsidRPr="00B15840">
        <w:rPr>
          <w:rFonts w:ascii="Times New Roman" w:eastAsia="仿宋_GB2312" w:hAnsi="Times New Roman" w:cs="Times New Roman"/>
          <w:snapToGrid w:val="0"/>
          <w:kern w:val="0"/>
          <w:sz w:val="32"/>
          <w:szCs w:val="32"/>
          <w:lang w:val="zh-CN"/>
        </w:rPr>
        <w:t>。</w:t>
      </w:r>
    </w:p>
    <w:p w:rsidR="008C2CEE" w:rsidRPr="00B15840" w:rsidRDefault="00B1569A" w:rsidP="004352E3">
      <w:pPr>
        <w:overflowPunct w:val="0"/>
        <w:autoSpaceDE w:val="0"/>
        <w:autoSpaceDN w:val="0"/>
        <w:adjustRightInd w:val="0"/>
        <w:spacing w:line="520" w:lineRule="exact"/>
        <w:ind w:firstLineChars="200" w:firstLine="640"/>
        <w:rPr>
          <w:rFonts w:ascii="Times New Roman" w:eastAsia="仿宋_GB2312" w:hAnsi="Times New Roman" w:cs="Times New Roman"/>
          <w:snapToGrid w:val="0"/>
          <w:kern w:val="0"/>
          <w:sz w:val="32"/>
          <w:szCs w:val="32"/>
          <w:lang w:val="zh-CN"/>
        </w:rPr>
      </w:pPr>
      <w:r w:rsidRPr="00B15840">
        <w:rPr>
          <w:rFonts w:ascii="Times New Roman" w:eastAsia="仿宋_GB2312" w:hAnsi="Times New Roman" w:cs="Times New Roman"/>
          <w:snapToGrid w:val="0"/>
          <w:kern w:val="0"/>
          <w:sz w:val="32"/>
          <w:szCs w:val="32"/>
          <w:lang w:val="zh-CN"/>
        </w:rPr>
        <w:t>二氧化碳激光治疗设备应至少考虑下述风险因素：</w:t>
      </w:r>
      <w:r w:rsidR="00080E56" w:rsidRPr="00B15840">
        <w:rPr>
          <w:rFonts w:ascii="Times New Roman" w:eastAsia="仿宋_GB2312" w:hAnsi="Times New Roman" w:cs="Times New Roman"/>
          <w:snapToGrid w:val="0"/>
          <w:kern w:val="0"/>
          <w:sz w:val="32"/>
          <w:szCs w:val="32"/>
          <w:lang w:val="zh-CN"/>
        </w:rPr>
        <w:t>激光</w:t>
      </w:r>
      <w:r w:rsidRPr="00B15840">
        <w:rPr>
          <w:rFonts w:ascii="Times New Roman" w:eastAsia="仿宋_GB2312" w:hAnsi="Times New Roman" w:cs="Times New Roman"/>
          <w:snapToGrid w:val="0"/>
          <w:kern w:val="0"/>
          <w:sz w:val="32"/>
          <w:szCs w:val="32"/>
          <w:lang w:val="zh-CN"/>
        </w:rPr>
        <w:t>输出能量过量或不足、电气安全防护失效、电磁兼容防护失效、激光防护装置失效、非预期的辐射危害、激光输出指示故障、冷却功能失效（如有）、功能失效及老化、光纤错误使用、光纤不良状态导致的非预期输出、</w:t>
      </w:r>
      <w:proofErr w:type="gramStart"/>
      <w:r w:rsidRPr="00B15840">
        <w:rPr>
          <w:rFonts w:ascii="Times New Roman" w:eastAsia="仿宋_GB2312" w:hAnsi="Times New Roman" w:cs="Times New Roman"/>
          <w:snapToGrid w:val="0"/>
          <w:kern w:val="0"/>
          <w:sz w:val="32"/>
          <w:szCs w:val="32"/>
          <w:lang w:val="zh-CN"/>
        </w:rPr>
        <w:t>激光手具的</w:t>
      </w:r>
      <w:proofErr w:type="gramEnd"/>
      <w:r w:rsidRPr="00B15840">
        <w:rPr>
          <w:rFonts w:ascii="Times New Roman" w:eastAsia="仿宋_GB2312" w:hAnsi="Times New Roman" w:cs="Times New Roman"/>
          <w:snapToGrid w:val="0"/>
          <w:kern w:val="0"/>
          <w:sz w:val="32"/>
          <w:szCs w:val="32"/>
          <w:lang w:val="zh-CN"/>
        </w:rPr>
        <w:t>可能误用、软件故障、说明</w:t>
      </w:r>
      <w:r w:rsidRPr="00B15840">
        <w:rPr>
          <w:rFonts w:ascii="Times New Roman" w:eastAsia="仿宋_GB2312" w:hAnsi="Times New Roman" w:cs="Times New Roman"/>
          <w:snapToGrid w:val="0"/>
          <w:kern w:val="0"/>
          <w:sz w:val="32"/>
          <w:szCs w:val="32"/>
          <w:lang w:val="zh-CN"/>
        </w:rPr>
        <w:lastRenderedPageBreak/>
        <w:t>书内容</w:t>
      </w:r>
      <w:r w:rsidRPr="00B15840">
        <w:rPr>
          <w:rFonts w:ascii="Times New Roman" w:eastAsia="仿宋_GB2312" w:hAnsi="Times New Roman" w:cs="Times New Roman"/>
          <w:snapToGrid w:val="0"/>
          <w:kern w:val="0"/>
          <w:sz w:val="32"/>
          <w:szCs w:val="32"/>
          <w:lang w:val="zh-CN"/>
        </w:rPr>
        <w:t>/</w:t>
      </w:r>
      <w:r w:rsidRPr="00B15840">
        <w:rPr>
          <w:rFonts w:ascii="Times New Roman" w:eastAsia="仿宋_GB2312" w:hAnsi="Times New Roman" w:cs="Times New Roman"/>
          <w:snapToGrid w:val="0"/>
          <w:kern w:val="0"/>
          <w:sz w:val="32"/>
          <w:szCs w:val="32"/>
          <w:lang w:val="zh-CN"/>
        </w:rPr>
        <w:t>标识不</w:t>
      </w:r>
      <w:r w:rsidR="00080E56" w:rsidRPr="00B15840">
        <w:rPr>
          <w:rFonts w:ascii="Times New Roman" w:eastAsia="仿宋_GB2312" w:hAnsi="Times New Roman" w:cs="Times New Roman"/>
          <w:snapToGrid w:val="0"/>
          <w:kern w:val="0"/>
          <w:sz w:val="32"/>
          <w:szCs w:val="32"/>
        </w:rPr>
        <w:t>充分</w:t>
      </w:r>
      <w:r w:rsidRPr="00B15840">
        <w:rPr>
          <w:rFonts w:ascii="Times New Roman" w:eastAsia="仿宋_GB2312" w:hAnsi="Times New Roman" w:cs="Times New Roman"/>
          <w:snapToGrid w:val="0"/>
          <w:kern w:val="0"/>
          <w:sz w:val="32"/>
          <w:szCs w:val="32"/>
        </w:rPr>
        <w:t>等</w:t>
      </w:r>
      <w:r w:rsidRPr="00B15840">
        <w:rPr>
          <w:rFonts w:ascii="Times New Roman" w:eastAsia="仿宋_GB2312" w:hAnsi="Times New Roman" w:cs="Times New Roman"/>
          <w:snapToGrid w:val="0"/>
          <w:kern w:val="0"/>
          <w:sz w:val="32"/>
          <w:szCs w:val="32"/>
          <w:lang w:val="zh-CN"/>
        </w:rPr>
        <w:t>。二氧化碳激光治疗设备常见的风险示例详见附件表</w:t>
      </w:r>
      <w:r w:rsidRPr="00B15840">
        <w:rPr>
          <w:rFonts w:ascii="Times New Roman" w:eastAsia="仿宋_GB2312" w:hAnsi="Times New Roman" w:cs="Times New Roman"/>
          <w:snapToGrid w:val="0"/>
          <w:kern w:val="0"/>
          <w:sz w:val="32"/>
          <w:szCs w:val="32"/>
          <w:lang w:val="zh-CN"/>
        </w:rPr>
        <w:t>1</w:t>
      </w:r>
      <w:r w:rsidRPr="00B15840">
        <w:rPr>
          <w:rFonts w:ascii="Times New Roman" w:eastAsia="仿宋_GB2312" w:hAnsi="Times New Roman" w:cs="Times New Roman"/>
          <w:snapToGrid w:val="0"/>
          <w:kern w:val="0"/>
          <w:sz w:val="32"/>
          <w:szCs w:val="32"/>
          <w:lang w:val="zh-CN"/>
        </w:rPr>
        <w:t>。</w:t>
      </w:r>
    </w:p>
    <w:p w:rsidR="008C2CEE" w:rsidRPr="00B15840" w:rsidRDefault="00B1569A" w:rsidP="004352E3">
      <w:pPr>
        <w:spacing w:line="520" w:lineRule="exact"/>
        <w:ind w:firstLineChars="200" w:firstLine="640"/>
        <w:rPr>
          <w:rFonts w:ascii="Times New Roman" w:eastAsia="仿宋_GB2312" w:hAnsi="Times New Roman" w:cs="Times New Roman"/>
          <w:snapToGrid w:val="0"/>
          <w:kern w:val="0"/>
          <w:sz w:val="32"/>
          <w:szCs w:val="32"/>
          <w:lang w:val="zh-CN"/>
        </w:rPr>
      </w:pPr>
      <w:r w:rsidRPr="00B15840">
        <w:rPr>
          <w:rFonts w:ascii="Times New Roman" w:eastAsia="仿宋_GB2312" w:hAnsi="Times New Roman" w:cs="Times New Roman"/>
          <w:snapToGrid w:val="0"/>
          <w:kern w:val="0"/>
          <w:sz w:val="32"/>
          <w:szCs w:val="32"/>
          <w:lang w:val="zh-CN"/>
        </w:rPr>
        <w:t>参考《医疗器械安全和性能基本原则符合技术指南》的要求，根据《医疗器械安全和性能基本原则清单》中的各项要求明确适用性。</w:t>
      </w:r>
    </w:p>
    <w:p w:rsidR="008C2CEE" w:rsidRPr="00B15840" w:rsidRDefault="00B1569A" w:rsidP="004352E3">
      <w:pPr>
        <w:spacing w:line="520" w:lineRule="exact"/>
        <w:ind w:firstLineChars="200" w:firstLine="636"/>
        <w:rPr>
          <w:rFonts w:ascii="Times New Roman" w:eastAsia="仿宋_GB2312" w:hAnsi="Times New Roman" w:cs="Times New Roman"/>
          <w:spacing w:val="-1"/>
          <w:sz w:val="32"/>
          <w:szCs w:val="32"/>
        </w:rPr>
      </w:pPr>
      <w:r w:rsidRPr="00B15840">
        <w:rPr>
          <w:rFonts w:ascii="Times New Roman" w:eastAsia="仿宋_GB2312" w:hAnsi="Times New Roman" w:cs="Times New Roman"/>
          <w:spacing w:val="-1"/>
          <w:sz w:val="32"/>
          <w:szCs w:val="32"/>
        </w:rPr>
        <w:t>2.</w:t>
      </w:r>
      <w:r w:rsidRPr="00B15840">
        <w:rPr>
          <w:rFonts w:ascii="Times New Roman" w:eastAsia="仿宋_GB2312" w:hAnsi="Times New Roman" w:cs="Times New Roman"/>
          <w:spacing w:val="-1"/>
          <w:sz w:val="32"/>
          <w:szCs w:val="32"/>
        </w:rPr>
        <w:t>产品技术要求</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注册申请人应按照《医疗器械产品技术要求编写指导原则》编写产品技术要求。注册申请人应参考</w:t>
      </w:r>
      <w:r w:rsidR="00CD0F2B" w:rsidRPr="00B15840">
        <w:rPr>
          <w:rFonts w:ascii="Times New Roman" w:eastAsia="仿宋_GB2312" w:hAnsi="Times New Roman" w:cs="Times New Roman"/>
          <w:color w:val="000000"/>
          <w:spacing w:val="-1"/>
          <w:sz w:val="32"/>
          <w:szCs w:val="32"/>
        </w:rPr>
        <w:t>GB/T 11748</w:t>
      </w:r>
      <w:r w:rsidRPr="00B15840">
        <w:rPr>
          <w:rFonts w:ascii="Times New Roman" w:eastAsia="仿宋_GB2312" w:hAnsi="Times New Roman" w:cs="Times New Roman"/>
          <w:color w:val="000000"/>
          <w:spacing w:val="-1"/>
          <w:sz w:val="32"/>
          <w:szCs w:val="32"/>
        </w:rPr>
        <w:t>《激光治疗设备</w:t>
      </w:r>
      <w:r w:rsidRPr="00B15840">
        <w:rPr>
          <w:rFonts w:ascii="Times New Roman" w:eastAsia="仿宋_GB2312" w:hAnsi="Times New Roman" w:cs="Times New Roman"/>
          <w:color w:val="000000"/>
          <w:spacing w:val="-1"/>
          <w:sz w:val="32"/>
          <w:szCs w:val="32"/>
        </w:rPr>
        <w:t xml:space="preserve"> </w:t>
      </w:r>
      <w:r w:rsidRPr="00B15840">
        <w:rPr>
          <w:rFonts w:ascii="Times New Roman" w:eastAsia="仿宋_GB2312" w:hAnsi="Times New Roman" w:cs="Times New Roman"/>
          <w:color w:val="000000"/>
          <w:spacing w:val="-1"/>
          <w:sz w:val="32"/>
          <w:szCs w:val="32"/>
        </w:rPr>
        <w:t>二氧化碳激光治疗机》</w:t>
      </w:r>
      <w:r w:rsidR="00C735B7" w:rsidRPr="00B15840">
        <w:rPr>
          <w:rFonts w:ascii="Times New Roman" w:eastAsia="仿宋_GB2312" w:hAnsi="Times New Roman" w:cs="Times New Roman"/>
          <w:color w:val="000000"/>
          <w:spacing w:val="-1"/>
          <w:sz w:val="32"/>
          <w:szCs w:val="32"/>
        </w:rPr>
        <w:t>，并根据</w:t>
      </w:r>
      <w:r w:rsidRPr="00B15840">
        <w:rPr>
          <w:rFonts w:ascii="Times New Roman" w:eastAsia="仿宋_GB2312" w:hAnsi="Times New Roman" w:cs="Times New Roman"/>
          <w:color w:val="000000"/>
          <w:spacing w:val="-1"/>
          <w:sz w:val="32"/>
          <w:szCs w:val="32"/>
        </w:rPr>
        <w:t>产品</w:t>
      </w:r>
      <w:r w:rsidR="00C735B7" w:rsidRPr="00B15840">
        <w:rPr>
          <w:rFonts w:ascii="Times New Roman" w:eastAsia="仿宋_GB2312" w:hAnsi="Times New Roman" w:cs="Times New Roman"/>
          <w:color w:val="000000"/>
          <w:spacing w:val="-1"/>
          <w:sz w:val="32"/>
          <w:szCs w:val="32"/>
        </w:rPr>
        <w:t>自身的技术特点制定</w:t>
      </w:r>
      <w:r w:rsidRPr="00B15840">
        <w:rPr>
          <w:rFonts w:ascii="Times New Roman" w:eastAsia="仿宋_GB2312" w:hAnsi="Times New Roman" w:cs="Times New Roman"/>
          <w:color w:val="000000"/>
          <w:spacing w:val="-1"/>
          <w:sz w:val="32"/>
          <w:szCs w:val="32"/>
          <w:lang w:eastAsia="zh-Hans"/>
        </w:rPr>
        <w:t>性能指标和测试方法</w:t>
      </w:r>
      <w:r w:rsidRPr="00B15840">
        <w:rPr>
          <w:rFonts w:ascii="Times New Roman" w:eastAsia="仿宋_GB2312" w:hAnsi="Times New Roman" w:cs="Times New Roman"/>
          <w:color w:val="000000"/>
          <w:spacing w:val="-1"/>
          <w:sz w:val="32"/>
          <w:szCs w:val="32"/>
        </w:rPr>
        <w:t>。</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产品技术要求应明确产品型号规格及划分说明，需注明软件发布版本、软件版本号命名规则，相关信息需与软件研究资料保持一致。</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highlight w:val="yellow"/>
        </w:rPr>
      </w:pPr>
      <w:r w:rsidRPr="00B15840">
        <w:rPr>
          <w:rFonts w:ascii="Times New Roman" w:eastAsia="仿宋_GB2312" w:hAnsi="Times New Roman" w:cs="Times New Roman"/>
          <w:color w:val="000000"/>
          <w:spacing w:val="-1"/>
          <w:sz w:val="32"/>
          <w:szCs w:val="32"/>
        </w:rPr>
        <w:t>对于性能指标的制定，根据产品自身特性，应至少包括激光波长、激光模式、激光输出方式（</w:t>
      </w:r>
      <w:r w:rsidR="00151A60" w:rsidRPr="00B15840">
        <w:rPr>
          <w:rFonts w:ascii="Times New Roman" w:eastAsia="仿宋_GB2312" w:hAnsi="Times New Roman" w:cs="Times New Roman"/>
          <w:color w:val="000000"/>
          <w:spacing w:val="-1"/>
          <w:sz w:val="32"/>
          <w:szCs w:val="32"/>
        </w:rPr>
        <w:t>如</w:t>
      </w:r>
      <w:r w:rsidRPr="00B15840">
        <w:rPr>
          <w:rFonts w:ascii="Times New Roman" w:eastAsia="仿宋_GB2312" w:hAnsi="Times New Roman" w:cs="Times New Roman"/>
          <w:color w:val="000000"/>
          <w:spacing w:val="-1"/>
          <w:sz w:val="32"/>
          <w:szCs w:val="32"/>
        </w:rPr>
        <w:t>连续输出、单脉冲输出、重复脉冲输出、单脉冲串输出、重复脉冲串输出）及其时间特性（</w:t>
      </w:r>
      <w:r w:rsidR="00151A60" w:rsidRPr="00B15840">
        <w:rPr>
          <w:rFonts w:ascii="Times New Roman" w:eastAsia="仿宋_GB2312" w:hAnsi="Times New Roman" w:cs="Times New Roman"/>
          <w:color w:val="000000"/>
          <w:spacing w:val="-1"/>
          <w:sz w:val="32"/>
          <w:szCs w:val="32"/>
        </w:rPr>
        <w:t>如</w:t>
      </w:r>
      <w:r w:rsidRPr="00B15840">
        <w:rPr>
          <w:rFonts w:ascii="Times New Roman" w:eastAsia="仿宋_GB2312" w:hAnsi="Times New Roman" w:cs="Times New Roman"/>
          <w:color w:val="000000"/>
          <w:spacing w:val="-1"/>
          <w:sz w:val="32"/>
          <w:szCs w:val="32"/>
        </w:rPr>
        <w:t>脉冲宽度和调节范围、脉冲间隔和调节范围、脉冲串宽度、脉冲串间隔、子脉冲宽度、子脉冲间隔）、</w:t>
      </w:r>
      <w:r w:rsidRPr="00B15840">
        <w:rPr>
          <w:rFonts w:ascii="Times New Roman" w:eastAsia="仿宋_GB2312" w:hAnsi="Times New Roman" w:cs="Times New Roman"/>
          <w:bCs/>
          <w:color w:val="000000"/>
          <w:spacing w:val="-1"/>
          <w:sz w:val="32"/>
          <w:szCs w:val="32"/>
        </w:rPr>
        <w:t>10%</w:t>
      </w:r>
      <w:r w:rsidRPr="00B15840">
        <w:rPr>
          <w:rFonts w:ascii="Times New Roman" w:eastAsia="仿宋_GB2312" w:hAnsi="Times New Roman" w:cs="Times New Roman"/>
          <w:bCs/>
          <w:color w:val="000000"/>
          <w:spacing w:val="-1"/>
          <w:sz w:val="32"/>
          <w:szCs w:val="32"/>
        </w:rPr>
        <w:t>脉冲宽度及</w:t>
      </w:r>
      <w:r w:rsidRPr="00B15840">
        <w:rPr>
          <w:rFonts w:ascii="Times New Roman" w:eastAsia="仿宋_GB2312" w:hAnsi="Times New Roman" w:cs="Times New Roman"/>
          <w:bCs/>
          <w:color w:val="000000"/>
          <w:spacing w:val="-1"/>
          <w:sz w:val="32"/>
          <w:szCs w:val="32"/>
        </w:rPr>
        <w:t>50%</w:t>
      </w:r>
      <w:r w:rsidRPr="00B15840">
        <w:rPr>
          <w:rFonts w:ascii="Times New Roman" w:eastAsia="仿宋_GB2312" w:hAnsi="Times New Roman" w:cs="Times New Roman"/>
          <w:bCs/>
          <w:color w:val="000000"/>
          <w:spacing w:val="-1"/>
          <w:sz w:val="32"/>
          <w:szCs w:val="32"/>
        </w:rPr>
        <w:t>脉冲宽度的倍数上限、</w:t>
      </w:r>
      <w:r w:rsidRPr="00B15840">
        <w:rPr>
          <w:rFonts w:ascii="Times New Roman" w:eastAsia="仿宋_GB2312" w:hAnsi="Times New Roman" w:cs="Times New Roman"/>
          <w:color w:val="000000"/>
          <w:spacing w:val="-1"/>
          <w:sz w:val="32"/>
          <w:szCs w:val="32"/>
        </w:rPr>
        <w:t>连续输出激光终端输出功率和调节范围、脉冲输出激光终端输出平均功率和调节范围、脉冲输出最大脉冲功率、脉冲能量和调节范围、脉冲串能量和调节范围、子脉冲功率和调节范围、激光终端输出功率</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能量的不稳定度、激光终端输出功率</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能量的复现性、</w:t>
      </w:r>
      <w:proofErr w:type="gramStart"/>
      <w:r w:rsidRPr="00B15840">
        <w:rPr>
          <w:rFonts w:ascii="Times New Roman" w:eastAsia="仿宋_GB2312" w:hAnsi="Times New Roman" w:cs="Times New Roman"/>
          <w:color w:val="000000"/>
          <w:spacing w:val="-1"/>
          <w:sz w:val="32"/>
          <w:szCs w:val="32"/>
        </w:rPr>
        <w:t>治疗面</w:t>
      </w:r>
      <w:proofErr w:type="gramEnd"/>
      <w:r w:rsidRPr="00B15840">
        <w:rPr>
          <w:rFonts w:ascii="Times New Roman" w:eastAsia="仿宋_GB2312" w:hAnsi="Times New Roman" w:cs="Times New Roman"/>
          <w:color w:val="000000"/>
          <w:spacing w:val="-1"/>
          <w:sz w:val="32"/>
          <w:szCs w:val="32"/>
        </w:rPr>
        <w:t>光斑参数（</w:t>
      </w:r>
      <w:r w:rsidR="00151A60" w:rsidRPr="00B15840">
        <w:rPr>
          <w:rFonts w:ascii="Times New Roman" w:eastAsia="仿宋_GB2312" w:hAnsi="Times New Roman" w:cs="Times New Roman"/>
          <w:color w:val="000000"/>
          <w:spacing w:val="-1"/>
          <w:sz w:val="32"/>
          <w:szCs w:val="32"/>
        </w:rPr>
        <w:t>如</w:t>
      </w:r>
      <w:r w:rsidRPr="00B15840">
        <w:rPr>
          <w:rFonts w:ascii="Times New Roman" w:eastAsia="仿宋_GB2312" w:hAnsi="Times New Roman" w:cs="Times New Roman"/>
          <w:color w:val="000000"/>
          <w:spacing w:val="-1"/>
          <w:sz w:val="32"/>
          <w:szCs w:val="32"/>
        </w:rPr>
        <w:t>光斑尺寸、点阵输出图形形状和尺寸、点大小和点间距</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覆盖率）</w:t>
      </w:r>
      <w:r w:rsidRPr="00B15840">
        <w:rPr>
          <w:rFonts w:ascii="Times New Roman" w:eastAsia="仿宋_GB2312" w:hAnsi="Times New Roman" w:cs="Times New Roman"/>
          <w:bCs/>
          <w:color w:val="000000"/>
          <w:spacing w:val="-1"/>
          <w:sz w:val="32"/>
          <w:szCs w:val="32"/>
        </w:rPr>
        <w:t>、</w:t>
      </w:r>
      <w:r w:rsidRPr="00B15840">
        <w:rPr>
          <w:rFonts w:ascii="Times New Roman" w:eastAsia="仿宋_GB2312" w:hAnsi="Times New Roman" w:cs="Times New Roman"/>
          <w:color w:val="000000"/>
          <w:spacing w:val="-1"/>
          <w:sz w:val="32"/>
          <w:szCs w:val="32"/>
        </w:rPr>
        <w:t>瞄准光波长和功率、冷却系统</w:t>
      </w:r>
      <w:r w:rsidR="006715B7" w:rsidRPr="00B15840">
        <w:rPr>
          <w:rFonts w:ascii="Times New Roman" w:eastAsia="仿宋_GB2312" w:hAnsi="Times New Roman" w:cs="Times New Roman"/>
          <w:color w:val="000000"/>
          <w:spacing w:val="-1"/>
          <w:sz w:val="32"/>
          <w:szCs w:val="32"/>
        </w:rPr>
        <w:t>性能</w:t>
      </w:r>
      <w:r w:rsidRPr="00B15840">
        <w:rPr>
          <w:rFonts w:ascii="Times New Roman" w:eastAsia="仿宋_GB2312" w:hAnsi="Times New Roman" w:cs="Times New Roman"/>
          <w:color w:val="000000"/>
          <w:spacing w:val="-1"/>
          <w:sz w:val="32"/>
          <w:szCs w:val="32"/>
        </w:rPr>
        <w:t>、传输系统</w:t>
      </w:r>
      <w:r w:rsidR="006715B7" w:rsidRPr="00B15840">
        <w:rPr>
          <w:rFonts w:ascii="Times New Roman" w:eastAsia="仿宋_GB2312" w:hAnsi="Times New Roman" w:cs="Times New Roman"/>
          <w:color w:val="000000"/>
          <w:spacing w:val="-1"/>
          <w:sz w:val="32"/>
          <w:szCs w:val="32"/>
        </w:rPr>
        <w:t>性能</w:t>
      </w:r>
      <w:r w:rsidRPr="00B15840">
        <w:rPr>
          <w:rFonts w:ascii="Times New Roman" w:eastAsia="仿宋_GB2312" w:hAnsi="Times New Roman" w:cs="Times New Roman"/>
          <w:color w:val="000000"/>
          <w:spacing w:val="-1"/>
          <w:sz w:val="32"/>
          <w:szCs w:val="32"/>
        </w:rPr>
        <w:t>、激光防护镜</w:t>
      </w:r>
      <w:r w:rsidR="006715B7" w:rsidRPr="00B15840">
        <w:rPr>
          <w:rFonts w:ascii="Times New Roman" w:eastAsia="仿宋_GB2312" w:hAnsi="Times New Roman" w:cs="Times New Roman"/>
          <w:color w:val="000000"/>
          <w:spacing w:val="-1"/>
          <w:sz w:val="32"/>
          <w:szCs w:val="32"/>
        </w:rPr>
        <w:t>性能</w:t>
      </w:r>
      <w:r w:rsidRPr="00B15840">
        <w:rPr>
          <w:rFonts w:ascii="Times New Roman" w:eastAsia="仿宋_GB2312" w:hAnsi="Times New Roman" w:cs="Times New Roman"/>
          <w:color w:val="000000"/>
          <w:spacing w:val="-1"/>
          <w:sz w:val="32"/>
          <w:szCs w:val="32"/>
        </w:rPr>
        <w:t>、脚踏开关</w:t>
      </w:r>
      <w:r w:rsidR="006715B7" w:rsidRPr="00B15840">
        <w:rPr>
          <w:rFonts w:ascii="Times New Roman" w:eastAsia="仿宋_GB2312" w:hAnsi="Times New Roman" w:cs="Times New Roman"/>
          <w:color w:val="000000"/>
          <w:spacing w:val="-1"/>
          <w:sz w:val="32"/>
          <w:szCs w:val="32"/>
        </w:rPr>
        <w:lastRenderedPageBreak/>
        <w:t>性能</w:t>
      </w:r>
      <w:r w:rsidRPr="00B15840">
        <w:rPr>
          <w:rFonts w:ascii="Times New Roman" w:eastAsia="仿宋_GB2312" w:hAnsi="Times New Roman" w:cs="Times New Roman"/>
          <w:color w:val="000000"/>
          <w:spacing w:val="-1"/>
          <w:sz w:val="32"/>
          <w:szCs w:val="32"/>
        </w:rPr>
        <w:t>、电气安全</w:t>
      </w:r>
      <w:r w:rsidR="006715B7" w:rsidRPr="00B15840">
        <w:rPr>
          <w:rFonts w:ascii="Times New Roman" w:eastAsia="仿宋_GB2312" w:hAnsi="Times New Roman" w:cs="Times New Roman"/>
          <w:color w:val="000000"/>
          <w:spacing w:val="-1"/>
          <w:sz w:val="32"/>
          <w:szCs w:val="32"/>
        </w:rPr>
        <w:t>性</w:t>
      </w:r>
      <w:r w:rsidRPr="00B15840">
        <w:rPr>
          <w:rFonts w:ascii="Times New Roman" w:eastAsia="仿宋_GB2312" w:hAnsi="Times New Roman" w:cs="Times New Roman"/>
          <w:color w:val="000000"/>
          <w:spacing w:val="-1"/>
          <w:sz w:val="32"/>
          <w:szCs w:val="32"/>
        </w:rPr>
        <w:t>和电磁兼容性等要求。上述性能参数应根据产品实际激光输出情况，结合实际输出波形，充分给出适用的所有涉及的输出参数。</w:t>
      </w:r>
    </w:p>
    <w:p w:rsidR="008C2CEE" w:rsidRPr="00B15840" w:rsidRDefault="00B1569A" w:rsidP="004352E3">
      <w:pPr>
        <w:spacing w:line="520" w:lineRule="exact"/>
        <w:ind w:firstLineChars="200" w:firstLine="636"/>
        <w:rPr>
          <w:rFonts w:ascii="Times New Roman" w:eastAsia="仿宋_GB2312" w:hAnsi="Times New Roman" w:cs="Times New Roman"/>
          <w:spacing w:val="-1"/>
          <w:sz w:val="32"/>
          <w:szCs w:val="32"/>
        </w:rPr>
      </w:pPr>
      <w:r w:rsidRPr="00B15840">
        <w:rPr>
          <w:rFonts w:ascii="Times New Roman" w:eastAsia="仿宋_GB2312" w:hAnsi="Times New Roman" w:cs="Times New Roman"/>
          <w:color w:val="000000"/>
          <w:spacing w:val="-1"/>
          <w:sz w:val="32"/>
          <w:szCs w:val="32"/>
        </w:rPr>
        <w:t>应注意，若以重复脉冲串的方式输出，除了子脉冲宽度和间隔，还应有脉冲串宽度和脉冲串间隔要求。二氧化碳激</w:t>
      </w:r>
      <w:r w:rsidRPr="00B15840">
        <w:rPr>
          <w:rFonts w:ascii="Times New Roman" w:eastAsia="仿宋_GB2312" w:hAnsi="Times New Roman" w:cs="Times New Roman"/>
          <w:color w:val="000000"/>
          <w:spacing w:val="-1"/>
          <w:sz w:val="32"/>
          <w:szCs w:val="32"/>
          <w:lang w:eastAsia="zh-Hans"/>
        </w:rPr>
        <w:t>光治疗设备</w:t>
      </w:r>
      <w:r w:rsidRPr="00B15840">
        <w:rPr>
          <w:rFonts w:ascii="Times New Roman" w:eastAsia="仿宋_GB2312" w:hAnsi="Times New Roman" w:cs="Times New Roman"/>
          <w:color w:val="000000"/>
          <w:spacing w:val="-1"/>
          <w:sz w:val="32"/>
          <w:szCs w:val="32"/>
        </w:rPr>
        <w:t>如果采用调制技术获得窄脉冲高峰值功率的激光，应在综述资料中予以说明，在产品技术要求中给出实际的波形图示及峰值功率。</w:t>
      </w:r>
      <w:r w:rsidRPr="00B15840">
        <w:rPr>
          <w:rFonts w:ascii="Times New Roman" w:eastAsia="仿宋_GB2312" w:hAnsi="Times New Roman" w:cs="Times New Roman"/>
          <w:spacing w:val="-1"/>
          <w:sz w:val="32"/>
          <w:szCs w:val="32"/>
        </w:rPr>
        <w:t xml:space="preserve"> </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bookmarkStart w:id="2" w:name="OLE_LINK3"/>
      <w:bookmarkStart w:id="3" w:name="OLE_LINK1"/>
      <w:r w:rsidRPr="00B15840">
        <w:rPr>
          <w:rFonts w:ascii="Times New Roman" w:eastAsia="仿宋_GB2312" w:hAnsi="Times New Roman" w:cs="Times New Roman"/>
          <w:color w:val="000000"/>
          <w:spacing w:val="-1"/>
          <w:sz w:val="32"/>
          <w:szCs w:val="32"/>
          <w:lang w:eastAsia="zh-Hans"/>
        </w:rPr>
        <w:t>需生产企业灭菌提供</w:t>
      </w:r>
      <w:r w:rsidRPr="00B15840">
        <w:rPr>
          <w:rFonts w:ascii="Times New Roman" w:eastAsia="仿宋_GB2312" w:hAnsi="Times New Roman" w:cs="Times New Roman"/>
          <w:color w:val="000000"/>
          <w:spacing w:val="-1"/>
          <w:sz w:val="32"/>
          <w:szCs w:val="32"/>
        </w:rPr>
        <w:t>的附件应确保无菌（</w:t>
      </w:r>
      <w:r w:rsidRPr="00B15840">
        <w:rPr>
          <w:rFonts w:ascii="Times New Roman" w:eastAsia="仿宋_GB2312" w:hAnsi="Times New Roman" w:cs="Times New Roman"/>
          <w:color w:val="000000"/>
          <w:spacing w:val="-1"/>
          <w:sz w:val="32"/>
          <w:szCs w:val="32"/>
          <w:lang w:eastAsia="zh-Hans"/>
        </w:rPr>
        <w:t>可</w:t>
      </w:r>
      <w:r w:rsidRPr="00B15840">
        <w:rPr>
          <w:rFonts w:ascii="Times New Roman" w:eastAsia="仿宋_GB2312" w:hAnsi="Times New Roman" w:cs="Times New Roman"/>
          <w:color w:val="000000"/>
          <w:spacing w:val="-1"/>
          <w:sz w:val="32"/>
          <w:szCs w:val="32"/>
        </w:rPr>
        <w:t>参考</w:t>
      </w:r>
      <w:r w:rsidRPr="00B15840">
        <w:rPr>
          <w:rFonts w:ascii="Times New Roman" w:eastAsia="仿宋_GB2312" w:hAnsi="Times New Roman" w:cs="Times New Roman"/>
          <w:color w:val="000000"/>
          <w:spacing w:val="-1"/>
          <w:sz w:val="32"/>
          <w:szCs w:val="32"/>
        </w:rPr>
        <w:t>GB/T 14233.2</w:t>
      </w:r>
      <w:r w:rsidRPr="00B15840">
        <w:rPr>
          <w:rFonts w:ascii="Times New Roman" w:eastAsia="仿宋_GB2312" w:hAnsi="Times New Roman" w:cs="Times New Roman"/>
          <w:color w:val="000000"/>
          <w:spacing w:val="-1"/>
          <w:sz w:val="32"/>
          <w:szCs w:val="32"/>
        </w:rPr>
        <w:t>《医用输液、输血、注射器具检验方法</w:t>
      </w:r>
      <w:r w:rsidRPr="00B15840">
        <w:rPr>
          <w:rFonts w:ascii="Times New Roman" w:eastAsia="仿宋_GB2312" w:hAnsi="Times New Roman" w:cs="Times New Roman"/>
          <w:color w:val="000000"/>
          <w:spacing w:val="-1"/>
          <w:sz w:val="32"/>
          <w:szCs w:val="32"/>
        </w:rPr>
        <w:t xml:space="preserve"> </w:t>
      </w:r>
      <w:r w:rsidRPr="00B15840">
        <w:rPr>
          <w:rFonts w:ascii="Times New Roman" w:eastAsia="仿宋_GB2312" w:hAnsi="Times New Roman" w:cs="Times New Roman"/>
          <w:color w:val="000000"/>
          <w:spacing w:val="-1"/>
          <w:sz w:val="32"/>
          <w:szCs w:val="32"/>
        </w:rPr>
        <w:t>第</w:t>
      </w:r>
      <w:r w:rsidRPr="00B15840">
        <w:rPr>
          <w:rFonts w:ascii="Times New Roman" w:eastAsia="仿宋_GB2312" w:hAnsi="Times New Roman" w:cs="Times New Roman"/>
          <w:color w:val="000000"/>
          <w:spacing w:val="-1"/>
          <w:sz w:val="32"/>
          <w:szCs w:val="32"/>
        </w:rPr>
        <w:t>2</w:t>
      </w:r>
      <w:r w:rsidRPr="00B15840">
        <w:rPr>
          <w:rFonts w:ascii="Times New Roman" w:eastAsia="仿宋_GB2312" w:hAnsi="Times New Roman" w:cs="Times New Roman"/>
          <w:color w:val="000000"/>
          <w:spacing w:val="-1"/>
          <w:sz w:val="32"/>
          <w:szCs w:val="32"/>
        </w:rPr>
        <w:t>部分：生物学试验方法》的试验方法）。对于</w:t>
      </w:r>
      <w:r w:rsidRPr="00B15840">
        <w:rPr>
          <w:rFonts w:ascii="Times New Roman" w:eastAsia="仿宋_GB2312" w:hAnsi="Times New Roman" w:cs="Times New Roman"/>
          <w:color w:val="000000"/>
          <w:spacing w:val="-1"/>
          <w:sz w:val="32"/>
          <w:szCs w:val="32"/>
          <w:lang w:eastAsia="zh-Hans"/>
        </w:rPr>
        <w:t>采用</w:t>
      </w:r>
      <w:r w:rsidRPr="00B15840">
        <w:rPr>
          <w:rFonts w:ascii="Times New Roman" w:eastAsia="仿宋_GB2312" w:hAnsi="Times New Roman" w:cs="Times New Roman"/>
          <w:color w:val="000000"/>
          <w:spacing w:val="-1"/>
          <w:sz w:val="32"/>
          <w:szCs w:val="32"/>
        </w:rPr>
        <w:t>环氧乙烷灭菌的产品，应制定环氧乙烷残留量要求（</w:t>
      </w:r>
      <w:r w:rsidRPr="00B15840">
        <w:rPr>
          <w:rFonts w:ascii="Times New Roman" w:eastAsia="仿宋_GB2312" w:hAnsi="Times New Roman" w:cs="Times New Roman"/>
          <w:color w:val="000000"/>
          <w:spacing w:val="-1"/>
          <w:sz w:val="32"/>
          <w:szCs w:val="32"/>
          <w:lang w:eastAsia="zh-Hans"/>
        </w:rPr>
        <w:t>可</w:t>
      </w:r>
      <w:r w:rsidRPr="00B15840">
        <w:rPr>
          <w:rFonts w:ascii="Times New Roman" w:eastAsia="仿宋_GB2312" w:hAnsi="Times New Roman" w:cs="Times New Roman"/>
          <w:color w:val="000000"/>
          <w:spacing w:val="-1"/>
          <w:sz w:val="32"/>
          <w:szCs w:val="32"/>
        </w:rPr>
        <w:t>参考</w:t>
      </w:r>
      <w:r w:rsidRPr="00B15840">
        <w:rPr>
          <w:rFonts w:ascii="Times New Roman" w:eastAsia="仿宋_GB2312" w:hAnsi="Times New Roman" w:cs="Times New Roman"/>
          <w:color w:val="000000"/>
          <w:spacing w:val="-1"/>
          <w:sz w:val="32"/>
          <w:szCs w:val="32"/>
        </w:rPr>
        <w:t>GB/T 16886.7</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lang w:eastAsia="zh-Hans"/>
        </w:rPr>
        <w:t>医疗器械生物学评价</w:t>
      </w:r>
      <w:r w:rsidRPr="00B15840">
        <w:rPr>
          <w:rFonts w:ascii="Times New Roman" w:eastAsia="仿宋_GB2312" w:hAnsi="Times New Roman" w:cs="Times New Roman"/>
          <w:color w:val="000000"/>
          <w:spacing w:val="-1"/>
          <w:sz w:val="32"/>
          <w:szCs w:val="32"/>
          <w:lang w:eastAsia="zh-Hans"/>
        </w:rPr>
        <w:t xml:space="preserve"> </w:t>
      </w:r>
      <w:r w:rsidRPr="00B15840">
        <w:rPr>
          <w:rFonts w:ascii="Times New Roman" w:eastAsia="仿宋_GB2312" w:hAnsi="Times New Roman" w:cs="Times New Roman"/>
          <w:color w:val="000000"/>
          <w:spacing w:val="-1"/>
          <w:sz w:val="32"/>
          <w:szCs w:val="32"/>
          <w:lang w:eastAsia="zh-Hans"/>
        </w:rPr>
        <w:t>第</w:t>
      </w:r>
      <w:r w:rsidRPr="00B15840">
        <w:rPr>
          <w:rFonts w:ascii="Times New Roman" w:eastAsia="仿宋_GB2312" w:hAnsi="Times New Roman" w:cs="Times New Roman"/>
          <w:color w:val="000000"/>
          <w:spacing w:val="-1"/>
          <w:sz w:val="32"/>
          <w:szCs w:val="32"/>
          <w:lang w:eastAsia="zh-Hans"/>
        </w:rPr>
        <w:t>7</w:t>
      </w:r>
      <w:r w:rsidRPr="00B15840">
        <w:rPr>
          <w:rFonts w:ascii="Times New Roman" w:eastAsia="仿宋_GB2312" w:hAnsi="Times New Roman" w:cs="Times New Roman"/>
          <w:color w:val="000000"/>
          <w:spacing w:val="-1"/>
          <w:sz w:val="32"/>
          <w:szCs w:val="32"/>
          <w:lang w:eastAsia="zh-Hans"/>
        </w:rPr>
        <w:t>部分：环氧乙烷灭菌残留量》</w:t>
      </w:r>
      <w:r w:rsidRPr="00B15840">
        <w:rPr>
          <w:rFonts w:ascii="Times New Roman" w:eastAsia="仿宋_GB2312" w:hAnsi="Times New Roman" w:cs="Times New Roman"/>
          <w:color w:val="000000"/>
          <w:spacing w:val="-1"/>
          <w:sz w:val="32"/>
          <w:szCs w:val="32"/>
        </w:rPr>
        <w:t>）。</w:t>
      </w:r>
    </w:p>
    <w:bookmarkEnd w:id="2"/>
    <w:bookmarkEnd w:id="3"/>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如产品组成中有脚踏开关，应符合</w:t>
      </w:r>
      <w:r w:rsidRPr="00B15840">
        <w:rPr>
          <w:rFonts w:ascii="Times New Roman" w:eastAsia="仿宋_GB2312" w:hAnsi="Times New Roman" w:cs="Times New Roman"/>
          <w:color w:val="000000"/>
          <w:spacing w:val="-1"/>
          <w:sz w:val="32"/>
          <w:szCs w:val="32"/>
        </w:rPr>
        <w:t>YY/T 1057</w:t>
      </w:r>
      <w:r w:rsidRPr="00B15840">
        <w:rPr>
          <w:rFonts w:ascii="Times New Roman" w:eastAsia="仿宋_GB2312" w:hAnsi="Times New Roman" w:cs="Times New Roman"/>
          <w:color w:val="000000"/>
          <w:spacing w:val="-1"/>
          <w:sz w:val="32"/>
          <w:szCs w:val="32"/>
        </w:rPr>
        <w:t>的要求。</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如果组成中包含医用激光光纤，应参照《医用激光光纤注册技术审查指导原则》，并应符合</w:t>
      </w:r>
      <w:r w:rsidRPr="00B15840">
        <w:rPr>
          <w:rFonts w:ascii="Times New Roman" w:eastAsia="仿宋_GB2312" w:hAnsi="Times New Roman" w:cs="Times New Roman"/>
          <w:color w:val="000000"/>
          <w:spacing w:val="-1"/>
          <w:sz w:val="32"/>
          <w:szCs w:val="32"/>
        </w:rPr>
        <w:t>YY/T 0758</w:t>
      </w:r>
      <w:r w:rsidRPr="00B15840">
        <w:rPr>
          <w:rFonts w:ascii="Times New Roman" w:eastAsia="仿宋_GB2312" w:hAnsi="Times New Roman" w:cs="Times New Roman"/>
          <w:color w:val="000000"/>
          <w:spacing w:val="-1"/>
          <w:sz w:val="32"/>
          <w:szCs w:val="32"/>
        </w:rPr>
        <w:t>的要求。</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如申报产品涉及网络安全，应按照《医疗器械网络安全注册审查指导原则》，给出产品技术要求中应包含的性能要求和需载明的信息。</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对于试验方法，产品性能指标的试验方法如依照国标</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行标制定，应与国标</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行标一致，如申请人自定或者采用国标</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行标方法但不完全一致，应在研究资料中的性能研究部分说明自定义指标和方法的</w:t>
      </w:r>
      <w:r w:rsidRPr="00B15840">
        <w:rPr>
          <w:rFonts w:ascii="Times New Roman" w:eastAsia="仿宋_GB2312" w:hAnsi="Times New Roman" w:cs="Times New Roman"/>
          <w:color w:val="000000"/>
          <w:spacing w:val="-1"/>
          <w:sz w:val="32"/>
          <w:szCs w:val="32"/>
          <w:lang w:eastAsia="zh-Hans"/>
        </w:rPr>
        <w:t>科学、合理性</w:t>
      </w:r>
      <w:r w:rsidRPr="00B15840">
        <w:rPr>
          <w:rFonts w:ascii="Times New Roman" w:eastAsia="仿宋_GB2312" w:hAnsi="Times New Roman" w:cs="Times New Roman"/>
          <w:color w:val="000000"/>
          <w:spacing w:val="-1"/>
          <w:sz w:val="32"/>
          <w:szCs w:val="32"/>
        </w:rPr>
        <w:t>依据。另外，所有配用</w:t>
      </w:r>
      <w:r w:rsidRPr="00B15840">
        <w:rPr>
          <w:rFonts w:ascii="Times New Roman" w:eastAsia="仿宋_GB2312" w:hAnsi="Times New Roman" w:cs="Times New Roman"/>
          <w:color w:val="000000"/>
          <w:spacing w:val="-1"/>
          <w:sz w:val="32"/>
          <w:szCs w:val="32"/>
          <w:lang w:eastAsia="zh-Hans"/>
        </w:rPr>
        <w:t>附件</w:t>
      </w:r>
      <w:r w:rsidRPr="00B15840">
        <w:rPr>
          <w:rFonts w:ascii="Times New Roman" w:eastAsia="仿宋_GB2312" w:hAnsi="Times New Roman" w:cs="Times New Roman"/>
          <w:color w:val="000000"/>
          <w:spacing w:val="-1"/>
          <w:sz w:val="32"/>
          <w:szCs w:val="32"/>
        </w:rPr>
        <w:t>（各类治疗手具、光纤等）都应分别安装到设备上进行测试。如选择典型性型号测试，应有覆盖性依据。</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lastRenderedPageBreak/>
        <w:t>产品技术要求附录中应有电气安全特征和产品外观（包含主要结构）图示。</w:t>
      </w:r>
    </w:p>
    <w:p w:rsidR="008C2CEE" w:rsidRPr="00B15840" w:rsidRDefault="0055159D"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此</w:t>
      </w:r>
      <w:r w:rsidR="00B1569A" w:rsidRPr="00B15840">
        <w:rPr>
          <w:rFonts w:ascii="Times New Roman" w:eastAsia="仿宋_GB2312" w:hAnsi="Times New Roman" w:cs="Times New Roman"/>
          <w:color w:val="000000"/>
          <w:spacing w:val="-1"/>
          <w:sz w:val="32"/>
          <w:szCs w:val="32"/>
        </w:rPr>
        <w:t>外，在制定产品技术要求中应关注：</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1</w:t>
      </w:r>
      <w:r w:rsidRPr="00B15840">
        <w:rPr>
          <w:rFonts w:ascii="Times New Roman" w:eastAsia="仿宋_GB2312" w:hAnsi="Times New Roman" w:cs="Times New Roman"/>
          <w:color w:val="000000"/>
          <w:spacing w:val="-1"/>
          <w:sz w:val="32"/>
          <w:szCs w:val="32"/>
        </w:rPr>
        <w:t>）按照临床功能（对应</w:t>
      </w:r>
      <w:r w:rsidRPr="00B15840">
        <w:rPr>
          <w:rFonts w:ascii="Times New Roman" w:eastAsia="仿宋_GB2312" w:hAnsi="Times New Roman" w:cs="Times New Roman"/>
          <w:color w:val="000000"/>
          <w:spacing w:val="-1"/>
          <w:sz w:val="32"/>
          <w:szCs w:val="32"/>
          <w:lang w:eastAsia="zh-Hans"/>
        </w:rPr>
        <w:t>手具</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lang w:eastAsia="zh-Hans"/>
        </w:rPr>
        <w:t>分别制定</w:t>
      </w:r>
      <w:r w:rsidRPr="00B15840">
        <w:rPr>
          <w:rFonts w:ascii="Times New Roman" w:eastAsia="仿宋_GB2312" w:hAnsi="Times New Roman" w:cs="Times New Roman"/>
          <w:color w:val="000000"/>
          <w:spacing w:val="-1"/>
          <w:sz w:val="32"/>
          <w:szCs w:val="32"/>
        </w:rPr>
        <w:t>技术</w:t>
      </w:r>
      <w:r w:rsidRPr="00B15840">
        <w:rPr>
          <w:rFonts w:ascii="Times New Roman" w:eastAsia="仿宋_GB2312" w:hAnsi="Times New Roman" w:cs="Times New Roman"/>
          <w:color w:val="000000"/>
          <w:spacing w:val="-1"/>
          <w:sz w:val="32"/>
          <w:szCs w:val="32"/>
          <w:lang w:eastAsia="zh-Hans"/>
        </w:rPr>
        <w:t>指标</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二氧化碳激光治疗设备具有多个临床应用模式的情况下，通常在主机显示界面会对应不同的用户操作界面，同时在配用相应的</w:t>
      </w:r>
      <w:r w:rsidRPr="00B15840">
        <w:rPr>
          <w:rFonts w:ascii="Times New Roman" w:eastAsia="仿宋_GB2312" w:hAnsi="Times New Roman" w:cs="Times New Roman"/>
          <w:color w:val="000000"/>
          <w:spacing w:val="-1"/>
          <w:sz w:val="32"/>
          <w:szCs w:val="32"/>
          <w:lang w:eastAsia="zh-Hans"/>
        </w:rPr>
        <w:t>手具</w:t>
      </w:r>
      <w:r w:rsidRPr="00B15840">
        <w:rPr>
          <w:rFonts w:ascii="Times New Roman" w:eastAsia="仿宋_GB2312" w:hAnsi="Times New Roman" w:cs="Times New Roman"/>
          <w:color w:val="000000"/>
          <w:spacing w:val="-1"/>
          <w:sz w:val="32"/>
          <w:szCs w:val="32"/>
        </w:rPr>
        <w:t>时，软件激活对应的操作界面，完成相应的临床用途。在制定产品技术要求的性能指标时，应按照每种用户可操作界面，在配用对应的</w:t>
      </w:r>
      <w:r w:rsidRPr="00B15840">
        <w:rPr>
          <w:rFonts w:ascii="Times New Roman" w:eastAsia="仿宋_GB2312" w:hAnsi="Times New Roman" w:cs="Times New Roman"/>
          <w:color w:val="000000"/>
          <w:spacing w:val="-1"/>
          <w:sz w:val="32"/>
          <w:szCs w:val="32"/>
          <w:lang w:eastAsia="zh-Hans"/>
        </w:rPr>
        <w:t>手具</w:t>
      </w:r>
      <w:r w:rsidRPr="00B15840">
        <w:rPr>
          <w:rFonts w:ascii="Times New Roman" w:eastAsia="仿宋_GB2312" w:hAnsi="Times New Roman" w:cs="Times New Roman"/>
          <w:color w:val="000000"/>
          <w:spacing w:val="-1"/>
          <w:sz w:val="32"/>
          <w:szCs w:val="32"/>
        </w:rPr>
        <w:t>下，给出</w:t>
      </w:r>
      <w:r w:rsidRPr="00B15840">
        <w:rPr>
          <w:rFonts w:ascii="Times New Roman" w:eastAsia="仿宋_GB2312" w:hAnsi="Times New Roman" w:cs="Times New Roman"/>
          <w:color w:val="000000"/>
          <w:spacing w:val="-1"/>
          <w:sz w:val="32"/>
          <w:szCs w:val="32"/>
          <w:lang w:eastAsia="zh-Hans"/>
        </w:rPr>
        <w:t>对应的各项</w:t>
      </w:r>
      <w:r w:rsidRPr="00B15840">
        <w:rPr>
          <w:rFonts w:ascii="Times New Roman" w:eastAsia="仿宋_GB2312" w:hAnsi="Times New Roman" w:cs="Times New Roman"/>
          <w:color w:val="000000"/>
          <w:spacing w:val="-1"/>
          <w:sz w:val="32"/>
          <w:szCs w:val="32"/>
        </w:rPr>
        <w:t>激光输出</w:t>
      </w:r>
      <w:r w:rsidRPr="00B15840">
        <w:rPr>
          <w:rFonts w:ascii="Times New Roman" w:eastAsia="仿宋_GB2312" w:hAnsi="Times New Roman" w:cs="Times New Roman"/>
          <w:color w:val="000000"/>
          <w:spacing w:val="-1"/>
          <w:sz w:val="32"/>
          <w:szCs w:val="32"/>
          <w:lang w:eastAsia="zh-Hans"/>
        </w:rPr>
        <w:t>具体</w:t>
      </w:r>
      <w:r w:rsidRPr="00B15840">
        <w:rPr>
          <w:rFonts w:ascii="Times New Roman" w:eastAsia="仿宋_GB2312" w:hAnsi="Times New Roman" w:cs="Times New Roman"/>
          <w:color w:val="000000"/>
          <w:spacing w:val="-1"/>
          <w:sz w:val="32"/>
          <w:szCs w:val="32"/>
        </w:rPr>
        <w:t>参数（详细参数可参照性能指标要求部分）。</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2</w:t>
      </w:r>
      <w:r w:rsidRPr="00B15840">
        <w:rPr>
          <w:rFonts w:ascii="Times New Roman" w:eastAsia="仿宋_GB2312" w:hAnsi="Times New Roman" w:cs="Times New Roman"/>
          <w:color w:val="000000"/>
          <w:spacing w:val="-1"/>
          <w:sz w:val="32"/>
          <w:szCs w:val="32"/>
        </w:rPr>
        <w:t>）关于不同技术参数指标之间的关系</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当脉冲输出时，脉冲能量</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功率、平均功率、脉宽和频率等参数需明确开放给用户调节的是哪个或者哪些参数，其他随之调节的参数，与可调节参数之间的换算关系需要说明（如涉及，建议在性能研究部分说明）。在产品技术要求中，上述涉及的主要参数均需列入指标要求，具体试验方法</w:t>
      </w:r>
      <w:r w:rsidRPr="00B15840">
        <w:rPr>
          <w:rFonts w:ascii="Times New Roman" w:eastAsia="仿宋_GB2312" w:hAnsi="Times New Roman" w:cs="Times New Roman"/>
          <w:color w:val="000000"/>
          <w:spacing w:val="-1"/>
          <w:sz w:val="32"/>
          <w:szCs w:val="32"/>
          <w:lang w:eastAsia="zh-Hans"/>
        </w:rPr>
        <w:t>可参照</w:t>
      </w:r>
      <w:r w:rsidRPr="00B15840">
        <w:rPr>
          <w:rFonts w:ascii="Times New Roman" w:eastAsia="仿宋_GB2312" w:hAnsi="Times New Roman" w:cs="Times New Roman"/>
          <w:color w:val="000000"/>
          <w:spacing w:val="-1"/>
          <w:sz w:val="32"/>
          <w:szCs w:val="32"/>
        </w:rPr>
        <w:t>标准</w:t>
      </w:r>
      <w:r w:rsidRPr="00B15840">
        <w:rPr>
          <w:rFonts w:ascii="Times New Roman" w:eastAsia="仿宋_GB2312" w:hAnsi="Times New Roman" w:cs="Times New Roman"/>
          <w:color w:val="000000"/>
          <w:spacing w:val="-1"/>
          <w:sz w:val="32"/>
          <w:szCs w:val="32"/>
          <w:lang w:eastAsia="zh-Hans"/>
        </w:rPr>
        <w:t>规定</w:t>
      </w:r>
      <w:r w:rsidRPr="00B15840">
        <w:rPr>
          <w:rFonts w:ascii="Times New Roman" w:eastAsia="仿宋_GB2312" w:hAnsi="Times New Roman" w:cs="Times New Roman"/>
          <w:color w:val="000000"/>
          <w:spacing w:val="-1"/>
          <w:sz w:val="32"/>
          <w:szCs w:val="32"/>
        </w:rPr>
        <w:t>方法开展。</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具体</w:t>
      </w:r>
      <w:r w:rsidRPr="00B15840">
        <w:rPr>
          <w:rFonts w:ascii="Times New Roman" w:eastAsia="仿宋_GB2312" w:hAnsi="Times New Roman" w:cs="Times New Roman"/>
          <w:color w:val="000000"/>
          <w:spacing w:val="-1"/>
          <w:sz w:val="32"/>
          <w:szCs w:val="32"/>
          <w:lang w:eastAsia="zh-Hans"/>
        </w:rPr>
        <w:t>可</w:t>
      </w:r>
      <w:r w:rsidRPr="00B15840">
        <w:rPr>
          <w:rFonts w:ascii="Times New Roman" w:eastAsia="仿宋_GB2312" w:hAnsi="Times New Roman" w:cs="Times New Roman"/>
          <w:color w:val="000000"/>
          <w:spacing w:val="-1"/>
          <w:sz w:val="32"/>
          <w:szCs w:val="32"/>
        </w:rPr>
        <w:t>调节哪些参数，或者在用户界面显示哪些参数，由制造商规定</w:t>
      </w:r>
      <w:r w:rsidR="00A96A84" w:rsidRPr="00B15840">
        <w:rPr>
          <w:rFonts w:ascii="Times New Roman" w:eastAsia="仿宋_GB2312" w:hAnsi="Times New Roman" w:cs="Times New Roman"/>
          <w:color w:val="000000"/>
          <w:spacing w:val="-1"/>
          <w:sz w:val="32"/>
          <w:szCs w:val="32"/>
        </w:rPr>
        <w:t>，相关要求需符合强制性标准</w:t>
      </w:r>
      <w:r w:rsidRPr="00B15840">
        <w:rPr>
          <w:rFonts w:ascii="Times New Roman" w:eastAsia="仿宋_GB2312" w:hAnsi="Times New Roman" w:cs="Times New Roman"/>
          <w:color w:val="000000"/>
          <w:spacing w:val="-1"/>
          <w:sz w:val="32"/>
          <w:szCs w:val="32"/>
        </w:rPr>
        <w:t>。</w:t>
      </w:r>
    </w:p>
    <w:p w:rsidR="008C2CEE" w:rsidRPr="00B15840" w:rsidRDefault="00B1569A" w:rsidP="004352E3">
      <w:pPr>
        <w:spacing w:line="520" w:lineRule="exact"/>
        <w:ind w:firstLineChars="200" w:firstLine="636"/>
        <w:rPr>
          <w:rFonts w:ascii="Times New Roman" w:eastAsia="仿宋_GB2312" w:hAnsi="Times New Roman" w:cs="Times New Roman"/>
          <w:spacing w:val="-1"/>
          <w:sz w:val="32"/>
          <w:szCs w:val="32"/>
        </w:rPr>
      </w:pPr>
      <w:r w:rsidRPr="00B15840">
        <w:rPr>
          <w:rFonts w:ascii="Times New Roman" w:eastAsia="仿宋_GB2312" w:hAnsi="Times New Roman" w:cs="Times New Roman"/>
          <w:spacing w:val="-1"/>
          <w:sz w:val="32"/>
          <w:szCs w:val="32"/>
        </w:rPr>
        <w:t>3.</w:t>
      </w:r>
      <w:r w:rsidRPr="00B15840">
        <w:rPr>
          <w:rFonts w:ascii="Times New Roman" w:eastAsia="仿宋_GB2312" w:hAnsi="Times New Roman" w:cs="Times New Roman"/>
          <w:spacing w:val="-1"/>
          <w:sz w:val="32"/>
          <w:szCs w:val="32"/>
        </w:rPr>
        <w:t>检验报告</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申报产品</w:t>
      </w:r>
      <w:r w:rsidRPr="00B15840">
        <w:rPr>
          <w:rFonts w:ascii="Times New Roman" w:eastAsia="仿宋_GB2312" w:hAnsi="Times New Roman" w:cs="Times New Roman"/>
          <w:color w:val="000000"/>
          <w:spacing w:val="-1"/>
          <w:sz w:val="32"/>
          <w:szCs w:val="32"/>
          <w:lang w:eastAsia="zh-Hans"/>
        </w:rPr>
        <w:t>的</w:t>
      </w:r>
      <w:r w:rsidRPr="00B15840">
        <w:rPr>
          <w:rFonts w:ascii="Times New Roman" w:eastAsia="仿宋_GB2312" w:hAnsi="Times New Roman" w:cs="Times New Roman"/>
          <w:color w:val="000000"/>
          <w:spacing w:val="-1"/>
          <w:sz w:val="32"/>
          <w:szCs w:val="32"/>
        </w:rPr>
        <w:t>电气安全</w:t>
      </w:r>
      <w:r w:rsidRPr="00B15840">
        <w:rPr>
          <w:rFonts w:ascii="Times New Roman" w:eastAsia="仿宋_GB2312" w:hAnsi="Times New Roman" w:cs="Times New Roman"/>
          <w:color w:val="000000"/>
          <w:spacing w:val="-1"/>
          <w:sz w:val="32"/>
          <w:szCs w:val="32"/>
          <w:lang w:eastAsia="zh-Hans"/>
        </w:rPr>
        <w:t>性</w:t>
      </w:r>
      <w:r w:rsidRPr="00B15840">
        <w:rPr>
          <w:rFonts w:ascii="Times New Roman" w:eastAsia="仿宋_GB2312" w:hAnsi="Times New Roman" w:cs="Times New Roman"/>
          <w:color w:val="000000"/>
          <w:spacing w:val="-1"/>
          <w:sz w:val="32"/>
          <w:szCs w:val="32"/>
        </w:rPr>
        <w:t>应符合</w:t>
      </w:r>
      <w:r w:rsidRPr="00B15840">
        <w:rPr>
          <w:rFonts w:ascii="Times New Roman" w:eastAsia="仿宋_GB2312" w:hAnsi="Times New Roman" w:cs="Times New Roman"/>
          <w:color w:val="000000"/>
          <w:spacing w:val="-1"/>
          <w:sz w:val="32"/>
          <w:szCs w:val="32"/>
          <w:lang w:eastAsia="zh-Hans"/>
        </w:rPr>
        <w:t>强制性标准</w:t>
      </w:r>
      <w:r w:rsidRPr="00B15840">
        <w:rPr>
          <w:rFonts w:ascii="Times New Roman" w:eastAsia="仿宋_GB2312" w:hAnsi="Times New Roman" w:cs="Times New Roman"/>
          <w:color w:val="000000"/>
          <w:spacing w:val="-1"/>
          <w:sz w:val="32"/>
          <w:szCs w:val="32"/>
        </w:rPr>
        <w:t>GB 9706.1</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GB 9706.222</w:t>
      </w:r>
      <w:r w:rsidRPr="00B15840">
        <w:rPr>
          <w:rFonts w:ascii="Times New Roman" w:eastAsia="仿宋_GB2312" w:hAnsi="Times New Roman" w:cs="Times New Roman"/>
          <w:color w:val="000000"/>
          <w:spacing w:val="-1"/>
          <w:sz w:val="32"/>
          <w:szCs w:val="32"/>
        </w:rPr>
        <w:t>的要求。如</w:t>
      </w:r>
      <w:r w:rsidRPr="00B15840">
        <w:rPr>
          <w:rFonts w:ascii="Times New Roman" w:eastAsia="仿宋_GB2312" w:hAnsi="Times New Roman" w:cs="Times New Roman"/>
          <w:color w:val="000000"/>
          <w:spacing w:val="-1"/>
          <w:sz w:val="32"/>
          <w:szCs w:val="32"/>
          <w:lang w:eastAsia="zh-Hans"/>
        </w:rPr>
        <w:t>预期</w:t>
      </w:r>
      <w:r w:rsidRPr="00B15840">
        <w:rPr>
          <w:rFonts w:ascii="Times New Roman" w:eastAsia="仿宋_GB2312" w:hAnsi="Times New Roman" w:cs="Times New Roman"/>
          <w:color w:val="000000"/>
          <w:spacing w:val="-1"/>
          <w:sz w:val="32"/>
          <w:szCs w:val="32"/>
        </w:rPr>
        <w:t>与内窥镜配用，还</w:t>
      </w:r>
      <w:r w:rsidRPr="00B15840">
        <w:rPr>
          <w:rFonts w:ascii="Times New Roman" w:eastAsia="仿宋_GB2312" w:hAnsi="Times New Roman" w:cs="Times New Roman"/>
          <w:color w:val="000000"/>
          <w:spacing w:val="-1"/>
          <w:sz w:val="32"/>
          <w:szCs w:val="32"/>
          <w:lang w:eastAsia="zh-Hans"/>
        </w:rPr>
        <w:t>应</w:t>
      </w:r>
      <w:r w:rsidRPr="00B15840">
        <w:rPr>
          <w:rFonts w:ascii="Times New Roman" w:eastAsia="仿宋_GB2312" w:hAnsi="Times New Roman" w:cs="Times New Roman"/>
          <w:color w:val="000000"/>
          <w:spacing w:val="-1"/>
          <w:sz w:val="32"/>
          <w:szCs w:val="32"/>
        </w:rPr>
        <w:t>符合</w:t>
      </w:r>
      <w:r w:rsidRPr="00B15840">
        <w:rPr>
          <w:rFonts w:ascii="Times New Roman" w:eastAsia="仿宋_GB2312" w:hAnsi="Times New Roman" w:cs="Times New Roman"/>
          <w:color w:val="000000"/>
          <w:spacing w:val="-1"/>
          <w:sz w:val="32"/>
          <w:szCs w:val="32"/>
        </w:rPr>
        <w:t>GB</w:t>
      </w:r>
      <w:r w:rsidR="00B52F5E" w:rsidRPr="00B15840">
        <w:rPr>
          <w:rFonts w:ascii="Times New Roman" w:eastAsia="仿宋_GB2312" w:hAnsi="Times New Roman" w:cs="Times New Roman"/>
          <w:color w:val="000000"/>
          <w:spacing w:val="-1"/>
          <w:sz w:val="32"/>
          <w:szCs w:val="32"/>
        </w:rPr>
        <w:t xml:space="preserve"> </w:t>
      </w:r>
      <w:r w:rsidRPr="00B15840">
        <w:rPr>
          <w:rFonts w:ascii="Times New Roman" w:eastAsia="仿宋_GB2312" w:hAnsi="Times New Roman" w:cs="Times New Roman"/>
          <w:color w:val="000000"/>
          <w:spacing w:val="-1"/>
          <w:sz w:val="32"/>
          <w:szCs w:val="32"/>
        </w:rPr>
        <w:t>9706.218</w:t>
      </w:r>
      <w:r w:rsidRPr="00B15840">
        <w:rPr>
          <w:rFonts w:ascii="Times New Roman" w:eastAsia="仿宋_GB2312" w:hAnsi="Times New Roman" w:cs="Times New Roman"/>
          <w:color w:val="000000"/>
          <w:spacing w:val="-1"/>
          <w:sz w:val="32"/>
          <w:szCs w:val="32"/>
        </w:rPr>
        <w:t>的要求。电磁兼容</w:t>
      </w:r>
      <w:r w:rsidRPr="00B15840">
        <w:rPr>
          <w:rFonts w:ascii="Times New Roman" w:eastAsia="仿宋_GB2312" w:hAnsi="Times New Roman" w:cs="Times New Roman"/>
          <w:color w:val="000000"/>
          <w:spacing w:val="-1"/>
          <w:sz w:val="32"/>
          <w:szCs w:val="32"/>
          <w:lang w:eastAsia="zh-Hans"/>
        </w:rPr>
        <w:t>性</w:t>
      </w:r>
      <w:r w:rsidRPr="00B15840">
        <w:rPr>
          <w:rFonts w:ascii="Times New Roman" w:eastAsia="仿宋_GB2312" w:hAnsi="Times New Roman" w:cs="Times New Roman"/>
          <w:color w:val="000000"/>
          <w:spacing w:val="-1"/>
          <w:sz w:val="32"/>
          <w:szCs w:val="32"/>
        </w:rPr>
        <w:t>应符合</w:t>
      </w:r>
      <w:r w:rsidRPr="00B15840">
        <w:rPr>
          <w:rFonts w:ascii="Times New Roman" w:eastAsia="仿宋_GB2312" w:hAnsi="Times New Roman" w:cs="Times New Roman"/>
          <w:color w:val="000000"/>
          <w:spacing w:val="-1"/>
          <w:sz w:val="32"/>
          <w:szCs w:val="32"/>
        </w:rPr>
        <w:t>YY 9706.102</w:t>
      </w:r>
      <w:r w:rsidRPr="00B15840">
        <w:rPr>
          <w:rFonts w:ascii="Times New Roman" w:eastAsia="仿宋_GB2312" w:hAnsi="Times New Roman" w:cs="Times New Roman"/>
          <w:color w:val="000000"/>
          <w:spacing w:val="-1"/>
          <w:sz w:val="32"/>
          <w:szCs w:val="32"/>
        </w:rPr>
        <w:t>的要求。激光设备整体需符合</w:t>
      </w:r>
      <w:r w:rsidRPr="00B15840">
        <w:rPr>
          <w:rFonts w:ascii="Times New Roman" w:eastAsia="仿宋_GB2312" w:hAnsi="Times New Roman" w:cs="Times New Roman"/>
          <w:color w:val="000000"/>
          <w:spacing w:val="-1"/>
          <w:sz w:val="32"/>
          <w:szCs w:val="32"/>
        </w:rPr>
        <w:t>GB/T 7247.1</w:t>
      </w:r>
      <w:r w:rsidRPr="00B15840">
        <w:rPr>
          <w:rFonts w:ascii="Times New Roman" w:eastAsia="仿宋_GB2312" w:hAnsi="Times New Roman" w:cs="Times New Roman"/>
          <w:color w:val="000000"/>
          <w:spacing w:val="-1"/>
          <w:sz w:val="32"/>
          <w:szCs w:val="32"/>
        </w:rPr>
        <w:t>的要求。</w:t>
      </w:r>
    </w:p>
    <w:p w:rsidR="008C2CEE" w:rsidRPr="00B15840" w:rsidRDefault="00B1569A" w:rsidP="004352E3">
      <w:pPr>
        <w:spacing w:line="520" w:lineRule="exact"/>
        <w:ind w:firstLineChars="200" w:firstLine="636"/>
        <w:rPr>
          <w:rFonts w:ascii="Times New Roman" w:eastAsia="仿宋_GB2312" w:hAnsi="Times New Roman" w:cs="Times New Roman"/>
          <w:bCs/>
          <w:color w:val="000000"/>
          <w:spacing w:val="-1"/>
          <w:sz w:val="32"/>
          <w:szCs w:val="32"/>
        </w:rPr>
      </w:pPr>
      <w:r w:rsidRPr="00B15840">
        <w:rPr>
          <w:rFonts w:ascii="Times New Roman" w:eastAsia="仿宋_GB2312" w:hAnsi="Times New Roman" w:cs="Times New Roman"/>
          <w:color w:val="000000"/>
          <w:spacing w:val="-1"/>
          <w:sz w:val="32"/>
          <w:szCs w:val="32"/>
        </w:rPr>
        <w:t>应注意，无论申报产品组成中是否包含附件，测试均应与相</w:t>
      </w:r>
      <w:r w:rsidRPr="00B15840">
        <w:rPr>
          <w:rFonts w:ascii="Times New Roman" w:eastAsia="仿宋_GB2312" w:hAnsi="Times New Roman" w:cs="Times New Roman"/>
          <w:color w:val="000000"/>
          <w:spacing w:val="-1"/>
          <w:sz w:val="32"/>
          <w:szCs w:val="32"/>
        </w:rPr>
        <w:lastRenderedPageBreak/>
        <w:t>应附件配用开展，并且在检测报告中应注明配用附件名称、生产商和型号等基本信息。</w:t>
      </w:r>
      <w:r w:rsidRPr="00B15840">
        <w:rPr>
          <w:rFonts w:ascii="Times New Roman" w:eastAsia="仿宋_GB2312" w:hAnsi="Times New Roman" w:cs="Times New Roman"/>
          <w:bCs/>
          <w:color w:val="000000"/>
          <w:spacing w:val="-1"/>
          <w:sz w:val="32"/>
          <w:szCs w:val="32"/>
        </w:rPr>
        <w:t>附件检测单元应能覆盖所有</w:t>
      </w:r>
      <w:r w:rsidRPr="00B15840">
        <w:rPr>
          <w:rFonts w:ascii="Times New Roman" w:eastAsia="仿宋_GB2312" w:hAnsi="Times New Roman" w:cs="Times New Roman"/>
          <w:bCs/>
          <w:color w:val="000000"/>
          <w:spacing w:val="-1"/>
          <w:sz w:val="32"/>
          <w:szCs w:val="32"/>
          <w:lang w:eastAsia="zh-Hans"/>
        </w:rPr>
        <w:t>申报组成中包含</w:t>
      </w:r>
      <w:r w:rsidRPr="00B15840">
        <w:rPr>
          <w:rFonts w:ascii="Times New Roman" w:eastAsia="仿宋_GB2312" w:hAnsi="Times New Roman" w:cs="Times New Roman"/>
          <w:bCs/>
          <w:color w:val="000000"/>
          <w:spacing w:val="-1"/>
          <w:sz w:val="32"/>
          <w:szCs w:val="32"/>
        </w:rPr>
        <w:t>的附件，</w:t>
      </w:r>
      <w:r w:rsidRPr="00B15840">
        <w:rPr>
          <w:rFonts w:ascii="Times New Roman" w:eastAsia="仿宋_GB2312" w:hAnsi="Times New Roman" w:cs="Times New Roman"/>
          <w:bCs/>
          <w:color w:val="000000"/>
          <w:spacing w:val="-1"/>
          <w:sz w:val="32"/>
          <w:szCs w:val="32"/>
          <w:lang w:eastAsia="zh-Hans"/>
        </w:rPr>
        <w:t>对附件所涉及的关键性指标，如</w:t>
      </w:r>
      <w:r w:rsidRPr="00B15840">
        <w:rPr>
          <w:rFonts w:ascii="Times New Roman" w:eastAsia="仿宋_GB2312" w:hAnsi="Times New Roman" w:cs="Times New Roman"/>
          <w:bCs/>
          <w:color w:val="000000"/>
          <w:spacing w:val="-1"/>
          <w:sz w:val="32"/>
          <w:szCs w:val="32"/>
        </w:rPr>
        <w:t>终端输出功率</w:t>
      </w:r>
      <w:r w:rsidRPr="00B15840">
        <w:rPr>
          <w:rFonts w:ascii="Times New Roman" w:eastAsia="仿宋_GB2312" w:hAnsi="Times New Roman" w:cs="Times New Roman"/>
          <w:bCs/>
          <w:color w:val="000000"/>
          <w:spacing w:val="-1"/>
          <w:sz w:val="32"/>
          <w:szCs w:val="32"/>
        </w:rPr>
        <w:t>/</w:t>
      </w:r>
      <w:r w:rsidRPr="00B15840">
        <w:rPr>
          <w:rFonts w:ascii="Times New Roman" w:eastAsia="仿宋_GB2312" w:hAnsi="Times New Roman" w:cs="Times New Roman"/>
          <w:bCs/>
          <w:color w:val="000000"/>
          <w:spacing w:val="-1"/>
          <w:sz w:val="32"/>
          <w:szCs w:val="32"/>
        </w:rPr>
        <w:t>能量、输出光斑</w:t>
      </w:r>
      <w:r w:rsidRPr="00B15840">
        <w:rPr>
          <w:rFonts w:ascii="Times New Roman" w:eastAsia="仿宋_GB2312" w:hAnsi="Times New Roman" w:cs="Times New Roman"/>
          <w:bCs/>
          <w:color w:val="000000"/>
          <w:spacing w:val="-1"/>
          <w:sz w:val="32"/>
          <w:szCs w:val="32"/>
          <w:lang w:eastAsia="zh-Hans"/>
        </w:rPr>
        <w:t>大小</w:t>
      </w:r>
      <w:r w:rsidRPr="00B15840">
        <w:rPr>
          <w:rFonts w:ascii="Times New Roman" w:eastAsia="仿宋_GB2312" w:hAnsi="Times New Roman" w:cs="Times New Roman"/>
          <w:bCs/>
          <w:color w:val="000000"/>
          <w:spacing w:val="-1"/>
          <w:sz w:val="32"/>
          <w:szCs w:val="32"/>
        </w:rPr>
        <w:t>和扫描图形</w:t>
      </w:r>
      <w:r w:rsidRPr="00B15840">
        <w:rPr>
          <w:rFonts w:ascii="Times New Roman" w:eastAsia="仿宋_GB2312" w:hAnsi="Times New Roman" w:cs="Times New Roman"/>
          <w:bCs/>
          <w:color w:val="000000"/>
          <w:spacing w:val="-1"/>
          <w:sz w:val="32"/>
          <w:szCs w:val="32"/>
          <w:lang w:eastAsia="zh-Hans"/>
        </w:rPr>
        <w:t>形状</w:t>
      </w:r>
      <w:r w:rsidR="00425FDE" w:rsidRPr="00B15840">
        <w:rPr>
          <w:rFonts w:ascii="Times New Roman" w:eastAsia="仿宋_GB2312" w:hAnsi="Times New Roman" w:cs="Times New Roman"/>
          <w:bCs/>
          <w:color w:val="000000"/>
          <w:spacing w:val="-1"/>
          <w:sz w:val="32"/>
          <w:szCs w:val="32"/>
          <w:lang w:eastAsia="zh-Hans"/>
        </w:rPr>
        <w:t>（如适用）</w:t>
      </w:r>
      <w:r w:rsidRPr="00B15840">
        <w:rPr>
          <w:rFonts w:ascii="Times New Roman" w:eastAsia="仿宋_GB2312" w:hAnsi="Times New Roman" w:cs="Times New Roman"/>
          <w:bCs/>
          <w:color w:val="000000"/>
          <w:spacing w:val="-1"/>
          <w:sz w:val="32"/>
          <w:szCs w:val="32"/>
        </w:rPr>
        <w:t>等应逐一</w:t>
      </w:r>
      <w:r w:rsidRPr="00B15840">
        <w:rPr>
          <w:rFonts w:ascii="Times New Roman" w:eastAsia="仿宋_GB2312" w:hAnsi="Times New Roman" w:cs="Times New Roman"/>
          <w:bCs/>
          <w:color w:val="000000"/>
          <w:spacing w:val="-1"/>
          <w:sz w:val="32"/>
          <w:szCs w:val="32"/>
          <w:lang w:eastAsia="zh-Hans"/>
        </w:rPr>
        <w:t>开展</w:t>
      </w:r>
      <w:r w:rsidRPr="00B15840">
        <w:rPr>
          <w:rFonts w:ascii="Times New Roman" w:eastAsia="仿宋_GB2312" w:hAnsi="Times New Roman" w:cs="Times New Roman"/>
          <w:bCs/>
          <w:color w:val="000000"/>
          <w:spacing w:val="-1"/>
          <w:sz w:val="32"/>
          <w:szCs w:val="32"/>
        </w:rPr>
        <w:t>测试。</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如果申报产品</w:t>
      </w:r>
      <w:r w:rsidR="0092022D" w:rsidRPr="00B15840">
        <w:rPr>
          <w:rFonts w:ascii="Times New Roman" w:eastAsia="仿宋_GB2312" w:hAnsi="Times New Roman" w:cs="Times New Roman"/>
          <w:color w:val="000000"/>
          <w:spacing w:val="-1"/>
          <w:sz w:val="32"/>
          <w:szCs w:val="32"/>
        </w:rPr>
        <w:t>组成</w:t>
      </w:r>
      <w:r w:rsidRPr="00B15840">
        <w:rPr>
          <w:rFonts w:ascii="Times New Roman" w:eastAsia="仿宋_GB2312" w:hAnsi="Times New Roman" w:cs="Times New Roman"/>
          <w:color w:val="000000"/>
          <w:spacing w:val="-1"/>
          <w:sz w:val="32"/>
          <w:szCs w:val="32"/>
        </w:rPr>
        <w:t>构成医用电气系统，</w:t>
      </w:r>
      <w:r w:rsidRPr="00B15840">
        <w:rPr>
          <w:rFonts w:ascii="Times New Roman" w:eastAsia="仿宋_GB2312" w:hAnsi="Times New Roman" w:cs="Times New Roman"/>
          <w:color w:val="000000"/>
          <w:spacing w:val="-1"/>
          <w:sz w:val="32"/>
          <w:szCs w:val="32"/>
        </w:rPr>
        <w:t>GB 9706.1</w:t>
      </w:r>
      <w:r w:rsidRPr="00B15840">
        <w:rPr>
          <w:rFonts w:ascii="Times New Roman" w:eastAsia="仿宋_GB2312" w:hAnsi="Times New Roman" w:cs="Times New Roman"/>
          <w:color w:val="000000"/>
          <w:spacing w:val="-1"/>
          <w:sz w:val="32"/>
          <w:szCs w:val="32"/>
        </w:rPr>
        <w:t>中第</w:t>
      </w:r>
      <w:r w:rsidRPr="00B15840">
        <w:rPr>
          <w:rFonts w:ascii="Times New Roman" w:eastAsia="仿宋_GB2312" w:hAnsi="Times New Roman" w:cs="Times New Roman"/>
          <w:color w:val="000000"/>
          <w:spacing w:val="-1"/>
          <w:sz w:val="32"/>
          <w:szCs w:val="32"/>
        </w:rPr>
        <w:t>16</w:t>
      </w:r>
      <w:r w:rsidRPr="00B15840">
        <w:rPr>
          <w:rFonts w:ascii="Times New Roman" w:eastAsia="仿宋_GB2312" w:hAnsi="Times New Roman" w:cs="Times New Roman"/>
          <w:color w:val="000000"/>
          <w:spacing w:val="-1"/>
          <w:sz w:val="32"/>
          <w:szCs w:val="32"/>
        </w:rPr>
        <w:t>章关于系统的要求应适用。</w:t>
      </w:r>
    </w:p>
    <w:p w:rsidR="008C2CEE" w:rsidRPr="00B15840" w:rsidRDefault="00B1569A" w:rsidP="004352E3">
      <w:pPr>
        <w:spacing w:line="520" w:lineRule="exact"/>
        <w:ind w:firstLineChars="200" w:firstLine="636"/>
        <w:rPr>
          <w:rFonts w:ascii="Times New Roman" w:eastAsia="仿宋_GB2312" w:hAnsi="Times New Roman" w:cs="Times New Roman"/>
          <w:bCs/>
          <w:color w:val="000000"/>
          <w:spacing w:val="-1"/>
          <w:sz w:val="32"/>
          <w:szCs w:val="32"/>
        </w:rPr>
      </w:pPr>
      <w:r w:rsidRPr="00B15840">
        <w:rPr>
          <w:rFonts w:ascii="Times New Roman" w:eastAsia="仿宋_GB2312" w:hAnsi="Times New Roman" w:cs="Times New Roman"/>
          <w:color w:val="000000"/>
          <w:spacing w:val="-1"/>
          <w:sz w:val="32"/>
          <w:szCs w:val="32"/>
        </w:rPr>
        <w:t>制造商应基于产品风险分析制定科学合理的基本性能，并应符合适用的</w:t>
      </w:r>
      <w:r w:rsidRPr="00B15840">
        <w:rPr>
          <w:rFonts w:ascii="Times New Roman" w:eastAsia="仿宋_GB2312" w:hAnsi="Times New Roman" w:cs="Times New Roman"/>
          <w:color w:val="000000"/>
          <w:spacing w:val="-1"/>
          <w:sz w:val="32"/>
          <w:szCs w:val="32"/>
          <w:lang w:eastAsia="zh-Hans"/>
        </w:rPr>
        <w:t>强制性通用和专用</w:t>
      </w:r>
      <w:r w:rsidRPr="00B15840">
        <w:rPr>
          <w:rFonts w:ascii="Times New Roman" w:eastAsia="仿宋_GB2312" w:hAnsi="Times New Roman" w:cs="Times New Roman"/>
          <w:color w:val="000000"/>
          <w:spacing w:val="-1"/>
          <w:sz w:val="32"/>
          <w:szCs w:val="32"/>
        </w:rPr>
        <w:t>标准要求。激光输出能量的稳定性和准确性是此类设备最基本的风险考量要素。</w:t>
      </w:r>
      <w:r w:rsidRPr="00B15840">
        <w:rPr>
          <w:rFonts w:ascii="Times New Roman" w:eastAsia="仿宋_GB2312" w:hAnsi="Times New Roman" w:cs="Times New Roman"/>
          <w:color w:val="000000"/>
          <w:spacing w:val="-1"/>
          <w:sz w:val="32"/>
          <w:szCs w:val="32"/>
          <w:lang w:eastAsia="zh-Hans"/>
        </w:rPr>
        <w:t>电磁兼容测试中</w:t>
      </w:r>
      <w:r w:rsidRPr="00B15840">
        <w:rPr>
          <w:rFonts w:ascii="Times New Roman" w:eastAsia="仿宋_GB2312" w:hAnsi="Times New Roman" w:cs="Times New Roman"/>
          <w:color w:val="000000"/>
          <w:spacing w:val="-1"/>
          <w:sz w:val="32"/>
          <w:szCs w:val="32"/>
        </w:rPr>
        <w:t>发射试验应选择</w:t>
      </w:r>
      <w:r w:rsidRPr="00B15840">
        <w:rPr>
          <w:rFonts w:ascii="Times New Roman" w:eastAsia="仿宋_GB2312" w:hAnsi="Times New Roman" w:cs="Times New Roman"/>
          <w:color w:val="000000"/>
          <w:spacing w:val="-1"/>
          <w:sz w:val="32"/>
          <w:szCs w:val="32"/>
          <w:lang w:eastAsia="zh-Hans"/>
        </w:rPr>
        <w:t>合理的</w:t>
      </w:r>
      <w:r w:rsidRPr="00B15840">
        <w:rPr>
          <w:rFonts w:ascii="Times New Roman" w:eastAsia="仿宋_GB2312" w:hAnsi="Times New Roman" w:cs="Times New Roman"/>
          <w:color w:val="000000"/>
          <w:spacing w:val="-1"/>
          <w:sz w:val="32"/>
          <w:szCs w:val="32"/>
        </w:rPr>
        <w:t>工作模式</w:t>
      </w:r>
      <w:r w:rsidRPr="00B15840">
        <w:rPr>
          <w:rFonts w:ascii="Times New Roman" w:eastAsia="仿宋_GB2312" w:hAnsi="Times New Roman" w:cs="Times New Roman"/>
          <w:color w:val="000000"/>
          <w:spacing w:val="-1"/>
          <w:sz w:val="32"/>
          <w:szCs w:val="32"/>
          <w:lang w:eastAsia="zh-Hans"/>
        </w:rPr>
        <w:t>开展测试</w:t>
      </w:r>
      <w:r w:rsidRPr="00B15840">
        <w:rPr>
          <w:rFonts w:ascii="Times New Roman" w:eastAsia="仿宋_GB2312" w:hAnsi="Times New Roman" w:cs="Times New Roman"/>
          <w:color w:val="000000"/>
          <w:spacing w:val="-1"/>
          <w:sz w:val="32"/>
          <w:szCs w:val="32"/>
        </w:rPr>
        <w:t>，以确保</w:t>
      </w:r>
      <w:r w:rsidRPr="00B15840">
        <w:rPr>
          <w:rFonts w:ascii="Times New Roman" w:eastAsia="仿宋_GB2312" w:hAnsi="Times New Roman" w:cs="Times New Roman"/>
          <w:color w:val="000000"/>
          <w:spacing w:val="-1"/>
          <w:sz w:val="32"/>
          <w:szCs w:val="32"/>
          <w:lang w:eastAsia="zh-Hans"/>
        </w:rPr>
        <w:t>测试</w:t>
      </w:r>
      <w:r w:rsidRPr="00B15840">
        <w:rPr>
          <w:rFonts w:ascii="Times New Roman" w:eastAsia="仿宋_GB2312" w:hAnsi="Times New Roman" w:cs="Times New Roman"/>
          <w:color w:val="000000"/>
          <w:spacing w:val="-1"/>
          <w:sz w:val="32"/>
          <w:szCs w:val="32"/>
        </w:rPr>
        <w:t>处于最大发射状态。抗扰度试验工作模式应基于所确定的基本性能，考虑最不利的工作状态。</w:t>
      </w:r>
      <w:r w:rsidRPr="00B15840">
        <w:rPr>
          <w:rFonts w:ascii="Times New Roman" w:eastAsia="仿宋_GB2312" w:hAnsi="Times New Roman" w:cs="Times New Roman"/>
          <w:bCs/>
          <w:color w:val="000000"/>
          <w:spacing w:val="-1"/>
          <w:sz w:val="32"/>
          <w:szCs w:val="32"/>
        </w:rPr>
        <w:t>激光输出方式应涵盖申报产品的所有输出方式。</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关于检测型号典型性的问题，原则上选择结构最复杂（包含模块多）、功能最多（可输出模式最多）、综合风险最高（</w:t>
      </w:r>
      <w:r w:rsidR="00FE3518" w:rsidRPr="00B15840">
        <w:rPr>
          <w:rFonts w:ascii="Times New Roman" w:eastAsia="仿宋_GB2312" w:hAnsi="Times New Roman" w:cs="Times New Roman"/>
          <w:color w:val="000000"/>
          <w:spacing w:val="-1"/>
          <w:sz w:val="32"/>
          <w:szCs w:val="32"/>
        </w:rPr>
        <w:t>可</w:t>
      </w:r>
      <w:r w:rsidRPr="00B15840">
        <w:rPr>
          <w:rFonts w:ascii="Times New Roman" w:eastAsia="仿宋_GB2312" w:hAnsi="Times New Roman" w:cs="Times New Roman"/>
          <w:color w:val="000000"/>
          <w:spacing w:val="-1"/>
          <w:sz w:val="32"/>
          <w:szCs w:val="32"/>
        </w:rPr>
        <w:t>输出激光功率</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能量最大）、技术指标要求最全的型号进行检测，还应考虑兼容附件类型最多的，即临床应用功能最丰富的型号，或者临床应用风险最高的型号。</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lang w:eastAsia="zh-Hans"/>
        </w:rPr>
        <w:t>具体而言，</w:t>
      </w:r>
      <w:r w:rsidRPr="00B15840">
        <w:rPr>
          <w:rFonts w:ascii="Times New Roman" w:eastAsia="仿宋_GB2312" w:hAnsi="Times New Roman" w:cs="Times New Roman"/>
          <w:color w:val="000000"/>
          <w:spacing w:val="-1"/>
          <w:sz w:val="32"/>
          <w:szCs w:val="32"/>
        </w:rPr>
        <w:t>性能检测的典型性型号选择主要考量输出能量和模式涉及技术指标的覆盖性；电气安全性测试的典型性选择主要考量</w:t>
      </w:r>
      <w:r w:rsidRPr="00B15840">
        <w:rPr>
          <w:rFonts w:ascii="Times New Roman" w:eastAsia="仿宋_GB2312" w:hAnsi="Times New Roman" w:cs="Times New Roman"/>
          <w:color w:val="000000"/>
          <w:spacing w:val="-1"/>
          <w:sz w:val="32"/>
          <w:szCs w:val="32"/>
          <w:lang w:eastAsia="zh-Hans"/>
        </w:rPr>
        <w:t>主机输出参数和</w:t>
      </w:r>
      <w:r w:rsidRPr="00B15840">
        <w:rPr>
          <w:rFonts w:ascii="Times New Roman" w:eastAsia="仿宋_GB2312" w:hAnsi="Times New Roman" w:cs="Times New Roman"/>
          <w:color w:val="000000"/>
          <w:spacing w:val="-1"/>
          <w:sz w:val="32"/>
          <w:szCs w:val="32"/>
        </w:rPr>
        <w:t>附件的种类的覆盖性；电磁兼容性测试的典型性选择主要考量</w:t>
      </w:r>
      <w:r w:rsidRPr="00B15840">
        <w:rPr>
          <w:rFonts w:ascii="Times New Roman" w:eastAsia="仿宋_GB2312" w:hAnsi="Times New Roman" w:cs="Times New Roman"/>
          <w:color w:val="000000"/>
          <w:spacing w:val="-1"/>
          <w:sz w:val="32"/>
          <w:szCs w:val="32"/>
          <w:lang w:eastAsia="zh-Hans"/>
        </w:rPr>
        <w:t>主机输出参数、</w:t>
      </w:r>
      <w:r w:rsidRPr="00B15840">
        <w:rPr>
          <w:rFonts w:ascii="Times New Roman" w:eastAsia="仿宋_GB2312" w:hAnsi="Times New Roman" w:cs="Times New Roman"/>
          <w:color w:val="000000"/>
          <w:spacing w:val="-1"/>
          <w:sz w:val="32"/>
          <w:szCs w:val="32"/>
        </w:rPr>
        <w:t>输出模式和功能，包括</w:t>
      </w:r>
      <w:r w:rsidRPr="00B15840">
        <w:rPr>
          <w:rFonts w:ascii="Times New Roman" w:eastAsia="仿宋_GB2312" w:hAnsi="Times New Roman" w:cs="Times New Roman"/>
          <w:color w:val="000000"/>
          <w:spacing w:val="-1"/>
          <w:sz w:val="32"/>
          <w:szCs w:val="32"/>
          <w:lang w:eastAsia="zh-Hans"/>
        </w:rPr>
        <w:t>配用</w:t>
      </w:r>
      <w:r w:rsidRPr="00B15840">
        <w:rPr>
          <w:rFonts w:ascii="Times New Roman" w:eastAsia="仿宋_GB2312" w:hAnsi="Times New Roman" w:cs="Times New Roman"/>
          <w:color w:val="000000"/>
          <w:spacing w:val="-1"/>
          <w:sz w:val="32"/>
          <w:szCs w:val="32"/>
        </w:rPr>
        <w:t>附件的覆盖性。</w:t>
      </w:r>
      <w:r w:rsidRPr="00B15840">
        <w:rPr>
          <w:rFonts w:ascii="Times New Roman" w:eastAsia="仿宋_GB2312" w:hAnsi="Times New Roman" w:cs="Times New Roman"/>
          <w:color w:val="000000"/>
          <w:spacing w:val="-1"/>
          <w:sz w:val="32"/>
          <w:szCs w:val="32"/>
          <w:lang w:eastAsia="zh-Hans"/>
        </w:rPr>
        <w:t>原则上，性能参数应选性能指标最全的型号开展；电气安全性在主机设计和输出参数一致的前提下，可选最全的配用附件形式开展测试；电磁兼容性测试中不同输出特性</w:t>
      </w:r>
      <w:r w:rsidR="002E542F" w:rsidRPr="00B15840">
        <w:rPr>
          <w:rFonts w:ascii="Times New Roman" w:eastAsia="仿宋_GB2312" w:hAnsi="Times New Roman" w:cs="Times New Roman"/>
          <w:color w:val="000000"/>
          <w:spacing w:val="-1"/>
          <w:sz w:val="32"/>
          <w:szCs w:val="32"/>
          <w:lang w:eastAsia="zh-Hans"/>
        </w:rPr>
        <w:lastRenderedPageBreak/>
        <w:t>（差异对电磁兼容性有影响）</w:t>
      </w:r>
      <w:r w:rsidRPr="00B15840">
        <w:rPr>
          <w:rFonts w:ascii="Times New Roman" w:eastAsia="仿宋_GB2312" w:hAnsi="Times New Roman" w:cs="Times New Roman"/>
          <w:color w:val="000000"/>
          <w:spacing w:val="-1"/>
          <w:sz w:val="32"/>
          <w:szCs w:val="32"/>
          <w:lang w:eastAsia="zh-Hans"/>
        </w:rPr>
        <w:t>的主机通常不具有覆盖性，配用附件的典型性可根据实际情况开展评估和差异性测试。</w:t>
      </w:r>
      <w:r w:rsidRPr="00B15840">
        <w:rPr>
          <w:rFonts w:ascii="Times New Roman" w:eastAsia="仿宋_GB2312" w:hAnsi="Times New Roman" w:cs="Times New Roman"/>
          <w:color w:val="000000"/>
          <w:spacing w:val="-1"/>
          <w:sz w:val="32"/>
          <w:szCs w:val="32"/>
        </w:rPr>
        <w:t>在上述基本原则上，特殊情况应针对性的开展分析研究给出论证。</w:t>
      </w:r>
    </w:p>
    <w:p w:rsidR="008C2CEE" w:rsidRPr="00B15840" w:rsidRDefault="00B1569A" w:rsidP="004352E3">
      <w:pPr>
        <w:numPr>
          <w:ilvl w:val="0"/>
          <w:numId w:val="1"/>
        </w:num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相关标准</w:t>
      </w:r>
    </w:p>
    <w:p w:rsidR="008C2CEE" w:rsidRPr="00B15840" w:rsidRDefault="00B1569A" w:rsidP="004352E3">
      <w:pPr>
        <w:spacing w:line="520" w:lineRule="exact"/>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 xml:space="preserve">    </w:t>
      </w:r>
      <w:r w:rsidRPr="00B15840">
        <w:rPr>
          <w:rFonts w:ascii="Times New Roman" w:eastAsia="仿宋_GB2312" w:hAnsi="Times New Roman" w:cs="Times New Roman"/>
          <w:color w:val="000000"/>
          <w:spacing w:val="-1"/>
          <w:sz w:val="32"/>
          <w:szCs w:val="32"/>
          <w:lang w:eastAsia="zh-Hans"/>
        </w:rPr>
        <w:t>可参照标准包括但不限于：</w:t>
      </w:r>
      <w:r w:rsidRPr="00B15840">
        <w:rPr>
          <w:rFonts w:ascii="Times New Roman" w:eastAsia="仿宋_GB2312" w:hAnsi="Times New Roman" w:cs="Times New Roman"/>
          <w:color w:val="000000"/>
          <w:spacing w:val="-1"/>
          <w:sz w:val="32"/>
          <w:szCs w:val="32"/>
        </w:rPr>
        <w:t>GB/T 11748</w:t>
      </w:r>
      <w:r w:rsidRPr="00B15840">
        <w:rPr>
          <w:rFonts w:ascii="Times New Roman" w:eastAsia="仿宋_GB2312" w:hAnsi="Times New Roman" w:cs="Times New Roman"/>
          <w:color w:val="000000"/>
          <w:spacing w:val="-1"/>
          <w:sz w:val="32"/>
          <w:szCs w:val="32"/>
        </w:rPr>
        <w:t>《激光治疗设备</w:t>
      </w:r>
      <w:r w:rsidRPr="00B15840">
        <w:rPr>
          <w:rFonts w:ascii="Times New Roman" w:eastAsia="仿宋_GB2312" w:hAnsi="Times New Roman" w:cs="Times New Roman"/>
          <w:color w:val="000000"/>
          <w:spacing w:val="-1"/>
          <w:sz w:val="32"/>
          <w:szCs w:val="32"/>
        </w:rPr>
        <w:t xml:space="preserve"> </w:t>
      </w:r>
      <w:r w:rsidRPr="00B15840">
        <w:rPr>
          <w:rFonts w:ascii="Times New Roman" w:eastAsia="仿宋_GB2312" w:hAnsi="Times New Roman" w:cs="Times New Roman"/>
          <w:color w:val="000000"/>
          <w:spacing w:val="-1"/>
          <w:sz w:val="32"/>
          <w:szCs w:val="32"/>
        </w:rPr>
        <w:t>二氧化碳激光治疗机》、</w:t>
      </w:r>
      <w:r w:rsidRPr="00B15840">
        <w:rPr>
          <w:rFonts w:ascii="Times New Roman" w:eastAsia="仿宋_GB2312" w:hAnsi="Times New Roman" w:cs="Times New Roman"/>
          <w:color w:val="000000"/>
          <w:spacing w:val="-1"/>
          <w:sz w:val="32"/>
          <w:szCs w:val="32"/>
        </w:rPr>
        <w:t>GB 9706.1</w:t>
      </w:r>
      <w:r w:rsidRPr="00B15840">
        <w:rPr>
          <w:rFonts w:ascii="Times New Roman" w:eastAsia="仿宋_GB2312" w:hAnsi="Times New Roman" w:cs="Times New Roman"/>
          <w:color w:val="000000"/>
          <w:spacing w:val="-1"/>
          <w:sz w:val="32"/>
          <w:szCs w:val="32"/>
        </w:rPr>
        <w:t>《医用电气设备</w:t>
      </w:r>
      <w:r w:rsidRPr="00B15840">
        <w:rPr>
          <w:rFonts w:ascii="Times New Roman" w:eastAsia="仿宋_GB2312" w:hAnsi="Times New Roman" w:cs="Times New Roman"/>
          <w:color w:val="000000"/>
          <w:spacing w:val="-1"/>
          <w:sz w:val="32"/>
          <w:szCs w:val="32"/>
        </w:rPr>
        <w:t xml:space="preserve"> </w:t>
      </w:r>
      <w:r w:rsidRPr="00B15840">
        <w:rPr>
          <w:rFonts w:ascii="Times New Roman" w:eastAsia="仿宋_GB2312" w:hAnsi="Times New Roman" w:cs="Times New Roman"/>
          <w:color w:val="000000"/>
          <w:spacing w:val="-1"/>
          <w:sz w:val="32"/>
          <w:szCs w:val="32"/>
        </w:rPr>
        <w:t>第</w:t>
      </w:r>
      <w:r w:rsidRPr="00B15840">
        <w:rPr>
          <w:rFonts w:ascii="Times New Roman" w:eastAsia="仿宋_GB2312" w:hAnsi="Times New Roman" w:cs="Times New Roman"/>
          <w:color w:val="000000"/>
          <w:spacing w:val="-1"/>
          <w:sz w:val="32"/>
          <w:szCs w:val="32"/>
        </w:rPr>
        <w:t>1</w:t>
      </w:r>
      <w:r w:rsidRPr="00B15840">
        <w:rPr>
          <w:rFonts w:ascii="Times New Roman" w:eastAsia="仿宋_GB2312" w:hAnsi="Times New Roman" w:cs="Times New Roman"/>
          <w:color w:val="000000"/>
          <w:spacing w:val="-1"/>
          <w:sz w:val="32"/>
          <w:szCs w:val="32"/>
        </w:rPr>
        <w:t>部分：基本安全和基本性能的通用要求》、</w:t>
      </w:r>
      <w:r w:rsidRPr="00B15840">
        <w:rPr>
          <w:rFonts w:ascii="Times New Roman" w:eastAsia="仿宋_GB2312" w:hAnsi="Times New Roman" w:cs="Times New Roman"/>
          <w:color w:val="000000"/>
          <w:spacing w:val="-1"/>
          <w:sz w:val="32"/>
          <w:szCs w:val="32"/>
        </w:rPr>
        <w:t>GB 9706.222</w:t>
      </w:r>
      <w:r w:rsidRPr="00B15840">
        <w:rPr>
          <w:rFonts w:ascii="Times New Roman" w:eastAsia="仿宋_GB2312" w:hAnsi="Times New Roman" w:cs="Times New Roman"/>
          <w:color w:val="000000"/>
          <w:spacing w:val="-1"/>
          <w:sz w:val="32"/>
          <w:szCs w:val="32"/>
        </w:rPr>
        <w:t>《医用电气设备</w:t>
      </w:r>
      <w:r w:rsidRPr="00B15840">
        <w:rPr>
          <w:rFonts w:ascii="Times New Roman" w:eastAsia="仿宋_GB2312" w:hAnsi="Times New Roman" w:cs="Times New Roman"/>
          <w:color w:val="000000"/>
          <w:spacing w:val="-1"/>
          <w:sz w:val="32"/>
          <w:szCs w:val="32"/>
        </w:rPr>
        <w:t xml:space="preserve"> </w:t>
      </w:r>
      <w:r w:rsidRPr="00B15840">
        <w:rPr>
          <w:rFonts w:ascii="Times New Roman" w:eastAsia="仿宋_GB2312" w:hAnsi="Times New Roman" w:cs="Times New Roman"/>
          <w:color w:val="000000"/>
          <w:spacing w:val="-1"/>
          <w:sz w:val="32"/>
          <w:szCs w:val="32"/>
        </w:rPr>
        <w:t>第</w:t>
      </w:r>
      <w:r w:rsidRPr="00B15840">
        <w:rPr>
          <w:rFonts w:ascii="Times New Roman" w:eastAsia="仿宋_GB2312" w:hAnsi="Times New Roman" w:cs="Times New Roman"/>
          <w:color w:val="000000"/>
          <w:spacing w:val="-1"/>
          <w:sz w:val="32"/>
          <w:szCs w:val="32"/>
        </w:rPr>
        <w:t>2</w:t>
      </w:r>
      <w:r w:rsidRPr="00B15840">
        <w:rPr>
          <w:rFonts w:ascii="Times New Roman" w:eastAsia="仿宋_GB2312" w:hAnsi="Times New Roman" w:cs="Times New Roman"/>
          <w:color w:val="000000"/>
          <w:spacing w:val="-1"/>
          <w:sz w:val="32"/>
          <w:szCs w:val="32"/>
        </w:rPr>
        <w:t>部分：诊断和治疗激光设备安全专用要求》、</w:t>
      </w:r>
      <w:r w:rsidRPr="00B15840">
        <w:rPr>
          <w:rFonts w:ascii="Times New Roman" w:eastAsia="仿宋_GB2312" w:hAnsi="Times New Roman" w:cs="Times New Roman"/>
          <w:color w:val="000000"/>
          <w:spacing w:val="-1"/>
          <w:sz w:val="32"/>
          <w:szCs w:val="32"/>
        </w:rPr>
        <w:t>GB/T 7247.1</w:t>
      </w:r>
      <w:r w:rsidRPr="00B15840">
        <w:rPr>
          <w:rFonts w:ascii="Times New Roman" w:eastAsia="仿宋_GB2312" w:hAnsi="Times New Roman" w:cs="Times New Roman"/>
          <w:color w:val="000000"/>
          <w:spacing w:val="-1"/>
          <w:sz w:val="32"/>
          <w:szCs w:val="32"/>
        </w:rPr>
        <w:t>《激光产品的安全</w:t>
      </w:r>
      <w:r w:rsidRPr="00B15840">
        <w:rPr>
          <w:rFonts w:ascii="Times New Roman" w:eastAsia="仿宋_GB2312" w:hAnsi="Times New Roman" w:cs="Times New Roman"/>
          <w:color w:val="000000"/>
          <w:spacing w:val="-1"/>
          <w:sz w:val="32"/>
          <w:szCs w:val="32"/>
        </w:rPr>
        <w:t xml:space="preserve"> </w:t>
      </w:r>
      <w:r w:rsidRPr="00B15840">
        <w:rPr>
          <w:rFonts w:ascii="Times New Roman" w:eastAsia="仿宋_GB2312" w:hAnsi="Times New Roman" w:cs="Times New Roman"/>
          <w:color w:val="000000"/>
          <w:spacing w:val="-1"/>
          <w:sz w:val="32"/>
          <w:szCs w:val="32"/>
        </w:rPr>
        <w:t>第</w:t>
      </w:r>
      <w:r w:rsidRPr="00B15840">
        <w:rPr>
          <w:rFonts w:ascii="Times New Roman" w:eastAsia="仿宋_GB2312" w:hAnsi="Times New Roman" w:cs="Times New Roman"/>
          <w:color w:val="000000"/>
          <w:spacing w:val="-1"/>
          <w:sz w:val="32"/>
          <w:szCs w:val="32"/>
        </w:rPr>
        <w:t>1</w:t>
      </w:r>
      <w:r w:rsidRPr="00B15840">
        <w:rPr>
          <w:rFonts w:ascii="Times New Roman" w:eastAsia="仿宋_GB2312" w:hAnsi="Times New Roman" w:cs="Times New Roman"/>
          <w:color w:val="000000"/>
          <w:spacing w:val="-1"/>
          <w:sz w:val="32"/>
          <w:szCs w:val="32"/>
        </w:rPr>
        <w:t>部分设备分类、要求》、</w:t>
      </w:r>
      <w:r w:rsidRPr="00B15840">
        <w:rPr>
          <w:rFonts w:ascii="Times New Roman" w:eastAsia="仿宋_GB2312" w:hAnsi="Times New Roman" w:cs="Times New Roman"/>
          <w:color w:val="000000"/>
          <w:spacing w:val="-1"/>
          <w:sz w:val="32"/>
          <w:szCs w:val="32"/>
        </w:rPr>
        <w:t>YY 9706.102</w:t>
      </w:r>
      <w:r w:rsidRPr="00B15840">
        <w:rPr>
          <w:rFonts w:ascii="Times New Roman" w:eastAsia="仿宋_GB2312" w:hAnsi="Times New Roman" w:cs="Times New Roman"/>
          <w:color w:val="000000"/>
          <w:spacing w:val="-1"/>
          <w:sz w:val="32"/>
          <w:szCs w:val="32"/>
        </w:rPr>
        <w:t>《医用电气设备</w:t>
      </w:r>
      <w:r w:rsidRPr="00B15840">
        <w:rPr>
          <w:rFonts w:ascii="Times New Roman" w:eastAsia="仿宋_GB2312" w:hAnsi="Times New Roman" w:cs="Times New Roman"/>
          <w:color w:val="000000"/>
          <w:spacing w:val="-1"/>
          <w:sz w:val="32"/>
          <w:szCs w:val="32"/>
        </w:rPr>
        <w:t xml:space="preserve"> </w:t>
      </w:r>
      <w:r w:rsidRPr="00B15840">
        <w:rPr>
          <w:rFonts w:ascii="Times New Roman" w:eastAsia="仿宋_GB2312" w:hAnsi="Times New Roman" w:cs="Times New Roman"/>
          <w:color w:val="000000"/>
          <w:spacing w:val="-1"/>
          <w:sz w:val="32"/>
          <w:szCs w:val="32"/>
        </w:rPr>
        <w:t>第</w:t>
      </w:r>
      <w:r w:rsidRPr="00B15840">
        <w:rPr>
          <w:rFonts w:ascii="Times New Roman" w:eastAsia="仿宋_GB2312" w:hAnsi="Times New Roman" w:cs="Times New Roman"/>
          <w:color w:val="000000"/>
          <w:spacing w:val="-1"/>
          <w:sz w:val="32"/>
          <w:szCs w:val="32"/>
        </w:rPr>
        <w:t>1-2</w:t>
      </w:r>
      <w:r w:rsidRPr="00B15840">
        <w:rPr>
          <w:rFonts w:ascii="Times New Roman" w:eastAsia="仿宋_GB2312" w:hAnsi="Times New Roman" w:cs="Times New Roman"/>
          <w:color w:val="000000"/>
          <w:spacing w:val="-1"/>
          <w:sz w:val="32"/>
          <w:szCs w:val="32"/>
        </w:rPr>
        <w:t>部分：基本安全和基本性能的通用要求</w:t>
      </w:r>
      <w:r w:rsidRPr="00B15840">
        <w:rPr>
          <w:rFonts w:ascii="Times New Roman" w:eastAsia="仿宋_GB2312" w:hAnsi="Times New Roman" w:cs="Times New Roman"/>
          <w:color w:val="000000"/>
          <w:spacing w:val="-1"/>
          <w:sz w:val="32"/>
          <w:szCs w:val="32"/>
        </w:rPr>
        <w:t xml:space="preserve"> </w:t>
      </w:r>
      <w:r w:rsidRPr="00B15840">
        <w:rPr>
          <w:rFonts w:ascii="Times New Roman" w:eastAsia="仿宋_GB2312" w:hAnsi="Times New Roman" w:cs="Times New Roman"/>
          <w:color w:val="000000"/>
          <w:spacing w:val="-1"/>
          <w:sz w:val="32"/>
          <w:szCs w:val="32"/>
        </w:rPr>
        <w:t>并列标准：电磁兼容</w:t>
      </w:r>
      <w:r w:rsidRPr="00B15840">
        <w:rPr>
          <w:rFonts w:ascii="Times New Roman" w:eastAsia="仿宋_GB2312" w:hAnsi="Times New Roman" w:cs="Times New Roman"/>
          <w:color w:val="000000"/>
          <w:spacing w:val="-1"/>
          <w:sz w:val="32"/>
          <w:szCs w:val="32"/>
        </w:rPr>
        <w:t xml:space="preserve"> </w:t>
      </w:r>
      <w:r w:rsidRPr="00B15840">
        <w:rPr>
          <w:rFonts w:ascii="Times New Roman" w:eastAsia="仿宋_GB2312" w:hAnsi="Times New Roman" w:cs="Times New Roman"/>
          <w:color w:val="000000"/>
          <w:spacing w:val="-1"/>
          <w:sz w:val="32"/>
          <w:szCs w:val="32"/>
        </w:rPr>
        <w:t>要求和试验》、</w:t>
      </w:r>
      <w:r w:rsidRPr="00B15840">
        <w:rPr>
          <w:rFonts w:ascii="Times New Roman" w:eastAsia="仿宋_GB2312" w:hAnsi="Times New Roman" w:cs="Times New Roman"/>
          <w:color w:val="000000"/>
          <w:spacing w:val="-1"/>
          <w:sz w:val="32"/>
          <w:szCs w:val="32"/>
        </w:rPr>
        <w:t>YY/T 1057</w:t>
      </w:r>
      <w:r w:rsidRPr="00B15840">
        <w:rPr>
          <w:rFonts w:ascii="Times New Roman" w:eastAsia="仿宋_GB2312" w:hAnsi="Times New Roman" w:cs="Times New Roman"/>
          <w:color w:val="000000"/>
          <w:spacing w:val="-1"/>
          <w:sz w:val="32"/>
          <w:szCs w:val="32"/>
        </w:rPr>
        <w:t>《医用脚踏开关通用技术条件》、</w:t>
      </w:r>
      <w:r w:rsidRPr="00B15840">
        <w:rPr>
          <w:rFonts w:ascii="Times New Roman" w:eastAsia="仿宋_GB2312" w:hAnsi="Times New Roman" w:cs="Times New Roman"/>
          <w:color w:val="000000"/>
          <w:spacing w:val="-1"/>
          <w:sz w:val="32"/>
          <w:szCs w:val="32"/>
        </w:rPr>
        <w:t>YY/T 0758</w:t>
      </w:r>
      <w:r w:rsidRPr="00B15840">
        <w:rPr>
          <w:rFonts w:ascii="Times New Roman" w:eastAsia="仿宋_GB2312" w:hAnsi="Times New Roman" w:cs="Times New Roman"/>
          <w:color w:val="000000"/>
          <w:spacing w:val="-1"/>
          <w:sz w:val="32"/>
          <w:szCs w:val="32"/>
        </w:rPr>
        <w:t>《医用激光光纤通用要求》、</w:t>
      </w:r>
      <w:r w:rsidRPr="00B15840">
        <w:rPr>
          <w:rFonts w:ascii="Times New Roman" w:eastAsia="仿宋_GB2312" w:hAnsi="Times New Roman" w:cs="Times New Roman"/>
          <w:color w:val="000000"/>
          <w:spacing w:val="-1"/>
          <w:sz w:val="32"/>
          <w:szCs w:val="32"/>
        </w:rPr>
        <w:t>GB/T 14710</w:t>
      </w:r>
      <w:r w:rsidRPr="00B15840">
        <w:rPr>
          <w:rFonts w:ascii="Times New Roman" w:eastAsia="仿宋_GB2312" w:hAnsi="Times New Roman" w:cs="Times New Roman"/>
          <w:color w:val="000000"/>
          <w:spacing w:val="-1"/>
          <w:sz w:val="32"/>
          <w:szCs w:val="32"/>
        </w:rPr>
        <w:t>《医用电器环境要求及试验方法》、</w:t>
      </w:r>
      <w:r w:rsidRPr="00B15840">
        <w:rPr>
          <w:rFonts w:ascii="Times New Roman" w:eastAsia="仿宋_GB2312" w:hAnsi="Times New Roman" w:cs="Times New Roman"/>
          <w:color w:val="000000"/>
          <w:spacing w:val="-1"/>
          <w:sz w:val="32"/>
          <w:szCs w:val="32"/>
        </w:rPr>
        <w:t>GB/T 16886.1</w:t>
      </w:r>
      <w:r w:rsidRPr="00B15840">
        <w:rPr>
          <w:rFonts w:ascii="Times New Roman" w:eastAsia="仿宋_GB2312" w:hAnsi="Times New Roman" w:cs="Times New Roman"/>
          <w:color w:val="000000"/>
          <w:spacing w:val="-1"/>
          <w:sz w:val="32"/>
          <w:szCs w:val="32"/>
        </w:rPr>
        <w:t>《医疗器械生物学评价</w:t>
      </w:r>
      <w:r w:rsidRPr="00B15840">
        <w:rPr>
          <w:rFonts w:ascii="Times New Roman" w:eastAsia="仿宋_GB2312" w:hAnsi="Times New Roman" w:cs="Times New Roman"/>
          <w:color w:val="000000"/>
          <w:spacing w:val="-1"/>
          <w:sz w:val="32"/>
          <w:szCs w:val="32"/>
        </w:rPr>
        <w:t xml:space="preserve"> </w:t>
      </w:r>
      <w:r w:rsidRPr="00B15840">
        <w:rPr>
          <w:rFonts w:ascii="Times New Roman" w:eastAsia="仿宋_GB2312" w:hAnsi="Times New Roman" w:cs="Times New Roman"/>
          <w:color w:val="000000"/>
          <w:spacing w:val="-1"/>
          <w:sz w:val="32"/>
          <w:szCs w:val="32"/>
        </w:rPr>
        <w:t>第</w:t>
      </w:r>
      <w:r w:rsidRPr="00B15840">
        <w:rPr>
          <w:rFonts w:ascii="Times New Roman" w:eastAsia="仿宋_GB2312" w:hAnsi="Times New Roman" w:cs="Times New Roman"/>
          <w:color w:val="000000"/>
          <w:spacing w:val="-1"/>
          <w:sz w:val="32"/>
          <w:szCs w:val="32"/>
        </w:rPr>
        <w:t>1</w:t>
      </w:r>
      <w:r w:rsidRPr="00B15840">
        <w:rPr>
          <w:rFonts w:ascii="Times New Roman" w:eastAsia="仿宋_GB2312" w:hAnsi="Times New Roman" w:cs="Times New Roman"/>
          <w:color w:val="000000"/>
          <w:spacing w:val="-1"/>
          <w:sz w:val="32"/>
          <w:szCs w:val="32"/>
        </w:rPr>
        <w:t>部分：风险管理过程中的评价与试验》。</w:t>
      </w:r>
    </w:p>
    <w:p w:rsidR="008C2CEE" w:rsidRPr="00B15840" w:rsidRDefault="00B1569A" w:rsidP="004352E3">
      <w:pPr>
        <w:spacing w:line="520" w:lineRule="exact"/>
        <w:ind w:firstLineChars="200" w:firstLine="636"/>
        <w:rPr>
          <w:rFonts w:ascii="Times New Roman" w:eastAsia="仿宋_GB2312" w:hAnsi="Times New Roman" w:cs="Times New Roman"/>
          <w:spacing w:val="-1"/>
          <w:sz w:val="32"/>
          <w:szCs w:val="32"/>
        </w:rPr>
      </w:pPr>
      <w:r w:rsidRPr="00B15840">
        <w:rPr>
          <w:rFonts w:ascii="Times New Roman" w:eastAsia="仿宋_GB2312" w:hAnsi="Times New Roman" w:cs="Times New Roman"/>
          <w:spacing w:val="-1"/>
          <w:sz w:val="32"/>
          <w:szCs w:val="32"/>
        </w:rPr>
        <w:t>5.</w:t>
      </w:r>
      <w:r w:rsidRPr="00B15840">
        <w:rPr>
          <w:rFonts w:ascii="Times New Roman" w:eastAsia="仿宋_GB2312" w:hAnsi="Times New Roman" w:cs="Times New Roman"/>
          <w:spacing w:val="-1"/>
          <w:sz w:val="32"/>
          <w:szCs w:val="32"/>
        </w:rPr>
        <w:t>研究资料</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5.1</w:t>
      </w:r>
      <w:r w:rsidRPr="00B15840">
        <w:rPr>
          <w:rFonts w:ascii="Times New Roman" w:eastAsia="仿宋_GB2312" w:hAnsi="Times New Roman" w:cs="Times New Roman"/>
          <w:color w:val="000000"/>
          <w:spacing w:val="-1"/>
          <w:sz w:val="32"/>
          <w:szCs w:val="32"/>
        </w:rPr>
        <w:t>产品性能研究</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应依据产品工作原理、作用机理说明功率</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能量、脉宽、重复频率等性能指标设定的原因及依据，并提供激光各输出方式示意图或脉冲输出波形图。详述产品调节能量的方式（调节脉宽还是功率）。明确申报产品所</w:t>
      </w:r>
      <w:r w:rsidRPr="00B15840">
        <w:rPr>
          <w:rFonts w:ascii="Times New Roman" w:eastAsia="仿宋_GB2312" w:hAnsi="Times New Roman" w:cs="Times New Roman"/>
          <w:color w:val="000000"/>
          <w:spacing w:val="-1"/>
          <w:sz w:val="32"/>
          <w:szCs w:val="32"/>
          <w:lang w:eastAsia="zh-Hans"/>
        </w:rPr>
        <w:t>依据</w:t>
      </w:r>
      <w:r w:rsidRPr="00B15840">
        <w:rPr>
          <w:rFonts w:ascii="Times New Roman" w:eastAsia="仿宋_GB2312" w:hAnsi="Times New Roman" w:cs="Times New Roman"/>
          <w:color w:val="000000"/>
          <w:spacing w:val="-1"/>
          <w:sz w:val="32"/>
          <w:szCs w:val="32"/>
        </w:rPr>
        <w:t>的标准或</w:t>
      </w:r>
      <w:r w:rsidRPr="00B15840">
        <w:rPr>
          <w:rFonts w:ascii="Times New Roman" w:eastAsia="仿宋_GB2312" w:hAnsi="Times New Roman" w:cs="Times New Roman"/>
          <w:color w:val="000000"/>
          <w:spacing w:val="-1"/>
          <w:sz w:val="32"/>
          <w:szCs w:val="32"/>
          <w:lang w:eastAsia="zh-Hans"/>
        </w:rPr>
        <w:t>采用的</w:t>
      </w:r>
      <w:r w:rsidRPr="00B15840">
        <w:rPr>
          <w:rFonts w:ascii="Times New Roman" w:eastAsia="仿宋_GB2312" w:hAnsi="Times New Roman" w:cs="Times New Roman"/>
          <w:color w:val="000000"/>
          <w:spacing w:val="-1"/>
          <w:sz w:val="32"/>
          <w:szCs w:val="32"/>
        </w:rPr>
        <w:t>方法、采</w:t>
      </w:r>
      <w:r w:rsidRPr="00B15840">
        <w:rPr>
          <w:rFonts w:ascii="Times New Roman" w:eastAsia="仿宋_GB2312" w:hAnsi="Times New Roman" w:cs="Times New Roman"/>
          <w:color w:val="000000"/>
          <w:spacing w:val="-1"/>
          <w:sz w:val="32"/>
          <w:szCs w:val="32"/>
          <w:lang w:eastAsia="zh-Hans"/>
        </w:rPr>
        <w:t>纳</w:t>
      </w:r>
      <w:r w:rsidRPr="00B15840">
        <w:rPr>
          <w:rFonts w:ascii="Times New Roman" w:eastAsia="仿宋_GB2312" w:hAnsi="Times New Roman" w:cs="Times New Roman"/>
          <w:color w:val="000000"/>
          <w:spacing w:val="-1"/>
          <w:sz w:val="32"/>
          <w:szCs w:val="32"/>
        </w:rPr>
        <w:t>原因及</w:t>
      </w:r>
      <w:r w:rsidRPr="00B15840">
        <w:rPr>
          <w:rFonts w:ascii="Times New Roman" w:eastAsia="仿宋_GB2312" w:hAnsi="Times New Roman" w:cs="Times New Roman"/>
          <w:color w:val="000000"/>
          <w:spacing w:val="-1"/>
          <w:sz w:val="32"/>
          <w:szCs w:val="32"/>
          <w:lang w:eastAsia="zh-Hans"/>
        </w:rPr>
        <w:t>依据</w:t>
      </w:r>
      <w:r w:rsidRPr="00B15840">
        <w:rPr>
          <w:rFonts w:ascii="Times New Roman" w:eastAsia="仿宋_GB2312" w:hAnsi="Times New Roman" w:cs="Times New Roman"/>
          <w:color w:val="000000"/>
          <w:spacing w:val="-1"/>
          <w:sz w:val="32"/>
          <w:szCs w:val="32"/>
        </w:rPr>
        <w:t>。适用的国家</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行业标准中，如有不适用的条款，应将</w:t>
      </w:r>
      <w:r w:rsidRPr="00B15840">
        <w:rPr>
          <w:rFonts w:ascii="Times New Roman" w:eastAsia="仿宋_GB2312" w:hAnsi="Times New Roman" w:cs="Times New Roman"/>
          <w:color w:val="000000"/>
          <w:spacing w:val="-1"/>
          <w:sz w:val="32"/>
          <w:szCs w:val="32"/>
          <w:lang w:eastAsia="zh-Hans"/>
        </w:rPr>
        <w:t>相应</w:t>
      </w:r>
      <w:r w:rsidRPr="00B15840">
        <w:rPr>
          <w:rFonts w:ascii="Times New Roman" w:eastAsia="仿宋_GB2312" w:hAnsi="Times New Roman" w:cs="Times New Roman"/>
          <w:color w:val="000000"/>
          <w:spacing w:val="-1"/>
          <w:sz w:val="32"/>
          <w:szCs w:val="32"/>
        </w:rPr>
        <w:t>条款及</w:t>
      </w:r>
      <w:r w:rsidRPr="00B15840">
        <w:rPr>
          <w:rFonts w:ascii="Times New Roman" w:eastAsia="仿宋_GB2312" w:hAnsi="Times New Roman" w:cs="Times New Roman"/>
          <w:color w:val="000000"/>
          <w:spacing w:val="-1"/>
          <w:sz w:val="32"/>
          <w:szCs w:val="32"/>
          <w:lang w:eastAsia="zh-Hans"/>
        </w:rPr>
        <w:t>不适用的</w:t>
      </w:r>
      <w:r w:rsidRPr="00B15840">
        <w:rPr>
          <w:rFonts w:ascii="Times New Roman" w:eastAsia="仿宋_GB2312" w:hAnsi="Times New Roman" w:cs="Times New Roman"/>
          <w:color w:val="000000"/>
          <w:spacing w:val="-1"/>
          <w:sz w:val="32"/>
          <w:szCs w:val="32"/>
        </w:rPr>
        <w:t>理由予以说明，如有修改引用情况，也需说明</w:t>
      </w:r>
      <w:r w:rsidRPr="00B15840">
        <w:rPr>
          <w:rFonts w:ascii="Times New Roman" w:eastAsia="仿宋_GB2312" w:hAnsi="Times New Roman" w:cs="Times New Roman"/>
          <w:color w:val="000000"/>
          <w:spacing w:val="-1"/>
          <w:sz w:val="32"/>
          <w:szCs w:val="32"/>
          <w:lang w:eastAsia="zh-Hans"/>
        </w:rPr>
        <w:t>修改</w:t>
      </w:r>
      <w:r w:rsidRPr="00B15840">
        <w:rPr>
          <w:rFonts w:ascii="Times New Roman" w:eastAsia="仿宋_GB2312" w:hAnsi="Times New Roman" w:cs="Times New Roman"/>
          <w:color w:val="000000"/>
          <w:spacing w:val="-1"/>
          <w:sz w:val="32"/>
          <w:szCs w:val="32"/>
        </w:rPr>
        <w:t>原因和依据。</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应关注</w:t>
      </w:r>
      <w:r w:rsidRPr="00B15840">
        <w:rPr>
          <w:rFonts w:ascii="Times New Roman" w:eastAsia="仿宋_GB2312" w:hAnsi="Times New Roman" w:cs="Times New Roman"/>
          <w:color w:val="000000"/>
          <w:spacing w:val="-1"/>
          <w:sz w:val="32"/>
          <w:szCs w:val="32"/>
          <w:lang w:eastAsia="zh-Hans"/>
        </w:rPr>
        <w:t>引用</w:t>
      </w:r>
      <w:r w:rsidRPr="00B15840">
        <w:rPr>
          <w:rFonts w:ascii="Times New Roman" w:eastAsia="仿宋_GB2312" w:hAnsi="Times New Roman" w:cs="Times New Roman"/>
          <w:color w:val="000000"/>
          <w:spacing w:val="-1"/>
          <w:sz w:val="32"/>
          <w:szCs w:val="32"/>
        </w:rPr>
        <w:t>标准中是否给出了具体的</w:t>
      </w:r>
      <w:r w:rsidRPr="00B15840">
        <w:rPr>
          <w:rFonts w:ascii="Times New Roman" w:eastAsia="仿宋_GB2312" w:hAnsi="Times New Roman" w:cs="Times New Roman"/>
          <w:color w:val="000000"/>
          <w:spacing w:val="-1"/>
          <w:sz w:val="32"/>
          <w:szCs w:val="32"/>
          <w:lang w:eastAsia="zh-Hans"/>
        </w:rPr>
        <w:t>指标要求</w:t>
      </w:r>
      <w:r w:rsidRPr="00B15840">
        <w:rPr>
          <w:rFonts w:ascii="Times New Roman" w:eastAsia="仿宋_GB2312" w:hAnsi="Times New Roman" w:cs="Times New Roman"/>
          <w:color w:val="000000"/>
          <w:spacing w:val="-1"/>
          <w:sz w:val="32"/>
          <w:szCs w:val="32"/>
        </w:rPr>
        <w:t>，对于未给出具体要求</w:t>
      </w:r>
      <w:r w:rsidRPr="00B15840">
        <w:rPr>
          <w:rFonts w:ascii="Times New Roman" w:eastAsia="仿宋_GB2312" w:hAnsi="Times New Roman" w:cs="Times New Roman"/>
          <w:color w:val="000000"/>
          <w:spacing w:val="-1"/>
          <w:sz w:val="32"/>
          <w:szCs w:val="32"/>
          <w:lang w:eastAsia="zh-Hans"/>
        </w:rPr>
        <w:t>而由制造商自行制定的指标要求</w:t>
      </w:r>
      <w:r w:rsidRPr="00B15840">
        <w:rPr>
          <w:rFonts w:ascii="Times New Roman" w:eastAsia="仿宋_GB2312" w:hAnsi="Times New Roman" w:cs="Times New Roman"/>
          <w:color w:val="000000"/>
          <w:spacing w:val="-1"/>
          <w:sz w:val="32"/>
          <w:szCs w:val="32"/>
        </w:rPr>
        <w:t>，注册申请人应说</w:t>
      </w:r>
      <w:r w:rsidRPr="00B15840">
        <w:rPr>
          <w:rFonts w:ascii="Times New Roman" w:eastAsia="仿宋_GB2312" w:hAnsi="Times New Roman" w:cs="Times New Roman"/>
          <w:color w:val="000000"/>
          <w:spacing w:val="-1"/>
          <w:sz w:val="32"/>
          <w:szCs w:val="32"/>
        </w:rPr>
        <w:lastRenderedPageBreak/>
        <w:t>明申报产品性能指标确定的依据。对于参考同类产品制定的</w:t>
      </w:r>
      <w:r w:rsidR="00816260" w:rsidRPr="00B15840">
        <w:rPr>
          <w:rFonts w:ascii="Times New Roman" w:eastAsia="仿宋_GB2312" w:hAnsi="Times New Roman" w:cs="Times New Roman"/>
          <w:color w:val="000000"/>
          <w:spacing w:val="-1"/>
          <w:sz w:val="32"/>
          <w:szCs w:val="32"/>
        </w:rPr>
        <w:t>情况</w:t>
      </w:r>
      <w:r w:rsidRPr="00B15840">
        <w:rPr>
          <w:rFonts w:ascii="Times New Roman" w:eastAsia="仿宋_GB2312" w:hAnsi="Times New Roman" w:cs="Times New Roman"/>
          <w:color w:val="000000"/>
          <w:spacing w:val="-1"/>
          <w:sz w:val="32"/>
          <w:szCs w:val="32"/>
        </w:rPr>
        <w:t>，应提供同类产品的相关资料，</w:t>
      </w:r>
      <w:r w:rsidRPr="00B15840">
        <w:rPr>
          <w:rFonts w:ascii="Times New Roman" w:eastAsia="仿宋_GB2312" w:hAnsi="Times New Roman" w:cs="Times New Roman"/>
          <w:color w:val="000000"/>
          <w:spacing w:val="-1"/>
          <w:sz w:val="32"/>
          <w:szCs w:val="32"/>
          <w:lang w:eastAsia="zh-Hans"/>
        </w:rPr>
        <w:t>包括不限于上市证明文件和详细技术</w:t>
      </w:r>
      <w:r w:rsidR="008E4307" w:rsidRPr="00B15840">
        <w:rPr>
          <w:rFonts w:ascii="Times New Roman" w:eastAsia="仿宋_GB2312" w:hAnsi="Times New Roman" w:cs="Times New Roman"/>
          <w:color w:val="000000"/>
          <w:spacing w:val="-1"/>
          <w:sz w:val="32"/>
          <w:szCs w:val="32"/>
          <w:lang w:eastAsia="zh-Hans"/>
        </w:rPr>
        <w:t>资料及</w:t>
      </w:r>
      <w:r w:rsidRPr="00B15840">
        <w:rPr>
          <w:rFonts w:ascii="Times New Roman" w:eastAsia="仿宋_GB2312" w:hAnsi="Times New Roman" w:cs="Times New Roman"/>
          <w:color w:val="000000"/>
          <w:spacing w:val="-1"/>
          <w:sz w:val="32"/>
          <w:szCs w:val="32"/>
          <w:lang w:eastAsia="zh-Hans"/>
        </w:rPr>
        <w:t>授权文件（如适用）</w:t>
      </w:r>
      <w:r w:rsidRPr="00B15840">
        <w:rPr>
          <w:rFonts w:ascii="Times New Roman" w:eastAsia="仿宋_GB2312" w:hAnsi="Times New Roman" w:cs="Times New Roman"/>
          <w:color w:val="000000"/>
          <w:spacing w:val="-1"/>
          <w:sz w:val="32"/>
          <w:szCs w:val="32"/>
        </w:rPr>
        <w:t>。</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申报产品预期与其他产品联合使用实现同一预期用途，还应提供证明联合使用安全有效性的研究资料，</w:t>
      </w:r>
      <w:r w:rsidR="00F50699" w:rsidRPr="00B15840">
        <w:rPr>
          <w:rFonts w:ascii="Times New Roman" w:eastAsia="仿宋_GB2312" w:hAnsi="Times New Roman" w:cs="Times New Roman"/>
          <w:color w:val="000000"/>
          <w:spacing w:val="-1"/>
          <w:sz w:val="32"/>
          <w:szCs w:val="32"/>
        </w:rPr>
        <w:t>至少</w:t>
      </w:r>
      <w:r w:rsidRPr="00B15840">
        <w:rPr>
          <w:rFonts w:ascii="Times New Roman" w:eastAsia="仿宋_GB2312" w:hAnsi="Times New Roman" w:cs="Times New Roman"/>
          <w:color w:val="000000"/>
          <w:spacing w:val="-1"/>
          <w:sz w:val="32"/>
          <w:szCs w:val="32"/>
        </w:rPr>
        <w:t>包括基本互联信息（连接类型、接口、协议、最低性能）、联合使用风险及控制措施、联合使用的限制、兼容性研究等。例如：</w:t>
      </w:r>
      <w:r w:rsidRPr="00B15840">
        <w:rPr>
          <w:rFonts w:ascii="Times New Roman" w:eastAsia="仿宋_GB2312" w:hAnsi="Times New Roman" w:cs="Times New Roman"/>
          <w:color w:val="000000"/>
          <w:spacing w:val="-1"/>
          <w:sz w:val="32"/>
          <w:szCs w:val="32"/>
          <w:lang w:eastAsia="zh-Hans"/>
        </w:rPr>
        <w:t>如</w:t>
      </w:r>
      <w:r w:rsidRPr="00B15840">
        <w:rPr>
          <w:rFonts w:ascii="Times New Roman" w:eastAsia="仿宋_GB2312" w:hAnsi="Times New Roman" w:cs="Times New Roman"/>
          <w:color w:val="000000"/>
          <w:spacing w:val="-1"/>
          <w:sz w:val="32"/>
          <w:szCs w:val="32"/>
        </w:rPr>
        <w:t>需配合</w:t>
      </w:r>
      <w:r w:rsidR="00AC6F4C" w:rsidRPr="00B15840">
        <w:rPr>
          <w:rFonts w:ascii="Times New Roman" w:eastAsia="仿宋_GB2312" w:hAnsi="Times New Roman" w:cs="Times New Roman"/>
          <w:color w:val="000000"/>
          <w:spacing w:val="-1"/>
          <w:sz w:val="32"/>
          <w:szCs w:val="32"/>
        </w:rPr>
        <w:t>内窥镜一同使用，应符合与内窥镜联</w:t>
      </w:r>
      <w:r w:rsidRPr="00B15840">
        <w:rPr>
          <w:rFonts w:ascii="Times New Roman" w:eastAsia="仿宋_GB2312" w:hAnsi="Times New Roman" w:cs="Times New Roman"/>
          <w:color w:val="000000"/>
          <w:spacing w:val="-1"/>
          <w:sz w:val="32"/>
          <w:szCs w:val="32"/>
        </w:rPr>
        <w:t>用对产品设计的相关要求（</w:t>
      </w:r>
      <w:r w:rsidRPr="00B15840">
        <w:rPr>
          <w:rFonts w:ascii="Times New Roman" w:eastAsia="仿宋_GB2312" w:hAnsi="Times New Roman" w:cs="Times New Roman"/>
          <w:color w:val="000000"/>
          <w:spacing w:val="-1"/>
          <w:sz w:val="32"/>
          <w:szCs w:val="32"/>
          <w:lang w:eastAsia="zh-Hans"/>
        </w:rPr>
        <w:t>尺寸、互连条件等）</w:t>
      </w:r>
      <w:r w:rsidRPr="00B15840">
        <w:rPr>
          <w:rFonts w:ascii="Times New Roman" w:eastAsia="仿宋_GB2312" w:hAnsi="Times New Roman" w:cs="Times New Roman"/>
          <w:color w:val="000000"/>
          <w:spacing w:val="-1"/>
          <w:sz w:val="32"/>
          <w:szCs w:val="32"/>
        </w:rPr>
        <w:t>。</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5.2</w:t>
      </w:r>
      <w:r w:rsidRPr="00B15840">
        <w:rPr>
          <w:rFonts w:ascii="Times New Roman" w:eastAsia="仿宋_GB2312" w:hAnsi="Times New Roman" w:cs="Times New Roman"/>
          <w:color w:val="000000"/>
          <w:spacing w:val="-1"/>
          <w:sz w:val="32"/>
          <w:szCs w:val="32"/>
        </w:rPr>
        <w:t>软件及网络安全研究</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产品结构组成中若包含作为医疗器械组成部分的软件，应参照《医疗器械软件注册审查指导原则（</w:t>
      </w:r>
      <w:r w:rsidRPr="00B15840">
        <w:rPr>
          <w:rFonts w:ascii="Times New Roman" w:eastAsia="仿宋_GB2312" w:hAnsi="Times New Roman" w:cs="Times New Roman"/>
          <w:color w:val="000000"/>
          <w:spacing w:val="-1"/>
          <w:sz w:val="32"/>
          <w:szCs w:val="32"/>
        </w:rPr>
        <w:t>2022</w:t>
      </w:r>
      <w:r w:rsidRPr="00B15840">
        <w:rPr>
          <w:rFonts w:ascii="Times New Roman" w:eastAsia="仿宋_GB2312" w:hAnsi="Times New Roman" w:cs="Times New Roman"/>
          <w:color w:val="000000"/>
          <w:spacing w:val="-1"/>
          <w:sz w:val="32"/>
          <w:szCs w:val="32"/>
        </w:rPr>
        <w:t>年修订版）》的要求提交自</w:t>
      </w:r>
      <w:proofErr w:type="gramStart"/>
      <w:r w:rsidRPr="00B15840">
        <w:rPr>
          <w:rFonts w:ascii="Times New Roman" w:eastAsia="仿宋_GB2312" w:hAnsi="Times New Roman" w:cs="Times New Roman"/>
          <w:color w:val="000000"/>
          <w:spacing w:val="-1"/>
          <w:sz w:val="32"/>
          <w:szCs w:val="32"/>
        </w:rPr>
        <w:t>研</w:t>
      </w:r>
      <w:proofErr w:type="gramEnd"/>
      <w:r w:rsidRPr="00B15840">
        <w:rPr>
          <w:rFonts w:ascii="Times New Roman" w:eastAsia="仿宋_GB2312" w:hAnsi="Times New Roman" w:cs="Times New Roman"/>
          <w:color w:val="000000"/>
          <w:spacing w:val="-1"/>
          <w:sz w:val="32"/>
          <w:szCs w:val="32"/>
        </w:rPr>
        <w:t>软件研究报告，根据软件的安全性级别（轻微、中等、严重）提交相应</w:t>
      </w:r>
      <w:r w:rsidR="00B31153" w:rsidRPr="00B15840">
        <w:rPr>
          <w:rFonts w:ascii="Times New Roman" w:eastAsia="仿宋_GB2312" w:hAnsi="Times New Roman" w:cs="Times New Roman"/>
          <w:color w:val="000000"/>
          <w:spacing w:val="-1"/>
          <w:sz w:val="32"/>
          <w:szCs w:val="32"/>
        </w:rPr>
        <w:t>软件文档。应给出软件安全性级别及</w:t>
      </w:r>
      <w:r w:rsidRPr="00B15840">
        <w:rPr>
          <w:rFonts w:ascii="Times New Roman" w:eastAsia="仿宋_GB2312" w:hAnsi="Times New Roman" w:cs="Times New Roman"/>
          <w:color w:val="000000"/>
          <w:spacing w:val="-1"/>
          <w:sz w:val="32"/>
          <w:szCs w:val="32"/>
        </w:rPr>
        <w:t>判定理由。需注意，二氧化碳激光治疗设备涉及能量输出，软件失效可能会对患者产生一定的危害，其安全性等级通常不低于中等级别。</w:t>
      </w:r>
      <w:r w:rsidR="00B31153" w:rsidRPr="00B15840">
        <w:rPr>
          <w:rFonts w:ascii="Times New Roman" w:eastAsia="仿宋_GB2312" w:hAnsi="Times New Roman" w:cs="Times New Roman"/>
          <w:color w:val="000000"/>
          <w:spacing w:val="-1"/>
          <w:sz w:val="32"/>
          <w:szCs w:val="32"/>
        </w:rPr>
        <w:t>软件验证和</w:t>
      </w:r>
      <w:r w:rsidRPr="00B15840">
        <w:rPr>
          <w:rFonts w:ascii="Times New Roman" w:eastAsia="仿宋_GB2312" w:hAnsi="Times New Roman" w:cs="Times New Roman"/>
          <w:color w:val="000000"/>
          <w:spacing w:val="-1"/>
          <w:sz w:val="32"/>
          <w:szCs w:val="32"/>
        </w:rPr>
        <w:t>确认</w:t>
      </w:r>
      <w:r w:rsidR="00B31153" w:rsidRPr="00B15840">
        <w:rPr>
          <w:rFonts w:ascii="Times New Roman" w:eastAsia="仿宋_GB2312" w:hAnsi="Times New Roman" w:cs="Times New Roman"/>
          <w:color w:val="000000"/>
          <w:spacing w:val="-1"/>
          <w:sz w:val="32"/>
          <w:szCs w:val="32"/>
        </w:rPr>
        <w:t>应与软件需求规范</w:t>
      </w:r>
      <w:r w:rsidRPr="00B15840">
        <w:rPr>
          <w:rFonts w:ascii="Times New Roman" w:eastAsia="仿宋_GB2312" w:hAnsi="Times New Roman" w:cs="Times New Roman"/>
          <w:color w:val="000000"/>
          <w:spacing w:val="-1"/>
          <w:sz w:val="32"/>
          <w:szCs w:val="32"/>
        </w:rPr>
        <w:t>一致。产品</w:t>
      </w:r>
      <w:r w:rsidR="003B633C" w:rsidRPr="00B15840">
        <w:rPr>
          <w:rFonts w:ascii="Times New Roman" w:eastAsia="仿宋_GB2312" w:hAnsi="Times New Roman" w:cs="Times New Roman"/>
          <w:color w:val="000000"/>
          <w:spacing w:val="-1"/>
          <w:sz w:val="32"/>
          <w:szCs w:val="32"/>
        </w:rPr>
        <w:t>技术要求</w:t>
      </w:r>
      <w:r w:rsidRPr="00B15840">
        <w:rPr>
          <w:rFonts w:ascii="Times New Roman" w:eastAsia="仿宋_GB2312" w:hAnsi="Times New Roman" w:cs="Times New Roman"/>
          <w:color w:val="000000"/>
          <w:spacing w:val="-1"/>
          <w:sz w:val="32"/>
          <w:szCs w:val="32"/>
        </w:rPr>
        <w:t>中软件主要功能应与软件界面以及软件验证一致。</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若申报产品具备电子数据交换、远程控制或用户访问功能，则应依据《医疗器械网络安全注册审查指导原则（</w:t>
      </w:r>
      <w:r w:rsidRPr="00B15840">
        <w:rPr>
          <w:rFonts w:ascii="Times New Roman" w:eastAsia="仿宋_GB2312" w:hAnsi="Times New Roman" w:cs="Times New Roman"/>
          <w:color w:val="000000"/>
          <w:spacing w:val="-1"/>
          <w:sz w:val="32"/>
          <w:szCs w:val="32"/>
        </w:rPr>
        <w:t>2022</w:t>
      </w:r>
      <w:r w:rsidRPr="00B15840">
        <w:rPr>
          <w:rFonts w:ascii="Times New Roman" w:eastAsia="仿宋_GB2312" w:hAnsi="Times New Roman" w:cs="Times New Roman"/>
          <w:color w:val="000000"/>
          <w:spacing w:val="-1"/>
          <w:sz w:val="32"/>
          <w:szCs w:val="32"/>
        </w:rPr>
        <w:t>年修订版）》</w:t>
      </w:r>
      <w:r w:rsidRPr="00B15840">
        <w:rPr>
          <w:rFonts w:ascii="Times New Roman" w:eastAsia="仿宋_GB2312" w:hAnsi="Times New Roman" w:cs="Times New Roman"/>
          <w:spacing w:val="-1"/>
          <w:sz w:val="32"/>
          <w:szCs w:val="32"/>
        </w:rPr>
        <w:t>提交网络安全</w:t>
      </w:r>
      <w:r w:rsidRPr="00B15840">
        <w:rPr>
          <w:rFonts w:ascii="Times New Roman" w:eastAsia="仿宋_GB2312" w:hAnsi="Times New Roman" w:cs="Times New Roman"/>
          <w:color w:val="000000"/>
          <w:spacing w:val="-1"/>
          <w:sz w:val="32"/>
          <w:szCs w:val="32"/>
        </w:rPr>
        <w:t>研究资料，并</w:t>
      </w:r>
      <w:r w:rsidR="00031E0C" w:rsidRPr="00B15840">
        <w:rPr>
          <w:rFonts w:ascii="Times New Roman" w:eastAsia="仿宋_GB2312" w:hAnsi="Times New Roman" w:cs="Times New Roman"/>
          <w:color w:val="000000"/>
          <w:spacing w:val="-1"/>
          <w:sz w:val="32"/>
          <w:szCs w:val="32"/>
        </w:rPr>
        <w:t>按要求</w:t>
      </w:r>
      <w:r w:rsidRPr="00B15840">
        <w:rPr>
          <w:rFonts w:ascii="Times New Roman" w:eastAsia="仿宋_GB2312" w:hAnsi="Times New Roman" w:cs="Times New Roman"/>
          <w:color w:val="000000"/>
          <w:spacing w:val="-1"/>
          <w:sz w:val="32"/>
          <w:szCs w:val="32"/>
        </w:rPr>
        <w:t>在产品技术要求中载明相关信息。</w:t>
      </w:r>
    </w:p>
    <w:p w:rsidR="008C2CEE" w:rsidRPr="00B15840" w:rsidRDefault="00B1569A" w:rsidP="004352E3">
      <w:pPr>
        <w:spacing w:line="520" w:lineRule="exact"/>
        <w:ind w:firstLineChars="200" w:firstLine="636"/>
        <w:rPr>
          <w:rFonts w:ascii="Times New Roman" w:eastAsia="仿宋_GB2312" w:hAnsi="Times New Roman" w:cs="Times New Roman"/>
          <w:spacing w:val="-1"/>
          <w:sz w:val="32"/>
          <w:szCs w:val="32"/>
        </w:rPr>
      </w:pPr>
      <w:r w:rsidRPr="00B15840">
        <w:rPr>
          <w:rFonts w:ascii="Times New Roman" w:eastAsia="仿宋_GB2312" w:hAnsi="Times New Roman" w:cs="Times New Roman"/>
          <w:spacing w:val="-1"/>
          <w:sz w:val="32"/>
          <w:szCs w:val="32"/>
        </w:rPr>
        <w:t>5.3</w:t>
      </w:r>
      <w:r w:rsidRPr="00B15840">
        <w:rPr>
          <w:rFonts w:ascii="Times New Roman" w:eastAsia="仿宋_GB2312" w:hAnsi="Times New Roman" w:cs="Times New Roman"/>
          <w:spacing w:val="-1"/>
          <w:sz w:val="32"/>
          <w:szCs w:val="32"/>
        </w:rPr>
        <w:t>生物学特性研究</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应依据</w:t>
      </w:r>
      <w:r w:rsidRPr="00B15840">
        <w:rPr>
          <w:rFonts w:ascii="Times New Roman" w:eastAsia="仿宋_GB2312" w:hAnsi="Times New Roman" w:cs="Times New Roman"/>
          <w:color w:val="000000"/>
          <w:spacing w:val="-1"/>
          <w:sz w:val="32"/>
          <w:szCs w:val="32"/>
        </w:rPr>
        <w:t>GB/T 16886</w:t>
      </w:r>
      <w:r w:rsidRPr="00B15840">
        <w:rPr>
          <w:rFonts w:ascii="Times New Roman" w:eastAsia="仿宋_GB2312" w:hAnsi="Times New Roman" w:cs="Times New Roman"/>
          <w:color w:val="000000"/>
          <w:spacing w:val="-1"/>
          <w:sz w:val="32"/>
          <w:szCs w:val="32"/>
        </w:rPr>
        <w:t>系列标准的要求对产品预期与人体接触部分的生物相容性进行评价，比如各种手具、激光光纤、激光防</w:t>
      </w:r>
      <w:r w:rsidRPr="00B15840">
        <w:rPr>
          <w:rFonts w:ascii="Times New Roman" w:eastAsia="仿宋_GB2312" w:hAnsi="Times New Roman" w:cs="Times New Roman"/>
          <w:color w:val="000000"/>
          <w:spacing w:val="-1"/>
          <w:sz w:val="32"/>
          <w:szCs w:val="32"/>
        </w:rPr>
        <w:lastRenderedPageBreak/>
        <w:t>护镜。应明确预期与患者接触材料、接触时间、接触性质等。若提交测试报告，应在有资质的实验室开展测试并提交实验室资质。若豁免生物学试验，应提供详细的与已上市同类产品的比对以及等同性分析评价。</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皮肤用手具通常是短期接触皮肤，</w:t>
      </w:r>
      <w:r w:rsidR="00F748D6" w:rsidRPr="00B15840">
        <w:rPr>
          <w:rFonts w:ascii="Times New Roman" w:eastAsia="仿宋_GB2312" w:hAnsi="Times New Roman" w:cs="Times New Roman"/>
          <w:color w:val="000000"/>
          <w:spacing w:val="-1"/>
          <w:sz w:val="32"/>
          <w:szCs w:val="32"/>
        </w:rPr>
        <w:t>外科手术用光纤</w:t>
      </w:r>
      <w:r w:rsidRPr="00B15840">
        <w:rPr>
          <w:rFonts w:ascii="Times New Roman" w:eastAsia="仿宋_GB2312" w:hAnsi="Times New Roman" w:cs="Times New Roman"/>
          <w:color w:val="000000"/>
          <w:spacing w:val="-1"/>
          <w:sz w:val="32"/>
          <w:szCs w:val="32"/>
        </w:rPr>
        <w:t>通常是短期接触组织</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血路，应根据接触时间和接触性质确定测试项。激光防护镜预期短期接触皮肤，可采用与已上市产品</w:t>
      </w:r>
      <w:r w:rsidRPr="00B15840">
        <w:rPr>
          <w:rFonts w:ascii="Times New Roman" w:eastAsia="仿宋_GB2312" w:hAnsi="Times New Roman" w:cs="Times New Roman"/>
          <w:color w:val="000000"/>
          <w:spacing w:val="-1"/>
          <w:sz w:val="32"/>
          <w:szCs w:val="32"/>
          <w:lang w:eastAsia="zh-Hans"/>
        </w:rPr>
        <w:t>生物学等同性评价</w:t>
      </w:r>
      <w:r w:rsidRPr="00B15840">
        <w:rPr>
          <w:rFonts w:ascii="Times New Roman" w:eastAsia="仿宋_GB2312" w:hAnsi="Times New Roman" w:cs="Times New Roman"/>
          <w:color w:val="000000"/>
          <w:spacing w:val="-1"/>
          <w:sz w:val="32"/>
          <w:szCs w:val="32"/>
        </w:rPr>
        <w:t>方式，也可开展生物学测试。</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生物学评价应对成品而非原材料进行评价</w:t>
      </w:r>
      <w:r w:rsidRPr="00B15840">
        <w:rPr>
          <w:rFonts w:ascii="Times New Roman" w:eastAsia="仿宋_GB2312" w:hAnsi="Times New Roman" w:cs="Times New Roman"/>
          <w:color w:val="000000"/>
          <w:spacing w:val="-1"/>
          <w:sz w:val="32"/>
          <w:szCs w:val="32"/>
          <w:lang w:eastAsia="zh-Hans"/>
        </w:rPr>
        <w:t>和测试</w:t>
      </w:r>
      <w:r w:rsidRPr="00B15840">
        <w:rPr>
          <w:rFonts w:ascii="Times New Roman" w:eastAsia="仿宋_GB2312" w:hAnsi="Times New Roman" w:cs="Times New Roman"/>
          <w:color w:val="000000"/>
          <w:spacing w:val="-1"/>
          <w:sz w:val="32"/>
          <w:szCs w:val="32"/>
        </w:rPr>
        <w:t>，应考虑清洗、消毒、灭菌过程对</w:t>
      </w:r>
      <w:r w:rsidRPr="00B15840">
        <w:rPr>
          <w:rFonts w:ascii="Times New Roman" w:eastAsia="仿宋_GB2312" w:hAnsi="Times New Roman" w:cs="Times New Roman"/>
          <w:color w:val="000000"/>
          <w:spacing w:val="-1"/>
          <w:sz w:val="32"/>
          <w:szCs w:val="32"/>
          <w:lang w:eastAsia="zh-Hans"/>
        </w:rPr>
        <w:t>产品</w:t>
      </w:r>
      <w:r w:rsidRPr="00B15840">
        <w:rPr>
          <w:rFonts w:ascii="Times New Roman" w:eastAsia="仿宋_GB2312" w:hAnsi="Times New Roman" w:cs="Times New Roman"/>
          <w:color w:val="000000"/>
          <w:spacing w:val="-1"/>
          <w:sz w:val="32"/>
          <w:szCs w:val="32"/>
        </w:rPr>
        <w:t>生物相容性的影响，</w:t>
      </w:r>
      <w:r w:rsidRPr="00B15840">
        <w:rPr>
          <w:rFonts w:ascii="Times New Roman" w:eastAsia="仿宋_GB2312" w:hAnsi="Times New Roman" w:cs="Times New Roman"/>
          <w:color w:val="000000"/>
          <w:spacing w:val="-1"/>
          <w:sz w:val="32"/>
          <w:szCs w:val="32"/>
          <w:lang w:eastAsia="zh-Hans"/>
        </w:rPr>
        <w:t>通常应</w:t>
      </w:r>
      <w:r w:rsidRPr="00B15840">
        <w:rPr>
          <w:rFonts w:ascii="Times New Roman" w:eastAsia="仿宋_GB2312" w:hAnsi="Times New Roman" w:cs="Times New Roman"/>
          <w:color w:val="000000"/>
          <w:spacing w:val="-1"/>
          <w:sz w:val="32"/>
          <w:szCs w:val="32"/>
        </w:rPr>
        <w:t>依照设定的清洗、消毒、灭菌程序后开展试验。</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5.4</w:t>
      </w:r>
      <w:r w:rsidRPr="00B15840">
        <w:rPr>
          <w:rFonts w:ascii="Times New Roman" w:eastAsia="仿宋_GB2312" w:hAnsi="Times New Roman" w:cs="Times New Roman"/>
          <w:color w:val="000000"/>
          <w:spacing w:val="-1"/>
          <w:sz w:val="32"/>
          <w:szCs w:val="32"/>
        </w:rPr>
        <w:t>清洁、消毒、灭菌研究</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注册申请人应明确推荐的清洗、消毒、灭菌工艺（方法和参数）及确定依据，应在设计开发过程中对清洗、消毒、灭菌效果进行验证，在说明书中明确推荐的清洗、消毒、灭菌工艺</w:t>
      </w:r>
      <w:r w:rsidRPr="00B15840">
        <w:rPr>
          <w:rFonts w:ascii="Times New Roman" w:eastAsia="仿宋_GB2312" w:hAnsi="Times New Roman" w:cs="Times New Roman"/>
          <w:color w:val="000000"/>
          <w:spacing w:val="-1"/>
          <w:sz w:val="32"/>
          <w:szCs w:val="32"/>
          <w:lang w:eastAsia="zh-Hans"/>
        </w:rPr>
        <w:t>和具体方法、参数</w:t>
      </w:r>
      <w:r w:rsidRPr="00B15840">
        <w:rPr>
          <w:rFonts w:ascii="Times New Roman" w:eastAsia="仿宋_GB2312" w:hAnsi="Times New Roman" w:cs="Times New Roman"/>
          <w:color w:val="000000"/>
          <w:spacing w:val="-1"/>
          <w:sz w:val="32"/>
          <w:szCs w:val="32"/>
        </w:rPr>
        <w:t>。</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外科使用的激光光纤，使用中比较容易产生损耗，头端面损耗对于激光能量的传输具有实质性的影响，如果采用可重复使用的设计，对于激光光纤的使用操作，包括消毒灭菌流程，可重复使用次数等要求比较高，应能有充分证据证明可重复使用具有可操作性和合理性，同时临床使用风险可控。</w:t>
      </w:r>
    </w:p>
    <w:p w:rsidR="008C2CEE" w:rsidRPr="00B15840" w:rsidRDefault="00B1569A" w:rsidP="004352E3">
      <w:pPr>
        <w:spacing w:line="520" w:lineRule="exact"/>
        <w:ind w:firstLineChars="200" w:firstLine="636"/>
        <w:rPr>
          <w:rFonts w:ascii="Times New Roman" w:eastAsia="仿宋_GB2312" w:hAnsi="Times New Roman" w:cs="Times New Roman"/>
          <w:spacing w:val="-1"/>
          <w:sz w:val="32"/>
          <w:szCs w:val="32"/>
        </w:rPr>
      </w:pPr>
      <w:r w:rsidRPr="00B15840">
        <w:rPr>
          <w:rFonts w:ascii="Times New Roman" w:eastAsia="仿宋_GB2312" w:hAnsi="Times New Roman" w:cs="Times New Roman"/>
          <w:spacing w:val="-1"/>
          <w:sz w:val="32"/>
          <w:szCs w:val="32"/>
        </w:rPr>
        <w:t>5.5</w:t>
      </w:r>
      <w:r w:rsidRPr="00B15840">
        <w:rPr>
          <w:rFonts w:ascii="Times New Roman" w:eastAsia="仿宋_GB2312" w:hAnsi="Times New Roman" w:cs="Times New Roman"/>
          <w:spacing w:val="-1"/>
          <w:sz w:val="32"/>
          <w:szCs w:val="32"/>
        </w:rPr>
        <w:t>稳定性研究</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二氧化碳激光治疗设备的主机、激光器、冷却装置、</w:t>
      </w:r>
      <w:proofErr w:type="gramStart"/>
      <w:r w:rsidRPr="00B15840">
        <w:rPr>
          <w:rFonts w:ascii="Times New Roman" w:eastAsia="仿宋_GB2312" w:hAnsi="Times New Roman" w:cs="Times New Roman"/>
          <w:color w:val="000000"/>
          <w:spacing w:val="-1"/>
          <w:sz w:val="32"/>
          <w:szCs w:val="32"/>
        </w:rPr>
        <w:t>治疗手具和</w:t>
      </w:r>
      <w:proofErr w:type="gramEnd"/>
      <w:r w:rsidRPr="00B15840">
        <w:rPr>
          <w:rFonts w:ascii="Times New Roman" w:eastAsia="仿宋_GB2312" w:hAnsi="Times New Roman" w:cs="Times New Roman"/>
          <w:color w:val="000000"/>
          <w:spacing w:val="-1"/>
          <w:sz w:val="32"/>
          <w:szCs w:val="32"/>
        </w:rPr>
        <w:t>激光防护眼镜等部件使用期限</w:t>
      </w:r>
      <w:r w:rsidRPr="00B15840">
        <w:rPr>
          <w:rFonts w:ascii="Times New Roman" w:eastAsia="仿宋_GB2312" w:hAnsi="Times New Roman" w:cs="Times New Roman"/>
          <w:color w:val="000000"/>
          <w:spacing w:val="-1"/>
          <w:sz w:val="32"/>
          <w:szCs w:val="32"/>
          <w:lang w:eastAsia="zh-Hans"/>
        </w:rPr>
        <w:t>通常</w:t>
      </w:r>
      <w:r w:rsidRPr="00B15840">
        <w:rPr>
          <w:rFonts w:ascii="Times New Roman" w:eastAsia="仿宋_GB2312" w:hAnsi="Times New Roman" w:cs="Times New Roman"/>
          <w:color w:val="000000"/>
          <w:spacing w:val="-1"/>
          <w:sz w:val="32"/>
          <w:szCs w:val="32"/>
        </w:rPr>
        <w:t>取决于使用过程中部件及元器件的损耗、老化等，应按照声称的使用期限进行老化</w:t>
      </w:r>
      <w:r w:rsidRPr="00B15840">
        <w:rPr>
          <w:rFonts w:ascii="Times New Roman" w:eastAsia="仿宋_GB2312" w:hAnsi="Times New Roman" w:cs="Times New Roman"/>
          <w:color w:val="000000"/>
          <w:spacing w:val="-1"/>
          <w:sz w:val="32"/>
          <w:szCs w:val="32"/>
        </w:rPr>
        <w:t>/</w:t>
      </w:r>
      <w:r w:rsidR="00485CF2" w:rsidRPr="00B15840">
        <w:rPr>
          <w:rFonts w:ascii="Times New Roman" w:eastAsia="仿宋_GB2312" w:hAnsi="Times New Roman" w:cs="Times New Roman"/>
          <w:color w:val="000000"/>
          <w:spacing w:val="-1"/>
          <w:sz w:val="32"/>
          <w:szCs w:val="32"/>
        </w:rPr>
        <w:t>疲</w:t>
      </w:r>
      <w:r w:rsidR="00485CF2" w:rsidRPr="00B15840">
        <w:rPr>
          <w:rFonts w:ascii="Times New Roman" w:eastAsia="仿宋_GB2312" w:hAnsi="Times New Roman" w:cs="Times New Roman"/>
          <w:color w:val="000000"/>
          <w:spacing w:val="-1"/>
          <w:sz w:val="32"/>
          <w:szCs w:val="32"/>
        </w:rPr>
        <w:lastRenderedPageBreak/>
        <w:t>劳试验，包括影响设备使用期限的关键部件的试验。如果</w:t>
      </w:r>
      <w:r w:rsidR="00BB5644" w:rsidRPr="00B15840">
        <w:rPr>
          <w:rFonts w:ascii="Times New Roman" w:eastAsia="仿宋_GB2312" w:hAnsi="Times New Roman" w:cs="Times New Roman"/>
          <w:color w:val="000000"/>
          <w:spacing w:val="-1"/>
          <w:sz w:val="32"/>
          <w:szCs w:val="32"/>
        </w:rPr>
        <w:t>设备包含可更换</w:t>
      </w:r>
      <w:r w:rsidRPr="00B15840">
        <w:rPr>
          <w:rFonts w:ascii="Times New Roman" w:eastAsia="仿宋_GB2312" w:hAnsi="Times New Roman" w:cs="Times New Roman"/>
          <w:color w:val="000000"/>
          <w:spacing w:val="-1"/>
          <w:sz w:val="32"/>
          <w:szCs w:val="32"/>
        </w:rPr>
        <w:t>部件，</w:t>
      </w:r>
      <w:r w:rsidR="00BB5644" w:rsidRPr="00B15840">
        <w:rPr>
          <w:rFonts w:ascii="Times New Roman" w:eastAsia="仿宋_GB2312" w:hAnsi="Times New Roman" w:cs="Times New Roman"/>
          <w:color w:val="000000"/>
          <w:spacing w:val="-1"/>
          <w:sz w:val="32"/>
          <w:szCs w:val="32"/>
        </w:rPr>
        <w:t>应在说明书中给出相关说明</w:t>
      </w:r>
      <w:r w:rsidRPr="00B15840">
        <w:rPr>
          <w:rFonts w:ascii="Times New Roman" w:eastAsia="仿宋_GB2312" w:hAnsi="Times New Roman" w:cs="Times New Roman"/>
          <w:color w:val="000000"/>
          <w:spacing w:val="-1"/>
          <w:sz w:val="32"/>
          <w:szCs w:val="32"/>
        </w:rPr>
        <w:t>。使用期限研究可参考《</w:t>
      </w:r>
      <w:bookmarkStart w:id="4" w:name="_Hlk160893311"/>
      <w:r w:rsidRPr="00B15840">
        <w:rPr>
          <w:rFonts w:ascii="Times New Roman" w:eastAsia="仿宋_GB2312" w:hAnsi="Times New Roman" w:cs="Times New Roman"/>
          <w:color w:val="000000"/>
          <w:spacing w:val="-1"/>
          <w:sz w:val="32"/>
          <w:szCs w:val="32"/>
        </w:rPr>
        <w:t>有源医疗器械使用期限技术审查指导原则</w:t>
      </w:r>
      <w:bookmarkEnd w:id="4"/>
      <w:r w:rsidRPr="00B15840">
        <w:rPr>
          <w:rFonts w:ascii="Times New Roman" w:eastAsia="仿宋_GB2312" w:hAnsi="Times New Roman" w:cs="Times New Roman"/>
          <w:color w:val="000000"/>
          <w:spacing w:val="-1"/>
          <w:sz w:val="32"/>
          <w:szCs w:val="32"/>
        </w:rPr>
        <w:t>》的要求。</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对于一次性使用无菌组件，应单独提交货架有效期研究资料。</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注册人应结合声称的正常工作条件、储运条件开展运输稳定性、包装研究和环境适应性研究，并论述研究</w:t>
      </w:r>
      <w:r w:rsidRPr="00B15840">
        <w:rPr>
          <w:rFonts w:ascii="Times New Roman" w:eastAsia="仿宋_GB2312" w:hAnsi="Times New Roman" w:cs="Times New Roman"/>
          <w:color w:val="000000"/>
          <w:spacing w:val="-1"/>
          <w:sz w:val="32"/>
          <w:szCs w:val="32"/>
          <w:lang w:eastAsia="zh-Hans"/>
        </w:rPr>
        <w:t>方法</w:t>
      </w:r>
      <w:r w:rsidRPr="00B15840">
        <w:rPr>
          <w:rFonts w:ascii="Times New Roman" w:eastAsia="仿宋_GB2312" w:hAnsi="Times New Roman" w:cs="Times New Roman"/>
          <w:color w:val="000000"/>
          <w:spacing w:val="-1"/>
          <w:sz w:val="32"/>
          <w:szCs w:val="32"/>
        </w:rPr>
        <w:t>设置的合理性。应验证在模拟贮存和运输过程中，遇到极端情况时，例如环境（温湿度、气压等）变化、跌落、振动、加速度等，产品不会发生性能、功能改变。经过模拟试验后，观察包装外观是否有不可接受的异常现象，对产品</w:t>
      </w:r>
      <w:r w:rsidRPr="00B15840">
        <w:rPr>
          <w:rFonts w:ascii="Times New Roman" w:eastAsia="仿宋_GB2312" w:hAnsi="Times New Roman" w:cs="Times New Roman"/>
          <w:color w:val="000000"/>
          <w:spacing w:val="-1"/>
          <w:sz w:val="32"/>
          <w:szCs w:val="32"/>
          <w:lang w:eastAsia="zh-Hans"/>
        </w:rPr>
        <w:t>进行关键</w:t>
      </w:r>
      <w:r w:rsidR="00131BFC" w:rsidRPr="00B15840">
        <w:rPr>
          <w:rFonts w:ascii="Times New Roman" w:eastAsia="仿宋_GB2312" w:hAnsi="Times New Roman" w:cs="Times New Roman"/>
          <w:color w:val="000000"/>
          <w:spacing w:val="-1"/>
          <w:sz w:val="32"/>
          <w:szCs w:val="32"/>
        </w:rPr>
        <w:t>性能及电气安全性关键指标测试，证明运输和环境试验后，产品能够确保</w:t>
      </w:r>
      <w:r w:rsidRPr="00B15840">
        <w:rPr>
          <w:rFonts w:ascii="Times New Roman" w:eastAsia="仿宋_GB2312" w:hAnsi="Times New Roman" w:cs="Times New Roman"/>
          <w:color w:val="000000"/>
          <w:spacing w:val="-1"/>
          <w:sz w:val="32"/>
          <w:szCs w:val="32"/>
        </w:rPr>
        <w:t>安全有效性。</w:t>
      </w:r>
    </w:p>
    <w:p w:rsidR="008C2CEE" w:rsidRPr="00B15840" w:rsidRDefault="00B1569A" w:rsidP="004352E3">
      <w:pPr>
        <w:spacing w:line="520" w:lineRule="exact"/>
        <w:ind w:firstLineChars="200" w:firstLine="636"/>
        <w:rPr>
          <w:rFonts w:ascii="Times New Roman" w:eastAsia="仿宋_GB2312" w:hAnsi="Times New Roman" w:cs="Times New Roman"/>
          <w:spacing w:val="-1"/>
          <w:sz w:val="32"/>
          <w:szCs w:val="32"/>
        </w:rPr>
      </w:pPr>
      <w:r w:rsidRPr="00B15840">
        <w:rPr>
          <w:rFonts w:ascii="Times New Roman" w:eastAsia="仿宋_GB2312" w:hAnsi="Times New Roman" w:cs="Times New Roman"/>
          <w:spacing w:val="-1"/>
          <w:sz w:val="32"/>
          <w:szCs w:val="32"/>
        </w:rPr>
        <w:t>5.6</w:t>
      </w:r>
      <w:r w:rsidRPr="00B15840">
        <w:rPr>
          <w:rFonts w:ascii="Times New Roman" w:eastAsia="仿宋_GB2312" w:hAnsi="Times New Roman" w:cs="Times New Roman"/>
          <w:spacing w:val="-1"/>
          <w:sz w:val="32"/>
          <w:szCs w:val="32"/>
        </w:rPr>
        <w:t>量效关系研究</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量效关系研究是用于说明设备输出剂量与应用效果间的相互印证关系，该部分资料也可作为性能参数确定依据以及适应证的支持性资料。</w:t>
      </w:r>
    </w:p>
    <w:p w:rsidR="00FB01D2" w:rsidRPr="00B15840" w:rsidRDefault="008367C3"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注册申请人应当提供量效关系研究资料，证明治疗参数设置的安全</w:t>
      </w:r>
      <w:r w:rsidR="00B1569A" w:rsidRPr="00B15840">
        <w:rPr>
          <w:rFonts w:ascii="Times New Roman" w:eastAsia="仿宋_GB2312" w:hAnsi="Times New Roman" w:cs="Times New Roman"/>
          <w:color w:val="000000"/>
          <w:spacing w:val="-1"/>
          <w:sz w:val="32"/>
          <w:szCs w:val="32"/>
        </w:rPr>
        <w:t>有效性、</w:t>
      </w:r>
      <w:r w:rsidRPr="00B15840">
        <w:rPr>
          <w:rFonts w:ascii="Times New Roman" w:eastAsia="仿宋_GB2312" w:hAnsi="Times New Roman" w:cs="Times New Roman"/>
          <w:color w:val="000000"/>
          <w:spacing w:val="-1"/>
          <w:sz w:val="32"/>
          <w:szCs w:val="32"/>
        </w:rPr>
        <w:t>科学</w:t>
      </w:r>
      <w:r w:rsidR="00B1569A" w:rsidRPr="00B15840">
        <w:rPr>
          <w:rFonts w:ascii="Times New Roman" w:eastAsia="仿宋_GB2312" w:hAnsi="Times New Roman" w:cs="Times New Roman"/>
          <w:color w:val="000000"/>
          <w:spacing w:val="-1"/>
          <w:sz w:val="32"/>
          <w:szCs w:val="32"/>
        </w:rPr>
        <w:t>合理性，以及除预期靶组织外，能量不会造成不可接受的伤害的研究资料。如关于脉冲二氧化碳激光器脉宽、能量密度、重复频率、光斑大小、最大脉冲功率、子脉冲个数等光束特征，提交的支持性资料应该从作用机理及临床应用的角度阐述申报产品性能参数设定的依据。该部分研究资料重点关注最大剂量的安全性。应考虑临床治疗最不利情形（最大剂量、最高频次、最长疗程等）。</w:t>
      </w:r>
    </w:p>
    <w:p w:rsidR="001D656B" w:rsidRPr="00B15840" w:rsidRDefault="001D656B"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在</w:t>
      </w:r>
      <w:proofErr w:type="gramStart"/>
      <w:r w:rsidRPr="00B15840">
        <w:rPr>
          <w:rFonts w:ascii="Times New Roman" w:eastAsia="仿宋_GB2312" w:hAnsi="Times New Roman" w:cs="Times New Roman"/>
          <w:color w:val="000000"/>
          <w:spacing w:val="-1"/>
          <w:sz w:val="32"/>
          <w:szCs w:val="32"/>
        </w:rPr>
        <w:t>考量</w:t>
      </w:r>
      <w:proofErr w:type="gramEnd"/>
      <w:r w:rsidRPr="00B15840">
        <w:rPr>
          <w:rFonts w:ascii="Times New Roman" w:eastAsia="仿宋_GB2312" w:hAnsi="Times New Roman" w:cs="Times New Roman"/>
          <w:color w:val="000000"/>
          <w:spacing w:val="-1"/>
          <w:sz w:val="32"/>
          <w:szCs w:val="32"/>
        </w:rPr>
        <w:t>与本公司前代产品</w:t>
      </w:r>
      <w:r w:rsidR="004E2478" w:rsidRPr="00B15840">
        <w:rPr>
          <w:rFonts w:ascii="Times New Roman" w:eastAsia="仿宋_GB2312" w:hAnsi="Times New Roman" w:cs="Times New Roman"/>
          <w:color w:val="000000"/>
          <w:spacing w:val="-1"/>
          <w:sz w:val="32"/>
          <w:szCs w:val="32"/>
        </w:rPr>
        <w:t>存在</w:t>
      </w:r>
      <w:r w:rsidRPr="00B15840">
        <w:rPr>
          <w:rFonts w:ascii="Times New Roman" w:eastAsia="仿宋_GB2312" w:hAnsi="Times New Roman" w:cs="Times New Roman"/>
          <w:color w:val="000000"/>
          <w:spacing w:val="-1"/>
          <w:sz w:val="32"/>
          <w:szCs w:val="32"/>
        </w:rPr>
        <w:t>差异是否需要开展量效关系</w:t>
      </w:r>
      <w:r w:rsidRPr="00B15840">
        <w:rPr>
          <w:rFonts w:ascii="Times New Roman" w:eastAsia="仿宋_GB2312" w:hAnsi="Times New Roman" w:cs="Times New Roman"/>
          <w:color w:val="000000"/>
          <w:spacing w:val="-1"/>
          <w:sz w:val="32"/>
          <w:szCs w:val="32"/>
        </w:rPr>
        <w:lastRenderedPageBreak/>
        <w:t>研究时，应注意不仅是激光输出能量</w:t>
      </w:r>
      <w:r w:rsidR="004E2478" w:rsidRPr="00B15840">
        <w:rPr>
          <w:rFonts w:ascii="Times New Roman" w:eastAsia="仿宋_GB2312" w:hAnsi="Times New Roman" w:cs="Times New Roman"/>
          <w:color w:val="000000"/>
          <w:spacing w:val="-1"/>
          <w:sz w:val="32"/>
          <w:szCs w:val="32"/>
        </w:rPr>
        <w:t>/</w:t>
      </w:r>
      <w:r w:rsidR="004E2478" w:rsidRPr="00B15840">
        <w:rPr>
          <w:rFonts w:ascii="Times New Roman" w:eastAsia="仿宋_GB2312" w:hAnsi="Times New Roman" w:cs="Times New Roman"/>
          <w:color w:val="000000"/>
          <w:spacing w:val="-1"/>
          <w:sz w:val="32"/>
          <w:szCs w:val="32"/>
        </w:rPr>
        <w:t>功率</w:t>
      </w:r>
      <w:r w:rsidRPr="00B15840">
        <w:rPr>
          <w:rFonts w:ascii="Times New Roman" w:eastAsia="仿宋_GB2312" w:hAnsi="Times New Roman" w:cs="Times New Roman"/>
          <w:color w:val="000000"/>
          <w:spacing w:val="-1"/>
          <w:sz w:val="32"/>
          <w:szCs w:val="32"/>
        </w:rPr>
        <w:t>是否超出前代范畴，激光输出其他参数</w:t>
      </w:r>
      <w:r w:rsidR="004E2478" w:rsidRPr="00B15840">
        <w:rPr>
          <w:rFonts w:ascii="Times New Roman" w:eastAsia="仿宋_GB2312" w:hAnsi="Times New Roman" w:cs="Times New Roman"/>
          <w:color w:val="000000"/>
          <w:spacing w:val="-1"/>
          <w:sz w:val="32"/>
          <w:szCs w:val="32"/>
        </w:rPr>
        <w:t>（</w:t>
      </w:r>
      <w:r w:rsidR="00FB01D2" w:rsidRPr="00B15840">
        <w:rPr>
          <w:rFonts w:ascii="Times New Roman" w:eastAsia="仿宋_GB2312" w:hAnsi="Times New Roman" w:cs="Times New Roman"/>
          <w:color w:val="000000"/>
          <w:spacing w:val="-1"/>
          <w:sz w:val="32"/>
          <w:szCs w:val="32"/>
        </w:rPr>
        <w:t>比如激光输出的时间特性相关参数</w:t>
      </w:r>
      <w:r w:rsidR="004E2478"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存在差异的情况，</w:t>
      </w:r>
      <w:r w:rsidR="00471198" w:rsidRPr="00B15840">
        <w:rPr>
          <w:rFonts w:ascii="Times New Roman" w:eastAsia="仿宋_GB2312" w:hAnsi="Times New Roman" w:cs="Times New Roman"/>
          <w:color w:val="000000"/>
          <w:spacing w:val="-1"/>
          <w:sz w:val="32"/>
          <w:szCs w:val="32"/>
        </w:rPr>
        <w:t>不应</w:t>
      </w:r>
      <w:r w:rsidRPr="00B15840">
        <w:rPr>
          <w:rFonts w:ascii="Times New Roman" w:eastAsia="仿宋_GB2312" w:hAnsi="Times New Roman" w:cs="Times New Roman"/>
          <w:color w:val="000000"/>
          <w:spacing w:val="-1"/>
          <w:sz w:val="32"/>
          <w:szCs w:val="32"/>
        </w:rPr>
        <w:t>认为可以覆盖</w:t>
      </w:r>
      <w:r w:rsidR="00CA0792" w:rsidRPr="00B15840">
        <w:rPr>
          <w:rFonts w:ascii="Times New Roman" w:eastAsia="仿宋_GB2312" w:hAnsi="Times New Roman" w:cs="Times New Roman"/>
          <w:color w:val="000000"/>
          <w:spacing w:val="-1"/>
          <w:sz w:val="32"/>
          <w:szCs w:val="32"/>
        </w:rPr>
        <w:t>，应开展完善的研究。</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有以下关注点：</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1</w:t>
      </w:r>
      <w:r w:rsidRPr="00B15840">
        <w:rPr>
          <w:rFonts w:ascii="Times New Roman" w:eastAsia="仿宋_GB2312" w:hAnsi="Times New Roman" w:cs="Times New Roman"/>
          <w:color w:val="000000"/>
          <w:spacing w:val="-1"/>
          <w:sz w:val="32"/>
          <w:szCs w:val="32"/>
        </w:rPr>
        <w:t>）对于外科手术类的设备，量效关系方案和报告应当评价申报产品在所有工作模式（连续、单脉冲、重复脉冲、单脉冲串、重复脉冲串）、所有类型附件下，各输出能量档位（应当涵盖产品技术要求中的性能参数范围）与临床应用（各种类型的组织）的影响，验证档位需选择设备能量输出的高中低档位以及临床常用档位开展。该部分资料是作为产品性能参数的确定依据及适应证的支持性资料。</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关于能量档位，应按照激光输出的能量调节步进，合理选择试验档位，观察组织发生汽化、碳化、凝固坏死与变性的损伤效应数据，并给出组织形态学或病理学研究结果。相关试验数据建议生成曲线图以观察趋势，试验数据应包含档位选择、功率或能量值、附件种类、切割效果（具体数据）、热损伤效果（具体数据）。离体组织的选取应根据适应证选择合适的组织类型并给出选择依据，如果涉及不同部位的适应证应分别选取。除了试验数据列表，还应以实际图片形式，展示真实的组织病理学变化与效果。量效关系报告应对所有试验结果进行评价。</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2</w:t>
      </w:r>
      <w:r w:rsidRPr="00B15840">
        <w:rPr>
          <w:rFonts w:ascii="Times New Roman" w:eastAsia="仿宋_GB2312" w:hAnsi="Times New Roman" w:cs="Times New Roman"/>
          <w:color w:val="000000"/>
          <w:spacing w:val="-1"/>
          <w:sz w:val="32"/>
          <w:szCs w:val="32"/>
        </w:rPr>
        <w:t>）对于皮肤科应用的设备，量效关系方案和报告应当评价申报产品在所有工作模式（连续、脉冲、单脉冲、重复脉冲、单脉冲串、重复脉冲串）、所有类型手具（对应不同的适应证）下，输出能量档位（应当涵盖产品技术要求中的所有操作界面下的能量输出范围）与临床应用（各种具体适应证或者应用部位）</w:t>
      </w:r>
      <w:r w:rsidRPr="00B15840">
        <w:rPr>
          <w:rFonts w:ascii="Times New Roman" w:eastAsia="仿宋_GB2312" w:hAnsi="Times New Roman" w:cs="Times New Roman"/>
          <w:color w:val="000000"/>
          <w:spacing w:val="-1"/>
          <w:sz w:val="32"/>
          <w:szCs w:val="32"/>
        </w:rPr>
        <w:lastRenderedPageBreak/>
        <w:t>的影响。该部分资料也作为产品性能参数的确定依据及适应证的支持性资料。</w:t>
      </w:r>
    </w:p>
    <w:p w:rsidR="008C2CEE" w:rsidRPr="00B15840" w:rsidRDefault="00DA1F59"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应关注，根据当前</w:t>
      </w:r>
      <w:proofErr w:type="gramStart"/>
      <w:r w:rsidRPr="00B15840">
        <w:rPr>
          <w:rFonts w:ascii="Times New Roman" w:eastAsia="仿宋_GB2312" w:hAnsi="Times New Roman" w:cs="Times New Roman"/>
          <w:color w:val="000000"/>
          <w:spacing w:val="-1"/>
          <w:sz w:val="32"/>
          <w:szCs w:val="32"/>
        </w:rPr>
        <w:t>主要手具类型</w:t>
      </w:r>
      <w:proofErr w:type="gramEnd"/>
      <w:r w:rsidRPr="00B15840">
        <w:rPr>
          <w:rFonts w:ascii="Times New Roman" w:eastAsia="仿宋_GB2312" w:hAnsi="Times New Roman" w:cs="Times New Roman"/>
          <w:color w:val="000000"/>
          <w:spacing w:val="-1"/>
          <w:sz w:val="32"/>
          <w:szCs w:val="32"/>
        </w:rPr>
        <w:t>和适应证，用于面</w:t>
      </w:r>
      <w:r w:rsidR="00B1569A" w:rsidRPr="00B15840">
        <w:rPr>
          <w:rFonts w:ascii="Times New Roman" w:eastAsia="仿宋_GB2312" w:hAnsi="Times New Roman" w:cs="Times New Roman"/>
          <w:color w:val="000000"/>
          <w:spacing w:val="-1"/>
          <w:sz w:val="32"/>
          <w:szCs w:val="32"/>
        </w:rPr>
        <w:t>部和其他部位不能互相替代。用于皮肤科痣、疣类组织去除的设备，可参照上述外科手术类设备量效关系研究方法开展；用于皮肤的设备，主要验证不同能量输出下组织热损伤程度的差异，确认相应能量下组织病理学与形态学的变化，特别应关注，不同输出方式与不同手具组合使用时，是否均能满足所申请适应证的临床需要，试验组织在高中低档功率</w:t>
      </w:r>
      <w:r w:rsidR="00B1569A" w:rsidRPr="00B15840">
        <w:rPr>
          <w:rFonts w:ascii="Times New Roman" w:eastAsia="仿宋_GB2312" w:hAnsi="Times New Roman" w:cs="Times New Roman"/>
          <w:color w:val="000000"/>
          <w:spacing w:val="-1"/>
          <w:sz w:val="32"/>
          <w:szCs w:val="32"/>
        </w:rPr>
        <w:t>/</w:t>
      </w:r>
      <w:r w:rsidR="00B1569A" w:rsidRPr="00B15840">
        <w:rPr>
          <w:rFonts w:ascii="Times New Roman" w:eastAsia="仿宋_GB2312" w:hAnsi="Times New Roman" w:cs="Times New Roman"/>
          <w:color w:val="000000"/>
          <w:spacing w:val="-1"/>
          <w:sz w:val="32"/>
          <w:szCs w:val="32"/>
        </w:rPr>
        <w:t>能量输出时，组织效应类型是否具有一致性，</w:t>
      </w:r>
      <w:r w:rsidR="00B1569A" w:rsidRPr="00B15840">
        <w:rPr>
          <w:rFonts w:ascii="Times New Roman" w:eastAsia="仿宋_GB2312" w:hAnsi="Times New Roman" w:cs="Times New Roman"/>
          <w:color w:val="000000"/>
          <w:spacing w:val="-1"/>
          <w:sz w:val="32"/>
          <w:szCs w:val="32"/>
          <w:lang w:eastAsia="zh-Hans"/>
        </w:rPr>
        <w:t>是</w:t>
      </w:r>
      <w:r w:rsidR="00B1569A" w:rsidRPr="00B15840">
        <w:rPr>
          <w:rFonts w:ascii="Times New Roman" w:eastAsia="仿宋_GB2312" w:hAnsi="Times New Roman" w:cs="Times New Roman"/>
          <w:color w:val="000000"/>
          <w:spacing w:val="-1"/>
          <w:sz w:val="32"/>
          <w:szCs w:val="32"/>
        </w:rPr>
        <w:t>否造成凝固坏死，如有坏死，应尽量检测组织由变性到坏死的能量使用范围，并根据试验结果合理制定产品的技术参数。在产品说明书中对于不同能量选择对应的预期组织学效应及具体适应证予以必要的提示和说明。</w:t>
      </w:r>
    </w:p>
    <w:p w:rsidR="008C2CEE" w:rsidRPr="00B15840" w:rsidRDefault="00B1569A" w:rsidP="004352E3">
      <w:pPr>
        <w:spacing w:line="520" w:lineRule="exact"/>
        <w:ind w:firstLineChars="200" w:firstLine="636"/>
        <w:rPr>
          <w:rFonts w:ascii="Times New Roman" w:eastAsia="仿宋_GB2312" w:hAnsi="Times New Roman" w:cs="Times New Roman"/>
          <w:spacing w:val="-1"/>
          <w:sz w:val="32"/>
          <w:szCs w:val="32"/>
        </w:rPr>
      </w:pPr>
      <w:r w:rsidRPr="00B15840">
        <w:rPr>
          <w:rFonts w:ascii="Times New Roman" w:eastAsia="仿宋_GB2312" w:hAnsi="Times New Roman" w:cs="Times New Roman"/>
          <w:spacing w:val="-1"/>
          <w:sz w:val="32"/>
          <w:szCs w:val="32"/>
        </w:rPr>
        <w:t>5.7</w:t>
      </w:r>
      <w:r w:rsidRPr="00B15840">
        <w:rPr>
          <w:rFonts w:ascii="Times New Roman" w:eastAsia="仿宋_GB2312" w:hAnsi="Times New Roman" w:cs="Times New Roman"/>
          <w:spacing w:val="-1"/>
          <w:sz w:val="32"/>
          <w:szCs w:val="32"/>
        </w:rPr>
        <w:t>光辐射安全研究</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注册申请人应在风险管理过程中识别相应的光辐射危害，并在设计和生产过程中采取相应的风险管理措施。</w:t>
      </w:r>
    </w:p>
    <w:p w:rsidR="008C2CEE" w:rsidRPr="00B15840" w:rsidRDefault="00B1569A" w:rsidP="004352E3">
      <w:pPr>
        <w:spacing w:line="520" w:lineRule="exact"/>
        <w:ind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应对</w:t>
      </w:r>
      <w:r w:rsidRPr="00B15840">
        <w:rPr>
          <w:rFonts w:ascii="Times New Roman" w:eastAsia="仿宋_GB2312" w:hAnsi="Times New Roman" w:cs="Times New Roman"/>
          <w:color w:val="000000"/>
          <w:spacing w:val="-1"/>
          <w:sz w:val="32"/>
          <w:szCs w:val="32"/>
          <w:lang w:eastAsia="zh-Hans"/>
        </w:rPr>
        <w:t>二氧化碳激光治疗设备</w:t>
      </w:r>
      <w:r w:rsidRPr="00B15840">
        <w:rPr>
          <w:rFonts w:ascii="Times New Roman" w:eastAsia="仿宋_GB2312" w:hAnsi="Times New Roman" w:cs="Times New Roman"/>
          <w:color w:val="000000"/>
          <w:spacing w:val="-1"/>
          <w:sz w:val="32"/>
          <w:szCs w:val="32"/>
        </w:rPr>
        <w:t>开展光辐射安全性评价，可参考《医疗器械光辐射安全注册审查指导原则》的要求。</w:t>
      </w:r>
    </w:p>
    <w:p w:rsidR="008C2CEE" w:rsidRPr="00B15840" w:rsidRDefault="00B1569A" w:rsidP="004352E3">
      <w:pPr>
        <w:spacing w:line="520" w:lineRule="exact"/>
        <w:ind w:firstLineChars="200" w:firstLine="636"/>
        <w:rPr>
          <w:rFonts w:ascii="Times New Roman" w:eastAsia="仿宋_GB2312" w:hAnsi="Times New Roman" w:cs="Times New Roman"/>
          <w:iCs/>
          <w:color w:val="000000"/>
          <w:spacing w:val="-1"/>
          <w:sz w:val="32"/>
          <w:szCs w:val="32"/>
        </w:rPr>
      </w:pPr>
      <w:r w:rsidRPr="00B15840">
        <w:rPr>
          <w:rFonts w:ascii="Times New Roman" w:eastAsia="仿宋_GB2312" w:hAnsi="Times New Roman" w:cs="Times New Roman"/>
          <w:iCs/>
          <w:color w:val="000000"/>
          <w:spacing w:val="-1"/>
          <w:sz w:val="32"/>
          <w:szCs w:val="32"/>
        </w:rPr>
        <w:t>5.8</w:t>
      </w:r>
      <w:r w:rsidRPr="00B15840">
        <w:rPr>
          <w:rFonts w:ascii="Times New Roman" w:eastAsia="仿宋_GB2312" w:hAnsi="Times New Roman" w:cs="Times New Roman"/>
          <w:iCs/>
          <w:color w:val="000000"/>
          <w:spacing w:val="-1"/>
          <w:sz w:val="32"/>
          <w:szCs w:val="32"/>
        </w:rPr>
        <w:t>可用性研究</w:t>
      </w:r>
    </w:p>
    <w:p w:rsidR="008C2CEE" w:rsidRPr="00B15840" w:rsidRDefault="00B1569A" w:rsidP="004352E3">
      <w:pPr>
        <w:overflowPunct w:val="0"/>
        <w:spacing w:line="520" w:lineRule="exact"/>
        <w:ind w:firstLineChars="200" w:firstLine="636"/>
        <w:rPr>
          <w:rFonts w:ascii="Times New Roman" w:eastAsia="仿宋_GB2312" w:hAnsi="Times New Roman" w:cs="Times New Roman"/>
          <w:sz w:val="32"/>
          <w:szCs w:val="32"/>
        </w:rPr>
      </w:pPr>
      <w:r w:rsidRPr="00B15840">
        <w:rPr>
          <w:rFonts w:ascii="Times New Roman" w:eastAsia="仿宋_GB2312" w:hAnsi="Times New Roman" w:cs="Times New Roman"/>
          <w:iCs/>
          <w:color w:val="000000"/>
          <w:spacing w:val="-1"/>
          <w:sz w:val="32"/>
          <w:szCs w:val="32"/>
        </w:rPr>
        <w:t>注册申请人应结合产品实际</w:t>
      </w:r>
      <w:r w:rsidRPr="00B15840">
        <w:rPr>
          <w:rFonts w:ascii="Times New Roman" w:eastAsia="仿宋_GB2312" w:hAnsi="Times New Roman" w:cs="Times New Roman"/>
          <w:iCs/>
          <w:color w:val="000000"/>
          <w:spacing w:val="-1"/>
          <w:sz w:val="32"/>
          <w:szCs w:val="32"/>
          <w:lang w:eastAsia="zh-Hans"/>
        </w:rPr>
        <w:t>情况</w:t>
      </w:r>
      <w:r w:rsidRPr="00B15840">
        <w:rPr>
          <w:rFonts w:ascii="Times New Roman" w:eastAsia="仿宋_GB2312" w:hAnsi="Times New Roman" w:cs="Times New Roman"/>
          <w:iCs/>
          <w:color w:val="000000"/>
          <w:spacing w:val="-1"/>
          <w:sz w:val="32"/>
          <w:szCs w:val="32"/>
        </w:rPr>
        <w:t>确定申报产品</w:t>
      </w:r>
      <w:r w:rsidRPr="00B15840">
        <w:rPr>
          <w:rFonts w:ascii="Times New Roman" w:eastAsia="仿宋_GB2312" w:hAnsi="Times New Roman" w:cs="Times New Roman"/>
          <w:iCs/>
          <w:sz w:val="32"/>
          <w:szCs w:val="32"/>
        </w:rPr>
        <w:t>使用风险级别并提交相应级别的可用性研究资料</w:t>
      </w:r>
      <w:r w:rsidRPr="00B15840">
        <w:rPr>
          <w:rFonts w:ascii="Times New Roman" w:eastAsia="仿宋_GB2312" w:hAnsi="Times New Roman" w:cs="Times New Roman"/>
          <w:iCs/>
          <w:sz w:val="32"/>
          <w:szCs w:val="32"/>
          <w:lang w:eastAsia="zh-Hans"/>
        </w:rPr>
        <w:t>。</w:t>
      </w:r>
    </w:p>
    <w:p w:rsidR="008C2CEE" w:rsidRPr="00B15840" w:rsidRDefault="00B1569A" w:rsidP="004352E3">
      <w:pPr>
        <w:spacing w:line="520" w:lineRule="exact"/>
        <w:ind w:firstLineChars="200" w:firstLine="640"/>
        <w:rPr>
          <w:rFonts w:ascii="Times New Roman" w:eastAsia="仿宋_GB2312" w:hAnsi="Times New Roman" w:cs="Times New Roman"/>
          <w:iCs/>
          <w:sz w:val="32"/>
          <w:szCs w:val="32"/>
        </w:rPr>
      </w:pPr>
      <w:r w:rsidRPr="00B15840">
        <w:rPr>
          <w:rFonts w:ascii="Times New Roman" w:eastAsia="仿宋_GB2312" w:hAnsi="Times New Roman" w:cs="Times New Roman"/>
          <w:iCs/>
          <w:sz w:val="32"/>
          <w:szCs w:val="32"/>
          <w:lang w:eastAsia="zh-Hans"/>
        </w:rPr>
        <w:t>具体提交资料要求应参考</w:t>
      </w:r>
      <w:r w:rsidRPr="00B15840">
        <w:rPr>
          <w:rFonts w:ascii="Times New Roman" w:eastAsia="仿宋_GB2312" w:hAnsi="Times New Roman" w:cs="Times New Roman"/>
          <w:iCs/>
          <w:sz w:val="32"/>
          <w:szCs w:val="32"/>
        </w:rPr>
        <w:t>《医疗器械可用性工程注册审查指导原则》。</w:t>
      </w:r>
    </w:p>
    <w:p w:rsidR="008C2CEE" w:rsidRPr="00B15840" w:rsidRDefault="00B1569A" w:rsidP="004352E3">
      <w:pPr>
        <w:spacing w:line="520" w:lineRule="exact"/>
        <w:ind w:firstLineChars="200" w:firstLine="640"/>
        <w:rPr>
          <w:rFonts w:ascii="Times New Roman" w:eastAsia="仿宋_GB2312" w:hAnsi="Times New Roman" w:cs="Times New Roman"/>
          <w:iCs/>
          <w:sz w:val="32"/>
          <w:szCs w:val="32"/>
        </w:rPr>
      </w:pPr>
      <w:r w:rsidRPr="00B15840">
        <w:rPr>
          <w:rFonts w:ascii="Times New Roman" w:eastAsia="仿宋_GB2312" w:hAnsi="Times New Roman" w:cs="Times New Roman"/>
          <w:iCs/>
          <w:sz w:val="32"/>
          <w:szCs w:val="32"/>
        </w:rPr>
        <w:t>5.9</w:t>
      </w:r>
      <w:r w:rsidRPr="00B15840">
        <w:rPr>
          <w:rFonts w:ascii="Times New Roman" w:eastAsia="仿宋_GB2312" w:hAnsi="Times New Roman" w:cs="Times New Roman"/>
          <w:iCs/>
          <w:sz w:val="32"/>
          <w:szCs w:val="32"/>
        </w:rPr>
        <w:t>动物试验</w:t>
      </w:r>
    </w:p>
    <w:p w:rsidR="008C2CEE" w:rsidRPr="00B15840" w:rsidRDefault="00B1569A" w:rsidP="004352E3">
      <w:pPr>
        <w:spacing w:line="520" w:lineRule="exact"/>
        <w:ind w:firstLineChars="200" w:firstLine="640"/>
        <w:rPr>
          <w:rFonts w:ascii="Times New Roman" w:eastAsia="仿宋_GB2312" w:hAnsi="Times New Roman" w:cs="Times New Roman"/>
          <w:iCs/>
          <w:sz w:val="32"/>
          <w:szCs w:val="32"/>
        </w:rPr>
      </w:pPr>
      <w:r w:rsidRPr="00B15840">
        <w:rPr>
          <w:rFonts w:ascii="Times New Roman" w:eastAsia="仿宋_GB2312" w:hAnsi="Times New Roman" w:cs="Times New Roman"/>
          <w:iCs/>
          <w:sz w:val="32"/>
          <w:szCs w:val="32"/>
        </w:rPr>
        <w:t>拟申报的二氧化碳激光治疗</w:t>
      </w:r>
      <w:r w:rsidRPr="00B15840">
        <w:rPr>
          <w:rFonts w:ascii="Times New Roman" w:eastAsia="仿宋_GB2312" w:hAnsi="Times New Roman" w:cs="Times New Roman"/>
          <w:iCs/>
          <w:sz w:val="32"/>
          <w:szCs w:val="32"/>
          <w:lang w:eastAsia="zh-Hans"/>
        </w:rPr>
        <w:t>设备</w:t>
      </w:r>
      <w:r w:rsidR="00B237A5" w:rsidRPr="00B15840">
        <w:rPr>
          <w:rFonts w:ascii="Times New Roman" w:eastAsia="仿宋_GB2312" w:hAnsi="Times New Roman" w:cs="Times New Roman"/>
          <w:iCs/>
          <w:sz w:val="32"/>
          <w:szCs w:val="32"/>
        </w:rPr>
        <w:t>可依据</w:t>
      </w:r>
      <w:r w:rsidR="00B237A5" w:rsidRPr="00B15840">
        <w:rPr>
          <w:rFonts w:ascii="Times New Roman" w:eastAsia="仿宋_GB2312" w:hAnsi="Times New Roman" w:cs="Times New Roman"/>
          <w:iCs/>
          <w:sz w:val="32"/>
          <w:szCs w:val="32"/>
        </w:rPr>
        <w:t xml:space="preserve"> </w:t>
      </w:r>
      <w:r w:rsidR="00B237A5" w:rsidRPr="00B15840">
        <w:rPr>
          <w:rFonts w:ascii="Times New Roman" w:eastAsia="仿宋_GB2312" w:hAnsi="Times New Roman" w:cs="Times New Roman"/>
          <w:iCs/>
          <w:sz w:val="32"/>
          <w:szCs w:val="32"/>
        </w:rPr>
        <w:t>《医疗器械动物试</w:t>
      </w:r>
      <w:r w:rsidR="00B237A5" w:rsidRPr="00B15840">
        <w:rPr>
          <w:rFonts w:ascii="Times New Roman" w:eastAsia="仿宋_GB2312" w:hAnsi="Times New Roman" w:cs="Times New Roman"/>
          <w:iCs/>
          <w:sz w:val="32"/>
          <w:szCs w:val="32"/>
        </w:rPr>
        <w:lastRenderedPageBreak/>
        <w:t>验研究注册审查指导原则</w:t>
      </w:r>
      <w:r w:rsidR="00B237A5" w:rsidRPr="00B15840">
        <w:rPr>
          <w:rFonts w:ascii="Times New Roman" w:eastAsia="仿宋_GB2312" w:hAnsi="Times New Roman" w:cs="Times New Roman"/>
          <w:iCs/>
          <w:sz w:val="32"/>
          <w:szCs w:val="32"/>
        </w:rPr>
        <w:t xml:space="preserve"> </w:t>
      </w:r>
      <w:r w:rsidR="00B237A5" w:rsidRPr="00B15840">
        <w:rPr>
          <w:rFonts w:ascii="Times New Roman" w:eastAsia="仿宋_GB2312" w:hAnsi="Times New Roman" w:cs="Times New Roman"/>
          <w:iCs/>
          <w:sz w:val="32"/>
          <w:szCs w:val="32"/>
        </w:rPr>
        <w:t>第一部分：决策原则》决策是否需开展动物试验研究。开展动物试验研究时宜符合《医疗器械动物试验研究注册审查指导原则</w:t>
      </w:r>
      <w:r w:rsidR="00B237A5" w:rsidRPr="00B15840">
        <w:rPr>
          <w:rFonts w:ascii="Times New Roman" w:eastAsia="仿宋_GB2312" w:hAnsi="Times New Roman" w:cs="Times New Roman"/>
          <w:iCs/>
          <w:sz w:val="32"/>
          <w:szCs w:val="32"/>
        </w:rPr>
        <w:t xml:space="preserve"> </w:t>
      </w:r>
      <w:r w:rsidR="00B237A5" w:rsidRPr="00B15840">
        <w:rPr>
          <w:rFonts w:ascii="Times New Roman" w:eastAsia="仿宋_GB2312" w:hAnsi="Times New Roman" w:cs="Times New Roman"/>
          <w:iCs/>
          <w:sz w:val="32"/>
          <w:szCs w:val="32"/>
        </w:rPr>
        <w:t>第二部分：试验设计、实施质量保证》中的相关建议。</w:t>
      </w:r>
    </w:p>
    <w:p w:rsidR="008C2CEE" w:rsidRPr="00B15840" w:rsidRDefault="00B1569A" w:rsidP="004352E3">
      <w:pPr>
        <w:spacing w:line="520" w:lineRule="exact"/>
        <w:ind w:firstLineChars="200" w:firstLine="640"/>
        <w:rPr>
          <w:rFonts w:ascii="Times New Roman" w:eastAsia="仿宋_GB2312" w:hAnsi="Times New Roman" w:cs="Times New Roman"/>
          <w:iCs/>
          <w:sz w:val="32"/>
          <w:szCs w:val="32"/>
        </w:rPr>
      </w:pPr>
      <w:r w:rsidRPr="00B15840">
        <w:rPr>
          <w:rFonts w:ascii="Times New Roman" w:eastAsia="仿宋_GB2312" w:hAnsi="Times New Roman" w:cs="Times New Roman"/>
          <w:iCs/>
          <w:sz w:val="32"/>
          <w:szCs w:val="32"/>
        </w:rPr>
        <w:t>若动物试验的设计与实际临床使用存在差异</w:t>
      </w:r>
      <w:r w:rsidRPr="00B15840">
        <w:rPr>
          <w:rFonts w:ascii="Times New Roman" w:eastAsia="仿宋_GB2312" w:hAnsi="Times New Roman" w:cs="Times New Roman"/>
          <w:iCs/>
          <w:sz w:val="32"/>
          <w:szCs w:val="32"/>
          <w:lang w:eastAsia="zh-Hans"/>
        </w:rPr>
        <w:t>时</w:t>
      </w:r>
      <w:r w:rsidRPr="00B15840">
        <w:rPr>
          <w:rFonts w:ascii="Times New Roman" w:eastAsia="仿宋_GB2312" w:hAnsi="Times New Roman" w:cs="Times New Roman"/>
          <w:iCs/>
          <w:sz w:val="32"/>
          <w:szCs w:val="32"/>
        </w:rPr>
        <w:t>，申请人应详细分析其差异性，提供差异性可接受的支持性资料，</w:t>
      </w:r>
      <w:r w:rsidRPr="00B15840">
        <w:rPr>
          <w:rFonts w:ascii="Times New Roman" w:eastAsia="仿宋_GB2312" w:hAnsi="Times New Roman" w:cs="Times New Roman"/>
          <w:iCs/>
          <w:sz w:val="32"/>
          <w:szCs w:val="32"/>
          <w:lang w:eastAsia="zh-Hans"/>
        </w:rPr>
        <w:t>包括</w:t>
      </w:r>
      <w:r w:rsidRPr="00B15840">
        <w:rPr>
          <w:rFonts w:ascii="Times New Roman" w:eastAsia="仿宋_GB2312" w:hAnsi="Times New Roman" w:cs="Times New Roman"/>
          <w:iCs/>
          <w:sz w:val="32"/>
          <w:szCs w:val="32"/>
        </w:rPr>
        <w:t>阐述与实际临床使用方法所造成的差异是否会带来新的风险，以及新风险的控制措施。如适用，动物试验的设计还应充分考虑动物与人生长发育周期的差异，制定适当的治疗频次并酌情开展长期研究。</w:t>
      </w:r>
    </w:p>
    <w:p w:rsidR="008C2CEE" w:rsidRPr="00B15840" w:rsidRDefault="00B1569A" w:rsidP="004352E3">
      <w:pPr>
        <w:spacing w:line="520" w:lineRule="exact"/>
        <w:ind w:firstLineChars="200" w:firstLine="640"/>
        <w:rPr>
          <w:rFonts w:ascii="Times New Roman" w:eastAsia="仿宋_GB2312" w:hAnsi="Times New Roman" w:cs="Times New Roman"/>
          <w:iCs/>
          <w:sz w:val="32"/>
          <w:szCs w:val="32"/>
        </w:rPr>
      </w:pPr>
      <w:r w:rsidRPr="00B15840">
        <w:rPr>
          <w:rFonts w:ascii="Times New Roman" w:eastAsia="仿宋_GB2312" w:hAnsi="Times New Roman" w:cs="Times New Roman"/>
          <w:iCs/>
          <w:sz w:val="32"/>
          <w:szCs w:val="32"/>
        </w:rPr>
        <w:t>外科手术类设备的动物试验主要验证最大能量使用的安全性，应至少包括急性动物试验。必要时，可开展慢性动物试验。此外，建议验证与同类产品的等同性（如有）。应选择适宜动物的适宜组织</w:t>
      </w:r>
      <w:r w:rsidRPr="00B15840">
        <w:rPr>
          <w:rFonts w:ascii="Times New Roman" w:eastAsia="仿宋_GB2312" w:hAnsi="Times New Roman" w:cs="Times New Roman"/>
          <w:iCs/>
          <w:sz w:val="32"/>
          <w:szCs w:val="32"/>
        </w:rPr>
        <w:t>/</w:t>
      </w:r>
      <w:r w:rsidRPr="00B15840">
        <w:rPr>
          <w:rFonts w:ascii="Times New Roman" w:eastAsia="仿宋_GB2312" w:hAnsi="Times New Roman" w:cs="Times New Roman"/>
          <w:iCs/>
          <w:sz w:val="32"/>
          <w:szCs w:val="32"/>
        </w:rPr>
        <w:t>器官开展，动物数量应符合试验设计并给出确定依据。在能量输出上，应能覆盖所有输出类型</w:t>
      </w:r>
      <w:r w:rsidRPr="00B15840">
        <w:rPr>
          <w:rFonts w:ascii="Times New Roman" w:eastAsia="仿宋_GB2312" w:hAnsi="Times New Roman" w:cs="Times New Roman"/>
          <w:iCs/>
          <w:sz w:val="32"/>
          <w:szCs w:val="32"/>
        </w:rPr>
        <w:t>/</w:t>
      </w:r>
      <w:r w:rsidRPr="00B15840">
        <w:rPr>
          <w:rFonts w:ascii="Times New Roman" w:eastAsia="仿宋_GB2312" w:hAnsi="Times New Roman" w:cs="Times New Roman"/>
          <w:iCs/>
          <w:sz w:val="32"/>
          <w:szCs w:val="32"/>
        </w:rPr>
        <w:t>模式，能量范围至少包含最小值、典型值和最大值。</w:t>
      </w:r>
    </w:p>
    <w:p w:rsidR="008C2CEE" w:rsidRPr="00B15840" w:rsidRDefault="00B1569A" w:rsidP="004352E3">
      <w:pPr>
        <w:spacing w:line="520" w:lineRule="exact"/>
        <w:ind w:firstLineChars="200" w:firstLine="640"/>
        <w:rPr>
          <w:rFonts w:ascii="Times New Roman" w:eastAsia="仿宋_GB2312" w:hAnsi="Times New Roman" w:cs="Times New Roman"/>
          <w:iCs/>
          <w:sz w:val="32"/>
          <w:szCs w:val="32"/>
        </w:rPr>
      </w:pPr>
      <w:r w:rsidRPr="00B15840">
        <w:rPr>
          <w:rFonts w:ascii="Times New Roman" w:eastAsia="仿宋_GB2312" w:hAnsi="Times New Roman" w:cs="Times New Roman"/>
          <w:iCs/>
          <w:sz w:val="32"/>
          <w:szCs w:val="32"/>
        </w:rPr>
        <w:t>皮肤科用于减轻皱纹设备应验证最大能量输出下的安全性，并观察组织热损伤程度，是否存在非预期的组织碳化或者坏死。</w:t>
      </w:r>
    </w:p>
    <w:p w:rsidR="008C2CEE" w:rsidRPr="00B15840" w:rsidRDefault="00B1569A" w:rsidP="004352E3">
      <w:pPr>
        <w:spacing w:line="520" w:lineRule="exact"/>
        <w:ind w:rightChars="-32" w:right="-67" w:firstLineChars="200" w:firstLine="640"/>
        <w:rPr>
          <w:rFonts w:ascii="Times New Roman" w:eastAsia="楷体_GB2312" w:hAnsi="Times New Roman" w:cs="Times New Roman"/>
          <w:sz w:val="32"/>
          <w:szCs w:val="32"/>
        </w:rPr>
      </w:pPr>
      <w:r w:rsidRPr="00B15840">
        <w:rPr>
          <w:rFonts w:ascii="Times New Roman" w:eastAsia="楷体_GB2312" w:hAnsi="Times New Roman" w:cs="Times New Roman"/>
          <w:sz w:val="32"/>
          <w:szCs w:val="32"/>
        </w:rPr>
        <w:t>（四）临床评价资料</w:t>
      </w:r>
    </w:p>
    <w:p w:rsidR="008C2CEE" w:rsidRPr="00B15840" w:rsidRDefault="00B1569A" w:rsidP="004352E3">
      <w:pPr>
        <w:spacing w:line="520" w:lineRule="exact"/>
        <w:ind w:rightChars="-32" w:right="-67"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二氧化碳激光治疗设备不属于免于进行临床评价医疗器械目录中的产品，注册申请人应当依据产品的结构组成、性能参数和预期用途等，按照《医疗器械临床评价技术指导原则》的要求，提供相应的临床评价资料</w:t>
      </w:r>
      <w:r w:rsidR="00BD2CA6" w:rsidRPr="00B15840">
        <w:rPr>
          <w:rFonts w:ascii="Times New Roman" w:eastAsia="仿宋_GB2312" w:hAnsi="Times New Roman" w:cs="Times New Roman"/>
          <w:color w:val="000000"/>
          <w:spacing w:val="-1"/>
          <w:sz w:val="32"/>
          <w:szCs w:val="32"/>
        </w:rPr>
        <w:t>。</w:t>
      </w:r>
      <w:r w:rsidR="009941FA" w:rsidRPr="00B15840">
        <w:rPr>
          <w:rFonts w:ascii="Times New Roman" w:eastAsia="仿宋_GB2312" w:hAnsi="Times New Roman" w:cs="Times New Roman"/>
          <w:color w:val="000000"/>
          <w:spacing w:val="-1"/>
          <w:sz w:val="32"/>
          <w:szCs w:val="32"/>
        </w:rPr>
        <w:t>属于目录</w:t>
      </w:r>
      <w:r w:rsidR="009941FA" w:rsidRPr="00B15840">
        <w:rPr>
          <w:rFonts w:ascii="Times New Roman" w:eastAsia="仿宋_GB2312" w:hAnsi="Times New Roman" w:cs="Times New Roman"/>
          <w:color w:val="000000"/>
          <w:spacing w:val="-1"/>
          <w:sz w:val="32"/>
          <w:szCs w:val="32"/>
        </w:rPr>
        <w:t>09-03-01</w:t>
      </w:r>
      <w:r w:rsidR="009941FA" w:rsidRPr="00B15840">
        <w:rPr>
          <w:rFonts w:ascii="Times New Roman" w:eastAsia="仿宋_GB2312" w:hAnsi="Times New Roman" w:cs="Times New Roman"/>
          <w:color w:val="000000"/>
          <w:spacing w:val="-1"/>
          <w:sz w:val="32"/>
          <w:szCs w:val="32"/>
        </w:rPr>
        <w:t>的产品，</w:t>
      </w:r>
      <w:r w:rsidR="00BD2CA6" w:rsidRPr="00B15840">
        <w:rPr>
          <w:rFonts w:ascii="Times New Roman" w:eastAsia="仿宋_GB2312" w:hAnsi="Times New Roman" w:cs="Times New Roman"/>
          <w:color w:val="000000"/>
          <w:spacing w:val="-1"/>
          <w:sz w:val="32"/>
          <w:szCs w:val="32"/>
        </w:rPr>
        <w:t>注册申请人通过同品种路径开展临床评价时，评价方法可参考</w:t>
      </w:r>
      <w:r w:rsidRPr="00B15840">
        <w:rPr>
          <w:rFonts w:ascii="Times New Roman" w:eastAsia="仿宋_GB2312" w:hAnsi="Times New Roman" w:cs="Times New Roman"/>
          <w:color w:val="000000"/>
          <w:spacing w:val="-1"/>
          <w:sz w:val="32"/>
          <w:szCs w:val="32"/>
        </w:rPr>
        <w:t>《激光治疗设备同品种临床评价注册审查指导原则》。</w:t>
      </w:r>
    </w:p>
    <w:p w:rsidR="008C2CEE" w:rsidRPr="00B15840" w:rsidRDefault="00B1569A" w:rsidP="004352E3">
      <w:pPr>
        <w:spacing w:line="520" w:lineRule="exact"/>
        <w:ind w:rightChars="-32" w:right="-67" w:firstLineChars="200" w:firstLine="640"/>
        <w:rPr>
          <w:rFonts w:ascii="Times New Roman" w:eastAsia="楷体_GB2312" w:hAnsi="Times New Roman" w:cs="Times New Roman"/>
          <w:color w:val="000000"/>
          <w:sz w:val="32"/>
          <w:szCs w:val="32"/>
        </w:rPr>
      </w:pPr>
      <w:r w:rsidRPr="00B15840">
        <w:rPr>
          <w:rFonts w:ascii="Times New Roman" w:eastAsia="楷体_GB2312" w:hAnsi="Times New Roman" w:cs="Times New Roman"/>
          <w:color w:val="000000"/>
          <w:sz w:val="32"/>
          <w:szCs w:val="32"/>
        </w:rPr>
        <w:lastRenderedPageBreak/>
        <w:t>（五）产品说明书和标签样稿</w:t>
      </w:r>
    </w:p>
    <w:p w:rsidR="008C2CEE" w:rsidRPr="00B15840" w:rsidRDefault="00B1569A" w:rsidP="004352E3">
      <w:pPr>
        <w:spacing w:line="520" w:lineRule="exact"/>
        <w:ind w:rightChars="-32" w:right="-67"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产品说明书和标签应符合《医疗器械说明书和标签管理规定》，以及</w:t>
      </w:r>
      <w:r w:rsidRPr="00B15840">
        <w:rPr>
          <w:rFonts w:ascii="Times New Roman" w:eastAsia="仿宋_GB2312" w:hAnsi="Times New Roman" w:cs="Times New Roman"/>
          <w:color w:val="000000"/>
          <w:spacing w:val="-1"/>
          <w:sz w:val="32"/>
          <w:szCs w:val="32"/>
          <w:lang w:eastAsia="zh-Hans"/>
        </w:rPr>
        <w:t>相关标准</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lang w:eastAsia="zh-Hans"/>
        </w:rPr>
        <w:t>如：</w:t>
      </w:r>
      <w:r w:rsidRPr="00B15840">
        <w:rPr>
          <w:rFonts w:ascii="Times New Roman" w:eastAsia="仿宋_GB2312" w:hAnsi="Times New Roman" w:cs="Times New Roman"/>
          <w:color w:val="000000"/>
          <w:spacing w:val="-1"/>
          <w:sz w:val="32"/>
          <w:szCs w:val="32"/>
        </w:rPr>
        <w:t>GB 9706.1</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GB 9706.222</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GB/T 7247.1</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YY 9706.102</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GB</w:t>
      </w:r>
      <w:r w:rsidR="00F14B83" w:rsidRPr="00B15840">
        <w:rPr>
          <w:rFonts w:ascii="Times New Roman" w:eastAsia="仿宋_GB2312" w:hAnsi="Times New Roman" w:cs="Times New Roman"/>
          <w:color w:val="000000"/>
          <w:spacing w:val="-1"/>
          <w:sz w:val="32"/>
          <w:szCs w:val="32"/>
        </w:rPr>
        <w:t xml:space="preserve"> </w:t>
      </w:r>
      <w:r w:rsidRPr="00B15840">
        <w:rPr>
          <w:rFonts w:ascii="Times New Roman" w:eastAsia="仿宋_GB2312" w:hAnsi="Times New Roman" w:cs="Times New Roman"/>
          <w:color w:val="000000"/>
          <w:spacing w:val="-1"/>
          <w:sz w:val="32"/>
          <w:szCs w:val="32"/>
        </w:rPr>
        <w:t>9706.218(</w:t>
      </w:r>
      <w:r w:rsidRPr="00B15840">
        <w:rPr>
          <w:rFonts w:ascii="Times New Roman" w:eastAsia="仿宋_GB2312" w:hAnsi="Times New Roman" w:cs="Times New Roman"/>
          <w:color w:val="000000"/>
          <w:spacing w:val="-1"/>
          <w:sz w:val="32"/>
          <w:szCs w:val="32"/>
        </w:rPr>
        <w:t>如适用</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中有关说明书和标签的相关要求。</w:t>
      </w:r>
    </w:p>
    <w:p w:rsidR="008C2CEE" w:rsidRPr="00B15840" w:rsidRDefault="00B1569A" w:rsidP="004352E3">
      <w:pPr>
        <w:spacing w:line="520" w:lineRule="exact"/>
        <w:ind w:rightChars="-32" w:right="-67"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说明书中产品适用范围应与综述资料、研究资料、临床评价中表述一致，应明确不同附件或者模式与具体适应证的对应关系。</w:t>
      </w:r>
    </w:p>
    <w:p w:rsidR="008C2CEE" w:rsidRPr="00B15840" w:rsidRDefault="00B1569A" w:rsidP="004352E3">
      <w:pPr>
        <w:spacing w:line="520" w:lineRule="exact"/>
        <w:ind w:rightChars="-32" w:right="-67"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说明书应明确产品在医疗机构中使用，应结合量效关系和能量研究资料及临床评价资料确定不同适应证的推荐剂量及治疗频次（如适用），并在说明书中给出提示。</w:t>
      </w:r>
    </w:p>
    <w:p w:rsidR="008C2CEE" w:rsidRPr="00B15840" w:rsidRDefault="00B1569A" w:rsidP="004352E3">
      <w:pPr>
        <w:spacing w:line="520" w:lineRule="exact"/>
        <w:ind w:rightChars="-32" w:right="-67"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需明确激光输出参数的校准频次和相关要求，包括激光输出功率监测方式。应提示如果出现功率异常波动，需要立即停止使用并联系厂家。建议提示使用前</w:t>
      </w:r>
      <w:r w:rsidR="00EA0444" w:rsidRPr="00B15840">
        <w:rPr>
          <w:rFonts w:ascii="Times New Roman" w:eastAsia="仿宋_GB2312" w:hAnsi="Times New Roman" w:cs="Times New Roman"/>
          <w:color w:val="000000"/>
          <w:spacing w:val="-1"/>
          <w:sz w:val="32"/>
          <w:szCs w:val="32"/>
        </w:rPr>
        <w:t>应</w:t>
      </w:r>
      <w:r w:rsidRPr="00B15840">
        <w:rPr>
          <w:rFonts w:ascii="Times New Roman" w:eastAsia="仿宋_GB2312" w:hAnsi="Times New Roman" w:cs="Times New Roman"/>
          <w:color w:val="000000"/>
          <w:spacing w:val="-1"/>
          <w:sz w:val="32"/>
          <w:szCs w:val="32"/>
        </w:rPr>
        <w:t>检查治疗光和瞄准光的同心度，并告知具体方法。</w:t>
      </w:r>
    </w:p>
    <w:p w:rsidR="008C2CEE" w:rsidRPr="00B15840" w:rsidRDefault="00B1569A" w:rsidP="004352E3">
      <w:pPr>
        <w:spacing w:line="520" w:lineRule="exact"/>
        <w:ind w:rightChars="-32" w:right="-67" w:firstLineChars="200" w:firstLine="636"/>
        <w:rPr>
          <w:rFonts w:ascii="Times New Roman" w:eastAsia="仿宋_GB2312" w:hAnsi="Times New Roman" w:cs="Times New Roman"/>
          <w:color w:val="000000"/>
          <w:spacing w:val="-1"/>
          <w:sz w:val="32"/>
          <w:szCs w:val="32"/>
        </w:rPr>
      </w:pPr>
      <w:r w:rsidRPr="00B15840">
        <w:rPr>
          <w:rFonts w:ascii="Times New Roman" w:eastAsia="仿宋_GB2312" w:hAnsi="Times New Roman" w:cs="Times New Roman"/>
          <w:color w:val="000000"/>
          <w:spacing w:val="-1"/>
          <w:sz w:val="32"/>
          <w:szCs w:val="32"/>
        </w:rPr>
        <w:t>技术参数方面，应至少给出光源的波长和能量</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功率、输出特性、光斑大小</w:t>
      </w:r>
      <w:r w:rsidRPr="00B15840">
        <w:rPr>
          <w:rFonts w:ascii="Times New Roman" w:eastAsia="仿宋_GB2312" w:hAnsi="Times New Roman" w:cs="Times New Roman"/>
          <w:color w:val="000000"/>
          <w:spacing w:val="-1"/>
          <w:sz w:val="32"/>
          <w:szCs w:val="32"/>
        </w:rPr>
        <w:t>/</w:t>
      </w:r>
      <w:r w:rsidRPr="00B15840">
        <w:rPr>
          <w:rFonts w:ascii="Times New Roman" w:eastAsia="仿宋_GB2312" w:hAnsi="Times New Roman" w:cs="Times New Roman"/>
          <w:color w:val="000000"/>
          <w:spacing w:val="-1"/>
          <w:sz w:val="32"/>
          <w:szCs w:val="32"/>
        </w:rPr>
        <w:t>作用面积、点阵图形</w:t>
      </w:r>
      <w:r w:rsidR="00435A61" w:rsidRPr="00B15840">
        <w:rPr>
          <w:rFonts w:ascii="Times New Roman" w:eastAsia="仿宋_GB2312" w:hAnsi="Times New Roman" w:cs="Times New Roman"/>
          <w:color w:val="000000"/>
          <w:spacing w:val="-1"/>
          <w:sz w:val="32"/>
          <w:szCs w:val="32"/>
        </w:rPr>
        <w:t>（如适用）</w:t>
      </w:r>
      <w:r w:rsidRPr="00B15840">
        <w:rPr>
          <w:rFonts w:ascii="Times New Roman" w:eastAsia="仿宋_GB2312" w:hAnsi="Times New Roman" w:cs="Times New Roman"/>
          <w:color w:val="000000"/>
          <w:spacing w:val="-1"/>
          <w:sz w:val="32"/>
          <w:szCs w:val="32"/>
        </w:rPr>
        <w:t>等主要性能指标。还应参考《医疗器械软件注册审查指导原则（</w:t>
      </w:r>
      <w:r w:rsidRPr="00B15840">
        <w:rPr>
          <w:rFonts w:ascii="Times New Roman" w:eastAsia="仿宋_GB2312" w:hAnsi="Times New Roman" w:cs="Times New Roman"/>
          <w:color w:val="000000"/>
          <w:spacing w:val="-1"/>
          <w:sz w:val="32"/>
          <w:szCs w:val="32"/>
        </w:rPr>
        <w:t>2022</w:t>
      </w:r>
      <w:r w:rsidRPr="00B15840">
        <w:rPr>
          <w:rFonts w:ascii="Times New Roman" w:eastAsia="仿宋_GB2312" w:hAnsi="Times New Roman" w:cs="Times New Roman"/>
          <w:color w:val="000000"/>
          <w:spacing w:val="-1"/>
          <w:sz w:val="32"/>
          <w:szCs w:val="32"/>
        </w:rPr>
        <w:t>年修订版）》体现软件的功能、使用限制、输入输出数据类型、接口、访问控制、性能参数等信息，明确软件发布版本；参考《医疗器械网络安全注册审查指导原则（</w:t>
      </w:r>
      <w:r w:rsidRPr="00B15840">
        <w:rPr>
          <w:rFonts w:ascii="Times New Roman" w:eastAsia="仿宋_GB2312" w:hAnsi="Times New Roman" w:cs="Times New Roman"/>
          <w:color w:val="000000"/>
          <w:spacing w:val="-1"/>
          <w:sz w:val="32"/>
          <w:szCs w:val="32"/>
        </w:rPr>
        <w:t>2022</w:t>
      </w:r>
      <w:r w:rsidRPr="00B15840">
        <w:rPr>
          <w:rFonts w:ascii="Times New Roman" w:eastAsia="仿宋_GB2312" w:hAnsi="Times New Roman" w:cs="Times New Roman"/>
          <w:color w:val="000000"/>
          <w:spacing w:val="-1"/>
          <w:sz w:val="32"/>
          <w:szCs w:val="32"/>
        </w:rPr>
        <w:t>年修订版）》提供网络安全说明和使用指导</w:t>
      </w:r>
      <w:r w:rsidR="0059460F" w:rsidRPr="00B15840">
        <w:rPr>
          <w:rFonts w:ascii="Times New Roman" w:eastAsia="仿宋_GB2312" w:hAnsi="Times New Roman" w:cs="Times New Roman"/>
          <w:color w:val="000000"/>
          <w:spacing w:val="-1"/>
          <w:sz w:val="32"/>
          <w:szCs w:val="32"/>
        </w:rPr>
        <w:t>（如适用）</w:t>
      </w:r>
      <w:r w:rsidRPr="00B15840">
        <w:rPr>
          <w:rFonts w:ascii="Times New Roman" w:eastAsia="仿宋_GB2312" w:hAnsi="Times New Roman" w:cs="Times New Roman"/>
          <w:color w:val="000000"/>
          <w:spacing w:val="-1"/>
          <w:sz w:val="32"/>
          <w:szCs w:val="32"/>
        </w:rPr>
        <w:t>。</w:t>
      </w:r>
    </w:p>
    <w:p w:rsidR="00B15840" w:rsidRPr="00B15840" w:rsidRDefault="00B15840" w:rsidP="00B15840">
      <w:pPr>
        <w:numPr>
          <w:ilvl w:val="0"/>
          <w:numId w:val="2"/>
        </w:numPr>
        <w:spacing w:line="520" w:lineRule="exact"/>
        <w:ind w:rightChars="-32" w:right="-67" w:firstLineChars="200" w:firstLine="640"/>
        <w:rPr>
          <w:rFonts w:ascii="Times New Roman" w:eastAsia="黑体" w:hAnsi="Times New Roman" w:cs="Times New Roman"/>
          <w:color w:val="000000"/>
          <w:sz w:val="32"/>
          <w:szCs w:val="32"/>
        </w:rPr>
      </w:pPr>
      <w:r w:rsidRPr="00B15840">
        <w:rPr>
          <w:rFonts w:ascii="Times New Roman" w:eastAsia="黑体" w:hAnsi="Times New Roman" w:cs="Times New Roman"/>
          <w:color w:val="000000"/>
          <w:sz w:val="32"/>
          <w:szCs w:val="32"/>
        </w:rPr>
        <w:t>参考文献</w:t>
      </w:r>
    </w:p>
    <w:p w:rsidR="00B15840" w:rsidRPr="00B15840" w:rsidRDefault="00B15840" w:rsidP="00B15840">
      <w:pPr>
        <w:spacing w:line="520" w:lineRule="exact"/>
        <w:ind w:firstLineChars="200" w:firstLine="640"/>
        <w:rPr>
          <w:rFonts w:ascii="Times New Roman" w:eastAsia="仿宋_GB2312" w:hAnsi="Times New Roman" w:cs="Times New Roman"/>
          <w:sz w:val="32"/>
          <w:szCs w:val="32"/>
        </w:rPr>
      </w:pPr>
      <w:r w:rsidRPr="00B15840">
        <w:rPr>
          <w:rFonts w:ascii="Times New Roman" w:eastAsia="仿宋_GB2312" w:hAnsi="Times New Roman" w:cs="Times New Roman"/>
          <w:sz w:val="32"/>
          <w:szCs w:val="32"/>
        </w:rPr>
        <w:t>[1]</w:t>
      </w:r>
      <w:r w:rsidRPr="00B15840">
        <w:rPr>
          <w:rFonts w:ascii="Times New Roman" w:eastAsia="仿宋_GB2312" w:hAnsi="Times New Roman" w:cs="Times New Roman"/>
          <w:sz w:val="32"/>
          <w:szCs w:val="32"/>
        </w:rPr>
        <w:t>中华人民共和国国务院</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医疗器械监督管理条例</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国务院令第</w:t>
      </w:r>
      <w:r w:rsidRPr="00B15840">
        <w:rPr>
          <w:rFonts w:ascii="Times New Roman" w:eastAsia="仿宋_GB2312" w:hAnsi="Times New Roman" w:cs="Times New Roman"/>
          <w:sz w:val="32"/>
          <w:szCs w:val="32"/>
        </w:rPr>
        <w:t>739</w:t>
      </w:r>
      <w:r w:rsidRPr="00B15840">
        <w:rPr>
          <w:rFonts w:ascii="Times New Roman" w:eastAsia="仿宋_GB2312" w:hAnsi="Times New Roman" w:cs="Times New Roman"/>
          <w:sz w:val="32"/>
          <w:szCs w:val="32"/>
        </w:rPr>
        <w:t>号</w:t>
      </w:r>
      <w:r w:rsidRPr="00B15840">
        <w:rPr>
          <w:rFonts w:ascii="Times New Roman" w:eastAsia="仿宋_GB2312" w:hAnsi="Times New Roman" w:cs="Times New Roman"/>
          <w:sz w:val="32"/>
          <w:szCs w:val="32"/>
        </w:rPr>
        <w:t>[Z].</w:t>
      </w:r>
    </w:p>
    <w:p w:rsidR="00B15840" w:rsidRPr="00B15840" w:rsidRDefault="00B15840" w:rsidP="00B15840">
      <w:pPr>
        <w:spacing w:line="520" w:lineRule="exact"/>
        <w:ind w:firstLineChars="200" w:firstLine="640"/>
        <w:rPr>
          <w:rFonts w:ascii="Times New Roman" w:eastAsia="仿宋_GB2312" w:hAnsi="Times New Roman" w:cs="Times New Roman"/>
          <w:sz w:val="32"/>
          <w:szCs w:val="32"/>
        </w:rPr>
      </w:pPr>
      <w:r w:rsidRPr="00B15840">
        <w:rPr>
          <w:rFonts w:ascii="Times New Roman" w:eastAsia="仿宋_GB2312" w:hAnsi="Times New Roman" w:cs="Times New Roman"/>
          <w:sz w:val="32"/>
          <w:szCs w:val="32"/>
        </w:rPr>
        <w:t>[2]</w:t>
      </w:r>
      <w:r w:rsidRPr="00B15840">
        <w:rPr>
          <w:rFonts w:ascii="Times New Roman" w:eastAsia="仿宋_GB2312" w:hAnsi="Times New Roman" w:cs="Times New Roman"/>
          <w:sz w:val="32"/>
          <w:szCs w:val="32"/>
        </w:rPr>
        <w:t>国家市场监督管理总局</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医疗器械注册与备案管理办法</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lastRenderedPageBreak/>
        <w:t>国家市场监督管理总局令第</w:t>
      </w:r>
      <w:r w:rsidRPr="00B15840">
        <w:rPr>
          <w:rFonts w:ascii="Times New Roman" w:eastAsia="仿宋_GB2312" w:hAnsi="Times New Roman" w:cs="Times New Roman"/>
          <w:sz w:val="32"/>
          <w:szCs w:val="32"/>
        </w:rPr>
        <w:t>47</w:t>
      </w:r>
      <w:r w:rsidRPr="00B15840">
        <w:rPr>
          <w:rFonts w:ascii="Times New Roman" w:eastAsia="仿宋_GB2312" w:hAnsi="Times New Roman" w:cs="Times New Roman"/>
          <w:sz w:val="32"/>
          <w:szCs w:val="32"/>
        </w:rPr>
        <w:t>号</w:t>
      </w:r>
      <w:r w:rsidRPr="00B15840">
        <w:rPr>
          <w:rFonts w:ascii="Times New Roman" w:eastAsia="仿宋_GB2312" w:hAnsi="Times New Roman" w:cs="Times New Roman"/>
          <w:sz w:val="32"/>
          <w:szCs w:val="32"/>
        </w:rPr>
        <w:t>[Z].</w:t>
      </w:r>
    </w:p>
    <w:p w:rsidR="00B15840" w:rsidRPr="00B15840" w:rsidRDefault="00B15840" w:rsidP="00B15840">
      <w:pPr>
        <w:spacing w:line="520" w:lineRule="exact"/>
        <w:ind w:firstLineChars="200" w:firstLine="640"/>
        <w:rPr>
          <w:rFonts w:ascii="Times New Roman" w:eastAsia="仿宋_GB2312" w:hAnsi="Times New Roman" w:cs="Times New Roman"/>
          <w:sz w:val="32"/>
          <w:szCs w:val="32"/>
        </w:rPr>
      </w:pPr>
      <w:r w:rsidRPr="00B15840">
        <w:rPr>
          <w:rFonts w:ascii="Times New Roman" w:eastAsia="仿宋_GB2312" w:hAnsi="Times New Roman" w:cs="Times New Roman"/>
          <w:sz w:val="32"/>
          <w:szCs w:val="32"/>
        </w:rPr>
        <w:t>[3]</w:t>
      </w:r>
      <w:r w:rsidRPr="00B15840">
        <w:rPr>
          <w:rFonts w:ascii="Times New Roman" w:eastAsia="仿宋_GB2312" w:hAnsi="Times New Roman" w:cs="Times New Roman"/>
          <w:sz w:val="32"/>
          <w:szCs w:val="32"/>
        </w:rPr>
        <w:t>国家食品药品监督管理总局</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医疗器械说明书和标签管理规定</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国家食品药品监督管理总局令第</w:t>
      </w:r>
      <w:r w:rsidRPr="00B15840">
        <w:rPr>
          <w:rFonts w:ascii="Times New Roman" w:eastAsia="仿宋_GB2312" w:hAnsi="Times New Roman" w:cs="Times New Roman"/>
          <w:sz w:val="32"/>
          <w:szCs w:val="32"/>
        </w:rPr>
        <w:t>6</w:t>
      </w:r>
      <w:r w:rsidRPr="00B15840">
        <w:rPr>
          <w:rFonts w:ascii="Times New Roman" w:eastAsia="仿宋_GB2312" w:hAnsi="Times New Roman" w:cs="Times New Roman"/>
          <w:sz w:val="32"/>
          <w:szCs w:val="32"/>
        </w:rPr>
        <w:t>号</w:t>
      </w:r>
      <w:r w:rsidRPr="00B15840">
        <w:rPr>
          <w:rFonts w:ascii="Times New Roman" w:eastAsia="仿宋_GB2312" w:hAnsi="Times New Roman" w:cs="Times New Roman"/>
          <w:sz w:val="32"/>
          <w:szCs w:val="32"/>
        </w:rPr>
        <w:t>[Z].</w:t>
      </w:r>
    </w:p>
    <w:p w:rsidR="00B15840" w:rsidRPr="00B15840" w:rsidRDefault="00B15840" w:rsidP="00B15840">
      <w:pPr>
        <w:spacing w:line="520" w:lineRule="exact"/>
        <w:ind w:firstLineChars="200" w:firstLine="640"/>
        <w:rPr>
          <w:rFonts w:ascii="Times New Roman" w:eastAsia="仿宋_GB2312" w:hAnsi="Times New Roman" w:cs="Times New Roman"/>
          <w:sz w:val="32"/>
          <w:szCs w:val="32"/>
        </w:rPr>
      </w:pPr>
      <w:r w:rsidRPr="00B15840">
        <w:rPr>
          <w:rFonts w:ascii="Times New Roman" w:eastAsia="仿宋_GB2312" w:hAnsi="Times New Roman" w:cs="Times New Roman"/>
          <w:sz w:val="32"/>
          <w:szCs w:val="32"/>
        </w:rPr>
        <w:t>[4]</w:t>
      </w:r>
      <w:r w:rsidRPr="00B15840">
        <w:rPr>
          <w:rFonts w:ascii="Times New Roman" w:eastAsia="仿宋_GB2312" w:hAnsi="Times New Roman" w:cs="Times New Roman"/>
          <w:sz w:val="32"/>
          <w:szCs w:val="32"/>
        </w:rPr>
        <w:t>国家药品监督管理局</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关于公布医疗器械注册申报资料要求和批准证明文件格式的公告</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国家药品监督管理局公告</w:t>
      </w:r>
      <w:r w:rsidRPr="00B15840">
        <w:rPr>
          <w:rFonts w:ascii="Times New Roman" w:eastAsia="仿宋_GB2312" w:hAnsi="Times New Roman" w:cs="Times New Roman"/>
          <w:sz w:val="32"/>
          <w:szCs w:val="32"/>
        </w:rPr>
        <w:t>2021</w:t>
      </w:r>
      <w:r w:rsidRPr="00B15840">
        <w:rPr>
          <w:rFonts w:ascii="Times New Roman" w:eastAsia="仿宋_GB2312" w:hAnsi="Times New Roman" w:cs="Times New Roman"/>
          <w:sz w:val="32"/>
          <w:szCs w:val="32"/>
        </w:rPr>
        <w:t>年第</w:t>
      </w:r>
      <w:r w:rsidRPr="00B15840">
        <w:rPr>
          <w:rFonts w:ascii="Times New Roman" w:eastAsia="仿宋_GB2312" w:hAnsi="Times New Roman" w:cs="Times New Roman"/>
          <w:sz w:val="32"/>
          <w:szCs w:val="32"/>
        </w:rPr>
        <w:t>121</w:t>
      </w:r>
      <w:r w:rsidRPr="00B15840">
        <w:rPr>
          <w:rFonts w:ascii="Times New Roman" w:eastAsia="仿宋_GB2312" w:hAnsi="Times New Roman" w:cs="Times New Roman"/>
          <w:sz w:val="32"/>
          <w:szCs w:val="32"/>
        </w:rPr>
        <w:t>号</w:t>
      </w:r>
      <w:r w:rsidRPr="00B15840">
        <w:rPr>
          <w:rFonts w:ascii="Times New Roman" w:eastAsia="仿宋_GB2312" w:hAnsi="Times New Roman" w:cs="Times New Roman"/>
          <w:sz w:val="32"/>
          <w:szCs w:val="32"/>
        </w:rPr>
        <w:t>[Z].</w:t>
      </w:r>
    </w:p>
    <w:p w:rsidR="00B15840" w:rsidRPr="00B15840" w:rsidRDefault="00B15840" w:rsidP="00B15840">
      <w:pPr>
        <w:spacing w:line="520" w:lineRule="exact"/>
        <w:ind w:firstLineChars="200" w:firstLine="640"/>
        <w:rPr>
          <w:rFonts w:ascii="Times New Roman" w:eastAsia="仿宋_GB2312" w:hAnsi="Times New Roman" w:cs="Times New Roman"/>
          <w:sz w:val="32"/>
          <w:szCs w:val="32"/>
        </w:rPr>
      </w:pPr>
      <w:r w:rsidRPr="00B15840">
        <w:rPr>
          <w:rFonts w:ascii="Times New Roman" w:eastAsia="仿宋_GB2312" w:hAnsi="Times New Roman" w:cs="Times New Roman"/>
          <w:sz w:val="32"/>
          <w:szCs w:val="32"/>
        </w:rPr>
        <w:t>[5]</w:t>
      </w:r>
      <w:r w:rsidRPr="00B15840">
        <w:rPr>
          <w:rFonts w:ascii="Times New Roman" w:eastAsia="仿宋_GB2312" w:hAnsi="Times New Roman" w:cs="Times New Roman"/>
          <w:sz w:val="32"/>
          <w:szCs w:val="32"/>
        </w:rPr>
        <w:t>国家食品药品监督管理总局</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医疗器械注册单元划分指导原则</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rPr>
        <w:t xml:space="preserve"> </w:t>
      </w:r>
      <w:r w:rsidRPr="00B15840">
        <w:rPr>
          <w:rFonts w:ascii="Times New Roman" w:eastAsia="仿宋_GB2312" w:hAnsi="Times New Roman" w:cs="Times New Roman"/>
          <w:sz w:val="32"/>
          <w:szCs w:val="32"/>
        </w:rPr>
        <w:t>国家食品药品监督管理总局通告</w:t>
      </w:r>
      <w:r w:rsidRPr="00B15840">
        <w:rPr>
          <w:rFonts w:ascii="Times New Roman" w:eastAsia="仿宋_GB2312" w:hAnsi="Times New Roman" w:cs="Times New Roman"/>
          <w:sz w:val="32"/>
          <w:szCs w:val="32"/>
        </w:rPr>
        <w:t>2017</w:t>
      </w:r>
      <w:r w:rsidRPr="00B15840">
        <w:rPr>
          <w:rFonts w:ascii="Times New Roman" w:eastAsia="仿宋_GB2312" w:hAnsi="Times New Roman" w:cs="Times New Roman"/>
          <w:sz w:val="32"/>
          <w:szCs w:val="32"/>
        </w:rPr>
        <w:t>年第</w:t>
      </w:r>
      <w:r w:rsidRPr="00B15840">
        <w:rPr>
          <w:rFonts w:ascii="Times New Roman" w:eastAsia="仿宋_GB2312" w:hAnsi="Times New Roman" w:cs="Times New Roman"/>
          <w:sz w:val="32"/>
          <w:szCs w:val="32"/>
        </w:rPr>
        <w:t>187</w:t>
      </w:r>
      <w:r w:rsidRPr="00B15840">
        <w:rPr>
          <w:rFonts w:ascii="Times New Roman" w:eastAsia="仿宋_GB2312" w:hAnsi="Times New Roman" w:cs="Times New Roman"/>
          <w:sz w:val="32"/>
          <w:szCs w:val="32"/>
        </w:rPr>
        <w:t>号</w:t>
      </w:r>
      <w:r w:rsidRPr="00B15840">
        <w:rPr>
          <w:rFonts w:ascii="Times New Roman" w:eastAsia="仿宋_GB2312" w:hAnsi="Times New Roman" w:cs="Times New Roman"/>
          <w:sz w:val="32"/>
          <w:szCs w:val="32"/>
        </w:rPr>
        <w:t>[Z].</w:t>
      </w:r>
    </w:p>
    <w:p w:rsidR="00B15840" w:rsidRPr="00B15840" w:rsidRDefault="00B15840" w:rsidP="00B15840">
      <w:pPr>
        <w:spacing w:line="520" w:lineRule="exact"/>
        <w:ind w:firstLineChars="200" w:firstLine="640"/>
        <w:rPr>
          <w:rFonts w:ascii="Times New Roman" w:eastAsia="仿宋_GB2312" w:hAnsi="Times New Roman" w:cs="Times New Roman"/>
          <w:sz w:val="32"/>
          <w:szCs w:val="32"/>
        </w:rPr>
      </w:pPr>
      <w:r w:rsidRPr="00B15840">
        <w:rPr>
          <w:rFonts w:ascii="Times New Roman" w:eastAsia="仿宋_GB2312" w:hAnsi="Times New Roman" w:cs="Times New Roman"/>
          <w:sz w:val="32"/>
          <w:szCs w:val="32"/>
        </w:rPr>
        <w:t>[6]</w:t>
      </w:r>
      <w:r w:rsidRPr="00B15840">
        <w:rPr>
          <w:rFonts w:ascii="Times New Roman" w:eastAsia="仿宋_GB2312" w:hAnsi="Times New Roman" w:cs="Times New Roman"/>
          <w:sz w:val="32"/>
          <w:szCs w:val="32"/>
        </w:rPr>
        <w:t>国家药品监督管理局医疗器械技术审评中心</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医疗器械软件注册审查指导原则（</w:t>
      </w:r>
      <w:r w:rsidRPr="00B15840">
        <w:rPr>
          <w:rFonts w:ascii="Times New Roman" w:eastAsia="仿宋_GB2312" w:hAnsi="Times New Roman" w:cs="Times New Roman"/>
          <w:sz w:val="32"/>
          <w:szCs w:val="32"/>
        </w:rPr>
        <w:t>2022</w:t>
      </w:r>
      <w:r w:rsidRPr="00B15840">
        <w:rPr>
          <w:rFonts w:ascii="Times New Roman" w:eastAsia="仿宋_GB2312" w:hAnsi="Times New Roman" w:cs="Times New Roman"/>
          <w:sz w:val="32"/>
          <w:szCs w:val="32"/>
        </w:rPr>
        <w:t>年修订版）</w:t>
      </w:r>
      <w:r w:rsidRPr="00B15840">
        <w:rPr>
          <w:rFonts w:ascii="Times New Roman" w:eastAsia="仿宋_GB2312" w:hAnsi="Times New Roman" w:cs="Times New Roman"/>
          <w:sz w:val="32"/>
          <w:szCs w:val="32"/>
        </w:rPr>
        <w:t xml:space="preserve">: </w:t>
      </w:r>
      <w:r w:rsidRPr="00B15840">
        <w:rPr>
          <w:rFonts w:ascii="Times New Roman" w:eastAsia="仿宋_GB2312" w:hAnsi="Times New Roman" w:cs="Times New Roman"/>
          <w:sz w:val="32"/>
          <w:szCs w:val="32"/>
        </w:rPr>
        <w:t>国家药品监督管理局医疗器械技术审评中心公告</w:t>
      </w:r>
      <w:r w:rsidRPr="00B15840">
        <w:rPr>
          <w:rFonts w:ascii="Times New Roman" w:eastAsia="仿宋_GB2312" w:hAnsi="Times New Roman" w:cs="Times New Roman"/>
          <w:sz w:val="32"/>
          <w:szCs w:val="32"/>
        </w:rPr>
        <w:t>2022</w:t>
      </w:r>
      <w:r w:rsidRPr="00B15840">
        <w:rPr>
          <w:rFonts w:ascii="Times New Roman" w:eastAsia="仿宋_GB2312" w:hAnsi="Times New Roman" w:cs="Times New Roman"/>
          <w:sz w:val="32"/>
          <w:szCs w:val="32"/>
        </w:rPr>
        <w:t>年第</w:t>
      </w:r>
      <w:r w:rsidRPr="00B15840">
        <w:rPr>
          <w:rFonts w:ascii="Times New Roman" w:eastAsia="仿宋_GB2312" w:hAnsi="Times New Roman" w:cs="Times New Roman"/>
          <w:sz w:val="32"/>
          <w:szCs w:val="32"/>
        </w:rPr>
        <w:t>9</w:t>
      </w:r>
      <w:r w:rsidRPr="00B15840">
        <w:rPr>
          <w:rFonts w:ascii="Times New Roman" w:eastAsia="仿宋_GB2312" w:hAnsi="Times New Roman" w:cs="Times New Roman"/>
          <w:sz w:val="32"/>
          <w:szCs w:val="32"/>
        </w:rPr>
        <w:t>号</w:t>
      </w:r>
      <w:r w:rsidRPr="00B15840">
        <w:rPr>
          <w:rFonts w:ascii="Times New Roman" w:eastAsia="仿宋_GB2312" w:hAnsi="Times New Roman" w:cs="Times New Roman"/>
          <w:sz w:val="32"/>
          <w:szCs w:val="32"/>
        </w:rPr>
        <w:t>[Z].</w:t>
      </w:r>
    </w:p>
    <w:p w:rsidR="00B15840" w:rsidRPr="00B15840" w:rsidRDefault="00B15840" w:rsidP="00B15840">
      <w:pPr>
        <w:spacing w:line="520" w:lineRule="exact"/>
        <w:ind w:firstLineChars="200" w:firstLine="640"/>
        <w:rPr>
          <w:rFonts w:ascii="Times New Roman" w:eastAsia="仿宋_GB2312" w:hAnsi="Times New Roman" w:cs="Times New Roman"/>
          <w:sz w:val="32"/>
          <w:szCs w:val="32"/>
        </w:rPr>
      </w:pPr>
      <w:r w:rsidRPr="00B15840">
        <w:rPr>
          <w:rFonts w:ascii="Times New Roman" w:eastAsia="仿宋_GB2312" w:hAnsi="Times New Roman" w:cs="Times New Roman"/>
          <w:sz w:val="32"/>
          <w:szCs w:val="32"/>
        </w:rPr>
        <w:t>[7]</w:t>
      </w:r>
      <w:r w:rsidRPr="00B15840">
        <w:rPr>
          <w:rFonts w:ascii="Times New Roman" w:eastAsia="仿宋_GB2312" w:hAnsi="Times New Roman" w:cs="Times New Roman"/>
          <w:sz w:val="32"/>
          <w:szCs w:val="32"/>
        </w:rPr>
        <w:t>国家药品监督管理局医疗器械技术审评中心</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医疗器械网络安全注册审查指导原则（</w:t>
      </w:r>
      <w:r w:rsidRPr="00B15840">
        <w:rPr>
          <w:rFonts w:ascii="Times New Roman" w:eastAsia="仿宋_GB2312" w:hAnsi="Times New Roman" w:cs="Times New Roman"/>
          <w:sz w:val="32"/>
          <w:szCs w:val="32"/>
        </w:rPr>
        <w:t>2022</w:t>
      </w:r>
      <w:r w:rsidRPr="00B15840">
        <w:rPr>
          <w:rFonts w:ascii="Times New Roman" w:eastAsia="仿宋_GB2312" w:hAnsi="Times New Roman" w:cs="Times New Roman"/>
          <w:sz w:val="32"/>
          <w:szCs w:val="32"/>
        </w:rPr>
        <w:t>年修订版）</w:t>
      </w:r>
      <w:r w:rsidRPr="00B15840">
        <w:rPr>
          <w:rFonts w:ascii="Times New Roman" w:eastAsia="仿宋_GB2312" w:hAnsi="Times New Roman" w:cs="Times New Roman"/>
          <w:sz w:val="32"/>
          <w:szCs w:val="32"/>
        </w:rPr>
        <w:t xml:space="preserve">: </w:t>
      </w:r>
      <w:r w:rsidRPr="00B15840">
        <w:rPr>
          <w:rFonts w:ascii="Times New Roman" w:eastAsia="仿宋_GB2312" w:hAnsi="Times New Roman" w:cs="Times New Roman"/>
          <w:sz w:val="32"/>
          <w:szCs w:val="32"/>
        </w:rPr>
        <w:t>国家药品监督管理局医疗器械技术审评中心公告</w:t>
      </w:r>
      <w:r w:rsidRPr="00B15840">
        <w:rPr>
          <w:rFonts w:ascii="Times New Roman" w:eastAsia="仿宋_GB2312" w:hAnsi="Times New Roman" w:cs="Times New Roman"/>
          <w:sz w:val="32"/>
          <w:szCs w:val="32"/>
        </w:rPr>
        <w:t>2022</w:t>
      </w:r>
      <w:r w:rsidRPr="00B15840">
        <w:rPr>
          <w:rFonts w:ascii="Times New Roman" w:eastAsia="仿宋_GB2312" w:hAnsi="Times New Roman" w:cs="Times New Roman"/>
          <w:sz w:val="32"/>
          <w:szCs w:val="32"/>
        </w:rPr>
        <w:t>年第</w:t>
      </w:r>
      <w:r w:rsidRPr="00B15840">
        <w:rPr>
          <w:rFonts w:ascii="Times New Roman" w:eastAsia="仿宋_GB2312" w:hAnsi="Times New Roman" w:cs="Times New Roman"/>
          <w:sz w:val="32"/>
          <w:szCs w:val="32"/>
        </w:rPr>
        <w:t>7</w:t>
      </w:r>
      <w:r w:rsidRPr="00B15840">
        <w:rPr>
          <w:rFonts w:ascii="Times New Roman" w:eastAsia="仿宋_GB2312" w:hAnsi="Times New Roman" w:cs="Times New Roman"/>
          <w:sz w:val="32"/>
          <w:szCs w:val="32"/>
        </w:rPr>
        <w:t>号</w:t>
      </w:r>
      <w:r w:rsidRPr="00B15840">
        <w:rPr>
          <w:rFonts w:ascii="Times New Roman" w:eastAsia="仿宋_GB2312" w:hAnsi="Times New Roman" w:cs="Times New Roman"/>
          <w:sz w:val="32"/>
          <w:szCs w:val="32"/>
        </w:rPr>
        <w:t>[Z].</w:t>
      </w:r>
    </w:p>
    <w:p w:rsidR="00B15840" w:rsidRPr="00B15840" w:rsidRDefault="00B15840" w:rsidP="00B15840">
      <w:pPr>
        <w:spacing w:line="520" w:lineRule="exact"/>
        <w:ind w:firstLineChars="200" w:firstLine="640"/>
        <w:rPr>
          <w:rFonts w:ascii="Times New Roman" w:eastAsia="仿宋_GB2312" w:hAnsi="Times New Roman" w:cs="Times New Roman"/>
          <w:sz w:val="32"/>
          <w:szCs w:val="32"/>
        </w:rPr>
      </w:pPr>
      <w:r w:rsidRPr="00B15840">
        <w:rPr>
          <w:rFonts w:ascii="Times New Roman" w:eastAsia="仿宋_GB2312" w:hAnsi="Times New Roman" w:cs="Times New Roman"/>
          <w:sz w:val="32"/>
          <w:szCs w:val="32"/>
        </w:rPr>
        <w:t>[8]</w:t>
      </w:r>
      <w:r w:rsidRPr="00B15840">
        <w:rPr>
          <w:rFonts w:ascii="Times New Roman" w:eastAsia="仿宋_GB2312" w:hAnsi="Times New Roman" w:cs="Times New Roman"/>
          <w:sz w:val="32"/>
          <w:szCs w:val="32"/>
        </w:rPr>
        <w:t>国家药品监督管理局</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医疗器械产品技术要求编写指导原则：</w:t>
      </w:r>
      <w:bookmarkStart w:id="5" w:name="_Hlk160892616"/>
      <w:r w:rsidRPr="00B15840">
        <w:rPr>
          <w:rFonts w:ascii="Times New Roman" w:eastAsia="仿宋_GB2312" w:hAnsi="Times New Roman" w:cs="Times New Roman"/>
          <w:sz w:val="32"/>
          <w:szCs w:val="32"/>
        </w:rPr>
        <w:t>国家药品监督管理局通告</w:t>
      </w:r>
      <w:r w:rsidRPr="00B15840">
        <w:rPr>
          <w:rFonts w:ascii="Times New Roman" w:eastAsia="仿宋_GB2312" w:hAnsi="Times New Roman" w:cs="Times New Roman"/>
          <w:sz w:val="32"/>
          <w:szCs w:val="32"/>
        </w:rPr>
        <w:t>2022</w:t>
      </w:r>
      <w:r w:rsidRPr="00B15840">
        <w:rPr>
          <w:rFonts w:ascii="Times New Roman" w:eastAsia="仿宋_GB2312" w:hAnsi="Times New Roman" w:cs="Times New Roman"/>
          <w:sz w:val="32"/>
          <w:szCs w:val="32"/>
        </w:rPr>
        <w:t>年第</w:t>
      </w:r>
      <w:r w:rsidRPr="00B15840">
        <w:rPr>
          <w:rFonts w:ascii="Times New Roman" w:eastAsia="仿宋_GB2312" w:hAnsi="Times New Roman" w:cs="Times New Roman"/>
          <w:sz w:val="32"/>
          <w:szCs w:val="32"/>
        </w:rPr>
        <w:t>8</w:t>
      </w:r>
      <w:r w:rsidRPr="00B15840">
        <w:rPr>
          <w:rFonts w:ascii="Times New Roman" w:eastAsia="仿宋_GB2312" w:hAnsi="Times New Roman" w:cs="Times New Roman"/>
          <w:sz w:val="32"/>
          <w:szCs w:val="32"/>
        </w:rPr>
        <w:t>号</w:t>
      </w:r>
      <w:bookmarkEnd w:id="5"/>
      <w:r w:rsidRPr="00B15840">
        <w:rPr>
          <w:rFonts w:ascii="Times New Roman" w:eastAsia="仿宋_GB2312" w:hAnsi="Times New Roman" w:cs="Times New Roman"/>
          <w:sz w:val="32"/>
          <w:szCs w:val="32"/>
        </w:rPr>
        <w:t>[Z].</w:t>
      </w:r>
    </w:p>
    <w:p w:rsidR="00B15840" w:rsidRPr="00B15840" w:rsidRDefault="00B15840" w:rsidP="00B15840">
      <w:pPr>
        <w:spacing w:line="520" w:lineRule="exact"/>
        <w:ind w:firstLineChars="200" w:firstLine="640"/>
        <w:rPr>
          <w:rFonts w:ascii="Times New Roman" w:eastAsia="仿宋_GB2312" w:hAnsi="Times New Roman" w:cs="Times New Roman"/>
          <w:sz w:val="32"/>
          <w:szCs w:val="32"/>
        </w:rPr>
      </w:pPr>
      <w:r w:rsidRPr="00B15840">
        <w:rPr>
          <w:rFonts w:ascii="Times New Roman" w:eastAsia="仿宋_GB2312" w:hAnsi="Times New Roman" w:cs="Times New Roman"/>
          <w:sz w:val="32"/>
          <w:szCs w:val="32"/>
        </w:rPr>
        <w:t>[9]</w:t>
      </w:r>
      <w:r w:rsidRPr="00B15840">
        <w:rPr>
          <w:rFonts w:ascii="Times New Roman" w:eastAsia="仿宋_GB2312" w:hAnsi="Times New Roman" w:cs="Times New Roman"/>
          <w:sz w:val="32"/>
          <w:szCs w:val="32"/>
        </w:rPr>
        <w:t>国家药品监督管理局医疗器械技术审评中心</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激光治疗设备同品种临床评价注册审查指导原则：</w:t>
      </w:r>
      <w:bookmarkStart w:id="6" w:name="_Hlk160893359"/>
      <w:r w:rsidRPr="00B15840">
        <w:rPr>
          <w:rFonts w:ascii="Times New Roman" w:eastAsia="仿宋_GB2312" w:hAnsi="Times New Roman" w:cs="Times New Roman"/>
          <w:sz w:val="32"/>
          <w:szCs w:val="32"/>
        </w:rPr>
        <w:t>国家药品监督管理局医疗器械技术审评中心通告</w:t>
      </w:r>
      <w:bookmarkEnd w:id="6"/>
      <w:r w:rsidRPr="00B15840">
        <w:rPr>
          <w:rFonts w:ascii="Times New Roman" w:eastAsia="仿宋_GB2312" w:hAnsi="Times New Roman" w:cs="Times New Roman"/>
          <w:sz w:val="32"/>
          <w:szCs w:val="32"/>
        </w:rPr>
        <w:t>2023</w:t>
      </w:r>
      <w:r w:rsidRPr="00B15840">
        <w:rPr>
          <w:rFonts w:ascii="Times New Roman" w:eastAsia="仿宋_GB2312" w:hAnsi="Times New Roman" w:cs="Times New Roman"/>
          <w:sz w:val="32"/>
          <w:szCs w:val="32"/>
        </w:rPr>
        <w:t>年第</w:t>
      </w:r>
      <w:r w:rsidRPr="00B15840">
        <w:rPr>
          <w:rFonts w:ascii="Times New Roman" w:eastAsia="仿宋_GB2312" w:hAnsi="Times New Roman" w:cs="Times New Roman"/>
          <w:sz w:val="32"/>
          <w:szCs w:val="32"/>
        </w:rPr>
        <w:t>28</w:t>
      </w:r>
      <w:r w:rsidRPr="00B15840">
        <w:rPr>
          <w:rFonts w:ascii="Times New Roman" w:eastAsia="仿宋_GB2312" w:hAnsi="Times New Roman" w:cs="Times New Roman"/>
          <w:sz w:val="32"/>
          <w:szCs w:val="32"/>
        </w:rPr>
        <w:t>号</w:t>
      </w:r>
      <w:r w:rsidRPr="00B15840">
        <w:rPr>
          <w:rFonts w:ascii="Times New Roman" w:eastAsia="仿宋_GB2312" w:hAnsi="Times New Roman" w:cs="Times New Roman"/>
          <w:sz w:val="32"/>
          <w:szCs w:val="32"/>
        </w:rPr>
        <w:t>[Z].</w:t>
      </w:r>
    </w:p>
    <w:p w:rsidR="00B15840" w:rsidRPr="00B15840" w:rsidRDefault="00B15840" w:rsidP="00B15840">
      <w:pPr>
        <w:spacing w:line="520" w:lineRule="exact"/>
        <w:ind w:firstLineChars="200" w:firstLine="640"/>
        <w:rPr>
          <w:rFonts w:ascii="Times New Roman" w:eastAsia="仿宋_GB2312" w:hAnsi="Times New Roman" w:cs="Times New Roman"/>
          <w:sz w:val="32"/>
          <w:szCs w:val="32"/>
        </w:rPr>
      </w:pPr>
      <w:r w:rsidRPr="00B15840">
        <w:rPr>
          <w:rFonts w:ascii="Times New Roman" w:eastAsia="仿宋_GB2312" w:hAnsi="Times New Roman" w:cs="Times New Roman"/>
          <w:sz w:val="32"/>
          <w:szCs w:val="32"/>
        </w:rPr>
        <w:t>[10]</w:t>
      </w:r>
      <w:r w:rsidRPr="00B15840">
        <w:rPr>
          <w:rFonts w:ascii="Times New Roman" w:eastAsia="仿宋_GB2312" w:hAnsi="Times New Roman" w:cs="Times New Roman"/>
          <w:sz w:val="32"/>
          <w:szCs w:val="32"/>
        </w:rPr>
        <w:t>国家药品监督管理局</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有源医疗器械使用期限技术审查指导原则：国家药品监督管理局通告</w:t>
      </w:r>
      <w:r w:rsidRPr="00B15840">
        <w:rPr>
          <w:rFonts w:ascii="Times New Roman" w:eastAsia="仿宋_GB2312" w:hAnsi="Times New Roman" w:cs="Times New Roman"/>
          <w:sz w:val="32"/>
          <w:szCs w:val="32"/>
        </w:rPr>
        <w:t>2019</w:t>
      </w:r>
      <w:r w:rsidRPr="00B15840">
        <w:rPr>
          <w:rFonts w:ascii="Times New Roman" w:eastAsia="仿宋_GB2312" w:hAnsi="Times New Roman" w:cs="Times New Roman"/>
          <w:sz w:val="32"/>
          <w:szCs w:val="32"/>
        </w:rPr>
        <w:t>年第</w:t>
      </w:r>
      <w:r w:rsidRPr="00B15840">
        <w:rPr>
          <w:rFonts w:ascii="Times New Roman" w:eastAsia="仿宋_GB2312" w:hAnsi="Times New Roman" w:cs="Times New Roman"/>
          <w:sz w:val="32"/>
          <w:szCs w:val="32"/>
        </w:rPr>
        <w:t>23</w:t>
      </w:r>
      <w:r w:rsidRPr="00B15840">
        <w:rPr>
          <w:rFonts w:ascii="Times New Roman" w:eastAsia="仿宋_GB2312" w:hAnsi="Times New Roman" w:cs="Times New Roman"/>
          <w:sz w:val="32"/>
          <w:szCs w:val="32"/>
        </w:rPr>
        <w:t>号</w:t>
      </w:r>
      <w:r w:rsidRPr="00B15840">
        <w:rPr>
          <w:rFonts w:ascii="Times New Roman" w:eastAsia="仿宋_GB2312" w:hAnsi="Times New Roman" w:cs="Times New Roman"/>
          <w:sz w:val="32"/>
          <w:szCs w:val="32"/>
        </w:rPr>
        <w:t>[Z].</w:t>
      </w:r>
    </w:p>
    <w:p w:rsidR="00B15840" w:rsidRPr="00B15840" w:rsidRDefault="00B15840" w:rsidP="00B15840">
      <w:pPr>
        <w:spacing w:line="520" w:lineRule="exact"/>
        <w:ind w:firstLineChars="200" w:firstLine="640"/>
        <w:rPr>
          <w:rFonts w:ascii="Times New Roman" w:eastAsia="仿宋_GB2312" w:hAnsi="Times New Roman" w:cs="Times New Roman"/>
          <w:sz w:val="32"/>
          <w:szCs w:val="32"/>
        </w:rPr>
      </w:pPr>
      <w:r w:rsidRPr="00B15840">
        <w:rPr>
          <w:rFonts w:ascii="Times New Roman" w:eastAsia="仿宋_GB2312" w:hAnsi="Times New Roman" w:cs="Times New Roman"/>
          <w:sz w:val="32"/>
          <w:szCs w:val="32"/>
        </w:rPr>
        <w:t>[11]</w:t>
      </w:r>
      <w:r w:rsidRPr="00B15840">
        <w:rPr>
          <w:rFonts w:ascii="Times New Roman" w:eastAsia="仿宋_GB2312" w:hAnsi="Times New Roman" w:cs="Times New Roman"/>
          <w:sz w:val="32"/>
          <w:szCs w:val="32"/>
        </w:rPr>
        <w:t>国家药品监督管理局</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国家药监局关于发布医疗器械安全和性能基本原则的通告</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国家药品监督管理局通告</w:t>
      </w:r>
      <w:r w:rsidRPr="00B15840">
        <w:rPr>
          <w:rFonts w:ascii="Times New Roman" w:eastAsia="仿宋_GB2312" w:hAnsi="Times New Roman" w:cs="Times New Roman"/>
          <w:sz w:val="32"/>
          <w:szCs w:val="32"/>
        </w:rPr>
        <w:t>2020</w:t>
      </w:r>
      <w:r w:rsidRPr="00B15840">
        <w:rPr>
          <w:rFonts w:ascii="Times New Roman" w:eastAsia="仿宋_GB2312" w:hAnsi="Times New Roman" w:cs="Times New Roman"/>
          <w:sz w:val="32"/>
          <w:szCs w:val="32"/>
        </w:rPr>
        <w:t>年第</w:t>
      </w:r>
      <w:r w:rsidRPr="00B15840">
        <w:rPr>
          <w:rFonts w:ascii="Times New Roman" w:eastAsia="仿宋_GB2312" w:hAnsi="Times New Roman" w:cs="Times New Roman"/>
          <w:sz w:val="32"/>
          <w:szCs w:val="32"/>
        </w:rPr>
        <w:t>18</w:t>
      </w:r>
      <w:r w:rsidRPr="00B15840">
        <w:rPr>
          <w:rFonts w:ascii="Times New Roman" w:eastAsia="仿宋_GB2312" w:hAnsi="Times New Roman" w:cs="Times New Roman"/>
          <w:sz w:val="32"/>
          <w:szCs w:val="32"/>
        </w:rPr>
        <w:t>号</w:t>
      </w:r>
      <w:r w:rsidRPr="00B15840">
        <w:rPr>
          <w:rFonts w:ascii="Times New Roman" w:eastAsia="仿宋_GB2312" w:hAnsi="Times New Roman" w:cs="Times New Roman"/>
          <w:sz w:val="32"/>
          <w:szCs w:val="32"/>
        </w:rPr>
        <w:t>[Z].</w:t>
      </w:r>
    </w:p>
    <w:p w:rsidR="00B15840" w:rsidRPr="00B15840" w:rsidRDefault="00B15840" w:rsidP="00B15840">
      <w:pPr>
        <w:spacing w:line="520" w:lineRule="exact"/>
        <w:ind w:firstLineChars="200" w:firstLine="640"/>
        <w:rPr>
          <w:rFonts w:ascii="Times New Roman" w:eastAsia="仿宋_GB2312" w:hAnsi="Times New Roman" w:cs="Times New Roman"/>
          <w:sz w:val="32"/>
          <w:szCs w:val="32"/>
        </w:rPr>
      </w:pPr>
      <w:r w:rsidRPr="00B15840">
        <w:rPr>
          <w:rFonts w:ascii="Times New Roman" w:eastAsia="仿宋_GB2312" w:hAnsi="Times New Roman" w:cs="Times New Roman"/>
          <w:sz w:val="32"/>
          <w:szCs w:val="32"/>
        </w:rPr>
        <w:t>[12]</w:t>
      </w:r>
      <w:r w:rsidRPr="00B15840">
        <w:rPr>
          <w:rFonts w:ascii="Times New Roman" w:eastAsia="仿宋_GB2312" w:hAnsi="Times New Roman" w:cs="Times New Roman"/>
          <w:sz w:val="32"/>
          <w:szCs w:val="32"/>
        </w:rPr>
        <w:t>国家药品监督管理局</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医疗器械临床评价技术指导原则：</w:t>
      </w:r>
      <w:r w:rsidRPr="00B15840">
        <w:rPr>
          <w:rFonts w:ascii="Times New Roman" w:eastAsia="仿宋_GB2312" w:hAnsi="Times New Roman" w:cs="Times New Roman"/>
          <w:sz w:val="32"/>
          <w:szCs w:val="32"/>
        </w:rPr>
        <w:lastRenderedPageBreak/>
        <w:t>国家药品监督管理局通告</w:t>
      </w:r>
      <w:r w:rsidRPr="00B15840">
        <w:rPr>
          <w:rFonts w:ascii="Times New Roman" w:eastAsia="仿宋_GB2312" w:hAnsi="Times New Roman" w:cs="Times New Roman"/>
          <w:sz w:val="32"/>
          <w:szCs w:val="32"/>
        </w:rPr>
        <w:t>2021</w:t>
      </w:r>
      <w:r w:rsidRPr="00B15840">
        <w:rPr>
          <w:rFonts w:ascii="Times New Roman" w:eastAsia="仿宋_GB2312" w:hAnsi="Times New Roman" w:cs="Times New Roman"/>
          <w:sz w:val="32"/>
          <w:szCs w:val="32"/>
        </w:rPr>
        <w:t>年第</w:t>
      </w:r>
      <w:r w:rsidRPr="00B15840">
        <w:rPr>
          <w:rFonts w:ascii="Times New Roman" w:eastAsia="仿宋_GB2312" w:hAnsi="Times New Roman" w:cs="Times New Roman"/>
          <w:sz w:val="32"/>
          <w:szCs w:val="32"/>
        </w:rPr>
        <w:t>73</w:t>
      </w:r>
      <w:r w:rsidRPr="00B15840">
        <w:rPr>
          <w:rFonts w:ascii="Times New Roman" w:eastAsia="仿宋_GB2312" w:hAnsi="Times New Roman" w:cs="Times New Roman"/>
          <w:sz w:val="32"/>
          <w:szCs w:val="32"/>
        </w:rPr>
        <w:t>号</w:t>
      </w:r>
      <w:r w:rsidRPr="00B15840">
        <w:rPr>
          <w:rFonts w:ascii="Times New Roman" w:eastAsia="仿宋_GB2312" w:hAnsi="Times New Roman" w:cs="Times New Roman"/>
          <w:sz w:val="32"/>
          <w:szCs w:val="32"/>
        </w:rPr>
        <w:t xml:space="preserve"> [Z].</w:t>
      </w:r>
    </w:p>
    <w:p w:rsidR="00B15840" w:rsidRPr="00B15840" w:rsidRDefault="00B15840" w:rsidP="00B15840">
      <w:pPr>
        <w:spacing w:line="520" w:lineRule="exact"/>
        <w:ind w:firstLineChars="200" w:firstLine="640"/>
        <w:rPr>
          <w:rFonts w:ascii="Times New Roman" w:eastAsia="仿宋_GB2312" w:hAnsi="Times New Roman" w:cs="Times New Roman"/>
          <w:sz w:val="32"/>
          <w:szCs w:val="32"/>
        </w:rPr>
      </w:pPr>
      <w:r w:rsidRPr="00B15840">
        <w:rPr>
          <w:rFonts w:ascii="Times New Roman" w:eastAsia="仿宋_GB2312" w:hAnsi="Times New Roman" w:cs="Times New Roman"/>
          <w:sz w:val="32"/>
          <w:szCs w:val="32"/>
        </w:rPr>
        <w:t>[13]</w:t>
      </w:r>
      <w:r w:rsidRPr="00B15840">
        <w:rPr>
          <w:rFonts w:ascii="Times New Roman" w:eastAsia="仿宋_GB2312" w:hAnsi="Times New Roman" w:cs="Times New Roman"/>
          <w:sz w:val="32"/>
          <w:szCs w:val="32"/>
        </w:rPr>
        <w:t>陈家璧</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彭润玲</w:t>
      </w:r>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激光原理及应用</w:t>
      </w:r>
      <w:r w:rsidRPr="00B15840">
        <w:rPr>
          <w:rFonts w:ascii="Times New Roman" w:eastAsia="仿宋_GB2312" w:hAnsi="Times New Roman" w:cs="Times New Roman"/>
          <w:sz w:val="32"/>
          <w:szCs w:val="32"/>
        </w:rPr>
        <w:t>[M].</w:t>
      </w:r>
      <w:r w:rsidRPr="00B15840">
        <w:rPr>
          <w:rFonts w:ascii="Times New Roman" w:eastAsia="仿宋_GB2312" w:hAnsi="Times New Roman" w:cs="Times New Roman"/>
          <w:sz w:val="32"/>
          <w:szCs w:val="32"/>
        </w:rPr>
        <w:t>电子工业出版社</w:t>
      </w:r>
      <w:r w:rsidRPr="00B15840">
        <w:rPr>
          <w:rFonts w:ascii="Times New Roman" w:eastAsia="仿宋_GB2312" w:hAnsi="Times New Roman" w:cs="Times New Roman"/>
          <w:sz w:val="32"/>
          <w:szCs w:val="32"/>
        </w:rPr>
        <w:t>,2013.</w:t>
      </w:r>
    </w:p>
    <w:p w:rsidR="00B15840" w:rsidRPr="00B15840" w:rsidRDefault="00B15840" w:rsidP="00B15840">
      <w:pPr>
        <w:spacing w:line="520" w:lineRule="exact"/>
        <w:ind w:firstLineChars="200" w:firstLine="640"/>
        <w:rPr>
          <w:rFonts w:ascii="Times New Roman" w:eastAsia="仿宋_GB2312" w:hAnsi="Times New Roman" w:cs="Times New Roman"/>
          <w:sz w:val="32"/>
          <w:szCs w:val="32"/>
          <w:highlight w:val="yellow"/>
        </w:rPr>
      </w:pPr>
      <w:r w:rsidRPr="00B15840">
        <w:rPr>
          <w:rFonts w:ascii="Times New Roman" w:eastAsia="仿宋_GB2312" w:hAnsi="Times New Roman" w:cs="Times New Roman"/>
          <w:sz w:val="32"/>
          <w:szCs w:val="32"/>
        </w:rPr>
        <w:t>[14]</w:t>
      </w:r>
      <w:r w:rsidRPr="00B15840">
        <w:rPr>
          <w:rFonts w:ascii="Times New Roman" w:eastAsia="仿宋_GB2312" w:hAnsi="Times New Roman" w:cs="Times New Roman"/>
          <w:sz w:val="32"/>
          <w:szCs w:val="32"/>
        </w:rPr>
        <w:t>周炳琨，高以智，陈</w:t>
      </w:r>
      <w:proofErr w:type="gramStart"/>
      <w:r w:rsidRPr="00B15840">
        <w:rPr>
          <w:rFonts w:ascii="Times New Roman" w:eastAsia="仿宋_GB2312" w:hAnsi="Times New Roman" w:cs="Times New Roman"/>
          <w:sz w:val="32"/>
          <w:szCs w:val="32"/>
        </w:rPr>
        <w:t>倜嵘</w:t>
      </w:r>
      <w:proofErr w:type="gramEnd"/>
      <w:r w:rsidRPr="00B15840">
        <w:rPr>
          <w:rFonts w:ascii="Times New Roman" w:eastAsia="仿宋_GB2312" w:hAnsi="Times New Roman" w:cs="Times New Roman"/>
          <w:sz w:val="32"/>
          <w:szCs w:val="32"/>
        </w:rPr>
        <w:t>，陈家骅，</w:t>
      </w:r>
      <w:proofErr w:type="gramStart"/>
      <w:r w:rsidRPr="00B15840">
        <w:rPr>
          <w:rFonts w:ascii="Times New Roman" w:eastAsia="仿宋_GB2312" w:hAnsi="Times New Roman" w:cs="Times New Roman"/>
          <w:sz w:val="32"/>
          <w:szCs w:val="32"/>
        </w:rPr>
        <w:t>霍力</w:t>
      </w:r>
      <w:proofErr w:type="gramEnd"/>
      <w:r w:rsidRPr="00B15840">
        <w:rPr>
          <w:rFonts w:ascii="Times New Roman" w:eastAsia="仿宋_GB2312" w:hAnsi="Times New Roman" w:cs="Times New Roman"/>
          <w:sz w:val="32"/>
          <w:szCs w:val="32"/>
        </w:rPr>
        <w:t>.</w:t>
      </w:r>
      <w:r w:rsidRPr="00B15840">
        <w:rPr>
          <w:rFonts w:ascii="Times New Roman" w:eastAsia="仿宋_GB2312" w:hAnsi="Times New Roman" w:cs="Times New Roman"/>
          <w:sz w:val="32"/>
          <w:szCs w:val="32"/>
        </w:rPr>
        <w:t>激光原理（第</w:t>
      </w:r>
      <w:r w:rsidRPr="00B15840">
        <w:rPr>
          <w:rFonts w:ascii="Times New Roman" w:eastAsia="仿宋_GB2312" w:hAnsi="Times New Roman" w:cs="Times New Roman"/>
          <w:sz w:val="32"/>
          <w:szCs w:val="32"/>
        </w:rPr>
        <w:t>7</w:t>
      </w:r>
      <w:r w:rsidRPr="00B15840">
        <w:rPr>
          <w:rFonts w:ascii="Times New Roman" w:eastAsia="仿宋_GB2312" w:hAnsi="Times New Roman" w:cs="Times New Roman"/>
          <w:sz w:val="32"/>
          <w:szCs w:val="32"/>
        </w:rPr>
        <w:t>版）</w:t>
      </w:r>
      <w:r w:rsidRPr="00B15840">
        <w:rPr>
          <w:rFonts w:ascii="Times New Roman" w:eastAsia="仿宋_GB2312" w:hAnsi="Times New Roman" w:cs="Times New Roman"/>
          <w:sz w:val="32"/>
          <w:szCs w:val="32"/>
        </w:rPr>
        <w:t>[M].</w:t>
      </w:r>
      <w:r w:rsidRPr="00B15840">
        <w:rPr>
          <w:rFonts w:ascii="Times New Roman" w:eastAsia="仿宋_GB2312" w:hAnsi="Times New Roman" w:cs="Times New Roman"/>
          <w:sz w:val="32"/>
          <w:szCs w:val="32"/>
        </w:rPr>
        <w:t>国防工业出版社</w:t>
      </w:r>
      <w:r w:rsidRPr="00B15840">
        <w:rPr>
          <w:rFonts w:ascii="Times New Roman" w:eastAsia="仿宋_GB2312" w:hAnsi="Times New Roman" w:cs="Times New Roman"/>
          <w:sz w:val="32"/>
          <w:szCs w:val="32"/>
        </w:rPr>
        <w:t>,2014.</w:t>
      </w:r>
    </w:p>
    <w:p w:rsidR="00B15840" w:rsidRDefault="00B15840">
      <w:pPr>
        <w:widowControl/>
        <w:jc w:val="left"/>
        <w:rPr>
          <w:rFonts w:ascii="Times New Roman" w:eastAsia="仿宋_GB2312" w:hAnsi="Times New Roman" w:cs="Times New Roman"/>
          <w:color w:val="000000"/>
          <w:spacing w:val="-1"/>
          <w:sz w:val="32"/>
          <w:szCs w:val="32"/>
        </w:rPr>
      </w:pPr>
      <w:r>
        <w:rPr>
          <w:rFonts w:ascii="Times New Roman" w:eastAsia="仿宋_GB2312" w:hAnsi="Times New Roman" w:cs="Times New Roman"/>
          <w:color w:val="000000"/>
          <w:spacing w:val="-1"/>
          <w:sz w:val="32"/>
          <w:szCs w:val="32"/>
        </w:rPr>
        <w:br w:type="page"/>
      </w:r>
    </w:p>
    <w:p w:rsidR="00EE5A0C" w:rsidRDefault="00B1569A" w:rsidP="004352E3">
      <w:pPr>
        <w:overflowPunct w:val="0"/>
        <w:autoSpaceDE w:val="0"/>
        <w:autoSpaceDN w:val="0"/>
        <w:adjustRightInd w:val="0"/>
        <w:spacing w:line="520" w:lineRule="exact"/>
        <w:rPr>
          <w:rFonts w:ascii="Times New Roman" w:eastAsia="仿宋_GB2312" w:hAnsi="Times New Roman" w:cs="Times New Roman"/>
          <w:snapToGrid w:val="0"/>
          <w:kern w:val="0"/>
          <w:sz w:val="32"/>
          <w:szCs w:val="32"/>
          <w:lang w:val="zh-CN"/>
        </w:rPr>
      </w:pPr>
      <w:r w:rsidRPr="00B15840">
        <w:rPr>
          <w:rFonts w:ascii="黑体" w:eastAsia="黑体" w:hAnsi="黑体" w:cs="Times New Roman"/>
          <w:snapToGrid w:val="0"/>
          <w:kern w:val="0"/>
          <w:sz w:val="32"/>
          <w:szCs w:val="32"/>
          <w:lang w:val="zh-CN"/>
        </w:rPr>
        <w:lastRenderedPageBreak/>
        <w:t>附件</w:t>
      </w:r>
      <w:r w:rsidR="00B15840">
        <w:rPr>
          <w:rFonts w:ascii="Times New Roman" w:eastAsia="仿宋_GB2312" w:hAnsi="Times New Roman" w:cs="Times New Roman" w:hint="eastAsia"/>
          <w:snapToGrid w:val="0"/>
          <w:kern w:val="0"/>
          <w:sz w:val="32"/>
          <w:szCs w:val="32"/>
          <w:lang w:val="zh-CN"/>
        </w:rPr>
        <w:t>1-1</w:t>
      </w:r>
    </w:p>
    <w:p w:rsidR="00B15840" w:rsidRPr="00B15840" w:rsidRDefault="00B15840" w:rsidP="004352E3">
      <w:pPr>
        <w:overflowPunct w:val="0"/>
        <w:autoSpaceDE w:val="0"/>
        <w:autoSpaceDN w:val="0"/>
        <w:adjustRightInd w:val="0"/>
        <w:spacing w:line="520" w:lineRule="exact"/>
        <w:rPr>
          <w:rFonts w:ascii="Times New Roman" w:eastAsia="仿宋_GB2312" w:hAnsi="Times New Roman" w:cs="Times New Roman"/>
          <w:snapToGrid w:val="0"/>
          <w:kern w:val="0"/>
          <w:sz w:val="32"/>
          <w:szCs w:val="32"/>
          <w:lang w:val="zh-CN"/>
        </w:rPr>
      </w:pPr>
    </w:p>
    <w:p w:rsidR="008C2CEE" w:rsidRPr="00B15840" w:rsidRDefault="00B1569A" w:rsidP="004352E3">
      <w:pPr>
        <w:spacing w:line="520" w:lineRule="exact"/>
        <w:jc w:val="center"/>
        <w:outlineLvl w:val="0"/>
        <w:rPr>
          <w:rFonts w:ascii="Times New Roman" w:eastAsia="黑体" w:hAnsi="Times New Roman" w:cs="Times New Roman"/>
          <w:sz w:val="28"/>
          <w:szCs w:val="28"/>
        </w:rPr>
      </w:pPr>
      <w:r w:rsidRPr="00B15840">
        <w:rPr>
          <w:rFonts w:ascii="Times New Roman" w:eastAsia="黑体" w:hAnsi="Times New Roman" w:cs="Times New Roman"/>
          <w:sz w:val="28"/>
          <w:szCs w:val="28"/>
        </w:rPr>
        <w:t>表</w:t>
      </w:r>
      <w:r w:rsidRPr="00B15840">
        <w:rPr>
          <w:rFonts w:ascii="Times New Roman" w:eastAsia="黑体" w:hAnsi="Times New Roman" w:cs="Times New Roman"/>
          <w:sz w:val="28"/>
          <w:szCs w:val="28"/>
        </w:rPr>
        <w:t xml:space="preserve">1 </w:t>
      </w:r>
      <w:r w:rsidRPr="00B15840">
        <w:rPr>
          <w:rFonts w:ascii="Times New Roman" w:eastAsia="黑体" w:hAnsi="Times New Roman" w:cs="Times New Roman"/>
          <w:sz w:val="28"/>
          <w:szCs w:val="28"/>
        </w:rPr>
        <w:t>二氧化碳激光治疗设备常见的危险示例</w:t>
      </w:r>
    </w:p>
    <w:tbl>
      <w:tblPr>
        <w:tblStyle w:val="ae"/>
        <w:tblW w:w="0" w:type="auto"/>
        <w:tblLook w:val="04A0" w:firstRow="1" w:lastRow="0" w:firstColumn="1" w:lastColumn="0" w:noHBand="0" w:noVBand="1"/>
      </w:tblPr>
      <w:tblGrid>
        <w:gridCol w:w="1685"/>
        <w:gridCol w:w="4885"/>
        <w:gridCol w:w="2150"/>
      </w:tblGrid>
      <w:tr w:rsidR="008C2CEE" w:rsidRPr="00B15840" w:rsidTr="00B15840">
        <w:trPr>
          <w:tblHeader/>
        </w:trPr>
        <w:tc>
          <w:tcPr>
            <w:tcW w:w="1696" w:type="dxa"/>
            <w:vAlign w:val="center"/>
          </w:tcPr>
          <w:p w:rsidR="008C2CEE" w:rsidRPr="00B15840" w:rsidRDefault="00B1569A" w:rsidP="00B15840">
            <w:pPr>
              <w:spacing w:line="400" w:lineRule="exact"/>
              <w:jc w:val="center"/>
              <w:outlineLvl w:val="0"/>
              <w:rPr>
                <w:rFonts w:ascii="黑体" w:eastAsia="黑体" w:hAnsi="黑体" w:cs="Times New Roman"/>
                <w:bCs/>
                <w:color w:val="000000"/>
                <w:kern w:val="0"/>
                <w:sz w:val="28"/>
                <w:szCs w:val="28"/>
              </w:rPr>
            </w:pPr>
            <w:r w:rsidRPr="00B15840">
              <w:rPr>
                <w:rFonts w:ascii="黑体" w:eastAsia="黑体" w:hAnsi="黑体" w:cs="Times New Roman"/>
                <w:bCs/>
                <w:color w:val="000000"/>
                <w:kern w:val="0"/>
                <w:sz w:val="28"/>
                <w:szCs w:val="28"/>
              </w:rPr>
              <w:t>危险（源）</w:t>
            </w:r>
          </w:p>
        </w:tc>
        <w:tc>
          <w:tcPr>
            <w:tcW w:w="4962" w:type="dxa"/>
            <w:vAlign w:val="center"/>
          </w:tcPr>
          <w:p w:rsidR="008C2CEE" w:rsidRPr="00B15840" w:rsidRDefault="00B1569A" w:rsidP="00B15840">
            <w:pPr>
              <w:spacing w:line="400" w:lineRule="exact"/>
              <w:jc w:val="center"/>
              <w:outlineLvl w:val="0"/>
              <w:rPr>
                <w:rFonts w:ascii="黑体" w:eastAsia="黑体" w:hAnsi="黑体" w:cs="Times New Roman"/>
                <w:bCs/>
                <w:color w:val="000000"/>
                <w:kern w:val="0"/>
                <w:sz w:val="28"/>
                <w:szCs w:val="28"/>
              </w:rPr>
            </w:pPr>
            <w:r w:rsidRPr="00B15840">
              <w:rPr>
                <w:rFonts w:ascii="黑体" w:eastAsia="黑体" w:hAnsi="黑体" w:cs="Times New Roman"/>
                <w:bCs/>
                <w:color w:val="000000"/>
                <w:kern w:val="0"/>
                <w:sz w:val="28"/>
                <w:szCs w:val="28"/>
              </w:rPr>
              <w:t>危险情况</w:t>
            </w:r>
          </w:p>
        </w:tc>
        <w:tc>
          <w:tcPr>
            <w:tcW w:w="2176" w:type="dxa"/>
            <w:vAlign w:val="center"/>
          </w:tcPr>
          <w:p w:rsidR="008C2CEE" w:rsidRPr="00B15840" w:rsidRDefault="00B1569A" w:rsidP="00B15840">
            <w:pPr>
              <w:spacing w:line="400" w:lineRule="exact"/>
              <w:jc w:val="center"/>
              <w:outlineLvl w:val="0"/>
              <w:rPr>
                <w:rFonts w:ascii="黑体" w:eastAsia="黑体" w:hAnsi="黑体" w:cs="Times New Roman"/>
                <w:bCs/>
                <w:color w:val="000000"/>
                <w:kern w:val="0"/>
                <w:sz w:val="28"/>
                <w:szCs w:val="28"/>
              </w:rPr>
            </w:pPr>
            <w:r w:rsidRPr="00B15840">
              <w:rPr>
                <w:rFonts w:ascii="黑体" w:eastAsia="黑体" w:hAnsi="黑体" w:cs="Times New Roman"/>
                <w:bCs/>
                <w:color w:val="000000"/>
                <w:kern w:val="0"/>
                <w:sz w:val="28"/>
                <w:szCs w:val="28"/>
              </w:rPr>
              <w:t>危险</w:t>
            </w:r>
          </w:p>
        </w:tc>
      </w:tr>
      <w:tr w:rsidR="008C2CEE" w:rsidRPr="00B15840">
        <w:tc>
          <w:tcPr>
            <w:tcW w:w="1696" w:type="dxa"/>
            <w:vMerge w:val="restart"/>
            <w:vAlign w:val="center"/>
          </w:tcPr>
          <w:p w:rsidR="008C2CEE" w:rsidRPr="00B15840" w:rsidRDefault="00B1569A" w:rsidP="00B15840">
            <w:pPr>
              <w:spacing w:line="400" w:lineRule="exact"/>
              <w:jc w:val="center"/>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电气危险</w:t>
            </w:r>
          </w:p>
        </w:tc>
        <w:tc>
          <w:tcPr>
            <w:tcW w:w="4962" w:type="dxa"/>
            <w:vAlign w:val="center"/>
          </w:tcPr>
          <w:p w:rsidR="00694E25" w:rsidRPr="00B15840" w:rsidRDefault="00694E25"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激光设备老化</w:t>
            </w:r>
          </w:p>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电气安全防护失效，导致漏电流过大</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电击</w:t>
            </w:r>
          </w:p>
        </w:tc>
      </w:tr>
      <w:tr w:rsidR="008C2CEE" w:rsidRPr="00B15840">
        <w:tc>
          <w:tcPr>
            <w:tcW w:w="1696" w:type="dxa"/>
            <w:vMerge/>
            <w:vAlign w:val="center"/>
          </w:tcPr>
          <w:p w:rsidR="008C2CEE" w:rsidRPr="00B15840" w:rsidRDefault="008C2CEE" w:rsidP="00B15840">
            <w:pPr>
              <w:spacing w:line="400" w:lineRule="exact"/>
              <w:jc w:val="center"/>
              <w:outlineLvl w:val="0"/>
              <w:rPr>
                <w:rFonts w:ascii="Times New Roman" w:eastAsia="仿宋_GB2312" w:hAnsi="Times New Roman" w:cs="Times New Roman"/>
                <w:color w:val="000000"/>
                <w:kern w:val="0"/>
                <w:sz w:val="28"/>
                <w:szCs w:val="28"/>
              </w:rPr>
            </w:pPr>
          </w:p>
        </w:tc>
        <w:tc>
          <w:tcPr>
            <w:tcW w:w="4962"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在设备使用寿命期间，活动部件的保护性接地丢失</w:t>
            </w:r>
          </w:p>
        </w:tc>
        <w:tc>
          <w:tcPr>
            <w:tcW w:w="2176" w:type="dxa"/>
            <w:vAlign w:val="center"/>
          </w:tcPr>
          <w:p w:rsidR="00EE5A0C" w:rsidRPr="00B15840" w:rsidRDefault="00EE5A0C"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触电危害</w:t>
            </w:r>
          </w:p>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系统故障</w:t>
            </w:r>
          </w:p>
        </w:tc>
      </w:tr>
      <w:tr w:rsidR="008C2CEE" w:rsidRPr="00B15840">
        <w:tc>
          <w:tcPr>
            <w:tcW w:w="1696" w:type="dxa"/>
            <w:vMerge/>
            <w:vAlign w:val="center"/>
          </w:tcPr>
          <w:p w:rsidR="008C2CEE" w:rsidRPr="00B15840" w:rsidRDefault="008C2CEE" w:rsidP="00B15840">
            <w:pPr>
              <w:spacing w:line="400" w:lineRule="exact"/>
              <w:jc w:val="center"/>
              <w:outlineLvl w:val="0"/>
              <w:rPr>
                <w:rFonts w:ascii="Times New Roman" w:eastAsia="仿宋_GB2312" w:hAnsi="Times New Roman" w:cs="Times New Roman"/>
                <w:color w:val="000000"/>
                <w:kern w:val="0"/>
                <w:sz w:val="28"/>
                <w:szCs w:val="28"/>
              </w:rPr>
            </w:pPr>
          </w:p>
        </w:tc>
        <w:tc>
          <w:tcPr>
            <w:tcW w:w="4962" w:type="dxa"/>
            <w:vAlign w:val="center"/>
          </w:tcPr>
          <w:p w:rsidR="008C2CEE" w:rsidRPr="00B15840" w:rsidRDefault="00B1569A" w:rsidP="00B15840">
            <w:pPr>
              <w:spacing w:before="156" w:line="400" w:lineRule="exact"/>
              <w:jc w:val="left"/>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漏电危险、接地导体电阻过大</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电击</w:t>
            </w:r>
          </w:p>
        </w:tc>
      </w:tr>
      <w:tr w:rsidR="008C2CEE" w:rsidRPr="00B15840">
        <w:tc>
          <w:tcPr>
            <w:tcW w:w="1696" w:type="dxa"/>
            <w:vMerge/>
            <w:vAlign w:val="center"/>
          </w:tcPr>
          <w:p w:rsidR="008C2CEE" w:rsidRPr="00B15840" w:rsidRDefault="008C2CEE" w:rsidP="00B15840">
            <w:pPr>
              <w:spacing w:line="400" w:lineRule="exact"/>
              <w:jc w:val="center"/>
              <w:outlineLvl w:val="0"/>
              <w:rPr>
                <w:rFonts w:ascii="Times New Roman" w:eastAsia="仿宋_GB2312" w:hAnsi="Times New Roman" w:cs="Times New Roman"/>
                <w:color w:val="000000"/>
                <w:kern w:val="0"/>
                <w:sz w:val="28"/>
                <w:szCs w:val="28"/>
              </w:rPr>
            </w:pPr>
          </w:p>
        </w:tc>
        <w:tc>
          <w:tcPr>
            <w:tcW w:w="4962" w:type="dxa"/>
            <w:vAlign w:val="center"/>
          </w:tcPr>
          <w:p w:rsidR="008C2CEE" w:rsidRPr="00B15840" w:rsidRDefault="00B1569A" w:rsidP="00B15840">
            <w:pPr>
              <w:spacing w:before="156" w:line="400" w:lineRule="exact"/>
              <w:jc w:val="left"/>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受到附近设备干扰或干扰附近设备</w:t>
            </w:r>
          </w:p>
        </w:tc>
        <w:tc>
          <w:tcPr>
            <w:tcW w:w="2176" w:type="dxa"/>
            <w:vAlign w:val="center"/>
          </w:tcPr>
          <w:p w:rsidR="00EE5A0C" w:rsidRPr="00B15840" w:rsidRDefault="00EE5A0C"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输出不稳</w:t>
            </w:r>
          </w:p>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患者伤害</w:t>
            </w:r>
          </w:p>
        </w:tc>
      </w:tr>
      <w:tr w:rsidR="008C2CEE" w:rsidRPr="00B15840">
        <w:tc>
          <w:tcPr>
            <w:tcW w:w="1696" w:type="dxa"/>
            <w:vMerge w:val="restart"/>
            <w:vAlign w:val="center"/>
          </w:tcPr>
          <w:p w:rsidR="008C2CEE" w:rsidRPr="00B15840" w:rsidRDefault="00B1569A" w:rsidP="00B15840">
            <w:pPr>
              <w:spacing w:line="400" w:lineRule="exact"/>
              <w:jc w:val="center"/>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lang w:val="zh-CN"/>
              </w:rPr>
              <w:t>非预期的辐射危</w:t>
            </w:r>
            <w:r w:rsidRPr="00B15840">
              <w:rPr>
                <w:rFonts w:ascii="Times New Roman" w:eastAsia="仿宋_GB2312" w:hAnsi="Times New Roman" w:cs="Times New Roman"/>
                <w:color w:val="000000"/>
                <w:kern w:val="0"/>
                <w:sz w:val="28"/>
                <w:szCs w:val="28"/>
              </w:rPr>
              <w:t>险</w:t>
            </w:r>
          </w:p>
        </w:tc>
        <w:tc>
          <w:tcPr>
            <w:tcW w:w="4962"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输出程序故障、软件故障</w:t>
            </w:r>
          </w:p>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待机状态下输出激光</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伤害（失明等）</w:t>
            </w:r>
          </w:p>
        </w:tc>
      </w:tr>
      <w:tr w:rsidR="008C2CEE" w:rsidRPr="00B15840">
        <w:tc>
          <w:tcPr>
            <w:tcW w:w="1696" w:type="dxa"/>
            <w:vMerge/>
            <w:vAlign w:val="center"/>
          </w:tcPr>
          <w:p w:rsidR="008C2CEE" w:rsidRPr="00B15840" w:rsidRDefault="008C2CEE" w:rsidP="00B15840">
            <w:pPr>
              <w:spacing w:line="400" w:lineRule="exact"/>
              <w:jc w:val="center"/>
              <w:outlineLvl w:val="0"/>
              <w:rPr>
                <w:rFonts w:ascii="Times New Roman" w:eastAsia="仿宋_GB2312" w:hAnsi="Times New Roman" w:cs="Times New Roman"/>
                <w:color w:val="000000"/>
                <w:kern w:val="0"/>
                <w:sz w:val="28"/>
                <w:szCs w:val="28"/>
                <w:lang w:val="zh-CN"/>
              </w:rPr>
            </w:pPr>
          </w:p>
        </w:tc>
        <w:tc>
          <w:tcPr>
            <w:tcW w:w="4962"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设备外壳损坏</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伤害（失明等）</w:t>
            </w:r>
          </w:p>
        </w:tc>
      </w:tr>
      <w:tr w:rsidR="008C2CEE" w:rsidRPr="00B15840">
        <w:tc>
          <w:tcPr>
            <w:tcW w:w="1696" w:type="dxa"/>
            <w:vMerge w:val="restart"/>
            <w:vAlign w:val="center"/>
          </w:tcPr>
          <w:p w:rsidR="008C2CEE" w:rsidRPr="00B15840" w:rsidRDefault="00B1569A" w:rsidP="00B15840">
            <w:pPr>
              <w:spacing w:line="400" w:lineRule="exact"/>
              <w:jc w:val="center"/>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能量危险</w:t>
            </w:r>
          </w:p>
        </w:tc>
        <w:tc>
          <w:tcPr>
            <w:tcW w:w="4962"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过量或非预期输出</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伤害（灼伤等）</w:t>
            </w:r>
          </w:p>
        </w:tc>
      </w:tr>
      <w:tr w:rsidR="008C2CEE" w:rsidRPr="00B15840">
        <w:tc>
          <w:tcPr>
            <w:tcW w:w="1696" w:type="dxa"/>
            <w:vMerge/>
            <w:vAlign w:val="center"/>
          </w:tcPr>
          <w:p w:rsidR="008C2CEE" w:rsidRPr="00B15840" w:rsidRDefault="008C2CEE" w:rsidP="00B15840">
            <w:pPr>
              <w:spacing w:line="400" w:lineRule="exact"/>
              <w:jc w:val="center"/>
              <w:outlineLvl w:val="0"/>
              <w:rPr>
                <w:rFonts w:ascii="Times New Roman" w:eastAsia="仿宋_GB2312" w:hAnsi="Times New Roman" w:cs="Times New Roman"/>
                <w:color w:val="000000"/>
                <w:kern w:val="0"/>
                <w:sz w:val="28"/>
                <w:szCs w:val="28"/>
                <w:lang w:val="zh-CN"/>
              </w:rPr>
            </w:pPr>
          </w:p>
        </w:tc>
        <w:tc>
          <w:tcPr>
            <w:tcW w:w="4962"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用户未将设备连接至适当的电源系统</w:t>
            </w:r>
          </w:p>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供电网电压波动，导致供电电压偏高或偏低</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伤害（灼伤等）</w:t>
            </w:r>
          </w:p>
        </w:tc>
      </w:tr>
      <w:tr w:rsidR="008C2CEE" w:rsidRPr="00B15840">
        <w:tc>
          <w:tcPr>
            <w:tcW w:w="1696" w:type="dxa"/>
            <w:vMerge w:val="restart"/>
            <w:vAlign w:val="center"/>
          </w:tcPr>
          <w:p w:rsidR="008C2CEE" w:rsidRPr="00B15840" w:rsidRDefault="00B1569A" w:rsidP="00B15840">
            <w:pPr>
              <w:spacing w:line="400" w:lineRule="exact"/>
              <w:jc w:val="center"/>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lang w:val="zh-CN"/>
              </w:rPr>
              <w:t>生化危</w:t>
            </w:r>
            <w:r w:rsidRPr="00B15840">
              <w:rPr>
                <w:rFonts w:ascii="Times New Roman" w:eastAsia="仿宋_GB2312" w:hAnsi="Times New Roman" w:cs="Times New Roman"/>
                <w:color w:val="000000"/>
                <w:kern w:val="0"/>
                <w:sz w:val="28"/>
                <w:szCs w:val="28"/>
              </w:rPr>
              <w:t>险</w:t>
            </w:r>
          </w:p>
        </w:tc>
        <w:tc>
          <w:tcPr>
            <w:tcW w:w="4962"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lang w:val="zh-CN"/>
              </w:rPr>
            </w:pPr>
            <w:r w:rsidRPr="00B15840">
              <w:rPr>
                <w:rFonts w:ascii="Times New Roman" w:eastAsia="仿宋_GB2312" w:hAnsi="Times New Roman" w:cs="Times New Roman"/>
                <w:color w:val="000000"/>
                <w:kern w:val="0"/>
                <w:sz w:val="28"/>
                <w:szCs w:val="28"/>
              </w:rPr>
              <w:t>生物相容性问题导致的患者伤害</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皮肤伤害（过敏、刺激等）</w:t>
            </w:r>
          </w:p>
        </w:tc>
      </w:tr>
      <w:tr w:rsidR="008C2CEE" w:rsidRPr="00B15840">
        <w:tc>
          <w:tcPr>
            <w:tcW w:w="1696" w:type="dxa"/>
            <w:vMerge/>
            <w:vAlign w:val="center"/>
          </w:tcPr>
          <w:p w:rsidR="008C2CEE" w:rsidRPr="00B15840" w:rsidRDefault="008C2CEE" w:rsidP="00B15840">
            <w:pPr>
              <w:spacing w:line="400" w:lineRule="exact"/>
              <w:jc w:val="center"/>
              <w:outlineLvl w:val="0"/>
              <w:rPr>
                <w:rFonts w:ascii="Times New Roman" w:eastAsia="仿宋_GB2312" w:hAnsi="Times New Roman" w:cs="Times New Roman"/>
                <w:color w:val="000000"/>
                <w:kern w:val="0"/>
                <w:sz w:val="28"/>
                <w:szCs w:val="28"/>
                <w:lang w:val="zh-CN"/>
              </w:rPr>
            </w:pPr>
          </w:p>
        </w:tc>
        <w:tc>
          <w:tcPr>
            <w:tcW w:w="4962" w:type="dxa"/>
            <w:vAlign w:val="center"/>
          </w:tcPr>
          <w:p w:rsidR="008C2CEE" w:rsidRPr="00B15840" w:rsidRDefault="00B1569A" w:rsidP="00B15840">
            <w:pPr>
              <w:spacing w:before="156" w:line="400" w:lineRule="exact"/>
              <w:jc w:val="left"/>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清洁和消毒过程中，对部件（包括应用部件和配件）造成损坏及化学物质残留</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皮肤伤害（过敏、刺激等）</w:t>
            </w:r>
          </w:p>
        </w:tc>
      </w:tr>
      <w:tr w:rsidR="008C2CEE" w:rsidRPr="00B15840">
        <w:tc>
          <w:tcPr>
            <w:tcW w:w="1696" w:type="dxa"/>
            <w:vMerge/>
            <w:vAlign w:val="center"/>
          </w:tcPr>
          <w:p w:rsidR="008C2CEE" w:rsidRPr="00B15840" w:rsidRDefault="008C2CEE" w:rsidP="00B15840">
            <w:pPr>
              <w:spacing w:line="400" w:lineRule="exact"/>
              <w:jc w:val="center"/>
              <w:outlineLvl w:val="0"/>
              <w:rPr>
                <w:rFonts w:ascii="Times New Roman" w:eastAsia="仿宋_GB2312" w:hAnsi="Times New Roman" w:cs="Times New Roman"/>
                <w:color w:val="000000"/>
                <w:kern w:val="0"/>
                <w:sz w:val="28"/>
                <w:szCs w:val="28"/>
                <w:lang w:val="zh-CN"/>
              </w:rPr>
            </w:pPr>
          </w:p>
        </w:tc>
        <w:tc>
          <w:tcPr>
            <w:tcW w:w="4962" w:type="dxa"/>
            <w:vAlign w:val="center"/>
          </w:tcPr>
          <w:p w:rsidR="008C2CEE" w:rsidRPr="00B15840" w:rsidRDefault="00B1569A" w:rsidP="00B15840">
            <w:pPr>
              <w:spacing w:before="156" w:line="400" w:lineRule="exact"/>
              <w:jc w:val="left"/>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未进行消毒而重复使用</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交叉感染</w:t>
            </w:r>
          </w:p>
        </w:tc>
      </w:tr>
      <w:tr w:rsidR="008C2CEE" w:rsidRPr="00B15840">
        <w:tc>
          <w:tcPr>
            <w:tcW w:w="1696" w:type="dxa"/>
            <w:vMerge w:val="restart"/>
            <w:vAlign w:val="center"/>
          </w:tcPr>
          <w:p w:rsidR="008C2CEE" w:rsidRPr="00B15840" w:rsidRDefault="00B1569A" w:rsidP="00B15840">
            <w:pPr>
              <w:spacing w:line="400" w:lineRule="exact"/>
              <w:jc w:val="center"/>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热能</w:t>
            </w:r>
          </w:p>
        </w:tc>
        <w:tc>
          <w:tcPr>
            <w:tcW w:w="4962" w:type="dxa"/>
            <w:vAlign w:val="center"/>
          </w:tcPr>
          <w:p w:rsidR="008C2CEE" w:rsidRPr="00B15840" w:rsidRDefault="00B1569A" w:rsidP="00B15840">
            <w:pPr>
              <w:spacing w:before="156" w:line="400" w:lineRule="exact"/>
              <w:jc w:val="left"/>
              <w:rPr>
                <w:rFonts w:ascii="Times New Roman" w:eastAsia="仿宋_GB2312" w:hAnsi="Times New Roman" w:cs="Times New Roman"/>
                <w:color w:val="000000"/>
                <w:kern w:val="0"/>
                <w:sz w:val="28"/>
                <w:szCs w:val="28"/>
                <w:lang w:val="zh-CN"/>
              </w:rPr>
            </w:pPr>
            <w:r w:rsidRPr="00B15840">
              <w:rPr>
                <w:rFonts w:ascii="Times New Roman" w:eastAsia="仿宋_GB2312" w:hAnsi="Times New Roman" w:cs="Times New Roman"/>
                <w:color w:val="000000"/>
                <w:kern w:val="0"/>
                <w:sz w:val="28"/>
                <w:szCs w:val="28"/>
              </w:rPr>
              <w:t>散热条件变差、</w:t>
            </w:r>
            <w:r w:rsidRPr="00B15840">
              <w:rPr>
                <w:rFonts w:ascii="Times New Roman" w:eastAsia="仿宋_GB2312" w:hAnsi="Times New Roman" w:cs="Times New Roman"/>
                <w:color w:val="000000"/>
                <w:kern w:val="0"/>
                <w:sz w:val="28"/>
                <w:szCs w:val="28"/>
                <w:lang w:val="zh-CN"/>
              </w:rPr>
              <w:t>冷却功能失效</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火灾</w:t>
            </w:r>
          </w:p>
        </w:tc>
      </w:tr>
      <w:tr w:rsidR="008C2CEE" w:rsidRPr="00B15840">
        <w:tc>
          <w:tcPr>
            <w:tcW w:w="1696" w:type="dxa"/>
            <w:vMerge/>
            <w:vAlign w:val="center"/>
          </w:tcPr>
          <w:p w:rsidR="008C2CEE" w:rsidRPr="00B15840" w:rsidRDefault="008C2CEE" w:rsidP="00B15840">
            <w:pPr>
              <w:spacing w:line="400" w:lineRule="exact"/>
              <w:jc w:val="center"/>
              <w:outlineLvl w:val="0"/>
              <w:rPr>
                <w:rFonts w:ascii="Times New Roman" w:eastAsia="仿宋_GB2312" w:hAnsi="Times New Roman" w:cs="Times New Roman"/>
                <w:color w:val="000000"/>
                <w:kern w:val="0"/>
                <w:sz w:val="28"/>
                <w:szCs w:val="28"/>
              </w:rPr>
            </w:pPr>
          </w:p>
        </w:tc>
        <w:tc>
          <w:tcPr>
            <w:tcW w:w="4962" w:type="dxa"/>
            <w:vAlign w:val="center"/>
          </w:tcPr>
          <w:p w:rsidR="008C2CEE" w:rsidRPr="00B15840" w:rsidRDefault="00B1569A" w:rsidP="00B15840">
            <w:pPr>
              <w:spacing w:before="156" w:line="400" w:lineRule="exact"/>
              <w:jc w:val="left"/>
              <w:rPr>
                <w:rFonts w:ascii="Times New Roman" w:eastAsia="仿宋_GB2312" w:hAnsi="Times New Roman" w:cs="Times New Roman"/>
                <w:kern w:val="0"/>
                <w:sz w:val="28"/>
                <w:szCs w:val="28"/>
                <w:lang w:val="zh-CN"/>
              </w:rPr>
            </w:pPr>
            <w:r w:rsidRPr="00B15840">
              <w:rPr>
                <w:rFonts w:ascii="Times New Roman" w:eastAsia="仿宋_GB2312" w:hAnsi="Times New Roman" w:cs="Times New Roman"/>
                <w:color w:val="000000"/>
                <w:kern w:val="0"/>
                <w:sz w:val="28"/>
                <w:szCs w:val="28"/>
              </w:rPr>
              <w:t>机械强度和绝缘耐热性不足</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lang w:val="zh-CN"/>
              </w:rPr>
            </w:pPr>
            <w:r w:rsidRPr="00B15840">
              <w:rPr>
                <w:rFonts w:ascii="Times New Roman" w:eastAsia="仿宋_GB2312" w:hAnsi="Times New Roman" w:cs="Times New Roman"/>
                <w:color w:val="000000"/>
                <w:kern w:val="0"/>
                <w:sz w:val="28"/>
                <w:szCs w:val="28"/>
              </w:rPr>
              <w:t>火灾</w:t>
            </w:r>
          </w:p>
        </w:tc>
      </w:tr>
      <w:tr w:rsidR="008C2CEE" w:rsidRPr="00B15840">
        <w:tc>
          <w:tcPr>
            <w:tcW w:w="1696" w:type="dxa"/>
            <w:vMerge/>
            <w:vAlign w:val="center"/>
          </w:tcPr>
          <w:p w:rsidR="008C2CEE" w:rsidRPr="00B15840" w:rsidRDefault="008C2CEE" w:rsidP="00B15840">
            <w:pPr>
              <w:spacing w:line="400" w:lineRule="exact"/>
              <w:jc w:val="center"/>
              <w:outlineLvl w:val="0"/>
              <w:rPr>
                <w:rFonts w:ascii="Times New Roman" w:eastAsia="仿宋_GB2312" w:hAnsi="Times New Roman" w:cs="Times New Roman"/>
                <w:color w:val="000000"/>
                <w:kern w:val="0"/>
                <w:sz w:val="28"/>
                <w:szCs w:val="28"/>
              </w:rPr>
            </w:pPr>
          </w:p>
        </w:tc>
        <w:tc>
          <w:tcPr>
            <w:tcW w:w="4962" w:type="dxa"/>
            <w:vAlign w:val="center"/>
          </w:tcPr>
          <w:p w:rsidR="008C2CEE" w:rsidRPr="00B15840" w:rsidRDefault="00B1569A" w:rsidP="00B15840">
            <w:pPr>
              <w:spacing w:before="156" w:line="400" w:lineRule="exact"/>
              <w:jc w:val="left"/>
              <w:rPr>
                <w:rFonts w:ascii="Times New Roman" w:eastAsia="仿宋_GB2312" w:hAnsi="Times New Roman" w:cs="Times New Roman"/>
                <w:color w:val="000000"/>
                <w:kern w:val="0"/>
                <w:sz w:val="28"/>
                <w:szCs w:val="28"/>
                <w:lang w:val="zh-CN"/>
              </w:rPr>
            </w:pPr>
            <w:r w:rsidRPr="00B15840">
              <w:rPr>
                <w:rFonts w:ascii="Times New Roman" w:eastAsia="仿宋_GB2312" w:hAnsi="Times New Roman" w:cs="Times New Roman"/>
                <w:color w:val="000000"/>
                <w:kern w:val="0"/>
                <w:sz w:val="28"/>
                <w:szCs w:val="28"/>
              </w:rPr>
              <w:t>激光辐射引起的系统起火</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lang w:val="zh-CN"/>
              </w:rPr>
            </w:pPr>
            <w:r w:rsidRPr="00B15840">
              <w:rPr>
                <w:rFonts w:ascii="Times New Roman" w:eastAsia="仿宋_GB2312" w:hAnsi="Times New Roman" w:cs="Times New Roman"/>
                <w:color w:val="000000"/>
                <w:kern w:val="0"/>
                <w:sz w:val="28"/>
                <w:szCs w:val="28"/>
              </w:rPr>
              <w:t>火灾</w:t>
            </w:r>
          </w:p>
        </w:tc>
      </w:tr>
      <w:tr w:rsidR="008C2CEE" w:rsidRPr="00B15840">
        <w:tc>
          <w:tcPr>
            <w:tcW w:w="1696" w:type="dxa"/>
            <w:vAlign w:val="center"/>
          </w:tcPr>
          <w:p w:rsidR="008C2CEE" w:rsidRPr="00B15840" w:rsidRDefault="00B1569A" w:rsidP="00B15840">
            <w:pPr>
              <w:spacing w:line="400" w:lineRule="exact"/>
              <w:jc w:val="center"/>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lastRenderedPageBreak/>
              <w:t>机械危害</w:t>
            </w:r>
          </w:p>
        </w:tc>
        <w:tc>
          <w:tcPr>
            <w:tcW w:w="4962" w:type="dxa"/>
            <w:vAlign w:val="center"/>
          </w:tcPr>
          <w:p w:rsidR="008C2CEE" w:rsidRPr="00B15840" w:rsidRDefault="00B1569A" w:rsidP="00B15840">
            <w:pPr>
              <w:spacing w:before="156" w:line="400" w:lineRule="exact"/>
              <w:jc w:val="left"/>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设备损坏；面、角、</w:t>
            </w:r>
            <w:proofErr w:type="gramStart"/>
            <w:r w:rsidRPr="00B15840">
              <w:rPr>
                <w:rFonts w:ascii="Times New Roman" w:eastAsia="仿宋_GB2312" w:hAnsi="Times New Roman" w:cs="Times New Roman"/>
                <w:color w:val="000000"/>
                <w:kern w:val="0"/>
                <w:sz w:val="28"/>
                <w:szCs w:val="28"/>
              </w:rPr>
              <w:t>边引起</w:t>
            </w:r>
            <w:proofErr w:type="gramEnd"/>
            <w:r w:rsidRPr="00B15840">
              <w:rPr>
                <w:rFonts w:ascii="Times New Roman" w:eastAsia="仿宋_GB2312" w:hAnsi="Times New Roman" w:cs="Times New Roman"/>
                <w:color w:val="000000"/>
                <w:kern w:val="0"/>
                <w:sz w:val="28"/>
                <w:szCs w:val="28"/>
              </w:rPr>
              <w:t>的风险</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刺伤、划伤</w:t>
            </w:r>
          </w:p>
        </w:tc>
      </w:tr>
      <w:tr w:rsidR="008C2CEE" w:rsidRPr="00B15840">
        <w:tc>
          <w:tcPr>
            <w:tcW w:w="1696" w:type="dxa"/>
            <w:vAlign w:val="center"/>
          </w:tcPr>
          <w:p w:rsidR="008C2CEE" w:rsidRPr="00B15840" w:rsidRDefault="00B1569A" w:rsidP="00B15840">
            <w:pPr>
              <w:spacing w:line="400" w:lineRule="exact"/>
              <w:jc w:val="center"/>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安全装置</w:t>
            </w:r>
          </w:p>
        </w:tc>
        <w:tc>
          <w:tcPr>
            <w:tcW w:w="4962" w:type="dxa"/>
            <w:vAlign w:val="center"/>
          </w:tcPr>
          <w:p w:rsidR="008C2CEE" w:rsidRPr="00B15840" w:rsidRDefault="00B1569A" w:rsidP="00B15840">
            <w:pPr>
              <w:spacing w:before="156" w:line="400" w:lineRule="exact"/>
              <w:jc w:val="left"/>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急停开关故障、连锁装置故障</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伤害（失明、灼伤等）</w:t>
            </w:r>
          </w:p>
        </w:tc>
      </w:tr>
      <w:tr w:rsidR="008C2CEE" w:rsidRPr="00B15840">
        <w:tc>
          <w:tcPr>
            <w:tcW w:w="1696" w:type="dxa"/>
            <w:vMerge w:val="restart"/>
            <w:vAlign w:val="center"/>
          </w:tcPr>
          <w:p w:rsidR="008C2CEE" w:rsidRPr="00B15840" w:rsidRDefault="00B1569A" w:rsidP="00B15840">
            <w:pPr>
              <w:spacing w:before="156" w:line="400" w:lineRule="exact"/>
              <w:ind w:firstLine="34"/>
              <w:jc w:val="center"/>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lang w:val="zh-CN"/>
              </w:rPr>
              <w:t>信息危</w:t>
            </w:r>
            <w:r w:rsidRPr="00B15840">
              <w:rPr>
                <w:rFonts w:ascii="Times New Roman" w:eastAsia="仿宋_GB2312" w:hAnsi="Times New Roman" w:cs="Times New Roman"/>
                <w:color w:val="000000"/>
                <w:kern w:val="0"/>
                <w:sz w:val="28"/>
                <w:szCs w:val="28"/>
              </w:rPr>
              <w:t>险</w:t>
            </w:r>
          </w:p>
        </w:tc>
        <w:tc>
          <w:tcPr>
            <w:tcW w:w="4962" w:type="dxa"/>
            <w:vAlign w:val="center"/>
          </w:tcPr>
          <w:p w:rsidR="008C2CEE" w:rsidRPr="00B15840" w:rsidRDefault="00B1569A" w:rsidP="00B15840">
            <w:pPr>
              <w:spacing w:before="156" w:line="400" w:lineRule="exact"/>
              <w:jc w:val="left"/>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lang w:val="zh-CN"/>
              </w:rPr>
              <w:t>激光输出指示（说明书内容、标识、标志不足）</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患者受伤</w:t>
            </w:r>
          </w:p>
        </w:tc>
      </w:tr>
      <w:tr w:rsidR="008C2CEE" w:rsidRPr="00B15840">
        <w:tc>
          <w:tcPr>
            <w:tcW w:w="1696" w:type="dxa"/>
            <w:vMerge/>
            <w:vAlign w:val="center"/>
          </w:tcPr>
          <w:p w:rsidR="008C2CEE" w:rsidRPr="00B15840" w:rsidRDefault="008C2CEE" w:rsidP="00B15840">
            <w:pPr>
              <w:spacing w:line="400" w:lineRule="exact"/>
              <w:jc w:val="center"/>
              <w:outlineLvl w:val="0"/>
              <w:rPr>
                <w:rFonts w:ascii="Times New Roman" w:eastAsia="仿宋_GB2312" w:hAnsi="Times New Roman" w:cs="Times New Roman"/>
                <w:snapToGrid w:val="0"/>
                <w:kern w:val="0"/>
                <w:sz w:val="28"/>
                <w:szCs w:val="28"/>
                <w:lang w:val="zh-CN"/>
              </w:rPr>
            </w:pPr>
          </w:p>
        </w:tc>
        <w:tc>
          <w:tcPr>
            <w:tcW w:w="4962" w:type="dxa"/>
            <w:vAlign w:val="center"/>
          </w:tcPr>
          <w:p w:rsidR="008C2CEE" w:rsidRPr="00B15840" w:rsidRDefault="00B1569A" w:rsidP="00B15840">
            <w:pPr>
              <w:spacing w:before="156" w:line="400" w:lineRule="exact"/>
              <w:jc w:val="left"/>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未提供有关禁忌证的信息</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患者受伤</w:t>
            </w:r>
          </w:p>
        </w:tc>
      </w:tr>
      <w:tr w:rsidR="008C2CEE" w:rsidRPr="00B15840">
        <w:tc>
          <w:tcPr>
            <w:tcW w:w="1696" w:type="dxa"/>
            <w:vMerge/>
            <w:vAlign w:val="center"/>
          </w:tcPr>
          <w:p w:rsidR="008C2CEE" w:rsidRPr="00B15840" w:rsidRDefault="008C2CEE" w:rsidP="00B15840">
            <w:pPr>
              <w:spacing w:line="400" w:lineRule="exact"/>
              <w:jc w:val="center"/>
              <w:outlineLvl w:val="0"/>
              <w:rPr>
                <w:rFonts w:ascii="Times New Roman" w:eastAsia="仿宋_GB2312" w:hAnsi="Times New Roman" w:cs="Times New Roman"/>
                <w:snapToGrid w:val="0"/>
                <w:kern w:val="0"/>
                <w:sz w:val="28"/>
                <w:szCs w:val="28"/>
                <w:lang w:val="zh-CN"/>
              </w:rPr>
            </w:pPr>
          </w:p>
        </w:tc>
        <w:tc>
          <w:tcPr>
            <w:tcW w:w="4962" w:type="dxa"/>
            <w:vAlign w:val="center"/>
          </w:tcPr>
          <w:p w:rsidR="008C2CEE" w:rsidRPr="00B15840" w:rsidRDefault="00B1569A" w:rsidP="00B15840">
            <w:pPr>
              <w:spacing w:before="156" w:line="400" w:lineRule="exact"/>
              <w:jc w:val="left"/>
              <w:rPr>
                <w:rFonts w:ascii="Times New Roman" w:eastAsia="仿宋_GB2312" w:hAnsi="Times New Roman" w:cs="Times New Roman"/>
                <w:color w:val="000000"/>
                <w:kern w:val="0"/>
                <w:sz w:val="28"/>
                <w:szCs w:val="28"/>
                <w:lang w:val="zh-CN"/>
              </w:rPr>
            </w:pPr>
            <w:r w:rsidRPr="00B15840">
              <w:rPr>
                <w:rFonts w:ascii="Times New Roman" w:eastAsia="仿宋_GB2312" w:hAnsi="Times New Roman" w:cs="Times New Roman"/>
                <w:color w:val="000000"/>
                <w:kern w:val="0"/>
                <w:sz w:val="28"/>
                <w:szCs w:val="28"/>
              </w:rPr>
              <w:t>未提供有关报错、维修、售后的信息</w:t>
            </w:r>
          </w:p>
        </w:tc>
        <w:tc>
          <w:tcPr>
            <w:tcW w:w="2176" w:type="dxa"/>
            <w:vAlign w:val="center"/>
          </w:tcPr>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系统故障</w:t>
            </w:r>
          </w:p>
        </w:tc>
      </w:tr>
      <w:tr w:rsidR="008C2CEE" w:rsidRPr="00B15840">
        <w:tc>
          <w:tcPr>
            <w:tcW w:w="1696" w:type="dxa"/>
            <w:vMerge/>
            <w:vAlign w:val="center"/>
          </w:tcPr>
          <w:p w:rsidR="008C2CEE" w:rsidRPr="00B15840" w:rsidRDefault="008C2CEE" w:rsidP="00B15840">
            <w:pPr>
              <w:spacing w:line="400" w:lineRule="exact"/>
              <w:jc w:val="center"/>
              <w:outlineLvl w:val="0"/>
              <w:rPr>
                <w:rFonts w:ascii="Times New Roman" w:eastAsia="仿宋_GB2312" w:hAnsi="Times New Roman" w:cs="Times New Roman"/>
                <w:snapToGrid w:val="0"/>
                <w:kern w:val="0"/>
                <w:sz w:val="28"/>
                <w:szCs w:val="28"/>
                <w:lang w:val="zh-CN"/>
              </w:rPr>
            </w:pPr>
          </w:p>
        </w:tc>
        <w:tc>
          <w:tcPr>
            <w:tcW w:w="4962" w:type="dxa"/>
            <w:vAlign w:val="center"/>
          </w:tcPr>
          <w:p w:rsidR="008C2CEE" w:rsidRPr="00B15840" w:rsidRDefault="00B1569A" w:rsidP="00B15840">
            <w:pPr>
              <w:spacing w:before="156" w:line="400" w:lineRule="exact"/>
              <w:jc w:val="left"/>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未明确寿命信息，超寿命使用</w:t>
            </w:r>
          </w:p>
        </w:tc>
        <w:tc>
          <w:tcPr>
            <w:tcW w:w="2176" w:type="dxa"/>
            <w:vAlign w:val="center"/>
          </w:tcPr>
          <w:p w:rsidR="00EE5A0C" w:rsidRPr="00B15840" w:rsidRDefault="00EE5A0C"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设备故障</w:t>
            </w:r>
          </w:p>
          <w:p w:rsidR="008C2CEE" w:rsidRPr="00B15840" w:rsidRDefault="00B1569A" w:rsidP="00B15840">
            <w:pPr>
              <w:spacing w:line="400" w:lineRule="exact"/>
              <w:jc w:val="lef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患者受伤</w:t>
            </w:r>
          </w:p>
        </w:tc>
      </w:tr>
      <w:tr w:rsidR="008C2CEE" w:rsidRPr="00B15840">
        <w:tc>
          <w:tcPr>
            <w:tcW w:w="1696" w:type="dxa"/>
            <w:vAlign w:val="center"/>
          </w:tcPr>
          <w:p w:rsidR="008C2CEE" w:rsidRPr="00B15840" w:rsidRDefault="00B1569A" w:rsidP="00B15840">
            <w:pPr>
              <w:spacing w:before="156" w:line="400" w:lineRule="exact"/>
              <w:ind w:firstLine="34"/>
              <w:jc w:val="center"/>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使用错误</w:t>
            </w:r>
          </w:p>
        </w:tc>
        <w:tc>
          <w:tcPr>
            <w:tcW w:w="4962" w:type="dxa"/>
            <w:vAlign w:val="center"/>
          </w:tcPr>
          <w:p w:rsidR="008C2CEE" w:rsidRPr="00B15840" w:rsidRDefault="00B1569A" w:rsidP="00B15840">
            <w:pPr>
              <w:spacing w:before="156" w:line="400" w:lineRule="exact"/>
              <w:jc w:val="left"/>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过量输出、接口混淆、未佩戴防护眼镜、设备未经校准维护而使用等</w:t>
            </w:r>
          </w:p>
        </w:tc>
        <w:tc>
          <w:tcPr>
            <w:tcW w:w="2176" w:type="dxa"/>
            <w:vAlign w:val="center"/>
          </w:tcPr>
          <w:p w:rsidR="00EE5A0C" w:rsidRPr="00B15840" w:rsidRDefault="00EE5A0C" w:rsidP="00B15840">
            <w:pPr>
              <w:spacing w:line="400" w:lineRule="exac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患者受伤</w:t>
            </w:r>
          </w:p>
          <w:p w:rsidR="008C2CEE" w:rsidRPr="00B15840" w:rsidRDefault="00B1569A" w:rsidP="00B15840">
            <w:pPr>
              <w:spacing w:line="400" w:lineRule="exact"/>
              <w:outlineLvl w:val="0"/>
              <w:rPr>
                <w:rFonts w:ascii="Times New Roman" w:eastAsia="仿宋_GB2312" w:hAnsi="Times New Roman" w:cs="Times New Roman"/>
                <w:color w:val="000000"/>
                <w:kern w:val="0"/>
                <w:sz w:val="28"/>
                <w:szCs w:val="28"/>
              </w:rPr>
            </w:pPr>
            <w:r w:rsidRPr="00B15840">
              <w:rPr>
                <w:rFonts w:ascii="Times New Roman" w:eastAsia="仿宋_GB2312" w:hAnsi="Times New Roman" w:cs="Times New Roman"/>
                <w:color w:val="000000"/>
                <w:kern w:val="0"/>
                <w:sz w:val="28"/>
                <w:szCs w:val="28"/>
              </w:rPr>
              <w:t>伤害（失明等）</w:t>
            </w:r>
          </w:p>
        </w:tc>
      </w:tr>
    </w:tbl>
    <w:p w:rsidR="008C2CEE" w:rsidRPr="00B15840" w:rsidRDefault="008C2CEE" w:rsidP="004352E3">
      <w:pPr>
        <w:overflowPunct w:val="0"/>
        <w:autoSpaceDE w:val="0"/>
        <w:autoSpaceDN w:val="0"/>
        <w:adjustRightInd w:val="0"/>
        <w:spacing w:line="520" w:lineRule="exact"/>
        <w:ind w:firstLineChars="200" w:firstLine="640"/>
        <w:rPr>
          <w:rFonts w:ascii="Times New Roman" w:eastAsia="仿宋_GB2312" w:hAnsi="Times New Roman" w:cs="Times New Roman"/>
          <w:snapToGrid w:val="0"/>
          <w:kern w:val="0"/>
          <w:sz w:val="32"/>
          <w:szCs w:val="32"/>
        </w:rPr>
      </w:pPr>
    </w:p>
    <w:p w:rsidR="008C2CEE" w:rsidRPr="00B15840" w:rsidRDefault="008C2CEE" w:rsidP="004352E3">
      <w:pPr>
        <w:spacing w:line="520" w:lineRule="exact"/>
        <w:ind w:rightChars="-32" w:right="-67" w:firstLineChars="200" w:firstLine="636"/>
        <w:rPr>
          <w:rFonts w:ascii="Times New Roman" w:eastAsia="仿宋_GB2312" w:hAnsi="Times New Roman" w:cs="Times New Roman"/>
          <w:color w:val="000000"/>
          <w:spacing w:val="-1"/>
          <w:sz w:val="32"/>
          <w:szCs w:val="32"/>
        </w:rPr>
      </w:pPr>
    </w:p>
    <w:p w:rsidR="008C2CEE" w:rsidRPr="00B15840" w:rsidRDefault="008C2CEE" w:rsidP="004352E3">
      <w:pPr>
        <w:spacing w:line="520" w:lineRule="exact"/>
        <w:ind w:rightChars="-32" w:right="-67" w:firstLineChars="200" w:firstLine="636"/>
        <w:rPr>
          <w:rFonts w:ascii="Times New Roman" w:eastAsia="仿宋_GB2312" w:hAnsi="Times New Roman" w:cs="Times New Roman"/>
          <w:color w:val="000000"/>
          <w:spacing w:val="-1"/>
          <w:sz w:val="32"/>
          <w:szCs w:val="32"/>
        </w:rPr>
      </w:pPr>
    </w:p>
    <w:p w:rsidR="008C2CEE" w:rsidRPr="00B15840" w:rsidRDefault="008C2CEE" w:rsidP="004352E3">
      <w:pPr>
        <w:spacing w:line="520" w:lineRule="exact"/>
        <w:ind w:rightChars="-32" w:right="-67" w:firstLineChars="200" w:firstLine="636"/>
        <w:rPr>
          <w:rFonts w:ascii="Times New Roman" w:eastAsia="仿宋_GB2312" w:hAnsi="Times New Roman" w:cs="Times New Roman"/>
          <w:color w:val="000000"/>
          <w:spacing w:val="-1"/>
          <w:sz w:val="32"/>
          <w:szCs w:val="32"/>
        </w:rPr>
      </w:pPr>
    </w:p>
    <w:p w:rsidR="008C2CEE" w:rsidRPr="00B15840" w:rsidRDefault="008C2CEE" w:rsidP="004352E3">
      <w:pPr>
        <w:spacing w:line="520" w:lineRule="exact"/>
        <w:ind w:rightChars="-32" w:right="-67" w:firstLineChars="200" w:firstLine="636"/>
        <w:rPr>
          <w:rFonts w:ascii="Times New Roman" w:eastAsia="仿宋_GB2312" w:hAnsi="Times New Roman" w:cs="Times New Roman"/>
          <w:color w:val="000000"/>
          <w:spacing w:val="-1"/>
          <w:sz w:val="32"/>
          <w:szCs w:val="32"/>
        </w:rPr>
      </w:pPr>
    </w:p>
    <w:p w:rsidR="008C2CEE" w:rsidRPr="00B15840" w:rsidRDefault="008C2CEE" w:rsidP="004352E3">
      <w:pPr>
        <w:spacing w:line="520" w:lineRule="exact"/>
        <w:ind w:rightChars="-32" w:right="-67" w:firstLineChars="200" w:firstLine="636"/>
        <w:rPr>
          <w:rFonts w:ascii="Times New Roman" w:eastAsia="仿宋_GB2312" w:hAnsi="Times New Roman" w:cs="Times New Roman"/>
          <w:color w:val="000000"/>
          <w:spacing w:val="-1"/>
          <w:sz w:val="32"/>
          <w:szCs w:val="32"/>
        </w:rPr>
      </w:pPr>
    </w:p>
    <w:p w:rsidR="008C2CEE" w:rsidRPr="00B15840" w:rsidRDefault="008C2CEE" w:rsidP="004352E3">
      <w:pPr>
        <w:spacing w:line="520" w:lineRule="exact"/>
        <w:ind w:rightChars="-32" w:right="-67" w:firstLineChars="200" w:firstLine="636"/>
        <w:rPr>
          <w:rFonts w:ascii="Times New Roman" w:eastAsia="仿宋_GB2312" w:hAnsi="Times New Roman" w:cs="Times New Roman"/>
          <w:color w:val="000000"/>
          <w:spacing w:val="-1"/>
          <w:sz w:val="32"/>
          <w:szCs w:val="32"/>
        </w:rPr>
      </w:pPr>
    </w:p>
    <w:p w:rsidR="008C2CEE" w:rsidRPr="00B15840" w:rsidRDefault="008C2CEE" w:rsidP="004352E3">
      <w:pPr>
        <w:spacing w:line="520" w:lineRule="exact"/>
        <w:ind w:rightChars="-32" w:right="-67"/>
        <w:rPr>
          <w:rFonts w:ascii="Times New Roman" w:eastAsia="仿宋_GB2312" w:hAnsi="Times New Roman" w:cs="Times New Roman"/>
          <w:color w:val="000000"/>
          <w:spacing w:val="-1"/>
          <w:sz w:val="32"/>
          <w:szCs w:val="32"/>
        </w:rPr>
      </w:pPr>
    </w:p>
    <w:p w:rsidR="008C2CEE" w:rsidRPr="00B15840" w:rsidRDefault="008C2CEE" w:rsidP="004352E3">
      <w:pPr>
        <w:spacing w:line="520" w:lineRule="exact"/>
        <w:ind w:firstLineChars="200" w:firstLine="640"/>
        <w:rPr>
          <w:rFonts w:ascii="Times New Roman" w:eastAsia="仿宋_GB2312" w:hAnsi="Times New Roman" w:cs="Times New Roman"/>
          <w:sz w:val="32"/>
          <w:szCs w:val="32"/>
        </w:rPr>
      </w:pPr>
    </w:p>
    <w:sectPr w:rsidR="008C2CEE" w:rsidRPr="00B15840" w:rsidSect="00B15840">
      <w:footerReference w:type="even" r:id="rId10"/>
      <w:footerReference w:type="default" r:id="rId11"/>
      <w:pgSz w:w="11906" w:h="16838"/>
      <w:pgMar w:top="1701" w:right="1588" w:bottom="1701" w:left="1588" w:header="851" w:footer="1134" w:gutter="0"/>
      <w:pgNumType w:start="1"/>
      <w:cols w:space="425"/>
      <w:docGrid w:type="lines" w:linePitch="312" w:charSpace="168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282" w:rsidRDefault="00572282">
      <w:r>
        <w:separator/>
      </w:r>
    </w:p>
  </w:endnote>
  <w:endnote w:type="continuationSeparator" w:id="0">
    <w:p w:rsidR="00572282" w:rsidRDefault="0057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840" w:rsidRPr="00B15840" w:rsidRDefault="00B15840" w:rsidP="00B15840">
    <w:pPr>
      <w:pStyle w:val="a7"/>
      <w:rPr>
        <w:rFonts w:hint="eastAsia"/>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Pr="00B15840">
      <w:rPr>
        <w:noProof/>
        <w:sz w:val="28"/>
        <w:szCs w:val="28"/>
        <w:lang w:val="zh-CN"/>
      </w:rPr>
      <w:t>22</w:t>
    </w:r>
    <w:r>
      <w:rPr>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CEE" w:rsidRPr="00B15840" w:rsidRDefault="00B1569A" w:rsidP="00B15840">
    <w:pPr>
      <w:pStyle w:val="a7"/>
      <w:jc w:val="right"/>
      <w:rPr>
        <w:rFonts w:hint="eastAsia"/>
        <w:sz w:val="28"/>
        <w:szCs w:val="28"/>
      </w:rPr>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B15840" w:rsidRPr="00B15840">
      <w:rPr>
        <w:noProof/>
        <w:sz w:val="28"/>
        <w:szCs w:val="28"/>
        <w:lang w:val="zh-CN"/>
      </w:rPr>
      <w:t>21</w:t>
    </w:r>
    <w:r>
      <w:rPr>
        <w:sz w:val="28"/>
        <w:szCs w:val="28"/>
      </w:rPr>
      <w:fldChar w:fldCharType="end"/>
    </w:r>
    <w:r>
      <w:rPr>
        <w:rFonts w:hint="eastAsia"/>
        <w:sz w:val="28"/>
        <w:szCs w:val="28"/>
      </w:rPr>
      <w:t xml:space="preserve"> </w:t>
    </w:r>
    <w:r>
      <w:rPr>
        <w:rFonts w:hint="eastAsia"/>
        <w:sz w:val="28"/>
        <w:szCs w:val="28"/>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282" w:rsidRDefault="00572282">
      <w:r>
        <w:separator/>
      </w:r>
    </w:p>
  </w:footnote>
  <w:footnote w:type="continuationSeparator" w:id="0">
    <w:p w:rsidR="00572282" w:rsidRDefault="005722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7C9B"/>
    <w:multiLevelType w:val="singleLevel"/>
    <w:tmpl w:val="1ECB7C9B"/>
    <w:lvl w:ilvl="0">
      <w:start w:val="3"/>
      <w:numFmt w:val="chineseCounting"/>
      <w:suff w:val="nothing"/>
      <w:lvlText w:val="%1、"/>
      <w:lvlJc w:val="left"/>
      <w:rPr>
        <w:rFonts w:hint="eastAsia"/>
      </w:rPr>
    </w:lvl>
  </w:abstractNum>
  <w:abstractNum w:abstractNumId="1" w15:restartNumberingAfterBreak="0">
    <w:nsid w:val="6732FB7D"/>
    <w:multiLevelType w:val="singleLevel"/>
    <w:tmpl w:val="6732FB7D"/>
    <w:lvl w:ilvl="0">
      <w:start w:val="4"/>
      <w:numFmt w:val="decimal"/>
      <w:suff w:val="nothing"/>
      <w:lvlText w:val="%1."/>
      <w:lvlJc w:val="left"/>
    </w:lvl>
  </w:abstractNum>
  <w:abstractNum w:abstractNumId="2" w15:restartNumberingAfterBreak="0">
    <w:nsid w:val="73F72D30"/>
    <w:multiLevelType w:val="hybridMultilevel"/>
    <w:tmpl w:val="124E9D7A"/>
    <w:lvl w:ilvl="0" w:tplc="B5564EBC">
      <w:start w:val="1"/>
      <w:numFmt w:val="decimal"/>
      <w:lvlText w:val="（%1）"/>
      <w:lvlJc w:val="left"/>
      <w:pPr>
        <w:ind w:left="1716" w:hanging="1080"/>
      </w:pPr>
      <w:rPr>
        <w:rFonts w:hint="default"/>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9"/>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5B"/>
    <w:rsid w:val="9DBFF952"/>
    <w:rsid w:val="9EFD4120"/>
    <w:rsid w:val="AAEE94DA"/>
    <w:rsid w:val="ABF70016"/>
    <w:rsid w:val="ADDBA12D"/>
    <w:rsid w:val="AF9FA4BD"/>
    <w:rsid w:val="AFC2C68A"/>
    <w:rsid w:val="B5FF5174"/>
    <w:rsid w:val="B95D1FE0"/>
    <w:rsid w:val="BAEFBD05"/>
    <w:rsid w:val="BB6DC6DC"/>
    <w:rsid w:val="BD9F6887"/>
    <w:rsid w:val="BDAF5B33"/>
    <w:rsid w:val="BE5F0C9B"/>
    <w:rsid w:val="BFED3DED"/>
    <w:rsid w:val="BFF294E2"/>
    <w:rsid w:val="BFF65E95"/>
    <w:rsid w:val="BFFEC938"/>
    <w:rsid w:val="C7DF0791"/>
    <w:rsid w:val="CBFF97AC"/>
    <w:rsid w:val="CCF216F2"/>
    <w:rsid w:val="D1EF059E"/>
    <w:rsid w:val="D6FB2812"/>
    <w:rsid w:val="D6FE0E7E"/>
    <w:rsid w:val="D9ED0C4E"/>
    <w:rsid w:val="DBF710C8"/>
    <w:rsid w:val="DC9BC4F9"/>
    <w:rsid w:val="DDE66B29"/>
    <w:rsid w:val="DDFDDBA7"/>
    <w:rsid w:val="DDFF8609"/>
    <w:rsid w:val="DFBFDAD5"/>
    <w:rsid w:val="DFDBFE7D"/>
    <w:rsid w:val="DFEF33A9"/>
    <w:rsid w:val="DFEF476B"/>
    <w:rsid w:val="DFF4B3F0"/>
    <w:rsid w:val="DFF7E0F4"/>
    <w:rsid w:val="DFFB6F52"/>
    <w:rsid w:val="DFFD9FEA"/>
    <w:rsid w:val="E6128C92"/>
    <w:rsid w:val="E7B5F466"/>
    <w:rsid w:val="E7DFF647"/>
    <w:rsid w:val="E9DB40BA"/>
    <w:rsid w:val="EBDF5397"/>
    <w:rsid w:val="EDBE5C93"/>
    <w:rsid w:val="EEBBCB66"/>
    <w:rsid w:val="EEDF5A9B"/>
    <w:rsid w:val="EEEE954B"/>
    <w:rsid w:val="EF7C99D1"/>
    <w:rsid w:val="EFAF44EF"/>
    <w:rsid w:val="EFDD5BFF"/>
    <w:rsid w:val="EFFD4740"/>
    <w:rsid w:val="F0530843"/>
    <w:rsid w:val="F1D3C4AB"/>
    <w:rsid w:val="F3FE9709"/>
    <w:rsid w:val="F4DF0B16"/>
    <w:rsid w:val="F58F6099"/>
    <w:rsid w:val="F5BA4FCC"/>
    <w:rsid w:val="F5CFECA6"/>
    <w:rsid w:val="F5FDE8FB"/>
    <w:rsid w:val="F79B0485"/>
    <w:rsid w:val="F7BF0799"/>
    <w:rsid w:val="F7DB9F00"/>
    <w:rsid w:val="F7EB64D4"/>
    <w:rsid w:val="F7EF9CA0"/>
    <w:rsid w:val="F7FF1D4A"/>
    <w:rsid w:val="F7FF978C"/>
    <w:rsid w:val="F96FBB6C"/>
    <w:rsid w:val="F99F0E7E"/>
    <w:rsid w:val="FAF7D64F"/>
    <w:rsid w:val="FAFF4CFB"/>
    <w:rsid w:val="FBD58279"/>
    <w:rsid w:val="FBFBD930"/>
    <w:rsid w:val="FBFC03F1"/>
    <w:rsid w:val="FCEC436A"/>
    <w:rsid w:val="FDD3989B"/>
    <w:rsid w:val="FE273863"/>
    <w:rsid w:val="FE6B3DCD"/>
    <w:rsid w:val="FE7F99D6"/>
    <w:rsid w:val="FEDF271C"/>
    <w:rsid w:val="FEFE58C1"/>
    <w:rsid w:val="FF3FA51E"/>
    <w:rsid w:val="FF9D9AC4"/>
    <w:rsid w:val="FFCFA3D3"/>
    <w:rsid w:val="FFE7AB59"/>
    <w:rsid w:val="FFED5B57"/>
    <w:rsid w:val="FFEF37FF"/>
    <w:rsid w:val="FFF9C2DF"/>
    <w:rsid w:val="FFFA6791"/>
    <w:rsid w:val="FFFBA76C"/>
    <w:rsid w:val="FFFC76B6"/>
    <w:rsid w:val="FFFF135E"/>
    <w:rsid w:val="FFFF3BEF"/>
    <w:rsid w:val="00003D77"/>
    <w:rsid w:val="00006603"/>
    <w:rsid w:val="00011314"/>
    <w:rsid w:val="00014A13"/>
    <w:rsid w:val="00015524"/>
    <w:rsid w:val="00015767"/>
    <w:rsid w:val="00016CB0"/>
    <w:rsid w:val="00031E0C"/>
    <w:rsid w:val="0003755F"/>
    <w:rsid w:val="000400E0"/>
    <w:rsid w:val="000420FA"/>
    <w:rsid w:val="0004268E"/>
    <w:rsid w:val="00043D22"/>
    <w:rsid w:val="0004611C"/>
    <w:rsid w:val="00052831"/>
    <w:rsid w:val="000611A7"/>
    <w:rsid w:val="00064795"/>
    <w:rsid w:val="000652AC"/>
    <w:rsid w:val="00066822"/>
    <w:rsid w:val="00067A82"/>
    <w:rsid w:val="0007585D"/>
    <w:rsid w:val="000773C9"/>
    <w:rsid w:val="00080E56"/>
    <w:rsid w:val="00083C50"/>
    <w:rsid w:val="00084661"/>
    <w:rsid w:val="000858AB"/>
    <w:rsid w:val="00087778"/>
    <w:rsid w:val="000905B5"/>
    <w:rsid w:val="00092887"/>
    <w:rsid w:val="00094ABF"/>
    <w:rsid w:val="00095EB9"/>
    <w:rsid w:val="00096A90"/>
    <w:rsid w:val="00097D69"/>
    <w:rsid w:val="000A0482"/>
    <w:rsid w:val="000A283C"/>
    <w:rsid w:val="000B4CFC"/>
    <w:rsid w:val="000B62AF"/>
    <w:rsid w:val="000B7C46"/>
    <w:rsid w:val="000C11CC"/>
    <w:rsid w:val="000C6AB3"/>
    <w:rsid w:val="000D05F9"/>
    <w:rsid w:val="000D0D07"/>
    <w:rsid w:val="000D4596"/>
    <w:rsid w:val="000E63A5"/>
    <w:rsid w:val="000F08F9"/>
    <w:rsid w:val="000F7893"/>
    <w:rsid w:val="00100E5B"/>
    <w:rsid w:val="00103EF3"/>
    <w:rsid w:val="001108CA"/>
    <w:rsid w:val="00111905"/>
    <w:rsid w:val="001235E7"/>
    <w:rsid w:val="001303A3"/>
    <w:rsid w:val="00131BFC"/>
    <w:rsid w:val="00136322"/>
    <w:rsid w:val="001420EC"/>
    <w:rsid w:val="00143108"/>
    <w:rsid w:val="00144A3A"/>
    <w:rsid w:val="00145956"/>
    <w:rsid w:val="00145ACA"/>
    <w:rsid w:val="00146888"/>
    <w:rsid w:val="00151A60"/>
    <w:rsid w:val="0015279E"/>
    <w:rsid w:val="001553C7"/>
    <w:rsid w:val="00163107"/>
    <w:rsid w:val="00171354"/>
    <w:rsid w:val="0017290B"/>
    <w:rsid w:val="00173F94"/>
    <w:rsid w:val="00181086"/>
    <w:rsid w:val="00182872"/>
    <w:rsid w:val="00183E67"/>
    <w:rsid w:val="00190374"/>
    <w:rsid w:val="00191608"/>
    <w:rsid w:val="00192A9D"/>
    <w:rsid w:val="0019505E"/>
    <w:rsid w:val="00197714"/>
    <w:rsid w:val="001A0E63"/>
    <w:rsid w:val="001A1E0F"/>
    <w:rsid w:val="001A60A9"/>
    <w:rsid w:val="001B1872"/>
    <w:rsid w:val="001B1A55"/>
    <w:rsid w:val="001B4491"/>
    <w:rsid w:val="001B5645"/>
    <w:rsid w:val="001B5D92"/>
    <w:rsid w:val="001B7AC4"/>
    <w:rsid w:val="001C29A3"/>
    <w:rsid w:val="001C34C9"/>
    <w:rsid w:val="001C48F0"/>
    <w:rsid w:val="001C539E"/>
    <w:rsid w:val="001D1C41"/>
    <w:rsid w:val="001D656B"/>
    <w:rsid w:val="001D7457"/>
    <w:rsid w:val="001E13AF"/>
    <w:rsid w:val="001E22EC"/>
    <w:rsid w:val="001E5866"/>
    <w:rsid w:val="001E5EE5"/>
    <w:rsid w:val="001F151B"/>
    <w:rsid w:val="001F205B"/>
    <w:rsid w:val="001F4B77"/>
    <w:rsid w:val="001F5436"/>
    <w:rsid w:val="001F7827"/>
    <w:rsid w:val="001F7DEB"/>
    <w:rsid w:val="00204884"/>
    <w:rsid w:val="002161D0"/>
    <w:rsid w:val="00221621"/>
    <w:rsid w:val="0023070A"/>
    <w:rsid w:val="00232BF6"/>
    <w:rsid w:val="00235A54"/>
    <w:rsid w:val="002413FB"/>
    <w:rsid w:val="00250771"/>
    <w:rsid w:val="002528A4"/>
    <w:rsid w:val="00256251"/>
    <w:rsid w:val="0026026A"/>
    <w:rsid w:val="00262EC6"/>
    <w:rsid w:val="0027043B"/>
    <w:rsid w:val="0027542E"/>
    <w:rsid w:val="00275595"/>
    <w:rsid w:val="00276A22"/>
    <w:rsid w:val="00287277"/>
    <w:rsid w:val="00290E7E"/>
    <w:rsid w:val="002939BE"/>
    <w:rsid w:val="00297889"/>
    <w:rsid w:val="002A2FFC"/>
    <w:rsid w:val="002A335C"/>
    <w:rsid w:val="002A417A"/>
    <w:rsid w:val="002A61C7"/>
    <w:rsid w:val="002B068C"/>
    <w:rsid w:val="002B4722"/>
    <w:rsid w:val="002C2578"/>
    <w:rsid w:val="002D6A03"/>
    <w:rsid w:val="002E068D"/>
    <w:rsid w:val="002E2EFE"/>
    <w:rsid w:val="002E512E"/>
    <w:rsid w:val="002E542F"/>
    <w:rsid w:val="002F0766"/>
    <w:rsid w:val="002F41B4"/>
    <w:rsid w:val="002F70FE"/>
    <w:rsid w:val="0030466D"/>
    <w:rsid w:val="00304989"/>
    <w:rsid w:val="0030579E"/>
    <w:rsid w:val="003073F0"/>
    <w:rsid w:val="00314FCE"/>
    <w:rsid w:val="0032565C"/>
    <w:rsid w:val="00325D7D"/>
    <w:rsid w:val="00332E7C"/>
    <w:rsid w:val="003331F7"/>
    <w:rsid w:val="0033389D"/>
    <w:rsid w:val="003357FD"/>
    <w:rsid w:val="00337F1D"/>
    <w:rsid w:val="003421BD"/>
    <w:rsid w:val="003444A3"/>
    <w:rsid w:val="003459A6"/>
    <w:rsid w:val="00347C49"/>
    <w:rsid w:val="00352FDB"/>
    <w:rsid w:val="00360C25"/>
    <w:rsid w:val="003611AE"/>
    <w:rsid w:val="00363B75"/>
    <w:rsid w:val="003663B5"/>
    <w:rsid w:val="00371AC7"/>
    <w:rsid w:val="003726E4"/>
    <w:rsid w:val="0037675D"/>
    <w:rsid w:val="00377E99"/>
    <w:rsid w:val="0038314D"/>
    <w:rsid w:val="00383B26"/>
    <w:rsid w:val="00387376"/>
    <w:rsid w:val="00387A83"/>
    <w:rsid w:val="0039029A"/>
    <w:rsid w:val="003921C4"/>
    <w:rsid w:val="00393503"/>
    <w:rsid w:val="00395EE8"/>
    <w:rsid w:val="003A6396"/>
    <w:rsid w:val="003A6A4F"/>
    <w:rsid w:val="003B0D3A"/>
    <w:rsid w:val="003B19C7"/>
    <w:rsid w:val="003B32A3"/>
    <w:rsid w:val="003B4F57"/>
    <w:rsid w:val="003B633C"/>
    <w:rsid w:val="003B65B3"/>
    <w:rsid w:val="003C0BCE"/>
    <w:rsid w:val="003C4B6B"/>
    <w:rsid w:val="003C5656"/>
    <w:rsid w:val="003C697F"/>
    <w:rsid w:val="003C7486"/>
    <w:rsid w:val="003D1FBE"/>
    <w:rsid w:val="003E5619"/>
    <w:rsid w:val="003E74D8"/>
    <w:rsid w:val="003F0E0E"/>
    <w:rsid w:val="003F7282"/>
    <w:rsid w:val="00404EA8"/>
    <w:rsid w:val="004068F3"/>
    <w:rsid w:val="00415AFA"/>
    <w:rsid w:val="00416CE6"/>
    <w:rsid w:val="004235F2"/>
    <w:rsid w:val="00425719"/>
    <w:rsid w:val="00425FDE"/>
    <w:rsid w:val="004352E3"/>
    <w:rsid w:val="0043554D"/>
    <w:rsid w:val="00435A61"/>
    <w:rsid w:val="00444C43"/>
    <w:rsid w:val="004463E1"/>
    <w:rsid w:val="00450EFC"/>
    <w:rsid w:val="0045154B"/>
    <w:rsid w:val="00453736"/>
    <w:rsid w:val="004542FA"/>
    <w:rsid w:val="0045620E"/>
    <w:rsid w:val="004573A4"/>
    <w:rsid w:val="00461D21"/>
    <w:rsid w:val="00463F20"/>
    <w:rsid w:val="00470792"/>
    <w:rsid w:val="00471198"/>
    <w:rsid w:val="00471942"/>
    <w:rsid w:val="0047334E"/>
    <w:rsid w:val="00474D85"/>
    <w:rsid w:val="00477575"/>
    <w:rsid w:val="00480949"/>
    <w:rsid w:val="0048136A"/>
    <w:rsid w:val="0048228C"/>
    <w:rsid w:val="00482532"/>
    <w:rsid w:val="00485CF2"/>
    <w:rsid w:val="004942DC"/>
    <w:rsid w:val="00497610"/>
    <w:rsid w:val="00497FED"/>
    <w:rsid w:val="004A0353"/>
    <w:rsid w:val="004A6337"/>
    <w:rsid w:val="004B221F"/>
    <w:rsid w:val="004B2429"/>
    <w:rsid w:val="004B2CA4"/>
    <w:rsid w:val="004B397D"/>
    <w:rsid w:val="004B4E8D"/>
    <w:rsid w:val="004B66BD"/>
    <w:rsid w:val="004C0AAD"/>
    <w:rsid w:val="004C22F3"/>
    <w:rsid w:val="004C285D"/>
    <w:rsid w:val="004C3B30"/>
    <w:rsid w:val="004D1A30"/>
    <w:rsid w:val="004D42EC"/>
    <w:rsid w:val="004D4759"/>
    <w:rsid w:val="004D5C99"/>
    <w:rsid w:val="004D7588"/>
    <w:rsid w:val="004D7C2B"/>
    <w:rsid w:val="004D7CD0"/>
    <w:rsid w:val="004E1D13"/>
    <w:rsid w:val="004E2478"/>
    <w:rsid w:val="004E579C"/>
    <w:rsid w:val="004E7E9D"/>
    <w:rsid w:val="004E7FF7"/>
    <w:rsid w:val="004F22E0"/>
    <w:rsid w:val="004F3D7F"/>
    <w:rsid w:val="004F57B5"/>
    <w:rsid w:val="005149E6"/>
    <w:rsid w:val="00515B8D"/>
    <w:rsid w:val="00515F04"/>
    <w:rsid w:val="00521BB9"/>
    <w:rsid w:val="00526479"/>
    <w:rsid w:val="005268D4"/>
    <w:rsid w:val="00530EB7"/>
    <w:rsid w:val="00531480"/>
    <w:rsid w:val="00533BEF"/>
    <w:rsid w:val="005369E5"/>
    <w:rsid w:val="00537C8F"/>
    <w:rsid w:val="00540B26"/>
    <w:rsid w:val="00542EF3"/>
    <w:rsid w:val="00547316"/>
    <w:rsid w:val="0055012A"/>
    <w:rsid w:val="0055159D"/>
    <w:rsid w:val="0056448F"/>
    <w:rsid w:val="0056536F"/>
    <w:rsid w:val="00565C47"/>
    <w:rsid w:val="0056681F"/>
    <w:rsid w:val="00567417"/>
    <w:rsid w:val="00567CA3"/>
    <w:rsid w:val="00572282"/>
    <w:rsid w:val="00585FAB"/>
    <w:rsid w:val="005868F7"/>
    <w:rsid w:val="00590C84"/>
    <w:rsid w:val="0059460F"/>
    <w:rsid w:val="005A269B"/>
    <w:rsid w:val="005A2F16"/>
    <w:rsid w:val="005A3347"/>
    <w:rsid w:val="005A668B"/>
    <w:rsid w:val="005B6964"/>
    <w:rsid w:val="005B70A3"/>
    <w:rsid w:val="005C1FB2"/>
    <w:rsid w:val="005C4546"/>
    <w:rsid w:val="005C5372"/>
    <w:rsid w:val="005C558D"/>
    <w:rsid w:val="005C5788"/>
    <w:rsid w:val="005C63E8"/>
    <w:rsid w:val="005D26C7"/>
    <w:rsid w:val="005D3765"/>
    <w:rsid w:val="005D3BBD"/>
    <w:rsid w:val="005E1C5C"/>
    <w:rsid w:val="005E5373"/>
    <w:rsid w:val="005E5ECD"/>
    <w:rsid w:val="005F1968"/>
    <w:rsid w:val="005F5042"/>
    <w:rsid w:val="006038BB"/>
    <w:rsid w:val="006040F4"/>
    <w:rsid w:val="00606836"/>
    <w:rsid w:val="00612D6F"/>
    <w:rsid w:val="00621FE0"/>
    <w:rsid w:val="00630EA3"/>
    <w:rsid w:val="006325EF"/>
    <w:rsid w:val="00633546"/>
    <w:rsid w:val="006341B3"/>
    <w:rsid w:val="0063683B"/>
    <w:rsid w:val="006369EF"/>
    <w:rsid w:val="00637504"/>
    <w:rsid w:val="00640949"/>
    <w:rsid w:val="00651828"/>
    <w:rsid w:val="00652A82"/>
    <w:rsid w:val="00653BFB"/>
    <w:rsid w:val="00660FF7"/>
    <w:rsid w:val="006643B1"/>
    <w:rsid w:val="006674D4"/>
    <w:rsid w:val="00670E9B"/>
    <w:rsid w:val="006715B7"/>
    <w:rsid w:val="00672937"/>
    <w:rsid w:val="00675061"/>
    <w:rsid w:val="006752D6"/>
    <w:rsid w:val="00694E25"/>
    <w:rsid w:val="00694E8A"/>
    <w:rsid w:val="006950B4"/>
    <w:rsid w:val="006A09FB"/>
    <w:rsid w:val="006A494D"/>
    <w:rsid w:val="006A5327"/>
    <w:rsid w:val="006A5439"/>
    <w:rsid w:val="006A5BC2"/>
    <w:rsid w:val="006A71AF"/>
    <w:rsid w:val="006B42B0"/>
    <w:rsid w:val="006B47D5"/>
    <w:rsid w:val="006B671F"/>
    <w:rsid w:val="006B7903"/>
    <w:rsid w:val="006B7BA2"/>
    <w:rsid w:val="006C50EC"/>
    <w:rsid w:val="006C53E8"/>
    <w:rsid w:val="006D163C"/>
    <w:rsid w:val="006D2F12"/>
    <w:rsid w:val="006E0B25"/>
    <w:rsid w:val="006E6D1E"/>
    <w:rsid w:val="006E7CBC"/>
    <w:rsid w:val="006F6316"/>
    <w:rsid w:val="006F6561"/>
    <w:rsid w:val="006F6AD3"/>
    <w:rsid w:val="006F78DA"/>
    <w:rsid w:val="00704B0A"/>
    <w:rsid w:val="00704E89"/>
    <w:rsid w:val="00705933"/>
    <w:rsid w:val="0071111E"/>
    <w:rsid w:val="007157D2"/>
    <w:rsid w:val="007224D2"/>
    <w:rsid w:val="0073076C"/>
    <w:rsid w:val="00733133"/>
    <w:rsid w:val="00734F91"/>
    <w:rsid w:val="00745870"/>
    <w:rsid w:val="00747F97"/>
    <w:rsid w:val="00752229"/>
    <w:rsid w:val="007558CB"/>
    <w:rsid w:val="007617D8"/>
    <w:rsid w:val="00765845"/>
    <w:rsid w:val="00766FCE"/>
    <w:rsid w:val="00780B07"/>
    <w:rsid w:val="00792C02"/>
    <w:rsid w:val="00793123"/>
    <w:rsid w:val="007941D3"/>
    <w:rsid w:val="007A0231"/>
    <w:rsid w:val="007A17F9"/>
    <w:rsid w:val="007A5235"/>
    <w:rsid w:val="007A61D9"/>
    <w:rsid w:val="007A759D"/>
    <w:rsid w:val="007B10B2"/>
    <w:rsid w:val="007B44E1"/>
    <w:rsid w:val="007C3BF7"/>
    <w:rsid w:val="007C40A3"/>
    <w:rsid w:val="007C605B"/>
    <w:rsid w:val="007D1945"/>
    <w:rsid w:val="007D336F"/>
    <w:rsid w:val="007D5936"/>
    <w:rsid w:val="007D6385"/>
    <w:rsid w:val="007E351F"/>
    <w:rsid w:val="007F1505"/>
    <w:rsid w:val="008023B4"/>
    <w:rsid w:val="00802F8A"/>
    <w:rsid w:val="00807682"/>
    <w:rsid w:val="008077AF"/>
    <w:rsid w:val="00811B39"/>
    <w:rsid w:val="008155D1"/>
    <w:rsid w:val="00816260"/>
    <w:rsid w:val="00820062"/>
    <w:rsid w:val="00822829"/>
    <w:rsid w:val="00822CC0"/>
    <w:rsid w:val="00824F30"/>
    <w:rsid w:val="008367C3"/>
    <w:rsid w:val="00843440"/>
    <w:rsid w:val="00854453"/>
    <w:rsid w:val="008549E8"/>
    <w:rsid w:val="00863F39"/>
    <w:rsid w:val="008651A4"/>
    <w:rsid w:val="00867DCD"/>
    <w:rsid w:val="00870A18"/>
    <w:rsid w:val="00870AC7"/>
    <w:rsid w:val="00872E46"/>
    <w:rsid w:val="00872F18"/>
    <w:rsid w:val="00873B21"/>
    <w:rsid w:val="0087478A"/>
    <w:rsid w:val="00875BFF"/>
    <w:rsid w:val="00875EDB"/>
    <w:rsid w:val="008830C7"/>
    <w:rsid w:val="008839D4"/>
    <w:rsid w:val="008914E8"/>
    <w:rsid w:val="0089165C"/>
    <w:rsid w:val="008A215B"/>
    <w:rsid w:val="008A4320"/>
    <w:rsid w:val="008B210E"/>
    <w:rsid w:val="008B24D3"/>
    <w:rsid w:val="008C07F5"/>
    <w:rsid w:val="008C0DA1"/>
    <w:rsid w:val="008C1DC5"/>
    <w:rsid w:val="008C2CEE"/>
    <w:rsid w:val="008C2FA3"/>
    <w:rsid w:val="008C4586"/>
    <w:rsid w:val="008C71DA"/>
    <w:rsid w:val="008D1327"/>
    <w:rsid w:val="008D46C4"/>
    <w:rsid w:val="008D4FBD"/>
    <w:rsid w:val="008D680E"/>
    <w:rsid w:val="008E0FFA"/>
    <w:rsid w:val="008E4307"/>
    <w:rsid w:val="008E4D7C"/>
    <w:rsid w:val="008F1253"/>
    <w:rsid w:val="008F7BDA"/>
    <w:rsid w:val="00906F09"/>
    <w:rsid w:val="009122B9"/>
    <w:rsid w:val="00916CE2"/>
    <w:rsid w:val="00917248"/>
    <w:rsid w:val="0092022D"/>
    <w:rsid w:val="00920AC5"/>
    <w:rsid w:val="00924EEB"/>
    <w:rsid w:val="00930758"/>
    <w:rsid w:val="009310F8"/>
    <w:rsid w:val="009378E6"/>
    <w:rsid w:val="0094271D"/>
    <w:rsid w:val="009456E0"/>
    <w:rsid w:val="00953942"/>
    <w:rsid w:val="009544A1"/>
    <w:rsid w:val="009544E4"/>
    <w:rsid w:val="009664CB"/>
    <w:rsid w:val="00972A8B"/>
    <w:rsid w:val="00974485"/>
    <w:rsid w:val="0098629C"/>
    <w:rsid w:val="00990709"/>
    <w:rsid w:val="00992ED8"/>
    <w:rsid w:val="009941FA"/>
    <w:rsid w:val="0099526B"/>
    <w:rsid w:val="009A1B64"/>
    <w:rsid w:val="009B271B"/>
    <w:rsid w:val="009B50AF"/>
    <w:rsid w:val="009B63AC"/>
    <w:rsid w:val="009B6BB6"/>
    <w:rsid w:val="009C10C3"/>
    <w:rsid w:val="009C2502"/>
    <w:rsid w:val="009C7160"/>
    <w:rsid w:val="009D3152"/>
    <w:rsid w:val="009D5AF9"/>
    <w:rsid w:val="009D6160"/>
    <w:rsid w:val="009D7288"/>
    <w:rsid w:val="009D7401"/>
    <w:rsid w:val="009D75DA"/>
    <w:rsid w:val="009E2819"/>
    <w:rsid w:val="009E45C6"/>
    <w:rsid w:val="009E487E"/>
    <w:rsid w:val="009E520B"/>
    <w:rsid w:val="009F17AC"/>
    <w:rsid w:val="009F29DA"/>
    <w:rsid w:val="00A010C5"/>
    <w:rsid w:val="00A10F3F"/>
    <w:rsid w:val="00A16535"/>
    <w:rsid w:val="00A23548"/>
    <w:rsid w:val="00A26D84"/>
    <w:rsid w:val="00A27093"/>
    <w:rsid w:val="00A315C5"/>
    <w:rsid w:val="00A31A99"/>
    <w:rsid w:val="00A32C47"/>
    <w:rsid w:val="00A33F26"/>
    <w:rsid w:val="00A370AA"/>
    <w:rsid w:val="00A37881"/>
    <w:rsid w:val="00A40102"/>
    <w:rsid w:val="00A41AB3"/>
    <w:rsid w:val="00A5399C"/>
    <w:rsid w:val="00A66274"/>
    <w:rsid w:val="00A70CAA"/>
    <w:rsid w:val="00A76FF1"/>
    <w:rsid w:val="00A80EB7"/>
    <w:rsid w:val="00A80FB5"/>
    <w:rsid w:val="00A840EC"/>
    <w:rsid w:val="00A96A84"/>
    <w:rsid w:val="00AB0AEB"/>
    <w:rsid w:val="00AB1025"/>
    <w:rsid w:val="00AB30FC"/>
    <w:rsid w:val="00AB5390"/>
    <w:rsid w:val="00AC12B6"/>
    <w:rsid w:val="00AC3757"/>
    <w:rsid w:val="00AC558C"/>
    <w:rsid w:val="00AC6F4C"/>
    <w:rsid w:val="00AD2364"/>
    <w:rsid w:val="00AD4844"/>
    <w:rsid w:val="00AD4F39"/>
    <w:rsid w:val="00AD69E9"/>
    <w:rsid w:val="00AD78FE"/>
    <w:rsid w:val="00AE3FA4"/>
    <w:rsid w:val="00AF11C7"/>
    <w:rsid w:val="00AF3F5B"/>
    <w:rsid w:val="00AF722B"/>
    <w:rsid w:val="00B02094"/>
    <w:rsid w:val="00B023AD"/>
    <w:rsid w:val="00B04DC9"/>
    <w:rsid w:val="00B06744"/>
    <w:rsid w:val="00B11DC9"/>
    <w:rsid w:val="00B1569A"/>
    <w:rsid w:val="00B15840"/>
    <w:rsid w:val="00B167C0"/>
    <w:rsid w:val="00B2079A"/>
    <w:rsid w:val="00B210D7"/>
    <w:rsid w:val="00B237A5"/>
    <w:rsid w:val="00B23ADC"/>
    <w:rsid w:val="00B25E8D"/>
    <w:rsid w:val="00B25FA1"/>
    <w:rsid w:val="00B262BF"/>
    <w:rsid w:val="00B3098E"/>
    <w:rsid w:val="00B31153"/>
    <w:rsid w:val="00B35526"/>
    <w:rsid w:val="00B35F51"/>
    <w:rsid w:val="00B524ED"/>
    <w:rsid w:val="00B52F5E"/>
    <w:rsid w:val="00B547BA"/>
    <w:rsid w:val="00B54D94"/>
    <w:rsid w:val="00B55C4B"/>
    <w:rsid w:val="00B62B4D"/>
    <w:rsid w:val="00B65021"/>
    <w:rsid w:val="00B7096B"/>
    <w:rsid w:val="00B71990"/>
    <w:rsid w:val="00B73A89"/>
    <w:rsid w:val="00B74BB7"/>
    <w:rsid w:val="00B76AA3"/>
    <w:rsid w:val="00B77FE8"/>
    <w:rsid w:val="00B8030F"/>
    <w:rsid w:val="00B80971"/>
    <w:rsid w:val="00B82F66"/>
    <w:rsid w:val="00B84916"/>
    <w:rsid w:val="00B8552F"/>
    <w:rsid w:val="00B9031B"/>
    <w:rsid w:val="00B90AAB"/>
    <w:rsid w:val="00B940A8"/>
    <w:rsid w:val="00BA0E4D"/>
    <w:rsid w:val="00BA5438"/>
    <w:rsid w:val="00BB26E1"/>
    <w:rsid w:val="00BB4A81"/>
    <w:rsid w:val="00BB5406"/>
    <w:rsid w:val="00BB5644"/>
    <w:rsid w:val="00BB5D8E"/>
    <w:rsid w:val="00BC00C8"/>
    <w:rsid w:val="00BC1496"/>
    <w:rsid w:val="00BC1BF6"/>
    <w:rsid w:val="00BC5470"/>
    <w:rsid w:val="00BC74A5"/>
    <w:rsid w:val="00BD2CA6"/>
    <w:rsid w:val="00BD5053"/>
    <w:rsid w:val="00BE18F8"/>
    <w:rsid w:val="00BE579F"/>
    <w:rsid w:val="00BE6D30"/>
    <w:rsid w:val="00BE73DF"/>
    <w:rsid w:val="00BF406C"/>
    <w:rsid w:val="00BF4C45"/>
    <w:rsid w:val="00BF7344"/>
    <w:rsid w:val="00C01B99"/>
    <w:rsid w:val="00C01F86"/>
    <w:rsid w:val="00C053F1"/>
    <w:rsid w:val="00C170D2"/>
    <w:rsid w:val="00C218BC"/>
    <w:rsid w:val="00C2505E"/>
    <w:rsid w:val="00C337C5"/>
    <w:rsid w:val="00C367E5"/>
    <w:rsid w:val="00C36FBF"/>
    <w:rsid w:val="00C431F8"/>
    <w:rsid w:val="00C434BE"/>
    <w:rsid w:val="00C44C82"/>
    <w:rsid w:val="00C50011"/>
    <w:rsid w:val="00C564BB"/>
    <w:rsid w:val="00C6003B"/>
    <w:rsid w:val="00C6504C"/>
    <w:rsid w:val="00C6566C"/>
    <w:rsid w:val="00C66832"/>
    <w:rsid w:val="00C6693A"/>
    <w:rsid w:val="00C67FB1"/>
    <w:rsid w:val="00C72D21"/>
    <w:rsid w:val="00C72E32"/>
    <w:rsid w:val="00C72EEF"/>
    <w:rsid w:val="00C735B7"/>
    <w:rsid w:val="00C80138"/>
    <w:rsid w:val="00C8662A"/>
    <w:rsid w:val="00C93509"/>
    <w:rsid w:val="00C93C9F"/>
    <w:rsid w:val="00C97DD4"/>
    <w:rsid w:val="00CA0792"/>
    <w:rsid w:val="00CA32A3"/>
    <w:rsid w:val="00CA77B4"/>
    <w:rsid w:val="00CB0F8E"/>
    <w:rsid w:val="00CB12C1"/>
    <w:rsid w:val="00CB23D9"/>
    <w:rsid w:val="00CB6836"/>
    <w:rsid w:val="00CB6BA4"/>
    <w:rsid w:val="00CC2943"/>
    <w:rsid w:val="00CC5F89"/>
    <w:rsid w:val="00CD01BC"/>
    <w:rsid w:val="00CD0F2B"/>
    <w:rsid w:val="00CD55F0"/>
    <w:rsid w:val="00CF3033"/>
    <w:rsid w:val="00CF4CCC"/>
    <w:rsid w:val="00D065DA"/>
    <w:rsid w:val="00D06891"/>
    <w:rsid w:val="00D078AE"/>
    <w:rsid w:val="00D07B30"/>
    <w:rsid w:val="00D1485B"/>
    <w:rsid w:val="00D14ADD"/>
    <w:rsid w:val="00D25250"/>
    <w:rsid w:val="00D26E8A"/>
    <w:rsid w:val="00D27EE2"/>
    <w:rsid w:val="00D304FD"/>
    <w:rsid w:val="00D3197C"/>
    <w:rsid w:val="00D31E2B"/>
    <w:rsid w:val="00D32819"/>
    <w:rsid w:val="00D36FE7"/>
    <w:rsid w:val="00D47D03"/>
    <w:rsid w:val="00D52222"/>
    <w:rsid w:val="00D528F5"/>
    <w:rsid w:val="00D52962"/>
    <w:rsid w:val="00D60E76"/>
    <w:rsid w:val="00D6141B"/>
    <w:rsid w:val="00D700C5"/>
    <w:rsid w:val="00D8348A"/>
    <w:rsid w:val="00D865A2"/>
    <w:rsid w:val="00D87667"/>
    <w:rsid w:val="00D92FC1"/>
    <w:rsid w:val="00DA1F59"/>
    <w:rsid w:val="00DA545C"/>
    <w:rsid w:val="00DA5BF0"/>
    <w:rsid w:val="00DA5D9E"/>
    <w:rsid w:val="00DA6351"/>
    <w:rsid w:val="00DA7906"/>
    <w:rsid w:val="00DB1D21"/>
    <w:rsid w:val="00DB349A"/>
    <w:rsid w:val="00DB4A49"/>
    <w:rsid w:val="00DB5626"/>
    <w:rsid w:val="00DC48C1"/>
    <w:rsid w:val="00DC54E7"/>
    <w:rsid w:val="00DC56CC"/>
    <w:rsid w:val="00DC6664"/>
    <w:rsid w:val="00DD2A02"/>
    <w:rsid w:val="00DD56AA"/>
    <w:rsid w:val="00DD7BFB"/>
    <w:rsid w:val="00DE261E"/>
    <w:rsid w:val="00DE5A64"/>
    <w:rsid w:val="00DF09D8"/>
    <w:rsid w:val="00DF0BBB"/>
    <w:rsid w:val="00DF1D59"/>
    <w:rsid w:val="00DF1E52"/>
    <w:rsid w:val="00DF5040"/>
    <w:rsid w:val="00E04AC8"/>
    <w:rsid w:val="00E07090"/>
    <w:rsid w:val="00E11ED6"/>
    <w:rsid w:val="00E12AD9"/>
    <w:rsid w:val="00E14CCC"/>
    <w:rsid w:val="00E22046"/>
    <w:rsid w:val="00E2425D"/>
    <w:rsid w:val="00E32FD8"/>
    <w:rsid w:val="00E40586"/>
    <w:rsid w:val="00E409A7"/>
    <w:rsid w:val="00E41F6E"/>
    <w:rsid w:val="00E42D3E"/>
    <w:rsid w:val="00E42FDB"/>
    <w:rsid w:val="00E475D2"/>
    <w:rsid w:val="00E55C01"/>
    <w:rsid w:val="00E60F0F"/>
    <w:rsid w:val="00E61F96"/>
    <w:rsid w:val="00E63335"/>
    <w:rsid w:val="00E70C5C"/>
    <w:rsid w:val="00E72DA6"/>
    <w:rsid w:val="00E731CC"/>
    <w:rsid w:val="00E752AD"/>
    <w:rsid w:val="00E8037E"/>
    <w:rsid w:val="00E8102B"/>
    <w:rsid w:val="00E84597"/>
    <w:rsid w:val="00E86EEB"/>
    <w:rsid w:val="00E93DCB"/>
    <w:rsid w:val="00E94BCD"/>
    <w:rsid w:val="00EA031D"/>
    <w:rsid w:val="00EA0444"/>
    <w:rsid w:val="00EA153A"/>
    <w:rsid w:val="00EA6373"/>
    <w:rsid w:val="00EB1F0B"/>
    <w:rsid w:val="00EB766B"/>
    <w:rsid w:val="00EC16F1"/>
    <w:rsid w:val="00EC1D35"/>
    <w:rsid w:val="00EC2501"/>
    <w:rsid w:val="00EC27E9"/>
    <w:rsid w:val="00EC6900"/>
    <w:rsid w:val="00ED6C2F"/>
    <w:rsid w:val="00EE261B"/>
    <w:rsid w:val="00EE2961"/>
    <w:rsid w:val="00EE2DB4"/>
    <w:rsid w:val="00EE4F01"/>
    <w:rsid w:val="00EE5A0C"/>
    <w:rsid w:val="00EE6D4D"/>
    <w:rsid w:val="00EE7E67"/>
    <w:rsid w:val="00EF1069"/>
    <w:rsid w:val="00EF2B8A"/>
    <w:rsid w:val="00EF38AE"/>
    <w:rsid w:val="00EF5C9F"/>
    <w:rsid w:val="00EF7774"/>
    <w:rsid w:val="00EF7A92"/>
    <w:rsid w:val="00F0753E"/>
    <w:rsid w:val="00F14B83"/>
    <w:rsid w:val="00F154D7"/>
    <w:rsid w:val="00F2428A"/>
    <w:rsid w:val="00F2762F"/>
    <w:rsid w:val="00F3108F"/>
    <w:rsid w:val="00F351AB"/>
    <w:rsid w:val="00F40A35"/>
    <w:rsid w:val="00F46A77"/>
    <w:rsid w:val="00F50699"/>
    <w:rsid w:val="00F554A3"/>
    <w:rsid w:val="00F57E0C"/>
    <w:rsid w:val="00F600DE"/>
    <w:rsid w:val="00F60D39"/>
    <w:rsid w:val="00F637AF"/>
    <w:rsid w:val="00F7441A"/>
    <w:rsid w:val="00F748D6"/>
    <w:rsid w:val="00F813D0"/>
    <w:rsid w:val="00F825E8"/>
    <w:rsid w:val="00F83005"/>
    <w:rsid w:val="00F836F0"/>
    <w:rsid w:val="00F84511"/>
    <w:rsid w:val="00F853D7"/>
    <w:rsid w:val="00F87620"/>
    <w:rsid w:val="00F90C09"/>
    <w:rsid w:val="00F93C9A"/>
    <w:rsid w:val="00F956AD"/>
    <w:rsid w:val="00FA1F55"/>
    <w:rsid w:val="00FB01D2"/>
    <w:rsid w:val="00FB215B"/>
    <w:rsid w:val="00FB751B"/>
    <w:rsid w:val="00FC0E35"/>
    <w:rsid w:val="00FE3518"/>
    <w:rsid w:val="00FE3C42"/>
    <w:rsid w:val="00FE6243"/>
    <w:rsid w:val="00FF4C2D"/>
    <w:rsid w:val="00FF5BF4"/>
    <w:rsid w:val="0CFF5DFB"/>
    <w:rsid w:val="145E201C"/>
    <w:rsid w:val="1E5F74A5"/>
    <w:rsid w:val="1FB9EE32"/>
    <w:rsid w:val="2F94FCEC"/>
    <w:rsid w:val="2FF6322D"/>
    <w:rsid w:val="2FFF2FFE"/>
    <w:rsid w:val="37DF7B4D"/>
    <w:rsid w:val="37DF9A26"/>
    <w:rsid w:val="37E30125"/>
    <w:rsid w:val="37FBB2BF"/>
    <w:rsid w:val="3B8F53C3"/>
    <w:rsid w:val="3EE169B9"/>
    <w:rsid w:val="3F4DBF3C"/>
    <w:rsid w:val="3F7C0D29"/>
    <w:rsid w:val="3FAFF83C"/>
    <w:rsid w:val="3FF38EFF"/>
    <w:rsid w:val="474FF215"/>
    <w:rsid w:val="4FDDAC2B"/>
    <w:rsid w:val="514E3AC3"/>
    <w:rsid w:val="5353C656"/>
    <w:rsid w:val="557F55B9"/>
    <w:rsid w:val="56E2C31E"/>
    <w:rsid w:val="56FFB2E5"/>
    <w:rsid w:val="5773EC00"/>
    <w:rsid w:val="5AFF070A"/>
    <w:rsid w:val="5BFB32DD"/>
    <w:rsid w:val="5DCFBFB2"/>
    <w:rsid w:val="5E7DDB86"/>
    <w:rsid w:val="5EBBC75A"/>
    <w:rsid w:val="5FBC578E"/>
    <w:rsid w:val="5FF72DF5"/>
    <w:rsid w:val="5FF7A2AE"/>
    <w:rsid w:val="5FFFC86F"/>
    <w:rsid w:val="63FF13F8"/>
    <w:rsid w:val="646AF373"/>
    <w:rsid w:val="6BBDAEE9"/>
    <w:rsid w:val="6DBE1D1B"/>
    <w:rsid w:val="74FE51C1"/>
    <w:rsid w:val="759EB90E"/>
    <w:rsid w:val="759FA95E"/>
    <w:rsid w:val="76BE200C"/>
    <w:rsid w:val="76F98EA7"/>
    <w:rsid w:val="773CCCCF"/>
    <w:rsid w:val="77F0AA37"/>
    <w:rsid w:val="77FEA799"/>
    <w:rsid w:val="77FF5A25"/>
    <w:rsid w:val="78EE891B"/>
    <w:rsid w:val="7ADB1A17"/>
    <w:rsid w:val="7AF69FE1"/>
    <w:rsid w:val="7AFF2218"/>
    <w:rsid w:val="7BCF203C"/>
    <w:rsid w:val="7BCF6FB2"/>
    <w:rsid w:val="7CB781CF"/>
    <w:rsid w:val="7D6F35B2"/>
    <w:rsid w:val="7DFFC561"/>
    <w:rsid w:val="7EBBD73E"/>
    <w:rsid w:val="7EED0C21"/>
    <w:rsid w:val="7EED8EF5"/>
    <w:rsid w:val="7EFAC245"/>
    <w:rsid w:val="7F7381BF"/>
    <w:rsid w:val="7F7DB963"/>
    <w:rsid w:val="7FBC4EB8"/>
    <w:rsid w:val="7FD7B25A"/>
    <w:rsid w:val="7FDF1642"/>
    <w:rsid w:val="7FF70C30"/>
    <w:rsid w:val="7FFF7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49C8ACB"/>
  <w15:docId w15:val="{A0EABA49-0D11-4BD3-B478-55CA2659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rPr>
      <w:rFonts w:ascii="Times New Roman" w:eastAsia="宋体" w:hAnsi="Times New Roman" w:cs="Times New Roman"/>
      <w:szCs w:val="24"/>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Times New Roman" w:eastAsia="宋体" w:hAnsi="Times New Roman" w:cs="Times New Roman"/>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unhideWhenUsed/>
    <w:qFormat/>
    <w:rPr>
      <w:rFonts w:asciiTheme="minorHAnsi" w:eastAsiaTheme="minorEastAsia" w:hAnsiTheme="minorHAnsi" w:cstheme="minorBidi"/>
      <w:b/>
      <w:bCs/>
      <w:szCs w:val="22"/>
    </w:rPr>
  </w:style>
  <w:style w:type="table" w:styleId="ae">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0"/>
    <w:uiPriority w:val="99"/>
    <w:unhideWhenUsed/>
    <w:qFormat/>
  </w:style>
  <w:style w:type="character" w:styleId="af0">
    <w:name w:val="Hyperlink"/>
    <w:basedOn w:val="a0"/>
    <w:uiPriority w:val="99"/>
    <w:unhideWhenUsed/>
    <w:qFormat/>
    <w:rPr>
      <w:color w:val="0563C1" w:themeColor="hyperlink"/>
      <w:u w:val="single"/>
    </w:rPr>
  </w:style>
  <w:style w:type="character" w:styleId="af1">
    <w:name w:val="annotation reference"/>
    <w:basedOn w:val="a0"/>
    <w:qFormat/>
    <w:rPr>
      <w:sz w:val="21"/>
      <w:szCs w:val="21"/>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6">
    <w:name w:val="批注框文本 字符"/>
    <w:basedOn w:val="a0"/>
    <w:link w:val="a5"/>
    <w:uiPriority w:val="99"/>
    <w:semiHidden/>
    <w:qFormat/>
    <w:rPr>
      <w:sz w:val="18"/>
      <w:szCs w:val="18"/>
    </w:rPr>
  </w:style>
  <w:style w:type="character" w:customStyle="1" w:styleId="ad">
    <w:name w:val="批注主题 字符"/>
    <w:basedOn w:val="a4"/>
    <w:link w:val="ac"/>
    <w:uiPriority w:val="99"/>
    <w:semiHidden/>
    <w:qFormat/>
    <w:rPr>
      <w:rFonts w:ascii="Times New Roman" w:eastAsia="宋体" w:hAnsi="Times New Roman" w:cs="Times New Roman"/>
      <w:b/>
      <w:bCs/>
      <w:szCs w:val="24"/>
    </w:rPr>
  </w:style>
  <w:style w:type="character" w:customStyle="1" w:styleId="aa">
    <w:name w:val="页眉 字符"/>
    <w:basedOn w:val="a0"/>
    <w:link w:val="a9"/>
    <w:uiPriority w:val="99"/>
    <w:qFormat/>
    <w:rPr>
      <w:sz w:val="18"/>
      <w:szCs w:val="18"/>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f2">
    <w:name w:val="List Paragraph"/>
    <w:basedOn w:val="a"/>
    <w:uiPriority w:val="99"/>
    <w:rsid w:val="001977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8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23</Pages>
  <Words>1873</Words>
  <Characters>10678</Characters>
  <Application>Microsoft Office Word</Application>
  <DocSecurity>0</DocSecurity>
  <Lines>88</Lines>
  <Paragraphs>25</Paragraphs>
  <ScaleCrop>false</ScaleCrop>
  <Company>神州网信技术有限公司</Company>
  <LinksUpToDate>false</LinksUpToDate>
  <CharactersWithSpaces>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办公室发文</cp:lastModifiedBy>
  <cp:revision>23</cp:revision>
  <dcterms:created xsi:type="dcterms:W3CDTF">2025-11-28T01:50:00Z</dcterms:created>
  <dcterms:modified xsi:type="dcterms:W3CDTF">2025-12-15T02:01:00Z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ies>
</file>