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3E8A">
      <w:pPr>
        <w:keepNext/>
        <w:keepLines/>
        <w:spacing w:before="260" w:after="260" w:line="416" w:lineRule="auto"/>
        <w:jc w:val="left"/>
        <w:outlineLvl w:val="1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00000" w:rsidRDefault="00493E8A">
      <w:pPr>
        <w:keepNext/>
        <w:keepLines/>
        <w:spacing w:before="260" w:after="260" w:line="416" w:lineRule="auto"/>
        <w:jc w:val="center"/>
        <w:outlineLvl w:val="1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493E8A">
      <w:pPr>
        <w:keepNext/>
        <w:keepLines/>
        <w:spacing w:before="260" w:after="260" w:line="416" w:lineRule="auto"/>
        <w:jc w:val="center"/>
        <w:outlineLvl w:val="1"/>
        <w:rPr>
          <w:rFonts w:ascii="Times New Roman" w:hAnsi="Times New Roman" w:hint="eastAsia"/>
          <w:b/>
          <w:sz w:val="30"/>
          <w:szCs w:val="20"/>
        </w:rPr>
      </w:pPr>
      <w:r>
        <w:rPr>
          <w:rFonts w:ascii="Times New Roman" w:hAnsi="Times New Roman" w:hint="eastAsia"/>
          <w:b/>
          <w:sz w:val="30"/>
          <w:szCs w:val="20"/>
        </w:rPr>
        <w:t>甲硝唑氯己定洗剂</w:t>
      </w:r>
      <w:r>
        <w:rPr>
          <w:rFonts w:ascii="Times New Roman" w:hAnsi="Times New Roman" w:hint="eastAsia"/>
          <w:b/>
          <w:sz w:val="30"/>
          <w:szCs w:val="20"/>
        </w:rPr>
        <w:t>（</w:t>
      </w:r>
      <w:r>
        <w:rPr>
          <w:rFonts w:ascii="Times New Roman" w:hAnsi="Times New Roman" w:hint="eastAsia"/>
          <w:b/>
          <w:sz w:val="30"/>
          <w:szCs w:val="20"/>
        </w:rPr>
        <w:t>浓</w:t>
      </w:r>
      <w:r>
        <w:rPr>
          <w:rFonts w:ascii="Times New Roman" w:hAnsi="Times New Roman" w:hint="eastAsia"/>
          <w:b/>
          <w:sz w:val="30"/>
          <w:szCs w:val="20"/>
        </w:rPr>
        <w:t>）</w:t>
      </w:r>
      <w:r>
        <w:rPr>
          <w:rFonts w:ascii="Times New Roman" w:hAnsi="Times New Roman" w:hint="eastAsia"/>
          <w:b/>
          <w:sz w:val="30"/>
          <w:szCs w:val="20"/>
        </w:rPr>
        <w:t>说明书</w:t>
      </w:r>
    </w:p>
    <w:p w:rsidR="00000000" w:rsidRDefault="00493E8A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请仔细阅读说明书并按说明使用或在药师指导下购买和使用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药品名称</w:t>
      </w:r>
      <w:r>
        <w:rPr>
          <w:rFonts w:ascii="Times New Roman" w:hAnsi="Times New Roman"/>
          <w:szCs w:val="21"/>
        </w:rPr>
        <w:t>]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通用名称</w:t>
      </w:r>
      <w:r>
        <w:rPr>
          <w:rFonts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甲硝唑氯己定洗剂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浓</w:t>
      </w:r>
      <w:r>
        <w:rPr>
          <w:rFonts w:ascii="Times New Roman" w:hAnsi="Times New Roman"/>
          <w:szCs w:val="21"/>
        </w:rPr>
        <w:t>)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商品名称：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英文名称</w:t>
      </w:r>
      <w:r>
        <w:rPr>
          <w:rFonts w:ascii="Times New Roman" w:hAnsi="Times New Roman"/>
          <w:szCs w:val="21"/>
        </w:rPr>
        <w:t>: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汉语拼音</w:t>
      </w:r>
      <w:r>
        <w:rPr>
          <w:rFonts w:ascii="Times New Roman" w:hAnsi="Times New Roman"/>
          <w:szCs w:val="21"/>
        </w:rPr>
        <w:t xml:space="preserve">: 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成份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本品为复方制剂，每毫升含主要成份葡萄糖酸氯己定</w:t>
      </w:r>
      <w:r>
        <w:rPr>
          <w:rFonts w:ascii="Times New Roman" w:hAnsi="Times New Roman"/>
          <w:szCs w:val="21"/>
        </w:rPr>
        <w:t>6</w:t>
      </w:r>
      <w:r>
        <w:rPr>
          <w:rFonts w:ascii="Times New Roman" w:hAnsi="Times New Roman"/>
          <w:szCs w:val="21"/>
        </w:rPr>
        <w:t>毫克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zCs w:val="21"/>
        </w:rPr>
        <w:t>甲硝唑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毫克。辅料为：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性状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 xml:space="preserve"> 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作用类别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本品为妇科用药类非处方药药品。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适应症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用于细菌、滴虫、霉菌引起的各种阴道炎。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规格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 xml:space="preserve"> 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用法用量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阴道冲洗。一次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毫升，一日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次，</w:t>
      </w:r>
      <w:r>
        <w:rPr>
          <w:rFonts w:ascii="Times New Roman" w:hAnsi="Times New Roman"/>
          <w:szCs w:val="21"/>
        </w:rPr>
        <w:t>7-10</w:t>
      </w:r>
      <w:r>
        <w:rPr>
          <w:rFonts w:ascii="Times New Roman" w:hAnsi="Times New Roman"/>
          <w:szCs w:val="21"/>
        </w:rPr>
        <w:t>日为一疗程。冲洗时，取</w:t>
      </w:r>
      <w:r>
        <w:rPr>
          <w:rFonts w:ascii="Times New Roman" w:hAnsi="Times New Roman"/>
          <w:szCs w:val="21"/>
        </w:rPr>
        <w:t>10</w:t>
      </w:r>
      <w:r>
        <w:rPr>
          <w:rFonts w:ascii="Times New Roman" w:hAnsi="Times New Roman"/>
          <w:szCs w:val="21"/>
        </w:rPr>
        <w:t>毫升药液，倒入</w:t>
      </w:r>
      <w:r>
        <w:rPr>
          <w:rFonts w:ascii="Times New Roman" w:hAnsi="Times New Roman"/>
          <w:szCs w:val="21"/>
        </w:rPr>
        <w:t>50</w:t>
      </w:r>
      <w:r>
        <w:rPr>
          <w:rFonts w:ascii="Times New Roman" w:hAnsi="Times New Roman"/>
          <w:szCs w:val="21"/>
        </w:rPr>
        <w:t>毫升灌洗器内，再加温开水或纯化水至灌洗器瓶颈处，拧上导管，摇匀。患者取仰卧位，垫高臀部，把导管轻轻插入阴道内约</w:t>
      </w:r>
      <w:r>
        <w:rPr>
          <w:rFonts w:ascii="Times New Roman" w:hAnsi="Times New Roman"/>
          <w:szCs w:val="21"/>
        </w:rPr>
        <w:t>7-8</w:t>
      </w:r>
      <w:r>
        <w:rPr>
          <w:rFonts w:ascii="Times New Roman" w:hAnsi="Times New Roman"/>
          <w:szCs w:val="21"/>
        </w:rPr>
        <w:t>厘米</w: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szCs w:val="21"/>
        </w:rPr>
        <w:t>公分</w: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/>
          <w:szCs w:val="21"/>
        </w:rPr>
        <w:t>，然后慢慢将药液挤入阴道内，保留</w:t>
      </w:r>
      <w:r>
        <w:rPr>
          <w:rFonts w:ascii="Times New Roman" w:hAnsi="Times New Roman"/>
          <w:szCs w:val="21"/>
        </w:rPr>
        <w:t>3-5</w:t>
      </w:r>
      <w:r>
        <w:rPr>
          <w:rFonts w:ascii="Times New Roman" w:hAnsi="Times New Roman"/>
          <w:szCs w:val="21"/>
        </w:rPr>
        <w:t>分钟后排尽药液即可。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不良反应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可出现皮疹、瘙痒、外阴水肿、充血等过敏反应或烧灼感等局部刺激症状。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[</w:t>
      </w:r>
      <w:r>
        <w:rPr>
          <w:rFonts w:ascii="Times New Roman" w:hAnsi="Times New Roman"/>
          <w:b/>
          <w:szCs w:val="21"/>
        </w:rPr>
        <w:t>禁忌</w:t>
      </w:r>
      <w:r>
        <w:rPr>
          <w:rFonts w:ascii="Times New Roman" w:hAnsi="Times New Roman"/>
          <w:b/>
          <w:szCs w:val="21"/>
        </w:rPr>
        <w:t>]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1.</w:t>
      </w:r>
      <w:r>
        <w:rPr>
          <w:rFonts w:ascii="Times New Roman" w:hAnsi="Times New Roman"/>
          <w:b/>
          <w:szCs w:val="21"/>
        </w:rPr>
        <w:t>对本品及所含成份过敏者禁用。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2.</w:t>
      </w:r>
      <w:r>
        <w:rPr>
          <w:rFonts w:ascii="Times New Roman" w:hAnsi="Times New Roman"/>
          <w:b/>
          <w:szCs w:val="21"/>
        </w:rPr>
        <w:t>妊娠期头三个月禁用。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[</w:t>
      </w:r>
      <w:r>
        <w:rPr>
          <w:rFonts w:ascii="Times New Roman" w:hAnsi="Times New Roman"/>
          <w:b/>
          <w:szCs w:val="21"/>
        </w:rPr>
        <w:t>注意事项</w:t>
      </w:r>
      <w:r>
        <w:rPr>
          <w:rFonts w:ascii="Times New Roman" w:hAnsi="Times New Roman"/>
          <w:b/>
          <w:szCs w:val="21"/>
        </w:rPr>
        <w:t>]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1.</w:t>
      </w:r>
      <w:r>
        <w:rPr>
          <w:rFonts w:ascii="Times New Roman" w:hAnsi="Times New Roman"/>
          <w:b/>
          <w:szCs w:val="21"/>
        </w:rPr>
        <w:t>妊娠期头三个月禁用。妊娠三个月以上孕妇、哺乳期</w:t>
      </w:r>
      <w:r>
        <w:rPr>
          <w:rFonts w:ascii="Times New Roman" w:hAnsi="Times New Roman"/>
          <w:b/>
          <w:szCs w:val="21"/>
        </w:rPr>
        <w:t>妇女及无性生活史的女性应在医师指导下使用。</w:t>
      </w:r>
      <w:r>
        <w:rPr>
          <w:rFonts w:ascii="Times New Roman" w:hAnsi="Times New Roman"/>
          <w:b/>
          <w:szCs w:val="21"/>
        </w:rPr>
        <w:t xml:space="preserve"> 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2.</w:t>
      </w:r>
      <w:r>
        <w:rPr>
          <w:rFonts w:ascii="Times New Roman" w:hAnsi="Times New Roman"/>
          <w:b/>
          <w:szCs w:val="21"/>
        </w:rPr>
        <w:t>使用本品时应避开月经期。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3.</w:t>
      </w:r>
      <w:r>
        <w:rPr>
          <w:rFonts w:ascii="Times New Roman" w:hAnsi="Times New Roman"/>
          <w:b/>
          <w:szCs w:val="21"/>
        </w:rPr>
        <w:t>用药期间注意个人卫生，防止重复感染，使用避孕套或避免房事。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4.</w:t>
      </w:r>
      <w:r>
        <w:rPr>
          <w:rFonts w:ascii="Times New Roman" w:hAnsi="Times New Roman"/>
          <w:b/>
          <w:szCs w:val="21"/>
        </w:rPr>
        <w:t>本品仅供阴道给药，切忌口服。</w:t>
      </w:r>
    </w:p>
    <w:p w:rsidR="00000000" w:rsidRDefault="00493E8A">
      <w:pPr>
        <w:ind w:left="1687" w:hangingChars="800" w:hanging="1687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5.</w:t>
      </w:r>
      <w:r>
        <w:rPr>
          <w:rFonts w:ascii="Times New Roman" w:hAnsi="Times New Roman"/>
          <w:b/>
          <w:szCs w:val="21"/>
        </w:rPr>
        <w:t>用药部位如有烧灼感、红肿等情况应停药，并将局部药物洗净，必要时向医师咨询。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6.</w:t>
      </w:r>
      <w:r>
        <w:rPr>
          <w:rFonts w:ascii="Times New Roman" w:hAnsi="Times New Roman"/>
          <w:b/>
          <w:szCs w:val="21"/>
        </w:rPr>
        <w:t>灌洗器用前用后必须洗净，并在清洁处保存。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7.</w:t>
      </w:r>
      <w:r>
        <w:rPr>
          <w:rFonts w:ascii="Times New Roman" w:hAnsi="Times New Roman"/>
          <w:b/>
          <w:szCs w:val="21"/>
        </w:rPr>
        <w:t>禁止与他人合用灌洗器，防止交叉感染。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8.</w:t>
      </w:r>
      <w:r>
        <w:rPr>
          <w:rFonts w:ascii="Times New Roman" w:hAnsi="Times New Roman"/>
          <w:b/>
          <w:szCs w:val="21"/>
        </w:rPr>
        <w:t>对本品过敏者禁用，过敏体质者慎用。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9.</w:t>
      </w:r>
      <w:r>
        <w:rPr>
          <w:rFonts w:ascii="Times New Roman" w:hAnsi="Times New Roman"/>
          <w:b/>
          <w:szCs w:val="21"/>
        </w:rPr>
        <w:t>本品性状发生改变时禁止使用。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10.</w:t>
      </w:r>
      <w:r>
        <w:rPr>
          <w:rFonts w:ascii="Times New Roman" w:hAnsi="Times New Roman"/>
          <w:b/>
          <w:szCs w:val="21"/>
        </w:rPr>
        <w:t>请将本品放在儿童不能接触的地方。</w:t>
      </w:r>
    </w:p>
    <w:p w:rsidR="00000000" w:rsidRDefault="00493E8A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lastRenderedPageBreak/>
        <w:t>11.</w:t>
      </w:r>
      <w:r>
        <w:rPr>
          <w:rFonts w:ascii="Times New Roman" w:hAnsi="Times New Roman"/>
          <w:b/>
          <w:szCs w:val="21"/>
        </w:rPr>
        <w:t>如正在使用其他药品，使用本品前请咨询医师或药师。</w:t>
      </w:r>
    </w:p>
    <w:p w:rsidR="00000000" w:rsidRDefault="00493E8A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药物相互作用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如与其他药物同时使用可能会发生药物相互作用，详情请咨询医师或药师。</w:t>
      </w:r>
      <w:r>
        <w:rPr>
          <w:rFonts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药理作用</w:t>
      </w:r>
      <w:r>
        <w:rPr>
          <w:rFonts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本品为抗菌药。氯己定亦称洗必泰，为广谱杀菌剂；甲硝唑亦称灭滴灵，具有抗厌氧菌、抗滴虫作用。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 w:hint="eastAsia"/>
        </w:rPr>
        <w:t>贮藏</w:t>
      </w:r>
      <w:r>
        <w:rPr>
          <w:rFonts w:ascii="Times New Roman" w:hAnsi="Times New Roman" w:hint="eastAsia"/>
        </w:rPr>
        <w:t>]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 w:hint="eastAsia"/>
        </w:rPr>
        <w:t>包装</w:t>
      </w:r>
      <w:r>
        <w:rPr>
          <w:rFonts w:ascii="Times New Roman" w:hAnsi="Times New Roman" w:hint="eastAsia"/>
        </w:rPr>
        <w:t>]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 w:hint="eastAsia"/>
        </w:rPr>
        <w:t>有效期</w:t>
      </w:r>
      <w:r>
        <w:rPr>
          <w:rFonts w:ascii="Times New Roman" w:hAnsi="Times New Roman" w:hint="eastAsia"/>
        </w:rPr>
        <w:t>]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 w:hint="eastAsia"/>
        </w:rPr>
        <w:t>执行标准</w:t>
      </w:r>
      <w:r>
        <w:rPr>
          <w:rFonts w:ascii="Times New Roman" w:hAnsi="Times New Roman" w:hint="eastAsia"/>
        </w:rPr>
        <w:t>]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 w:hint="eastAsia"/>
        </w:rPr>
        <w:t>批准文号</w:t>
      </w:r>
      <w:r>
        <w:rPr>
          <w:rFonts w:ascii="Times New Roman" w:hAnsi="Times New Roman" w:hint="eastAsia"/>
        </w:rPr>
        <w:t>]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[</w:t>
      </w:r>
      <w:r>
        <w:rPr>
          <w:rFonts w:ascii="Times New Roman" w:hAnsi="Times New Roman" w:hint="eastAsia"/>
        </w:rPr>
        <w:t>说明书修订日期</w:t>
      </w:r>
      <w:r>
        <w:rPr>
          <w:rFonts w:ascii="Times New Roman" w:hAnsi="Times New Roman" w:hint="eastAsia"/>
        </w:rPr>
        <w:t>]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</w:rPr>
        <w:t>上市许可持有人</w:t>
      </w:r>
      <w:r>
        <w:rPr>
          <w:rFonts w:ascii="Times New Roman" w:hAnsi="Times New Roman"/>
        </w:rPr>
        <w:t>]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/>
        </w:rPr>
        <w:t>名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称：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注册地址：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邮政编码：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电话号码：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传真号码：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网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址：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</w:rPr>
        <w:t>生产企业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企业名称：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生产地址：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/>
        </w:rPr>
        <w:t>邮政编码：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/>
        </w:rPr>
        <w:t>电话号码：</w:t>
      </w:r>
    </w:p>
    <w:p w:rsidR="00000000" w:rsidRDefault="00493E8A">
      <w:pPr>
        <w:rPr>
          <w:rFonts w:ascii="Times New Roman" w:hAnsi="Times New Roman"/>
        </w:rPr>
      </w:pPr>
      <w:r>
        <w:rPr>
          <w:rFonts w:ascii="Times New Roman" w:hAnsi="Times New Roman"/>
        </w:rPr>
        <w:t>传真号码：</w:t>
      </w:r>
    </w:p>
    <w:p w:rsidR="00000000" w:rsidRDefault="00493E8A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/>
        </w:rPr>
        <w:t>网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址：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如有问题可与药品上市许可持有人联系。</w:t>
      </w:r>
    </w:p>
    <w:p w:rsidR="00000000" w:rsidRDefault="00493E8A">
      <w:pPr>
        <w:rPr>
          <w:rFonts w:ascii="Times New Roman" w:hAnsi="Times New Roman"/>
        </w:rPr>
      </w:pPr>
    </w:p>
    <w:p w:rsidR="00000000" w:rsidRDefault="00493E8A">
      <w:pPr>
        <w:rPr>
          <w:rFonts w:ascii="Times New Roman" w:hAnsi="Times New Roman"/>
        </w:rPr>
      </w:pPr>
    </w:p>
    <w:p w:rsidR="00000000" w:rsidRDefault="00493E8A">
      <w:pPr>
        <w:ind w:left="527" w:hangingChars="250" w:hanging="527"/>
        <w:rPr>
          <w:rFonts w:ascii="Times New Roman" w:hAnsi="Times New Roman"/>
          <w:b/>
        </w:rPr>
      </w:pPr>
    </w:p>
    <w:p w:rsidR="00000000" w:rsidRDefault="00493E8A">
      <w:pPr>
        <w:ind w:left="527" w:hangingChars="250" w:hanging="527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注：</w:t>
      </w:r>
      <w:r>
        <w:rPr>
          <w:rFonts w:ascii="Times New Roman" w:hAnsi="Times New Roman" w:hint="eastAsia"/>
        </w:rPr>
        <w:t>本说</w:t>
      </w:r>
      <w:r>
        <w:rPr>
          <w:rFonts w:ascii="Times New Roman" w:hAnsi="Times New Roman" w:hint="eastAsia"/>
        </w:rPr>
        <w:t>明书范本原则上不得删减，如原批准说明书的安全性内容较本范本内容更全面或更严格的，应保留原批准内容。</w:t>
      </w:r>
    </w:p>
    <w:p w:rsidR="00000000" w:rsidRDefault="00493E8A">
      <w:pPr>
        <w:rPr>
          <w:rFonts w:ascii="仿宋_GB2312" w:eastAsia="仿宋_GB2312" w:hAnsi="华文仿宋" w:hint="eastAsia"/>
          <w:sz w:val="18"/>
          <w:szCs w:val="18"/>
        </w:rPr>
      </w:pPr>
    </w:p>
    <w:p w:rsidR="00493E8A" w:rsidRDefault="00493E8A">
      <w:pPr>
        <w:rPr>
          <w:rFonts w:ascii="仿宋_GB2312" w:eastAsia="仿宋_GB2312" w:hAnsi="华文仿宋" w:hint="eastAsia"/>
          <w:sz w:val="18"/>
          <w:szCs w:val="18"/>
        </w:rPr>
      </w:pPr>
    </w:p>
    <w:sectPr w:rsidR="00493E8A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8A" w:rsidRDefault="00493E8A">
      <w:r>
        <w:separator/>
      </w:r>
    </w:p>
  </w:endnote>
  <w:endnote w:type="continuationSeparator" w:id="0">
    <w:p w:rsidR="00493E8A" w:rsidRDefault="0049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42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254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93E8A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6D7E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000000" w:rsidRDefault="00493E8A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06D7E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8A" w:rsidRDefault="00493E8A">
      <w:r>
        <w:separator/>
      </w:r>
    </w:p>
  </w:footnote>
  <w:footnote w:type="continuationSeparator" w:id="0">
    <w:p w:rsidR="00493E8A" w:rsidRDefault="0049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6B"/>
    <w:rsid w:val="00493E8A"/>
    <w:rsid w:val="005C166B"/>
    <w:rsid w:val="00734254"/>
    <w:rsid w:val="00C06D7E"/>
    <w:rsid w:val="3EAB0813"/>
    <w:rsid w:val="7FFFA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65B73-3656-483C-B2B0-95A5BF39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2023-05-31T08:43:00Z</dcterms:created>
  <dcterms:modified xsi:type="dcterms:W3CDTF">2023-05-31T08:43:00Z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