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5FD823" w14:textId="77777777" w:rsidR="00974B8B" w:rsidRPr="007B64A9" w:rsidRDefault="00974B8B" w:rsidP="00974B8B">
      <w:pPr>
        <w:rPr>
          <w:rFonts w:ascii="Times New Roman" w:eastAsia="黑体" w:hAnsi="Times New Roman"/>
          <w:sz w:val="32"/>
          <w:szCs w:val="32"/>
        </w:rPr>
      </w:pPr>
      <w:bookmarkStart w:id="0" w:name="_Hlk97796093"/>
      <w:r w:rsidRPr="007B64A9">
        <w:rPr>
          <w:rFonts w:ascii="Times New Roman" w:eastAsia="黑体" w:hAnsi="Times New Roman"/>
          <w:sz w:val="32"/>
          <w:szCs w:val="32"/>
        </w:rPr>
        <w:t>附件</w:t>
      </w:r>
      <w:r w:rsidRPr="007B64A9">
        <w:rPr>
          <w:rFonts w:ascii="Times New Roman" w:eastAsia="黑体" w:hAnsi="Times New Roman"/>
          <w:sz w:val="32"/>
          <w:szCs w:val="32"/>
        </w:rPr>
        <w:t>1</w:t>
      </w:r>
    </w:p>
    <w:p w14:paraId="35F3A709" w14:textId="77777777" w:rsidR="00974B8B" w:rsidRPr="007B64A9" w:rsidRDefault="00974B8B" w:rsidP="00974B8B">
      <w:pPr>
        <w:rPr>
          <w:rFonts w:ascii="Times New Roman" w:eastAsia="黑体" w:hAnsi="Times New Roman"/>
          <w:kern w:val="0"/>
          <w:sz w:val="32"/>
          <w:szCs w:val="32"/>
        </w:rPr>
      </w:pPr>
    </w:p>
    <w:p w14:paraId="5F5BC275" w14:textId="611A25F7" w:rsidR="00974B8B" w:rsidRPr="007B64A9" w:rsidRDefault="007B64A9" w:rsidP="00974B8B">
      <w:pPr>
        <w:spacing w:line="520" w:lineRule="exact"/>
        <w:jc w:val="center"/>
        <w:rPr>
          <w:rFonts w:ascii="Times New Roman" w:eastAsia="方正小标宋简体" w:hAnsi="Times New Roman"/>
          <w:bCs/>
          <w:color w:val="000000"/>
          <w:spacing w:val="-6"/>
          <w:sz w:val="44"/>
          <w:szCs w:val="44"/>
        </w:rPr>
      </w:pPr>
      <w:r>
        <w:rPr>
          <w:rFonts w:ascii="Times New Roman" w:eastAsia="方正小标宋简体" w:hAnsi="Times New Roman"/>
          <w:bCs/>
          <w:color w:val="000000"/>
          <w:spacing w:val="-6"/>
          <w:sz w:val="44"/>
          <w:szCs w:val="44"/>
        </w:rPr>
        <w:t>医疗器械分类目录</w:t>
      </w:r>
      <w:r w:rsidR="00974B8B" w:rsidRPr="007B64A9">
        <w:rPr>
          <w:rFonts w:ascii="Times New Roman" w:eastAsia="方正小标宋简体" w:hAnsi="Times New Roman"/>
          <w:bCs/>
          <w:color w:val="000000"/>
          <w:spacing w:val="-6"/>
          <w:sz w:val="44"/>
          <w:szCs w:val="44"/>
        </w:rPr>
        <w:t>相关产品临床评价推荐路径</w:t>
      </w:r>
      <w:r w:rsidR="00733531" w:rsidRPr="007B64A9">
        <w:rPr>
          <w:rFonts w:ascii="Times New Roman" w:eastAsia="方正小标宋简体" w:hAnsi="Times New Roman"/>
          <w:bCs/>
          <w:color w:val="000000"/>
          <w:spacing w:val="-6"/>
          <w:sz w:val="44"/>
          <w:szCs w:val="44"/>
        </w:rPr>
        <w:t>（</w:t>
      </w:r>
      <w:r w:rsidR="00733531" w:rsidRPr="007B64A9">
        <w:rPr>
          <w:rFonts w:ascii="Times New Roman" w:eastAsia="方正小标宋简体" w:hAnsi="Times New Roman"/>
          <w:bCs/>
          <w:color w:val="000000"/>
          <w:spacing w:val="-6"/>
          <w:sz w:val="44"/>
          <w:szCs w:val="44"/>
        </w:rPr>
        <w:t>2024</w:t>
      </w:r>
      <w:r w:rsidR="00733531" w:rsidRPr="007B64A9">
        <w:rPr>
          <w:rFonts w:ascii="Times New Roman" w:eastAsia="方正小标宋简体" w:hAnsi="Times New Roman"/>
          <w:bCs/>
          <w:color w:val="000000"/>
          <w:spacing w:val="-6"/>
          <w:sz w:val="44"/>
          <w:szCs w:val="44"/>
        </w:rPr>
        <w:t>年增补）</w:t>
      </w:r>
      <w:r w:rsidR="00974B8B" w:rsidRPr="007B64A9">
        <w:rPr>
          <w:rFonts w:ascii="Times New Roman" w:eastAsia="方正小标宋简体" w:hAnsi="Times New Roman"/>
          <w:bCs/>
          <w:color w:val="000000"/>
          <w:spacing w:val="-6"/>
          <w:sz w:val="44"/>
          <w:szCs w:val="44"/>
        </w:rPr>
        <w:t>使用说明</w:t>
      </w:r>
    </w:p>
    <w:bookmarkEnd w:id="0"/>
    <w:p w14:paraId="5E3FF990" w14:textId="77777777" w:rsidR="00974B8B" w:rsidRPr="007B64A9" w:rsidRDefault="00974B8B" w:rsidP="00974B8B">
      <w:pPr>
        <w:spacing w:line="520" w:lineRule="exact"/>
        <w:rPr>
          <w:rFonts w:ascii="Times New Roman" w:eastAsia="仿宋_GB2312" w:hAnsi="Times New Roman"/>
          <w:color w:val="000000"/>
          <w:sz w:val="32"/>
          <w:szCs w:val="32"/>
        </w:rPr>
      </w:pPr>
    </w:p>
    <w:p w14:paraId="24933802" w14:textId="3538B833" w:rsidR="00B46A54" w:rsidRPr="007B64A9" w:rsidRDefault="00B46A54" w:rsidP="00B46A54">
      <w:pPr>
        <w:spacing w:line="520" w:lineRule="exact"/>
        <w:ind w:firstLineChars="200" w:firstLine="640"/>
        <w:rPr>
          <w:rFonts w:ascii="Times New Roman" w:eastAsia="仿宋_GB2312" w:hAnsi="Times New Roman"/>
          <w:sz w:val="32"/>
          <w:szCs w:val="36"/>
        </w:rPr>
      </w:pPr>
      <w:r w:rsidRPr="007B64A9">
        <w:rPr>
          <w:rFonts w:ascii="Times New Roman" w:eastAsia="仿宋_GB2312" w:hAnsi="Times New Roman"/>
          <w:sz w:val="32"/>
          <w:szCs w:val="36"/>
        </w:rPr>
        <w:t>2022</w:t>
      </w:r>
      <w:r w:rsidRPr="007B64A9">
        <w:rPr>
          <w:rFonts w:ascii="Times New Roman" w:eastAsia="仿宋_GB2312" w:hAnsi="Times New Roman"/>
          <w:sz w:val="32"/>
          <w:szCs w:val="36"/>
        </w:rPr>
        <w:t>年，</w:t>
      </w:r>
      <w:r w:rsidRPr="007B64A9">
        <w:rPr>
          <w:rFonts w:ascii="Times New Roman" w:eastAsia="仿宋_GB2312" w:hAnsi="Times New Roman"/>
          <w:color w:val="000000"/>
          <w:sz w:val="32"/>
          <w:szCs w:val="32"/>
        </w:rPr>
        <w:t>基于《医疗器械分类目录》</w:t>
      </w:r>
      <w:r w:rsidRPr="007B64A9">
        <w:rPr>
          <w:rFonts w:ascii="Times New Roman" w:eastAsia="仿宋_GB2312" w:hAnsi="Times New Roman"/>
          <w:color w:val="000000"/>
          <w:sz w:val="32"/>
          <w:szCs w:val="32"/>
        </w:rPr>
        <w:t>22</w:t>
      </w:r>
      <w:r w:rsidRPr="007B64A9">
        <w:rPr>
          <w:rFonts w:ascii="Times New Roman" w:eastAsia="仿宋_GB2312" w:hAnsi="Times New Roman"/>
          <w:color w:val="000000"/>
          <w:sz w:val="32"/>
          <w:szCs w:val="32"/>
        </w:rPr>
        <w:t>个子目录的产品描述、预期用途和品名举例，</w:t>
      </w:r>
      <w:proofErr w:type="gramStart"/>
      <w:r w:rsidR="005376FA" w:rsidRPr="007B64A9">
        <w:rPr>
          <w:rFonts w:ascii="Times New Roman" w:eastAsia="仿宋_GB2312" w:hAnsi="Times New Roman"/>
          <w:color w:val="000000"/>
          <w:sz w:val="32"/>
          <w:szCs w:val="32"/>
        </w:rPr>
        <w:t>器审中心</w:t>
      </w:r>
      <w:proofErr w:type="gramEnd"/>
      <w:r w:rsidRPr="007B64A9">
        <w:rPr>
          <w:rFonts w:ascii="Times New Roman" w:eastAsia="仿宋_GB2312" w:hAnsi="Times New Roman"/>
          <w:sz w:val="32"/>
          <w:szCs w:val="36"/>
        </w:rPr>
        <w:t>制定并发布《</w:t>
      </w:r>
      <w:r w:rsidRPr="007B64A9">
        <w:rPr>
          <w:rFonts w:ascii="Times New Roman" w:eastAsia="仿宋_GB2312" w:hAnsi="Times New Roman"/>
          <w:sz w:val="32"/>
          <w:szCs w:val="36"/>
        </w:rPr>
        <w:t>&lt;</w:t>
      </w:r>
      <w:r w:rsidRPr="007B64A9">
        <w:rPr>
          <w:rFonts w:ascii="Times New Roman" w:eastAsia="仿宋_GB2312" w:hAnsi="Times New Roman"/>
          <w:sz w:val="32"/>
          <w:szCs w:val="36"/>
        </w:rPr>
        <w:t>医疗器械分类目录</w:t>
      </w:r>
      <w:r w:rsidRPr="007B64A9">
        <w:rPr>
          <w:rFonts w:ascii="Times New Roman" w:eastAsia="仿宋_GB2312" w:hAnsi="Times New Roman"/>
          <w:sz w:val="32"/>
          <w:szCs w:val="36"/>
        </w:rPr>
        <w:t>&gt;</w:t>
      </w:r>
      <w:r w:rsidRPr="007B64A9">
        <w:rPr>
          <w:rFonts w:ascii="Times New Roman" w:eastAsia="仿宋_GB2312" w:hAnsi="Times New Roman"/>
          <w:sz w:val="32"/>
          <w:szCs w:val="36"/>
        </w:rPr>
        <w:t>相关产品临床评价推荐路径》，包括</w:t>
      </w:r>
      <w:r w:rsidRPr="007B64A9">
        <w:rPr>
          <w:rFonts w:ascii="Times New Roman" w:eastAsia="仿宋_GB2312" w:hAnsi="Times New Roman"/>
          <w:sz w:val="32"/>
          <w:szCs w:val="32"/>
        </w:rPr>
        <w:t>《关于发布</w:t>
      </w:r>
      <w:r w:rsidRPr="007B64A9">
        <w:rPr>
          <w:rFonts w:ascii="Times New Roman" w:eastAsia="仿宋_GB2312" w:hAnsi="Times New Roman"/>
          <w:sz w:val="32"/>
          <w:szCs w:val="32"/>
        </w:rPr>
        <w:t>&lt;</w:t>
      </w:r>
      <w:r w:rsidRPr="007B64A9">
        <w:rPr>
          <w:rFonts w:ascii="Times New Roman" w:eastAsia="仿宋_GB2312" w:hAnsi="Times New Roman"/>
          <w:sz w:val="32"/>
          <w:szCs w:val="32"/>
        </w:rPr>
        <w:t>医疗器械分类目录</w:t>
      </w:r>
      <w:r w:rsidRPr="007B64A9">
        <w:rPr>
          <w:rFonts w:ascii="Times New Roman" w:eastAsia="仿宋_GB2312" w:hAnsi="Times New Roman"/>
          <w:sz w:val="32"/>
          <w:szCs w:val="32"/>
        </w:rPr>
        <w:t>&gt;</w:t>
      </w:r>
      <w:r w:rsidRPr="007B64A9">
        <w:rPr>
          <w:rFonts w:ascii="Times New Roman" w:eastAsia="仿宋_GB2312" w:hAnsi="Times New Roman"/>
          <w:sz w:val="32"/>
          <w:szCs w:val="32"/>
        </w:rPr>
        <w:t>子目录</w:t>
      </w:r>
      <w:r w:rsidRPr="007B64A9">
        <w:rPr>
          <w:rFonts w:ascii="Times New Roman" w:eastAsia="仿宋_GB2312" w:hAnsi="Times New Roman"/>
          <w:sz w:val="32"/>
          <w:szCs w:val="32"/>
        </w:rPr>
        <w:t>11</w:t>
      </w:r>
      <w:r w:rsidRPr="007B64A9">
        <w:rPr>
          <w:rFonts w:ascii="Times New Roman" w:eastAsia="仿宋_GB2312" w:hAnsi="Times New Roman"/>
          <w:sz w:val="32"/>
          <w:szCs w:val="32"/>
        </w:rPr>
        <w:t>、</w:t>
      </w:r>
      <w:r w:rsidRPr="007B64A9">
        <w:rPr>
          <w:rFonts w:ascii="Times New Roman" w:eastAsia="仿宋_GB2312" w:hAnsi="Times New Roman"/>
          <w:sz w:val="32"/>
          <w:szCs w:val="32"/>
        </w:rPr>
        <w:t>12</w:t>
      </w:r>
      <w:r w:rsidRPr="007B64A9">
        <w:rPr>
          <w:rFonts w:ascii="Times New Roman" w:eastAsia="仿宋_GB2312" w:hAnsi="Times New Roman"/>
          <w:sz w:val="32"/>
          <w:szCs w:val="32"/>
        </w:rPr>
        <w:t>、</w:t>
      </w:r>
      <w:r w:rsidRPr="007B64A9">
        <w:rPr>
          <w:rFonts w:ascii="Times New Roman" w:eastAsia="仿宋_GB2312" w:hAnsi="Times New Roman"/>
          <w:sz w:val="32"/>
          <w:szCs w:val="32"/>
        </w:rPr>
        <w:t>13</w:t>
      </w:r>
      <w:r w:rsidRPr="007B64A9">
        <w:rPr>
          <w:rFonts w:ascii="Times New Roman" w:eastAsia="仿宋_GB2312" w:hAnsi="Times New Roman"/>
          <w:sz w:val="32"/>
          <w:szCs w:val="32"/>
        </w:rPr>
        <w:t>、</w:t>
      </w:r>
      <w:r w:rsidRPr="007B64A9">
        <w:rPr>
          <w:rFonts w:ascii="Times New Roman" w:eastAsia="仿宋_GB2312" w:hAnsi="Times New Roman"/>
          <w:sz w:val="32"/>
          <w:szCs w:val="32"/>
        </w:rPr>
        <w:t>14</w:t>
      </w:r>
      <w:r w:rsidRPr="007B64A9">
        <w:rPr>
          <w:rFonts w:ascii="Times New Roman" w:eastAsia="仿宋_GB2312" w:hAnsi="Times New Roman"/>
          <w:sz w:val="32"/>
          <w:szCs w:val="32"/>
        </w:rPr>
        <w:t>、</w:t>
      </w:r>
      <w:r w:rsidRPr="007B64A9">
        <w:rPr>
          <w:rFonts w:ascii="Times New Roman" w:eastAsia="仿宋_GB2312" w:hAnsi="Times New Roman"/>
          <w:sz w:val="32"/>
          <w:szCs w:val="32"/>
        </w:rPr>
        <w:t>15</w:t>
      </w:r>
      <w:r w:rsidRPr="007B64A9">
        <w:rPr>
          <w:rFonts w:ascii="Times New Roman" w:eastAsia="仿宋_GB2312" w:hAnsi="Times New Roman"/>
          <w:sz w:val="32"/>
          <w:szCs w:val="32"/>
        </w:rPr>
        <w:t>、</w:t>
      </w:r>
      <w:r w:rsidRPr="007B64A9">
        <w:rPr>
          <w:rFonts w:ascii="Times New Roman" w:eastAsia="仿宋_GB2312" w:hAnsi="Times New Roman"/>
          <w:sz w:val="32"/>
          <w:szCs w:val="32"/>
        </w:rPr>
        <w:t>17</w:t>
      </w:r>
      <w:r w:rsidRPr="007B64A9">
        <w:rPr>
          <w:rFonts w:ascii="Times New Roman" w:eastAsia="仿宋_GB2312" w:hAnsi="Times New Roman"/>
          <w:sz w:val="32"/>
          <w:szCs w:val="32"/>
        </w:rPr>
        <w:t>、</w:t>
      </w:r>
      <w:r w:rsidRPr="007B64A9">
        <w:rPr>
          <w:rFonts w:ascii="Times New Roman" w:eastAsia="仿宋_GB2312" w:hAnsi="Times New Roman"/>
          <w:sz w:val="32"/>
          <w:szCs w:val="32"/>
        </w:rPr>
        <w:t>22</w:t>
      </w:r>
      <w:r w:rsidRPr="007B64A9">
        <w:rPr>
          <w:rFonts w:ascii="Times New Roman" w:eastAsia="仿宋_GB2312" w:hAnsi="Times New Roman"/>
          <w:sz w:val="32"/>
          <w:szCs w:val="32"/>
        </w:rPr>
        <w:t>相关产品临床评价推荐路径的通告（</w:t>
      </w:r>
      <w:r w:rsidRPr="007B64A9">
        <w:rPr>
          <w:rFonts w:ascii="Times New Roman" w:eastAsia="仿宋_GB2312" w:hAnsi="Times New Roman"/>
          <w:sz w:val="32"/>
          <w:szCs w:val="32"/>
        </w:rPr>
        <w:t>2022</w:t>
      </w:r>
      <w:r w:rsidRPr="007B64A9">
        <w:rPr>
          <w:rFonts w:ascii="Times New Roman" w:eastAsia="仿宋_GB2312" w:hAnsi="Times New Roman"/>
          <w:sz w:val="32"/>
          <w:szCs w:val="32"/>
        </w:rPr>
        <w:t>年第</w:t>
      </w:r>
      <w:r w:rsidRPr="007B64A9">
        <w:rPr>
          <w:rFonts w:ascii="Times New Roman" w:eastAsia="仿宋_GB2312" w:hAnsi="Times New Roman"/>
          <w:sz w:val="32"/>
          <w:szCs w:val="32"/>
        </w:rPr>
        <w:t>20</w:t>
      </w:r>
      <w:r w:rsidRPr="007B64A9">
        <w:rPr>
          <w:rFonts w:ascii="Times New Roman" w:eastAsia="仿宋_GB2312" w:hAnsi="Times New Roman"/>
          <w:sz w:val="32"/>
          <w:szCs w:val="32"/>
        </w:rPr>
        <w:t>号）》《关于发布</w:t>
      </w:r>
      <w:r w:rsidRPr="007B64A9">
        <w:rPr>
          <w:rFonts w:ascii="Times New Roman" w:eastAsia="仿宋_GB2312" w:hAnsi="Times New Roman"/>
          <w:sz w:val="32"/>
          <w:szCs w:val="32"/>
        </w:rPr>
        <w:t>&lt;</w:t>
      </w:r>
      <w:r w:rsidRPr="007B64A9">
        <w:rPr>
          <w:rFonts w:ascii="Times New Roman" w:eastAsia="仿宋_GB2312" w:hAnsi="Times New Roman"/>
          <w:sz w:val="32"/>
          <w:szCs w:val="32"/>
        </w:rPr>
        <w:t>医疗器械分类目录</w:t>
      </w:r>
      <w:r w:rsidRPr="007B64A9">
        <w:rPr>
          <w:rFonts w:ascii="Times New Roman" w:eastAsia="仿宋_GB2312" w:hAnsi="Times New Roman"/>
          <w:sz w:val="32"/>
          <w:szCs w:val="32"/>
        </w:rPr>
        <w:t>&gt;</w:t>
      </w:r>
      <w:r w:rsidRPr="007B64A9">
        <w:rPr>
          <w:rFonts w:ascii="Times New Roman" w:eastAsia="仿宋_GB2312" w:hAnsi="Times New Roman"/>
          <w:sz w:val="32"/>
          <w:szCs w:val="32"/>
        </w:rPr>
        <w:t>子目录</w:t>
      </w:r>
      <w:r w:rsidRPr="007B64A9">
        <w:rPr>
          <w:rFonts w:ascii="Times New Roman" w:eastAsia="仿宋_GB2312" w:hAnsi="Times New Roman"/>
          <w:sz w:val="32"/>
          <w:szCs w:val="32"/>
        </w:rPr>
        <w:t>02</w:t>
      </w:r>
      <w:r w:rsidRPr="007B64A9">
        <w:rPr>
          <w:rFonts w:ascii="Times New Roman" w:eastAsia="仿宋_GB2312" w:hAnsi="Times New Roman"/>
          <w:sz w:val="32"/>
          <w:szCs w:val="32"/>
        </w:rPr>
        <w:t>、</w:t>
      </w:r>
      <w:r w:rsidRPr="007B64A9">
        <w:rPr>
          <w:rFonts w:ascii="Times New Roman" w:eastAsia="仿宋_GB2312" w:hAnsi="Times New Roman"/>
          <w:sz w:val="32"/>
          <w:szCs w:val="32"/>
        </w:rPr>
        <w:t>03</w:t>
      </w:r>
      <w:r w:rsidRPr="007B64A9">
        <w:rPr>
          <w:rFonts w:ascii="Times New Roman" w:eastAsia="仿宋_GB2312" w:hAnsi="Times New Roman"/>
          <w:sz w:val="32"/>
          <w:szCs w:val="32"/>
        </w:rPr>
        <w:t>、</w:t>
      </w:r>
      <w:r w:rsidRPr="007B64A9">
        <w:rPr>
          <w:rFonts w:ascii="Times New Roman" w:eastAsia="仿宋_GB2312" w:hAnsi="Times New Roman"/>
          <w:sz w:val="32"/>
          <w:szCs w:val="32"/>
        </w:rPr>
        <w:t>05</w:t>
      </w:r>
      <w:r w:rsidRPr="007B64A9">
        <w:rPr>
          <w:rFonts w:ascii="Times New Roman" w:eastAsia="仿宋_GB2312" w:hAnsi="Times New Roman"/>
          <w:sz w:val="32"/>
          <w:szCs w:val="32"/>
        </w:rPr>
        <w:t>、</w:t>
      </w:r>
      <w:r w:rsidRPr="007B64A9">
        <w:rPr>
          <w:rFonts w:ascii="Times New Roman" w:eastAsia="仿宋_GB2312" w:hAnsi="Times New Roman"/>
          <w:sz w:val="32"/>
          <w:szCs w:val="32"/>
        </w:rPr>
        <w:t>06</w:t>
      </w:r>
      <w:r w:rsidRPr="007B64A9">
        <w:rPr>
          <w:rFonts w:ascii="Times New Roman" w:eastAsia="仿宋_GB2312" w:hAnsi="Times New Roman"/>
          <w:sz w:val="32"/>
          <w:szCs w:val="32"/>
        </w:rPr>
        <w:t>、</w:t>
      </w:r>
      <w:r w:rsidRPr="007B64A9">
        <w:rPr>
          <w:rFonts w:ascii="Times New Roman" w:eastAsia="仿宋_GB2312" w:hAnsi="Times New Roman"/>
          <w:sz w:val="32"/>
          <w:szCs w:val="32"/>
        </w:rPr>
        <w:t>16</w:t>
      </w:r>
      <w:r w:rsidRPr="007B64A9">
        <w:rPr>
          <w:rFonts w:ascii="Times New Roman" w:eastAsia="仿宋_GB2312" w:hAnsi="Times New Roman"/>
          <w:sz w:val="32"/>
          <w:szCs w:val="32"/>
        </w:rPr>
        <w:t>、</w:t>
      </w:r>
      <w:r w:rsidRPr="007B64A9">
        <w:rPr>
          <w:rFonts w:ascii="Times New Roman" w:eastAsia="仿宋_GB2312" w:hAnsi="Times New Roman"/>
          <w:sz w:val="32"/>
          <w:szCs w:val="32"/>
        </w:rPr>
        <w:t>18</w:t>
      </w:r>
      <w:r w:rsidRPr="007B64A9">
        <w:rPr>
          <w:rFonts w:ascii="Times New Roman" w:eastAsia="仿宋_GB2312" w:hAnsi="Times New Roman"/>
          <w:sz w:val="32"/>
          <w:szCs w:val="32"/>
        </w:rPr>
        <w:t>、</w:t>
      </w:r>
      <w:r w:rsidRPr="007B64A9">
        <w:rPr>
          <w:rFonts w:ascii="Times New Roman" w:eastAsia="仿宋_GB2312" w:hAnsi="Times New Roman"/>
          <w:sz w:val="32"/>
          <w:szCs w:val="32"/>
        </w:rPr>
        <w:t>20</w:t>
      </w:r>
      <w:r w:rsidRPr="007B64A9">
        <w:rPr>
          <w:rFonts w:ascii="Times New Roman" w:eastAsia="仿宋_GB2312" w:hAnsi="Times New Roman"/>
          <w:sz w:val="32"/>
          <w:szCs w:val="32"/>
        </w:rPr>
        <w:t>相关产品临床评价推荐路径的通告（</w:t>
      </w:r>
      <w:r w:rsidRPr="007B64A9">
        <w:rPr>
          <w:rFonts w:ascii="Times New Roman" w:eastAsia="仿宋_GB2312" w:hAnsi="Times New Roman"/>
          <w:sz w:val="32"/>
          <w:szCs w:val="32"/>
        </w:rPr>
        <w:t>2022</w:t>
      </w:r>
      <w:r w:rsidRPr="007B64A9">
        <w:rPr>
          <w:rFonts w:ascii="Times New Roman" w:eastAsia="仿宋_GB2312" w:hAnsi="Times New Roman"/>
          <w:sz w:val="32"/>
          <w:szCs w:val="32"/>
        </w:rPr>
        <w:t>年第</w:t>
      </w:r>
      <w:r w:rsidRPr="007B64A9">
        <w:rPr>
          <w:rFonts w:ascii="Times New Roman" w:eastAsia="仿宋_GB2312" w:hAnsi="Times New Roman"/>
          <w:sz w:val="32"/>
          <w:szCs w:val="32"/>
        </w:rPr>
        <w:t>24</w:t>
      </w:r>
      <w:r w:rsidRPr="007B64A9">
        <w:rPr>
          <w:rFonts w:ascii="Times New Roman" w:eastAsia="仿宋_GB2312" w:hAnsi="Times New Roman"/>
          <w:sz w:val="32"/>
          <w:szCs w:val="32"/>
        </w:rPr>
        <w:t>号）》《关于发布</w:t>
      </w:r>
      <w:r w:rsidRPr="007B64A9">
        <w:rPr>
          <w:rFonts w:ascii="Times New Roman" w:eastAsia="仿宋_GB2312" w:hAnsi="Times New Roman"/>
          <w:sz w:val="32"/>
          <w:szCs w:val="32"/>
        </w:rPr>
        <w:t>&lt;</w:t>
      </w:r>
      <w:r w:rsidRPr="007B64A9">
        <w:rPr>
          <w:rFonts w:ascii="Times New Roman" w:eastAsia="仿宋_GB2312" w:hAnsi="Times New Roman"/>
          <w:sz w:val="32"/>
          <w:szCs w:val="32"/>
        </w:rPr>
        <w:t>医疗器械分类目录</w:t>
      </w:r>
      <w:r w:rsidRPr="007B64A9">
        <w:rPr>
          <w:rFonts w:ascii="Times New Roman" w:eastAsia="仿宋_GB2312" w:hAnsi="Times New Roman"/>
          <w:sz w:val="32"/>
          <w:szCs w:val="32"/>
        </w:rPr>
        <w:t>&gt;</w:t>
      </w:r>
      <w:r w:rsidRPr="007B64A9">
        <w:rPr>
          <w:rFonts w:ascii="Times New Roman" w:eastAsia="仿宋_GB2312" w:hAnsi="Times New Roman"/>
          <w:sz w:val="32"/>
          <w:szCs w:val="32"/>
        </w:rPr>
        <w:t>子目录</w:t>
      </w:r>
      <w:r w:rsidRPr="007B64A9">
        <w:rPr>
          <w:rFonts w:ascii="Times New Roman" w:eastAsia="仿宋_GB2312" w:hAnsi="Times New Roman"/>
          <w:sz w:val="32"/>
          <w:szCs w:val="32"/>
        </w:rPr>
        <w:t>01</w:t>
      </w:r>
      <w:r w:rsidRPr="007B64A9">
        <w:rPr>
          <w:rFonts w:ascii="Times New Roman" w:eastAsia="仿宋_GB2312" w:hAnsi="Times New Roman"/>
          <w:sz w:val="32"/>
          <w:szCs w:val="32"/>
        </w:rPr>
        <w:t>、</w:t>
      </w:r>
      <w:r w:rsidRPr="007B64A9">
        <w:rPr>
          <w:rFonts w:ascii="Times New Roman" w:eastAsia="仿宋_GB2312" w:hAnsi="Times New Roman"/>
          <w:sz w:val="32"/>
          <w:szCs w:val="32"/>
        </w:rPr>
        <w:t>04</w:t>
      </w:r>
      <w:r w:rsidRPr="007B64A9">
        <w:rPr>
          <w:rFonts w:ascii="Times New Roman" w:eastAsia="仿宋_GB2312" w:hAnsi="Times New Roman"/>
          <w:sz w:val="32"/>
          <w:szCs w:val="32"/>
        </w:rPr>
        <w:t>、</w:t>
      </w:r>
      <w:r w:rsidRPr="007B64A9">
        <w:rPr>
          <w:rFonts w:ascii="Times New Roman" w:eastAsia="仿宋_GB2312" w:hAnsi="Times New Roman"/>
          <w:sz w:val="32"/>
          <w:szCs w:val="32"/>
        </w:rPr>
        <w:t>07</w:t>
      </w:r>
      <w:r w:rsidRPr="007B64A9">
        <w:rPr>
          <w:rFonts w:ascii="Times New Roman" w:eastAsia="仿宋_GB2312" w:hAnsi="Times New Roman"/>
          <w:sz w:val="32"/>
          <w:szCs w:val="32"/>
        </w:rPr>
        <w:t>、</w:t>
      </w:r>
      <w:r w:rsidRPr="007B64A9">
        <w:rPr>
          <w:rFonts w:ascii="Times New Roman" w:eastAsia="仿宋_GB2312" w:hAnsi="Times New Roman"/>
          <w:sz w:val="32"/>
          <w:szCs w:val="32"/>
        </w:rPr>
        <w:t>08</w:t>
      </w:r>
      <w:r w:rsidRPr="007B64A9">
        <w:rPr>
          <w:rFonts w:ascii="Times New Roman" w:eastAsia="仿宋_GB2312" w:hAnsi="Times New Roman"/>
          <w:sz w:val="32"/>
          <w:szCs w:val="32"/>
        </w:rPr>
        <w:t>、</w:t>
      </w:r>
      <w:r w:rsidRPr="007B64A9">
        <w:rPr>
          <w:rFonts w:ascii="Times New Roman" w:eastAsia="仿宋_GB2312" w:hAnsi="Times New Roman"/>
          <w:sz w:val="32"/>
          <w:szCs w:val="32"/>
        </w:rPr>
        <w:t>09</w:t>
      </w:r>
      <w:r w:rsidRPr="007B64A9">
        <w:rPr>
          <w:rFonts w:ascii="Times New Roman" w:eastAsia="仿宋_GB2312" w:hAnsi="Times New Roman"/>
          <w:sz w:val="32"/>
          <w:szCs w:val="32"/>
        </w:rPr>
        <w:t>、</w:t>
      </w:r>
      <w:r w:rsidRPr="007B64A9">
        <w:rPr>
          <w:rFonts w:ascii="Times New Roman" w:eastAsia="仿宋_GB2312" w:hAnsi="Times New Roman"/>
          <w:sz w:val="32"/>
          <w:szCs w:val="32"/>
        </w:rPr>
        <w:t>10</w:t>
      </w:r>
      <w:r w:rsidRPr="007B64A9">
        <w:rPr>
          <w:rFonts w:ascii="Times New Roman" w:eastAsia="仿宋_GB2312" w:hAnsi="Times New Roman"/>
          <w:sz w:val="32"/>
          <w:szCs w:val="32"/>
        </w:rPr>
        <w:t>、</w:t>
      </w:r>
      <w:r w:rsidRPr="007B64A9">
        <w:rPr>
          <w:rFonts w:ascii="Times New Roman" w:eastAsia="仿宋_GB2312" w:hAnsi="Times New Roman"/>
          <w:sz w:val="32"/>
          <w:szCs w:val="32"/>
        </w:rPr>
        <w:t>19</w:t>
      </w:r>
      <w:r w:rsidRPr="007B64A9">
        <w:rPr>
          <w:rFonts w:ascii="Times New Roman" w:eastAsia="仿宋_GB2312" w:hAnsi="Times New Roman"/>
          <w:sz w:val="32"/>
          <w:szCs w:val="32"/>
        </w:rPr>
        <w:t>、</w:t>
      </w:r>
      <w:r w:rsidRPr="007B64A9">
        <w:rPr>
          <w:rFonts w:ascii="Times New Roman" w:eastAsia="仿宋_GB2312" w:hAnsi="Times New Roman"/>
          <w:sz w:val="32"/>
          <w:szCs w:val="32"/>
        </w:rPr>
        <w:t>21</w:t>
      </w:r>
      <w:r w:rsidRPr="007B64A9">
        <w:rPr>
          <w:rFonts w:ascii="Times New Roman" w:eastAsia="仿宋_GB2312" w:hAnsi="Times New Roman"/>
          <w:sz w:val="32"/>
          <w:szCs w:val="32"/>
        </w:rPr>
        <w:t>相关产品临床评价推荐路径的通告（</w:t>
      </w:r>
      <w:r w:rsidRPr="007B64A9">
        <w:rPr>
          <w:rFonts w:ascii="Times New Roman" w:eastAsia="仿宋_GB2312" w:hAnsi="Times New Roman"/>
          <w:sz w:val="32"/>
          <w:szCs w:val="32"/>
        </w:rPr>
        <w:t>2022</w:t>
      </w:r>
      <w:r w:rsidRPr="007B64A9">
        <w:rPr>
          <w:rFonts w:ascii="Times New Roman" w:eastAsia="仿宋_GB2312" w:hAnsi="Times New Roman"/>
          <w:sz w:val="32"/>
          <w:szCs w:val="32"/>
        </w:rPr>
        <w:t>年第</w:t>
      </w:r>
      <w:r w:rsidRPr="007B64A9">
        <w:rPr>
          <w:rFonts w:ascii="Times New Roman" w:eastAsia="仿宋_GB2312" w:hAnsi="Times New Roman"/>
          <w:sz w:val="32"/>
          <w:szCs w:val="32"/>
        </w:rPr>
        <w:t>30</w:t>
      </w:r>
      <w:r w:rsidRPr="007B64A9">
        <w:rPr>
          <w:rFonts w:ascii="Times New Roman" w:eastAsia="仿宋_GB2312" w:hAnsi="Times New Roman"/>
          <w:sz w:val="32"/>
          <w:szCs w:val="32"/>
        </w:rPr>
        <w:t>号）》等三份文件，</w:t>
      </w:r>
      <w:r w:rsidRPr="007B64A9">
        <w:rPr>
          <w:rFonts w:ascii="Times New Roman" w:eastAsia="仿宋_GB2312" w:hAnsi="Times New Roman"/>
          <w:color w:val="000000"/>
          <w:sz w:val="32"/>
          <w:szCs w:val="32"/>
        </w:rPr>
        <w:t>给出具体产品推荐的临床评价路径</w:t>
      </w:r>
      <w:r w:rsidRPr="007B64A9">
        <w:rPr>
          <w:rFonts w:ascii="Times New Roman" w:eastAsia="仿宋_GB2312" w:hAnsi="Times New Roman"/>
          <w:sz w:val="32"/>
          <w:szCs w:val="36"/>
        </w:rPr>
        <w:t>。</w:t>
      </w:r>
    </w:p>
    <w:p w14:paraId="545B7866" w14:textId="2F90CB7E" w:rsidR="00760A6A" w:rsidRPr="007B64A9" w:rsidRDefault="008E53F4" w:rsidP="00974B8B">
      <w:pPr>
        <w:spacing w:line="520" w:lineRule="exact"/>
        <w:ind w:firstLineChars="200" w:firstLine="640"/>
        <w:rPr>
          <w:rFonts w:ascii="Times New Roman" w:eastAsia="仿宋_GB2312" w:hAnsi="Times New Roman"/>
          <w:sz w:val="32"/>
          <w:szCs w:val="36"/>
        </w:rPr>
      </w:pPr>
      <w:r w:rsidRPr="007B64A9">
        <w:rPr>
          <w:rFonts w:ascii="Times New Roman" w:eastAsia="仿宋_GB2312" w:hAnsi="Times New Roman"/>
          <w:color w:val="000000"/>
          <w:sz w:val="32"/>
          <w:szCs w:val="32"/>
        </w:rPr>
        <w:t>2024</w:t>
      </w:r>
      <w:r w:rsidR="00663351" w:rsidRPr="007B64A9">
        <w:rPr>
          <w:rFonts w:ascii="Times New Roman" w:eastAsia="仿宋_GB2312" w:hAnsi="Times New Roman"/>
          <w:color w:val="000000"/>
          <w:sz w:val="32"/>
          <w:szCs w:val="32"/>
        </w:rPr>
        <w:t>年，</w:t>
      </w:r>
      <w:r w:rsidRPr="007B64A9">
        <w:rPr>
          <w:rFonts w:ascii="Times New Roman" w:eastAsia="仿宋_GB2312" w:hAnsi="Times New Roman"/>
          <w:color w:val="000000"/>
          <w:sz w:val="32"/>
          <w:szCs w:val="32"/>
        </w:rPr>
        <w:t>基于最新的产品研发和申报情况、临床评价监管科学研究成果和技术审评工作实践</w:t>
      </w:r>
      <w:r w:rsidR="00663351" w:rsidRPr="007B64A9">
        <w:rPr>
          <w:rFonts w:ascii="Times New Roman" w:eastAsia="仿宋_GB2312" w:hAnsi="Times New Roman"/>
          <w:sz w:val="32"/>
          <w:szCs w:val="36"/>
        </w:rPr>
        <w:t>，</w:t>
      </w:r>
      <w:r w:rsidR="00760A6A" w:rsidRPr="007B64A9">
        <w:rPr>
          <w:rFonts w:ascii="Times New Roman" w:eastAsia="仿宋_GB2312" w:hAnsi="Times New Roman"/>
          <w:sz w:val="32"/>
          <w:szCs w:val="36"/>
        </w:rPr>
        <w:t>进一步</w:t>
      </w:r>
      <w:r w:rsidR="002F28D4" w:rsidRPr="007B64A9">
        <w:rPr>
          <w:rFonts w:ascii="Times New Roman" w:eastAsia="仿宋_GB2312" w:hAnsi="Times New Roman"/>
          <w:sz w:val="32"/>
          <w:szCs w:val="36"/>
        </w:rPr>
        <w:t>明确了手术导航系统、离体脏器机械灌注转运设备、整形用植入线材</w:t>
      </w:r>
      <w:r w:rsidR="00760A6A" w:rsidRPr="007B64A9">
        <w:rPr>
          <w:rFonts w:ascii="Times New Roman" w:eastAsia="仿宋_GB2312" w:hAnsi="Times New Roman"/>
          <w:sz w:val="32"/>
          <w:szCs w:val="36"/>
        </w:rPr>
        <w:t>等</w:t>
      </w:r>
      <w:r w:rsidR="00411AB1" w:rsidRPr="007B64A9">
        <w:rPr>
          <w:rFonts w:ascii="Times New Roman" w:eastAsia="仿宋_GB2312" w:hAnsi="Times New Roman"/>
          <w:sz w:val="32"/>
          <w:szCs w:val="36"/>
        </w:rPr>
        <w:t>产品</w:t>
      </w:r>
      <w:r w:rsidR="00760A6A" w:rsidRPr="007B64A9">
        <w:rPr>
          <w:rFonts w:ascii="Times New Roman" w:eastAsia="仿宋_GB2312" w:hAnsi="Times New Roman"/>
          <w:sz w:val="32"/>
          <w:szCs w:val="36"/>
        </w:rPr>
        <w:t>的临床评价推荐路径。</w:t>
      </w:r>
      <w:bookmarkStart w:id="1" w:name="_Hlk97796331"/>
    </w:p>
    <w:p w14:paraId="5426B473" w14:textId="78D50DE4" w:rsidR="00974B8B" w:rsidRPr="007B64A9" w:rsidRDefault="00974B8B" w:rsidP="00974B8B">
      <w:pPr>
        <w:spacing w:line="52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  <w:r w:rsidRPr="007B64A9">
        <w:rPr>
          <w:rFonts w:ascii="Times New Roman" w:eastAsia="仿宋_GB2312" w:hAnsi="Times New Roman"/>
          <w:color w:val="000000"/>
          <w:sz w:val="32"/>
          <w:szCs w:val="32"/>
        </w:rPr>
        <w:t>文件中标注</w:t>
      </w:r>
      <w:r w:rsidRPr="007B64A9">
        <w:rPr>
          <w:rFonts w:ascii="Times New Roman" w:eastAsia="仿宋_GB2312" w:hAnsi="Times New Roman"/>
          <w:color w:val="000000"/>
          <w:sz w:val="32"/>
          <w:szCs w:val="32"/>
        </w:rPr>
        <w:t>“</w:t>
      </w:r>
      <w:r w:rsidRPr="007B64A9">
        <w:rPr>
          <w:rFonts w:ascii="Times New Roman" w:eastAsia="仿宋_GB2312" w:hAnsi="Times New Roman"/>
          <w:color w:val="000000"/>
          <w:sz w:val="32"/>
          <w:szCs w:val="32"/>
        </w:rPr>
        <w:t>临床试验</w:t>
      </w:r>
      <w:r w:rsidRPr="007B64A9">
        <w:rPr>
          <w:rFonts w:ascii="Times New Roman" w:eastAsia="仿宋_GB2312" w:hAnsi="Times New Roman"/>
          <w:color w:val="000000"/>
          <w:sz w:val="32"/>
          <w:szCs w:val="32"/>
        </w:rPr>
        <w:t>”</w:t>
      </w:r>
      <w:r w:rsidRPr="007B64A9">
        <w:rPr>
          <w:rFonts w:ascii="Times New Roman" w:eastAsia="仿宋_GB2312" w:hAnsi="Times New Roman"/>
          <w:color w:val="000000"/>
          <w:sz w:val="32"/>
          <w:szCs w:val="32"/>
        </w:rPr>
        <w:t>的产品，基于目前认知，通常为</w:t>
      </w:r>
      <w:r w:rsidR="00156E78" w:rsidRPr="007B64A9">
        <w:rPr>
          <w:rFonts w:ascii="Times New Roman" w:eastAsia="仿宋_GB2312" w:hAnsi="Times New Roman"/>
          <w:color w:val="000000"/>
          <w:sz w:val="32"/>
          <w:szCs w:val="32"/>
        </w:rPr>
        <w:t>《决策是否开展医疗器械临床试验技术指导原则》（</w:t>
      </w:r>
      <w:r w:rsidR="00156E78" w:rsidRPr="007B64A9">
        <w:rPr>
          <w:rFonts w:ascii="Times New Roman" w:eastAsia="仿宋_GB2312" w:hAnsi="Times New Roman"/>
          <w:color w:val="000000"/>
          <w:sz w:val="32"/>
          <w:szCs w:val="32"/>
        </w:rPr>
        <w:t>2021</w:t>
      </w:r>
      <w:r w:rsidR="00156E78" w:rsidRPr="007B64A9">
        <w:rPr>
          <w:rFonts w:ascii="Times New Roman" w:eastAsia="仿宋_GB2312" w:hAnsi="Times New Roman"/>
          <w:color w:val="000000"/>
          <w:sz w:val="32"/>
          <w:szCs w:val="32"/>
        </w:rPr>
        <w:t>年第</w:t>
      </w:r>
      <w:r w:rsidR="00156E78" w:rsidRPr="007B64A9">
        <w:rPr>
          <w:rFonts w:ascii="Times New Roman" w:eastAsia="仿宋_GB2312" w:hAnsi="Times New Roman"/>
          <w:color w:val="000000"/>
          <w:sz w:val="32"/>
          <w:szCs w:val="32"/>
        </w:rPr>
        <w:t>73</w:t>
      </w:r>
      <w:r w:rsidR="00156E78" w:rsidRPr="007B64A9">
        <w:rPr>
          <w:rFonts w:ascii="Times New Roman" w:eastAsia="仿宋_GB2312" w:hAnsi="Times New Roman"/>
          <w:color w:val="000000"/>
          <w:sz w:val="32"/>
          <w:szCs w:val="32"/>
        </w:rPr>
        <w:t>号，以下简称</w:t>
      </w:r>
      <w:r w:rsidR="00156E78" w:rsidRPr="007B64A9">
        <w:rPr>
          <w:rFonts w:ascii="Times New Roman" w:eastAsia="仿宋_GB2312" w:hAnsi="Times New Roman"/>
          <w:color w:val="000000"/>
          <w:sz w:val="32"/>
          <w:szCs w:val="32"/>
        </w:rPr>
        <w:t>“</w:t>
      </w:r>
      <w:r w:rsidR="00156E78" w:rsidRPr="007B64A9">
        <w:rPr>
          <w:rFonts w:ascii="Times New Roman" w:eastAsia="仿宋_GB2312" w:hAnsi="Times New Roman"/>
          <w:color w:val="000000"/>
          <w:sz w:val="32"/>
          <w:szCs w:val="32"/>
        </w:rPr>
        <w:t>《决策导则》</w:t>
      </w:r>
      <w:r w:rsidR="00156E78" w:rsidRPr="007B64A9">
        <w:rPr>
          <w:rFonts w:ascii="Times New Roman" w:eastAsia="仿宋_GB2312" w:hAnsi="Times New Roman"/>
          <w:color w:val="000000"/>
          <w:sz w:val="32"/>
          <w:szCs w:val="32"/>
        </w:rPr>
        <w:t>”</w:t>
      </w:r>
      <w:r w:rsidR="00156E78" w:rsidRPr="007B64A9">
        <w:rPr>
          <w:rFonts w:ascii="Times New Roman" w:eastAsia="仿宋_GB2312" w:hAnsi="Times New Roman"/>
          <w:color w:val="000000"/>
          <w:sz w:val="32"/>
          <w:szCs w:val="32"/>
        </w:rPr>
        <w:t>）</w:t>
      </w:r>
      <w:r w:rsidRPr="007B64A9">
        <w:rPr>
          <w:rFonts w:ascii="Times New Roman" w:eastAsia="仿宋_GB2312" w:hAnsi="Times New Roman"/>
          <w:color w:val="000000"/>
          <w:sz w:val="32"/>
          <w:szCs w:val="32"/>
        </w:rPr>
        <w:t>中的</w:t>
      </w:r>
      <w:r w:rsidRPr="007B64A9">
        <w:rPr>
          <w:rFonts w:ascii="Times New Roman" w:eastAsia="仿宋_GB2312" w:hAnsi="Times New Roman"/>
          <w:color w:val="000000"/>
          <w:sz w:val="32"/>
          <w:szCs w:val="32"/>
        </w:rPr>
        <w:t>“</w:t>
      </w:r>
      <w:r w:rsidRPr="007B64A9">
        <w:rPr>
          <w:rFonts w:ascii="Times New Roman" w:eastAsia="仿宋_GB2312" w:hAnsi="Times New Roman"/>
          <w:color w:val="000000"/>
          <w:sz w:val="32"/>
          <w:szCs w:val="32"/>
        </w:rPr>
        <w:t>高风险医疗器械</w:t>
      </w:r>
      <w:r w:rsidRPr="007B64A9">
        <w:rPr>
          <w:rFonts w:ascii="Times New Roman" w:eastAsia="仿宋_GB2312" w:hAnsi="Times New Roman"/>
          <w:color w:val="000000"/>
          <w:sz w:val="32"/>
          <w:szCs w:val="32"/>
        </w:rPr>
        <w:t>”</w:t>
      </w:r>
      <w:r w:rsidRPr="007B64A9">
        <w:rPr>
          <w:rFonts w:ascii="Times New Roman" w:eastAsia="仿宋_GB2312" w:hAnsi="Times New Roman"/>
          <w:color w:val="000000"/>
          <w:sz w:val="32"/>
          <w:szCs w:val="32"/>
        </w:rPr>
        <w:t>，除该指导原则第三部分第（一）款中可考虑免于开展临床试验的情形，原则上需要开展临床试验。</w:t>
      </w:r>
    </w:p>
    <w:p w14:paraId="6BE57FFC" w14:textId="77777777" w:rsidR="00974B8B" w:rsidRPr="007B64A9" w:rsidRDefault="00974B8B" w:rsidP="00974B8B">
      <w:pPr>
        <w:spacing w:line="52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  <w:r w:rsidRPr="007B64A9">
        <w:rPr>
          <w:rFonts w:ascii="Times New Roman" w:eastAsia="仿宋_GB2312" w:hAnsi="Times New Roman"/>
          <w:color w:val="000000"/>
          <w:sz w:val="32"/>
          <w:szCs w:val="32"/>
        </w:rPr>
        <w:t>文件中标注</w:t>
      </w:r>
      <w:r w:rsidRPr="007B64A9">
        <w:rPr>
          <w:rFonts w:ascii="Times New Roman" w:eastAsia="仿宋_GB2312" w:hAnsi="Times New Roman"/>
          <w:color w:val="000000"/>
          <w:sz w:val="32"/>
          <w:szCs w:val="32"/>
        </w:rPr>
        <w:t>“</w:t>
      </w:r>
      <w:r w:rsidRPr="007B64A9">
        <w:rPr>
          <w:rFonts w:ascii="Times New Roman" w:eastAsia="仿宋_GB2312" w:hAnsi="Times New Roman"/>
          <w:color w:val="000000"/>
          <w:sz w:val="32"/>
          <w:szCs w:val="32"/>
        </w:rPr>
        <w:t>同品种</w:t>
      </w:r>
      <w:r w:rsidRPr="007B64A9">
        <w:rPr>
          <w:rFonts w:ascii="Times New Roman" w:eastAsia="仿宋_GB2312" w:hAnsi="Times New Roman"/>
          <w:color w:val="000000"/>
          <w:sz w:val="32"/>
          <w:szCs w:val="32"/>
        </w:rPr>
        <w:t>”</w:t>
      </w:r>
      <w:r w:rsidRPr="007B64A9">
        <w:rPr>
          <w:rFonts w:ascii="Times New Roman" w:eastAsia="仿宋_GB2312" w:hAnsi="Times New Roman"/>
          <w:color w:val="000000"/>
          <w:sz w:val="32"/>
          <w:szCs w:val="32"/>
        </w:rPr>
        <w:t>的产品，如申报产品与同品种医疗器械</w:t>
      </w:r>
      <w:r w:rsidRPr="007B64A9">
        <w:rPr>
          <w:rFonts w:ascii="Times New Roman" w:eastAsia="仿宋_GB2312" w:hAnsi="Times New Roman"/>
          <w:color w:val="000000"/>
          <w:sz w:val="32"/>
          <w:szCs w:val="32"/>
        </w:rPr>
        <w:lastRenderedPageBreak/>
        <w:t>相比，适用范围、技术特征和</w:t>
      </w:r>
      <w:r w:rsidRPr="007B64A9">
        <w:rPr>
          <w:rFonts w:ascii="Times New Roman" w:eastAsia="仿宋_GB2312" w:hAnsi="Times New Roman"/>
          <w:color w:val="000000"/>
          <w:sz w:val="32"/>
          <w:szCs w:val="32"/>
        </w:rPr>
        <w:t>/</w:t>
      </w:r>
      <w:r w:rsidRPr="007B64A9">
        <w:rPr>
          <w:rFonts w:ascii="Times New Roman" w:eastAsia="仿宋_GB2312" w:hAnsi="Times New Roman"/>
          <w:color w:val="000000"/>
          <w:sz w:val="32"/>
          <w:szCs w:val="32"/>
        </w:rPr>
        <w:t>或生物学特性等方面具有显著差异，属于《决策导则》中提出的</w:t>
      </w:r>
      <w:r w:rsidRPr="007B64A9">
        <w:rPr>
          <w:rFonts w:ascii="Times New Roman" w:eastAsia="仿宋_GB2312" w:hAnsi="Times New Roman"/>
          <w:color w:val="000000"/>
          <w:sz w:val="32"/>
          <w:szCs w:val="32"/>
        </w:rPr>
        <w:t>“</w:t>
      </w:r>
      <w:r w:rsidRPr="007B64A9">
        <w:rPr>
          <w:rFonts w:ascii="Times New Roman" w:eastAsia="仿宋_GB2312" w:hAnsi="Times New Roman"/>
          <w:color w:val="000000"/>
          <w:sz w:val="32"/>
          <w:szCs w:val="32"/>
        </w:rPr>
        <w:t>新型医疗器械</w:t>
      </w:r>
      <w:r w:rsidRPr="007B64A9">
        <w:rPr>
          <w:rFonts w:ascii="Times New Roman" w:eastAsia="仿宋_GB2312" w:hAnsi="Times New Roman"/>
          <w:color w:val="000000"/>
          <w:sz w:val="32"/>
          <w:szCs w:val="32"/>
        </w:rPr>
        <w:t>”</w:t>
      </w:r>
      <w:r w:rsidRPr="007B64A9">
        <w:rPr>
          <w:rFonts w:ascii="Times New Roman" w:eastAsia="仿宋_GB2312" w:hAnsi="Times New Roman"/>
          <w:color w:val="000000"/>
          <w:sz w:val="32"/>
          <w:szCs w:val="32"/>
        </w:rPr>
        <w:t>，除《决策导则》第三部分第（二）款中可考虑免于开展临床试验的情形，需提交申报产品的临床试验资料。</w:t>
      </w:r>
    </w:p>
    <w:p w14:paraId="5E6BC913" w14:textId="77777777" w:rsidR="00974B8B" w:rsidRPr="007B64A9" w:rsidRDefault="00974B8B" w:rsidP="00974B8B">
      <w:pPr>
        <w:spacing w:line="52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  <w:r w:rsidRPr="007B64A9">
        <w:rPr>
          <w:rFonts w:ascii="Times New Roman" w:eastAsia="仿宋_GB2312" w:hAnsi="Times New Roman"/>
          <w:color w:val="000000"/>
          <w:sz w:val="32"/>
          <w:szCs w:val="32"/>
        </w:rPr>
        <w:t>文件中标注</w:t>
      </w:r>
      <w:r w:rsidRPr="007B64A9">
        <w:rPr>
          <w:rFonts w:ascii="Times New Roman" w:eastAsia="仿宋_GB2312" w:hAnsi="Times New Roman"/>
          <w:color w:val="000000"/>
          <w:sz w:val="32"/>
          <w:szCs w:val="32"/>
        </w:rPr>
        <w:t>“</w:t>
      </w:r>
      <w:r w:rsidRPr="007B64A9">
        <w:rPr>
          <w:rFonts w:ascii="Times New Roman" w:eastAsia="仿宋_GB2312" w:hAnsi="Times New Roman"/>
          <w:color w:val="000000"/>
          <w:sz w:val="32"/>
          <w:szCs w:val="32"/>
        </w:rPr>
        <w:t>同品种</w:t>
      </w:r>
      <w:r w:rsidRPr="007B64A9">
        <w:rPr>
          <w:rFonts w:ascii="Times New Roman" w:eastAsia="仿宋_GB2312" w:hAnsi="Times New Roman"/>
          <w:color w:val="000000"/>
          <w:sz w:val="32"/>
          <w:szCs w:val="32"/>
        </w:rPr>
        <w:t>”</w:t>
      </w:r>
      <w:r w:rsidRPr="007B64A9">
        <w:rPr>
          <w:rFonts w:ascii="Times New Roman" w:eastAsia="仿宋_GB2312" w:hAnsi="Times New Roman"/>
          <w:color w:val="000000"/>
          <w:sz w:val="32"/>
          <w:szCs w:val="32"/>
        </w:rPr>
        <w:t>的产品，如不属于《决策导则》中提出的</w:t>
      </w:r>
      <w:r w:rsidRPr="007B64A9">
        <w:rPr>
          <w:rFonts w:ascii="Times New Roman" w:eastAsia="仿宋_GB2312" w:hAnsi="Times New Roman"/>
          <w:color w:val="000000"/>
          <w:sz w:val="32"/>
          <w:szCs w:val="32"/>
        </w:rPr>
        <w:t>“</w:t>
      </w:r>
      <w:r w:rsidRPr="007B64A9">
        <w:rPr>
          <w:rFonts w:ascii="Times New Roman" w:eastAsia="仿宋_GB2312" w:hAnsi="Times New Roman"/>
          <w:color w:val="000000"/>
          <w:sz w:val="32"/>
          <w:szCs w:val="32"/>
        </w:rPr>
        <w:t>新型医疗器械</w:t>
      </w:r>
      <w:r w:rsidRPr="007B64A9">
        <w:rPr>
          <w:rFonts w:ascii="Times New Roman" w:eastAsia="仿宋_GB2312" w:hAnsi="Times New Roman"/>
          <w:color w:val="000000"/>
          <w:sz w:val="32"/>
          <w:szCs w:val="32"/>
        </w:rPr>
        <w:t>”</w:t>
      </w:r>
      <w:r w:rsidRPr="007B64A9">
        <w:rPr>
          <w:rFonts w:ascii="Times New Roman" w:eastAsia="仿宋_GB2312" w:hAnsi="Times New Roman"/>
          <w:color w:val="000000"/>
          <w:sz w:val="32"/>
          <w:szCs w:val="32"/>
        </w:rPr>
        <w:t>，申请人可按照《医疗器械临床评价技术指导原则》《医疗器械临床评价等同性论证技术指导原则》《医疗器械注册申报临床评价报告技术指导原则》（</w:t>
      </w:r>
      <w:r w:rsidRPr="007B64A9">
        <w:rPr>
          <w:rFonts w:ascii="Times New Roman" w:eastAsia="仿宋_GB2312" w:hAnsi="Times New Roman"/>
          <w:color w:val="000000"/>
          <w:sz w:val="32"/>
          <w:szCs w:val="32"/>
        </w:rPr>
        <w:t>2021</w:t>
      </w:r>
      <w:r w:rsidRPr="007B64A9">
        <w:rPr>
          <w:rFonts w:ascii="Times New Roman" w:eastAsia="仿宋_GB2312" w:hAnsi="Times New Roman"/>
          <w:color w:val="000000"/>
          <w:sz w:val="32"/>
          <w:szCs w:val="32"/>
        </w:rPr>
        <w:t>年第</w:t>
      </w:r>
      <w:r w:rsidRPr="007B64A9">
        <w:rPr>
          <w:rFonts w:ascii="Times New Roman" w:eastAsia="仿宋_GB2312" w:hAnsi="Times New Roman"/>
          <w:color w:val="000000"/>
          <w:sz w:val="32"/>
          <w:szCs w:val="32"/>
        </w:rPr>
        <w:t>73</w:t>
      </w:r>
      <w:r w:rsidRPr="007B64A9">
        <w:rPr>
          <w:rFonts w:ascii="Times New Roman" w:eastAsia="仿宋_GB2312" w:hAnsi="Times New Roman"/>
          <w:color w:val="000000"/>
          <w:sz w:val="32"/>
          <w:szCs w:val="32"/>
        </w:rPr>
        <w:t>号）的相关要求，根据申报产品特征、临床风险、已有临床数据等情形，选取合适的同品种医疗器械，通过对同品种医疗器械临床数据进行分析评价，证明医疗器械的安全性、有效性。此种情形下，如通过非临床研究未能证明差异性部分的安全有效性，即《决策导则》中提出的</w:t>
      </w:r>
      <w:r w:rsidRPr="007B64A9">
        <w:rPr>
          <w:rFonts w:ascii="Times New Roman" w:eastAsia="仿宋_GB2312" w:hAnsi="Times New Roman"/>
          <w:color w:val="000000"/>
          <w:sz w:val="32"/>
          <w:szCs w:val="32"/>
        </w:rPr>
        <w:t>“</w:t>
      </w:r>
      <w:r w:rsidRPr="007B64A9">
        <w:rPr>
          <w:rFonts w:ascii="Times New Roman" w:eastAsia="仿宋_GB2312" w:hAnsi="Times New Roman"/>
          <w:color w:val="000000"/>
          <w:sz w:val="32"/>
          <w:szCs w:val="32"/>
        </w:rPr>
        <w:t>已有证据不能证明产品符合医疗器械安全和性能基本原则</w:t>
      </w:r>
      <w:r w:rsidRPr="007B64A9">
        <w:rPr>
          <w:rFonts w:ascii="Times New Roman" w:eastAsia="仿宋_GB2312" w:hAnsi="Times New Roman"/>
          <w:color w:val="000000"/>
          <w:sz w:val="32"/>
          <w:szCs w:val="32"/>
        </w:rPr>
        <w:t>”</w:t>
      </w:r>
      <w:r w:rsidRPr="007B64A9">
        <w:rPr>
          <w:rFonts w:ascii="Times New Roman" w:eastAsia="仿宋_GB2312" w:hAnsi="Times New Roman"/>
          <w:color w:val="000000"/>
          <w:sz w:val="32"/>
          <w:szCs w:val="32"/>
        </w:rPr>
        <w:t>。</w:t>
      </w:r>
    </w:p>
    <w:bookmarkEnd w:id="1"/>
    <w:p w14:paraId="7F0916F1" w14:textId="3035918A" w:rsidR="00372E1A" w:rsidRDefault="005376FA" w:rsidP="00115EBF">
      <w:pPr>
        <w:spacing w:line="52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  <w:proofErr w:type="gramStart"/>
      <w:r w:rsidRPr="007B64A9">
        <w:rPr>
          <w:rFonts w:ascii="Times New Roman" w:eastAsia="仿宋_GB2312" w:hAnsi="Times New Roman"/>
          <w:color w:val="000000"/>
          <w:sz w:val="32"/>
          <w:szCs w:val="32"/>
        </w:rPr>
        <w:t>器审中心</w:t>
      </w:r>
      <w:proofErr w:type="gramEnd"/>
      <w:r w:rsidR="00974B8B" w:rsidRPr="007B64A9">
        <w:rPr>
          <w:rFonts w:ascii="Times New Roman" w:eastAsia="仿宋_GB2312" w:hAnsi="Times New Roman"/>
          <w:color w:val="000000"/>
          <w:sz w:val="32"/>
          <w:szCs w:val="32"/>
        </w:rPr>
        <w:t>将根据医疗器械风险变化，参考国际经验，遵循最新科学认知，立足监管实际，对相关产品的临床评价推荐路径进行动态调整。</w:t>
      </w:r>
    </w:p>
    <w:p w14:paraId="121D18CD" w14:textId="7545CC58" w:rsidR="001C30A0" w:rsidRDefault="001C30A0" w:rsidP="00115EBF">
      <w:pPr>
        <w:spacing w:line="52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</w:p>
    <w:p w14:paraId="11BD4C2D" w14:textId="08078BF6" w:rsidR="001C30A0" w:rsidRDefault="001C30A0" w:rsidP="00115EBF">
      <w:pPr>
        <w:spacing w:line="52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</w:p>
    <w:p w14:paraId="2491195C" w14:textId="1CADC186" w:rsidR="001C30A0" w:rsidRDefault="001C30A0" w:rsidP="00115EBF">
      <w:pPr>
        <w:spacing w:line="52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</w:p>
    <w:p w14:paraId="50E5FA36" w14:textId="05F73E95" w:rsidR="001C30A0" w:rsidRDefault="001C30A0" w:rsidP="00115EBF">
      <w:pPr>
        <w:spacing w:line="52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</w:p>
    <w:p w14:paraId="7928935F" w14:textId="4C14AEE4" w:rsidR="001C30A0" w:rsidRDefault="001C30A0" w:rsidP="00115EBF">
      <w:pPr>
        <w:spacing w:line="52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</w:p>
    <w:p w14:paraId="50862BAE" w14:textId="475FC32A" w:rsidR="001C30A0" w:rsidRDefault="001C30A0" w:rsidP="00115EBF">
      <w:pPr>
        <w:spacing w:line="52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</w:p>
    <w:p w14:paraId="3FCF029E" w14:textId="6463C23E" w:rsidR="001C30A0" w:rsidRDefault="001C30A0" w:rsidP="00115EBF">
      <w:pPr>
        <w:spacing w:line="52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</w:p>
    <w:p w14:paraId="621FAB9F" w14:textId="2FDD0373" w:rsidR="001C30A0" w:rsidRDefault="001C30A0" w:rsidP="00115EBF">
      <w:pPr>
        <w:spacing w:line="52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</w:p>
    <w:p w14:paraId="4CDA2A11" w14:textId="22A1EBE1" w:rsidR="001C30A0" w:rsidRDefault="001C30A0" w:rsidP="00115EBF">
      <w:pPr>
        <w:spacing w:line="52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</w:p>
    <w:p w14:paraId="38E2EE7B" w14:textId="7C2C0FC8" w:rsidR="001C30A0" w:rsidRDefault="001C30A0" w:rsidP="00115EBF">
      <w:pPr>
        <w:spacing w:line="52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</w:p>
    <w:p w14:paraId="718BE66E" w14:textId="77777777" w:rsidR="001C30A0" w:rsidRDefault="001C30A0" w:rsidP="00115EBF">
      <w:pPr>
        <w:spacing w:line="52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  <w:sectPr w:rsidR="001C30A0" w:rsidSect="00283CAB">
          <w:headerReference w:type="even" r:id="rId6"/>
          <w:headerReference w:type="default" r:id="rId7"/>
          <w:footerReference w:type="even" r:id="rId8"/>
          <w:footerReference w:type="default" r:id="rId9"/>
          <w:pgSz w:w="11906" w:h="16838"/>
          <w:pgMar w:top="1588" w:right="1418" w:bottom="1588" w:left="1418" w:header="851" w:footer="992" w:gutter="0"/>
          <w:pgNumType w:start="3"/>
          <w:cols w:space="425"/>
          <w:docGrid w:type="lines" w:linePitch="312"/>
        </w:sectPr>
      </w:pPr>
    </w:p>
    <w:p w14:paraId="4166644B" w14:textId="47E9DB39" w:rsidR="001C30A0" w:rsidRDefault="001C30A0" w:rsidP="00115EBF">
      <w:pPr>
        <w:spacing w:line="52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</w:p>
    <w:p w14:paraId="7004381F" w14:textId="7ED3609C" w:rsidR="001C30A0" w:rsidRDefault="001C30A0" w:rsidP="00115EBF">
      <w:pPr>
        <w:spacing w:line="52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</w:p>
    <w:p w14:paraId="0E2E3A22" w14:textId="3C43881B" w:rsidR="001C30A0" w:rsidRDefault="001C30A0" w:rsidP="00115EBF">
      <w:pPr>
        <w:spacing w:line="52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</w:p>
    <w:p w14:paraId="05C93B5E" w14:textId="69E9AD06" w:rsidR="001C30A0" w:rsidRDefault="001C30A0" w:rsidP="00115EBF">
      <w:pPr>
        <w:spacing w:line="52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</w:p>
    <w:p w14:paraId="449FB830" w14:textId="1E76B29B" w:rsidR="001C30A0" w:rsidRDefault="001C30A0" w:rsidP="00115EBF">
      <w:pPr>
        <w:spacing w:line="52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</w:p>
    <w:p w14:paraId="4AAE9516" w14:textId="2DF1EB86" w:rsidR="001C30A0" w:rsidRDefault="001C30A0" w:rsidP="00115EBF">
      <w:pPr>
        <w:spacing w:line="52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</w:p>
    <w:p w14:paraId="34E53A43" w14:textId="6977FB49" w:rsidR="001C30A0" w:rsidRDefault="001C30A0" w:rsidP="00115EBF">
      <w:pPr>
        <w:spacing w:line="52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</w:p>
    <w:p w14:paraId="3AF01AC7" w14:textId="3C76F5FA" w:rsidR="001C30A0" w:rsidRDefault="001C30A0" w:rsidP="00115EBF">
      <w:pPr>
        <w:spacing w:line="52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</w:p>
    <w:p w14:paraId="3AC74213" w14:textId="1D77F1AE" w:rsidR="001C30A0" w:rsidRDefault="001C30A0" w:rsidP="00115EBF">
      <w:pPr>
        <w:spacing w:line="52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</w:p>
    <w:p w14:paraId="1D7F642C" w14:textId="47CE5F56" w:rsidR="001C30A0" w:rsidRDefault="001C30A0" w:rsidP="00115EBF">
      <w:pPr>
        <w:spacing w:line="52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</w:p>
    <w:p w14:paraId="532C3A3C" w14:textId="3862746B" w:rsidR="001C30A0" w:rsidRDefault="001C30A0" w:rsidP="00115EBF">
      <w:pPr>
        <w:spacing w:line="52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</w:p>
    <w:p w14:paraId="34190BF5" w14:textId="14E13DD5" w:rsidR="001C30A0" w:rsidRDefault="001C30A0" w:rsidP="00115EBF">
      <w:pPr>
        <w:spacing w:line="52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</w:p>
    <w:p w14:paraId="200DC16A" w14:textId="151336C3" w:rsidR="001C30A0" w:rsidRDefault="001C30A0" w:rsidP="00115EBF">
      <w:pPr>
        <w:spacing w:line="52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</w:p>
    <w:p w14:paraId="1D289329" w14:textId="4FCEE1B1" w:rsidR="001C30A0" w:rsidRDefault="001C30A0" w:rsidP="00115EBF">
      <w:pPr>
        <w:spacing w:line="52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</w:p>
    <w:p w14:paraId="4EB52ED3" w14:textId="4983F45C" w:rsidR="001C30A0" w:rsidRDefault="001C30A0" w:rsidP="00115EBF">
      <w:pPr>
        <w:spacing w:line="52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</w:p>
    <w:p w14:paraId="66425187" w14:textId="2CEB3A59" w:rsidR="001C30A0" w:rsidRDefault="001C30A0" w:rsidP="00115EBF">
      <w:pPr>
        <w:spacing w:line="52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</w:p>
    <w:p w14:paraId="572A209A" w14:textId="20708BC4" w:rsidR="001C30A0" w:rsidRDefault="001C30A0" w:rsidP="00115EBF">
      <w:pPr>
        <w:spacing w:line="52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</w:p>
    <w:p w14:paraId="18AE9008" w14:textId="5367F954" w:rsidR="001C30A0" w:rsidRDefault="001C30A0" w:rsidP="00115EBF">
      <w:pPr>
        <w:spacing w:line="52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</w:p>
    <w:p w14:paraId="56D4DDC9" w14:textId="3FAE02CA" w:rsidR="001C30A0" w:rsidRDefault="001C30A0" w:rsidP="00115EBF">
      <w:pPr>
        <w:spacing w:line="52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</w:p>
    <w:p w14:paraId="11ADC3CC" w14:textId="18AF4E84" w:rsidR="001C30A0" w:rsidRDefault="001C30A0" w:rsidP="00115EBF">
      <w:pPr>
        <w:spacing w:line="52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</w:p>
    <w:p w14:paraId="1863DCF8" w14:textId="06CE168F" w:rsidR="001C30A0" w:rsidRDefault="001C30A0" w:rsidP="00115EBF">
      <w:pPr>
        <w:spacing w:line="52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</w:p>
    <w:p w14:paraId="2B4429EB" w14:textId="549AB2D0" w:rsidR="001C30A0" w:rsidRDefault="001C30A0" w:rsidP="00115EBF">
      <w:pPr>
        <w:spacing w:line="52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</w:p>
    <w:p w14:paraId="4DCABBEA" w14:textId="6C4D654E" w:rsidR="001C30A0" w:rsidRDefault="001C30A0" w:rsidP="00115EBF">
      <w:pPr>
        <w:spacing w:line="52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</w:p>
    <w:p w14:paraId="70345ADE" w14:textId="16AFB129" w:rsidR="001C30A0" w:rsidRDefault="001C30A0" w:rsidP="00115EBF">
      <w:pPr>
        <w:spacing w:line="52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</w:p>
    <w:p w14:paraId="6D2C27D7" w14:textId="669704AC" w:rsidR="001C30A0" w:rsidRDefault="001C30A0" w:rsidP="00115EBF">
      <w:pPr>
        <w:spacing w:line="52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</w:p>
    <w:p w14:paraId="4A9B2ACD" w14:textId="54EDFF32" w:rsidR="001C30A0" w:rsidRDefault="001C30A0" w:rsidP="00115EBF">
      <w:pPr>
        <w:spacing w:line="52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</w:p>
    <w:p w14:paraId="4963FAA1" w14:textId="70787DEF" w:rsidR="001C30A0" w:rsidRDefault="001C30A0" w:rsidP="00115EBF">
      <w:pPr>
        <w:spacing w:line="52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</w:p>
    <w:p w14:paraId="598433F5" w14:textId="50DDEB2E" w:rsidR="001C30A0" w:rsidRDefault="001C30A0" w:rsidP="00115EBF">
      <w:pPr>
        <w:spacing w:line="52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</w:p>
    <w:p w14:paraId="6C942C29" w14:textId="35B8F13B" w:rsidR="001C30A0" w:rsidRDefault="001C30A0" w:rsidP="00115EBF">
      <w:pPr>
        <w:spacing w:line="52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</w:p>
    <w:p w14:paraId="130B3343" w14:textId="156E41C8" w:rsidR="001C30A0" w:rsidRDefault="001C30A0" w:rsidP="00115EBF">
      <w:pPr>
        <w:spacing w:line="52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</w:p>
    <w:p w14:paraId="41DE47B5" w14:textId="48E3B13F" w:rsidR="001C30A0" w:rsidRDefault="001C30A0" w:rsidP="00115EBF">
      <w:pPr>
        <w:spacing w:line="52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</w:p>
    <w:p w14:paraId="62139840" w14:textId="686A1504" w:rsidR="001C30A0" w:rsidRDefault="001C30A0" w:rsidP="00115EBF">
      <w:pPr>
        <w:spacing w:line="52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</w:p>
    <w:p w14:paraId="48B52992" w14:textId="60AFB725" w:rsidR="001C30A0" w:rsidRDefault="001C30A0" w:rsidP="00115EBF">
      <w:pPr>
        <w:spacing w:line="52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</w:p>
    <w:p w14:paraId="5011F423" w14:textId="071E985C" w:rsidR="001C30A0" w:rsidRDefault="001C30A0" w:rsidP="00115EBF">
      <w:pPr>
        <w:spacing w:line="52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</w:p>
    <w:p w14:paraId="3BC7A829" w14:textId="6FA79E55" w:rsidR="001C30A0" w:rsidRDefault="001C30A0" w:rsidP="00115EBF">
      <w:pPr>
        <w:spacing w:line="52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</w:p>
    <w:p w14:paraId="0C720FFA" w14:textId="28F16875" w:rsidR="001C30A0" w:rsidRDefault="001C30A0" w:rsidP="00115EBF">
      <w:pPr>
        <w:spacing w:line="52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</w:p>
    <w:p w14:paraId="504114FD" w14:textId="48B0168E" w:rsidR="001C30A0" w:rsidRDefault="001C30A0" w:rsidP="00115EBF">
      <w:pPr>
        <w:spacing w:line="52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</w:p>
    <w:p w14:paraId="265E29EB" w14:textId="07C9730D" w:rsidR="001C30A0" w:rsidRDefault="001C30A0" w:rsidP="00115EBF">
      <w:pPr>
        <w:spacing w:line="52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</w:p>
    <w:p w14:paraId="564F60C2" w14:textId="2DA757A9" w:rsidR="001C30A0" w:rsidRDefault="001C30A0" w:rsidP="00115EBF">
      <w:pPr>
        <w:spacing w:line="52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</w:p>
    <w:p w14:paraId="07DAC6BD" w14:textId="7D54B2B2" w:rsidR="001C30A0" w:rsidRDefault="001C30A0" w:rsidP="00115EBF">
      <w:pPr>
        <w:spacing w:line="52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</w:p>
    <w:p w14:paraId="35584F99" w14:textId="0CD40ECF" w:rsidR="001C30A0" w:rsidRDefault="001C30A0" w:rsidP="00115EBF">
      <w:pPr>
        <w:spacing w:line="52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</w:p>
    <w:p w14:paraId="3E48E288" w14:textId="5917A122" w:rsidR="001C30A0" w:rsidRDefault="001C30A0" w:rsidP="00115EBF">
      <w:pPr>
        <w:spacing w:line="52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</w:p>
    <w:p w14:paraId="7A8D696B" w14:textId="04474DD0" w:rsidR="001C30A0" w:rsidRDefault="001C30A0" w:rsidP="00115EBF">
      <w:pPr>
        <w:spacing w:line="52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</w:p>
    <w:p w14:paraId="3E80D976" w14:textId="7719ED87" w:rsidR="001C30A0" w:rsidRDefault="001C30A0" w:rsidP="00115EBF">
      <w:pPr>
        <w:spacing w:line="52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</w:p>
    <w:p w14:paraId="38BA5D3D" w14:textId="1C057212" w:rsidR="001C30A0" w:rsidRDefault="001C30A0" w:rsidP="00115EBF">
      <w:pPr>
        <w:spacing w:line="52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</w:p>
    <w:p w14:paraId="17F5CB5F" w14:textId="0E72FEA7" w:rsidR="001C30A0" w:rsidRDefault="001C30A0" w:rsidP="00115EBF">
      <w:pPr>
        <w:spacing w:line="52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</w:p>
    <w:p w14:paraId="6CA00B4E" w14:textId="7A9CB091" w:rsidR="001C30A0" w:rsidRDefault="001C30A0" w:rsidP="00115EBF">
      <w:pPr>
        <w:spacing w:line="52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</w:p>
    <w:p w14:paraId="682EB43E" w14:textId="303439FD" w:rsidR="001C30A0" w:rsidRDefault="001C30A0" w:rsidP="00115EBF">
      <w:pPr>
        <w:spacing w:line="52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</w:p>
    <w:p w14:paraId="5EA17C0B" w14:textId="1AC66B70" w:rsidR="001C30A0" w:rsidRDefault="001C30A0" w:rsidP="00115EBF">
      <w:pPr>
        <w:spacing w:line="52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</w:p>
    <w:p w14:paraId="49147038" w14:textId="0813EA88" w:rsidR="001C30A0" w:rsidRDefault="001C30A0" w:rsidP="00115EBF">
      <w:pPr>
        <w:spacing w:line="52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</w:p>
    <w:p w14:paraId="7F1912E8" w14:textId="0F054862" w:rsidR="001C30A0" w:rsidRDefault="001C30A0" w:rsidP="00115EBF">
      <w:pPr>
        <w:spacing w:line="52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</w:p>
    <w:p w14:paraId="58B6A30E" w14:textId="66B7EA29" w:rsidR="001C30A0" w:rsidRDefault="001C30A0" w:rsidP="00115EBF">
      <w:pPr>
        <w:spacing w:line="52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</w:p>
    <w:p w14:paraId="389F0C0C" w14:textId="171E5F60" w:rsidR="001C30A0" w:rsidRDefault="001C30A0" w:rsidP="00115EBF">
      <w:pPr>
        <w:spacing w:line="52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</w:p>
    <w:p w14:paraId="033D9622" w14:textId="48E7F52D" w:rsidR="001C30A0" w:rsidRDefault="001C30A0" w:rsidP="00115EBF">
      <w:pPr>
        <w:spacing w:line="52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</w:p>
    <w:p w14:paraId="05B5893B" w14:textId="4B5858DA" w:rsidR="001C30A0" w:rsidRDefault="001C30A0" w:rsidP="00115EBF">
      <w:pPr>
        <w:spacing w:line="52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</w:p>
    <w:p w14:paraId="17557312" w14:textId="2371C1C0" w:rsidR="001C30A0" w:rsidRDefault="001C30A0" w:rsidP="00115EBF">
      <w:pPr>
        <w:spacing w:line="52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</w:p>
    <w:p w14:paraId="5E22A0DD" w14:textId="17324AA9" w:rsidR="001C30A0" w:rsidRDefault="001C30A0" w:rsidP="00115EBF">
      <w:pPr>
        <w:spacing w:line="52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</w:p>
    <w:p w14:paraId="7F67026B" w14:textId="54EA6BC6" w:rsidR="001C30A0" w:rsidRDefault="001C30A0" w:rsidP="00115EBF">
      <w:pPr>
        <w:spacing w:line="52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</w:p>
    <w:p w14:paraId="40356764" w14:textId="684C5560" w:rsidR="001C30A0" w:rsidRDefault="001C30A0" w:rsidP="00115EBF">
      <w:pPr>
        <w:spacing w:line="52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</w:p>
    <w:p w14:paraId="537433BE" w14:textId="77777777" w:rsidR="001C30A0" w:rsidRDefault="001C30A0" w:rsidP="00115EBF">
      <w:pPr>
        <w:spacing w:line="520" w:lineRule="exact"/>
        <w:ind w:firstLineChars="200" w:firstLine="640"/>
        <w:rPr>
          <w:rFonts w:ascii="Times New Roman" w:eastAsia="仿宋_GB2312" w:hAnsi="Times New Roman" w:hint="eastAsia"/>
          <w:color w:val="000000"/>
          <w:sz w:val="32"/>
          <w:szCs w:val="32"/>
        </w:rPr>
      </w:pPr>
    </w:p>
    <w:p w14:paraId="7C0DCDF2" w14:textId="7170D9C0" w:rsidR="001C30A0" w:rsidRDefault="001C30A0" w:rsidP="00115EBF">
      <w:pPr>
        <w:spacing w:line="52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</w:p>
    <w:p w14:paraId="115E9809" w14:textId="087D1775" w:rsidR="001C30A0" w:rsidRDefault="001C30A0" w:rsidP="00115EBF">
      <w:pPr>
        <w:spacing w:line="52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</w:p>
    <w:p w14:paraId="41F9A990" w14:textId="6F992B22" w:rsidR="001C30A0" w:rsidRDefault="001C30A0" w:rsidP="00115EBF">
      <w:pPr>
        <w:spacing w:line="52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</w:p>
    <w:p w14:paraId="6218B275" w14:textId="1F748207" w:rsidR="001C30A0" w:rsidRDefault="001C30A0" w:rsidP="00115EBF">
      <w:pPr>
        <w:spacing w:line="52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</w:p>
    <w:p w14:paraId="53ACFFB6" w14:textId="4B2CB8C6" w:rsidR="001C30A0" w:rsidRDefault="001C30A0" w:rsidP="00115EBF">
      <w:pPr>
        <w:spacing w:line="52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</w:p>
    <w:p w14:paraId="0DB955D4" w14:textId="7C928CAB" w:rsidR="001C30A0" w:rsidRDefault="001C30A0" w:rsidP="00115EBF">
      <w:pPr>
        <w:spacing w:line="52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</w:p>
    <w:p w14:paraId="1D2B64F3" w14:textId="76AF4492" w:rsidR="001C30A0" w:rsidRDefault="001C30A0" w:rsidP="00115EBF">
      <w:pPr>
        <w:spacing w:line="52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</w:p>
    <w:p w14:paraId="3CE699F6" w14:textId="426DC900" w:rsidR="001C30A0" w:rsidRDefault="001C30A0" w:rsidP="00115EBF">
      <w:pPr>
        <w:spacing w:line="52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</w:p>
    <w:p w14:paraId="08C4CC43" w14:textId="3453CA1E" w:rsidR="001C30A0" w:rsidRDefault="001C30A0" w:rsidP="00115EBF">
      <w:pPr>
        <w:spacing w:line="52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</w:p>
    <w:p w14:paraId="0D7DAD54" w14:textId="0E240C85" w:rsidR="001C30A0" w:rsidRDefault="001C30A0" w:rsidP="00115EBF">
      <w:pPr>
        <w:spacing w:line="52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</w:p>
    <w:p w14:paraId="1800FB06" w14:textId="4083997F" w:rsidR="001C30A0" w:rsidRDefault="001C30A0" w:rsidP="00115EBF">
      <w:pPr>
        <w:spacing w:line="52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</w:p>
    <w:p w14:paraId="13A481D6" w14:textId="14049EAE" w:rsidR="001C30A0" w:rsidRDefault="001C30A0" w:rsidP="00115EBF">
      <w:pPr>
        <w:spacing w:line="52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</w:p>
    <w:p w14:paraId="104836A8" w14:textId="050C24C1" w:rsidR="001C30A0" w:rsidRDefault="001C30A0" w:rsidP="00115EBF">
      <w:pPr>
        <w:spacing w:line="52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  <w:bookmarkStart w:id="2" w:name="_GoBack"/>
      <w:bookmarkEnd w:id="2"/>
    </w:p>
    <w:p w14:paraId="3DEABAA7" w14:textId="68138A23" w:rsidR="001C30A0" w:rsidRDefault="001C30A0" w:rsidP="00115EBF">
      <w:pPr>
        <w:spacing w:line="52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</w:p>
    <w:p w14:paraId="50A74113" w14:textId="77777777" w:rsidR="001C30A0" w:rsidRDefault="001C30A0" w:rsidP="00115EBF">
      <w:pPr>
        <w:spacing w:line="520" w:lineRule="exact"/>
        <w:ind w:firstLineChars="200" w:firstLine="640"/>
        <w:rPr>
          <w:rFonts w:ascii="Times New Roman" w:eastAsia="仿宋_GB2312" w:hAnsi="Times New Roman" w:hint="eastAsia"/>
          <w:color w:val="000000"/>
          <w:sz w:val="32"/>
          <w:szCs w:val="32"/>
        </w:rPr>
      </w:pPr>
    </w:p>
    <w:p w14:paraId="49E624A7" w14:textId="3280EF69" w:rsidR="001C30A0" w:rsidRDefault="001C30A0" w:rsidP="00115EBF">
      <w:pPr>
        <w:spacing w:line="52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</w:p>
    <w:p w14:paraId="176D550E" w14:textId="0128C74D" w:rsidR="001C30A0" w:rsidRDefault="001C30A0" w:rsidP="00115EBF">
      <w:pPr>
        <w:spacing w:line="52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</w:p>
    <w:p w14:paraId="147288E7" w14:textId="0001C520" w:rsidR="001C30A0" w:rsidRDefault="001C30A0" w:rsidP="00115EBF">
      <w:pPr>
        <w:spacing w:line="52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</w:p>
    <w:p w14:paraId="5EF409F4" w14:textId="65C556B2" w:rsidR="001C30A0" w:rsidRDefault="001C30A0" w:rsidP="00115EBF">
      <w:pPr>
        <w:spacing w:line="52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</w:p>
    <w:p w14:paraId="5E9BD3A3" w14:textId="77777777" w:rsidR="001C30A0" w:rsidRPr="007B64A9" w:rsidRDefault="001C30A0" w:rsidP="00115EBF">
      <w:pPr>
        <w:spacing w:line="520" w:lineRule="exact"/>
        <w:ind w:firstLineChars="200" w:firstLine="420"/>
        <w:rPr>
          <w:rFonts w:ascii="Times New Roman" w:hAnsi="Times New Roman" w:hint="eastAsia"/>
        </w:rPr>
      </w:pPr>
    </w:p>
    <w:sectPr w:rsidR="001C30A0" w:rsidRPr="007B64A9" w:rsidSect="001C30A0">
      <w:pgSz w:w="16838" w:h="11906" w:orient="landscape"/>
      <w:pgMar w:top="1418" w:right="1588" w:bottom="1418" w:left="1588" w:header="851" w:footer="992" w:gutter="0"/>
      <w:pgNumType w:start="5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7E7D54" w14:textId="77777777" w:rsidR="00241980" w:rsidRDefault="00241980" w:rsidP="00974B8B">
      <w:r>
        <w:separator/>
      </w:r>
    </w:p>
  </w:endnote>
  <w:endnote w:type="continuationSeparator" w:id="0">
    <w:p w14:paraId="04DCB469" w14:textId="77777777" w:rsidR="00241980" w:rsidRDefault="00241980" w:rsidP="00974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8291F5" w14:textId="501801A6" w:rsidR="00283CAB" w:rsidRDefault="00283CAB">
    <w:pPr>
      <w:pStyle w:val="a5"/>
      <w:rPr>
        <w:rFonts w:hint="eastAsia"/>
      </w:rPr>
    </w:pPr>
    <w:r w:rsidRPr="00283CAB">
      <w:rPr>
        <w:rFonts w:ascii="Times New Roman" w:hAnsi="Times New Roman" w:cs="Times New Roman"/>
        <w:sz w:val="28"/>
        <w:szCs w:val="28"/>
      </w:rPr>
      <w:t xml:space="preserve">— </w:t>
    </w:r>
    <w:sdt>
      <w:sdtPr>
        <w:rPr>
          <w:rFonts w:ascii="Times New Roman" w:hAnsi="Times New Roman" w:cs="Times New Roman"/>
          <w:sz w:val="28"/>
          <w:szCs w:val="28"/>
        </w:rPr>
        <w:id w:val="1593281798"/>
        <w:docPartObj>
          <w:docPartGallery w:val="Page Numbers (Bottom of Page)"/>
          <w:docPartUnique/>
        </w:docPartObj>
      </w:sdtPr>
      <w:sdtEndPr>
        <w:rPr>
          <w:rFonts w:asciiTheme="minorHAnsi" w:hAnsiTheme="minorHAnsi" w:cstheme="minorBidi"/>
          <w:sz w:val="18"/>
          <w:szCs w:val="18"/>
        </w:rPr>
      </w:sdtEndPr>
      <w:sdtContent>
        <w:r w:rsidRPr="00283CA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283CA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283CA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C30A0" w:rsidRPr="001C30A0">
          <w:rPr>
            <w:rFonts w:ascii="Times New Roman" w:hAnsi="Times New Roman" w:cs="Times New Roman"/>
            <w:noProof/>
            <w:sz w:val="28"/>
            <w:szCs w:val="28"/>
            <w:lang w:val="zh-CN"/>
          </w:rPr>
          <w:t>6</w:t>
        </w:r>
        <w:r w:rsidRPr="00283CAB">
          <w:rPr>
            <w:rFonts w:ascii="Times New Roman" w:hAnsi="Times New Roman" w:cs="Times New Roman"/>
            <w:sz w:val="28"/>
            <w:szCs w:val="28"/>
          </w:rPr>
          <w:fldChar w:fldCharType="end"/>
        </w:r>
        <w:r w:rsidRPr="00283CAB">
          <w:rPr>
            <w:rFonts w:ascii="Times New Roman" w:hAnsi="Times New Roman" w:cs="Times New Roman"/>
            <w:sz w:val="28"/>
            <w:szCs w:val="28"/>
          </w:rPr>
          <w:t xml:space="preserve"> —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3784642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34D64BE1" w14:textId="6C54B3F9" w:rsidR="00283CAB" w:rsidRPr="003B444A" w:rsidRDefault="00283CAB" w:rsidP="003B444A">
        <w:pPr>
          <w:pStyle w:val="a5"/>
          <w:jc w:val="right"/>
          <w:rPr>
            <w:rFonts w:ascii="Times New Roman" w:hAnsi="Times New Roman" w:cs="Times New Roman" w:hint="eastAsia"/>
            <w:sz w:val="28"/>
            <w:szCs w:val="28"/>
          </w:rPr>
        </w:pPr>
        <w:r w:rsidRPr="00283CAB">
          <w:rPr>
            <w:rFonts w:ascii="Times New Roman" w:hAnsi="Times New Roman" w:cs="Times New Roman"/>
            <w:sz w:val="28"/>
            <w:szCs w:val="28"/>
          </w:rPr>
          <w:t xml:space="preserve">— </w:t>
        </w:r>
        <w:r w:rsidRPr="00283CA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283CA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283CA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C30A0" w:rsidRPr="001C30A0">
          <w:rPr>
            <w:rFonts w:ascii="Times New Roman" w:hAnsi="Times New Roman" w:cs="Times New Roman"/>
            <w:noProof/>
            <w:sz w:val="28"/>
            <w:szCs w:val="28"/>
            <w:lang w:val="zh-CN"/>
          </w:rPr>
          <w:t>7</w:t>
        </w:r>
        <w:r w:rsidRPr="00283CAB">
          <w:rPr>
            <w:rFonts w:ascii="Times New Roman" w:hAnsi="Times New Roman" w:cs="Times New Roman"/>
            <w:sz w:val="28"/>
            <w:szCs w:val="28"/>
          </w:rPr>
          <w:fldChar w:fldCharType="end"/>
        </w:r>
        <w:r w:rsidRPr="00283CAB">
          <w:rPr>
            <w:rFonts w:ascii="Times New Roman" w:hAnsi="Times New Roman" w:cs="Times New Roman"/>
            <w:sz w:val="28"/>
            <w:szCs w:val="28"/>
          </w:rPr>
          <w:t xml:space="preserve"> —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0A46E0" w14:textId="77777777" w:rsidR="00241980" w:rsidRDefault="00241980" w:rsidP="00974B8B">
      <w:r>
        <w:separator/>
      </w:r>
    </w:p>
  </w:footnote>
  <w:footnote w:type="continuationSeparator" w:id="0">
    <w:p w14:paraId="0D54558B" w14:textId="77777777" w:rsidR="00241980" w:rsidRDefault="00241980" w:rsidP="00974B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F5544D" w14:textId="77777777" w:rsidR="00283CAB" w:rsidRDefault="00283CAB" w:rsidP="003B444A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E4DBB5" w14:textId="77777777" w:rsidR="00283CAB" w:rsidRDefault="00283CAB" w:rsidP="003B444A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507"/>
    <w:rsid w:val="00090507"/>
    <w:rsid w:val="000A671C"/>
    <w:rsid w:val="00115EBF"/>
    <w:rsid w:val="00156E78"/>
    <w:rsid w:val="001C30A0"/>
    <w:rsid w:val="00226AC9"/>
    <w:rsid w:val="00241980"/>
    <w:rsid w:val="002513F8"/>
    <w:rsid w:val="00283CAB"/>
    <w:rsid w:val="002F28D4"/>
    <w:rsid w:val="002F7A5D"/>
    <w:rsid w:val="00327478"/>
    <w:rsid w:val="003571E5"/>
    <w:rsid w:val="00372E1A"/>
    <w:rsid w:val="003B444A"/>
    <w:rsid w:val="00411AB1"/>
    <w:rsid w:val="004852FA"/>
    <w:rsid w:val="005376FA"/>
    <w:rsid w:val="005F4F3F"/>
    <w:rsid w:val="00663351"/>
    <w:rsid w:val="00670661"/>
    <w:rsid w:val="00733531"/>
    <w:rsid w:val="00760A6A"/>
    <w:rsid w:val="00797B20"/>
    <w:rsid w:val="007B64A9"/>
    <w:rsid w:val="007F0695"/>
    <w:rsid w:val="00847A00"/>
    <w:rsid w:val="008E53F4"/>
    <w:rsid w:val="00922AEB"/>
    <w:rsid w:val="00936E9F"/>
    <w:rsid w:val="00974B8B"/>
    <w:rsid w:val="0098316E"/>
    <w:rsid w:val="00995D2C"/>
    <w:rsid w:val="009E36F6"/>
    <w:rsid w:val="00AD3B84"/>
    <w:rsid w:val="00B46A54"/>
    <w:rsid w:val="00BA5AC1"/>
    <w:rsid w:val="00BC1E43"/>
    <w:rsid w:val="00BE6502"/>
    <w:rsid w:val="00C63D0D"/>
    <w:rsid w:val="00D72A05"/>
    <w:rsid w:val="00DB18FA"/>
    <w:rsid w:val="00E85DC6"/>
    <w:rsid w:val="00F92712"/>
    <w:rsid w:val="00F9706D"/>
    <w:rsid w:val="00FB6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EC9287"/>
  <w15:chartTrackingRefBased/>
  <w15:docId w15:val="{8506F1AE-A721-4DC8-926D-1C01F7DDD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4B8B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4B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74B8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74B8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74B8B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1C30A0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1C30A0"/>
    <w:rPr>
      <w:rFonts w:ascii="等线" w:eastAsia="等线" w:hAnsi="等线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163</Words>
  <Characters>931</Characters>
  <Application>Microsoft Office Word</Application>
  <DocSecurity>0</DocSecurity>
  <Lines>7</Lines>
  <Paragraphs>2</Paragraphs>
  <ScaleCrop>false</ScaleCrop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张庆</dc:creator>
  <cp:keywords/>
  <dc:description/>
  <cp:lastModifiedBy>马琼荣</cp:lastModifiedBy>
  <cp:revision>32</cp:revision>
  <cp:lastPrinted>2024-03-18T01:42:00Z</cp:lastPrinted>
  <dcterms:created xsi:type="dcterms:W3CDTF">2024-02-01T02:21:00Z</dcterms:created>
  <dcterms:modified xsi:type="dcterms:W3CDTF">2024-03-18T01:45:00Z</dcterms:modified>
</cp:coreProperties>
</file>