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附件1</w:t>
      </w:r>
    </w:p>
    <w:p>
      <w:pPr>
        <w:adjustRightInd w:val="0"/>
        <w:snapToGrid w:val="0"/>
        <w:spacing w:line="660" w:lineRule="exact"/>
        <w:jc w:val="center"/>
        <w:rPr>
          <w:rFonts w:ascii="Times New Roman" w:hAnsi="Times New Roman" w:eastAsia="方正小标宋简体" w:cs="Times New Roman"/>
          <w:sz w:val="44"/>
          <w:szCs w:val="44"/>
          <w:highlight w:val="none"/>
        </w:rPr>
      </w:pPr>
    </w:p>
    <w:p>
      <w:pPr>
        <w:adjustRightInd w:val="0"/>
        <w:snapToGrid w:val="0"/>
        <w:spacing w:line="66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省级限制类技术目录</w:t>
      </w:r>
    </w:p>
    <w:p>
      <w:pPr>
        <w:adjustRightInd w:val="0"/>
        <w:snapToGrid w:val="0"/>
        <w:spacing w:line="66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w:t>
      </w:r>
      <w:r>
        <w:rPr>
          <w:rFonts w:hint="eastAsia" w:ascii="Times New Roman" w:hAnsi="Times New Roman" w:eastAsia="方正小标宋简体" w:cs="Times New Roman"/>
          <w:sz w:val="44"/>
          <w:szCs w:val="44"/>
          <w:highlight w:val="none"/>
          <w:lang w:eastAsia="zh-CN"/>
        </w:rPr>
        <w:t>202</w:t>
      </w:r>
      <w:r>
        <w:rPr>
          <w:rFonts w:hint="eastAsia" w:ascii="Times New Roman" w:hAnsi="Times New Roman" w:eastAsia="方正小标宋简体" w:cs="Times New Roman"/>
          <w:sz w:val="44"/>
          <w:szCs w:val="44"/>
          <w:highlight w:val="none"/>
          <w:lang w:val="en-US" w:eastAsia="zh-CN"/>
        </w:rPr>
        <w:t>4</w:t>
      </w:r>
      <w:r>
        <w:rPr>
          <w:rFonts w:hint="eastAsia" w:ascii="Times New Roman" w:hAnsi="Times New Roman" w:eastAsia="方正小标宋简体" w:cs="Times New Roman"/>
          <w:sz w:val="44"/>
          <w:szCs w:val="44"/>
          <w:highlight w:val="none"/>
          <w:lang w:eastAsia="zh-CN"/>
        </w:rPr>
        <w:t>版</w:t>
      </w:r>
      <w:r>
        <w:rPr>
          <w:rFonts w:ascii="Times New Roman" w:hAnsi="Times New Roman" w:eastAsia="方正小标宋简体" w:cs="Times New Roman"/>
          <w:sz w:val="44"/>
          <w:szCs w:val="44"/>
          <w:highlight w:val="none"/>
        </w:rPr>
        <w:t>）</w:t>
      </w:r>
    </w:p>
    <w:p>
      <w:pPr>
        <w:adjustRightInd w:val="0"/>
        <w:snapToGrid w:val="0"/>
        <w:spacing w:line="660" w:lineRule="exact"/>
        <w:rPr>
          <w:rFonts w:ascii="Times New Roman" w:hAnsi="Times New Roman" w:eastAsia="方正小标宋简体" w:cs="Times New Roman"/>
          <w:sz w:val="44"/>
          <w:szCs w:val="44"/>
          <w:highlight w:val="none"/>
        </w:rPr>
      </w:pPr>
    </w:p>
    <w:p>
      <w:pPr>
        <w:adjustRightInd w:val="0"/>
        <w:snapToGrid w:val="0"/>
        <w:spacing w:line="660" w:lineRule="exact"/>
        <w:jc w:val="center"/>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第一部分：省级限制类技术目录</w:t>
      </w:r>
    </w:p>
    <w:p>
      <w:pPr>
        <w:adjustRightInd w:val="0"/>
        <w:snapToGrid w:val="0"/>
        <w:spacing w:line="660" w:lineRule="exact"/>
        <w:jc w:val="center"/>
        <w:rPr>
          <w:rFonts w:ascii="Times New Roman" w:hAnsi="Times New Roman" w:eastAsia="黑体" w:cs="Times New Roman"/>
          <w:sz w:val="32"/>
          <w:szCs w:val="32"/>
          <w:highlight w:val="none"/>
        </w:rPr>
      </w:pPr>
    </w:p>
    <w:p>
      <w:pPr>
        <w:adjustRightInd w:val="0"/>
        <w:snapToGrid w:val="0"/>
        <w:spacing w:line="6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S1 骨性面部轮廓整形技术</w:t>
      </w:r>
    </w:p>
    <w:p>
      <w:pPr>
        <w:adjustRightInd w:val="0"/>
        <w:snapToGrid w:val="0"/>
        <w:spacing w:line="6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S2 人工关节置换技术</w:t>
      </w:r>
    </w:p>
    <w:p>
      <w:pPr>
        <w:adjustRightInd w:val="0"/>
        <w:snapToGrid w:val="0"/>
        <w:spacing w:line="660" w:lineRule="exact"/>
        <w:ind w:firstLine="640" w:firstLineChars="200"/>
        <w:rPr>
          <w:rFonts w:ascii="Times New Roman" w:hAnsi="Times New Roman" w:eastAsia="仿宋_GB2312" w:cs="Times New Roman"/>
          <w:sz w:val="32"/>
          <w:szCs w:val="32"/>
          <w:highlight w:val="none"/>
        </w:rPr>
      </w:pPr>
    </w:p>
    <w:p>
      <w:pPr>
        <w:adjustRightInd w:val="0"/>
        <w:snapToGrid w:val="0"/>
        <w:spacing w:line="660" w:lineRule="exact"/>
        <w:jc w:val="center"/>
        <w:rPr>
          <w:rFonts w:hint="eastAsia" w:ascii="Times New Roman" w:hAnsi="Times New Roman" w:eastAsia="黑体" w:cs="Times New Roman"/>
          <w:sz w:val="32"/>
          <w:szCs w:val="32"/>
          <w:highlight w:val="none"/>
          <w:lang w:val="en-US" w:eastAsia="zh-CN"/>
        </w:rPr>
      </w:pPr>
      <w:r>
        <w:rPr>
          <w:rFonts w:ascii="Times New Roman" w:hAnsi="Times New Roman" w:eastAsia="仿宋_GB2312" w:cs="Times New Roman"/>
          <w:sz w:val="32"/>
          <w:szCs w:val="32"/>
          <w:highlight w:val="none"/>
        </w:rPr>
        <w:br w:type="page"/>
      </w:r>
      <w:r>
        <w:rPr>
          <w:rFonts w:ascii="Times New Roman" w:hAnsi="Times New Roman" w:eastAsia="黑体" w:cs="Times New Roman"/>
          <w:sz w:val="32"/>
          <w:szCs w:val="32"/>
          <w:highlight w:val="none"/>
        </w:rPr>
        <w:t>第二部分：省级限制类技术对应疾病诊断、手术操作编码</w:t>
      </w:r>
    </w:p>
    <w:p>
      <w:pPr>
        <w:adjustRightInd w:val="0"/>
        <w:snapToGrid w:val="0"/>
        <w:spacing w:line="660" w:lineRule="exact"/>
        <w:jc w:val="center"/>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编制说明</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一、为加强限制类技术临床应用信息化管理，完善全省医疗技术临床应用信息化管理平台，明确医疗机构限制类技术相关数据报送范围，我委制定了《省</w:t>
      </w:r>
      <w:r>
        <w:rPr>
          <w:rFonts w:hint="default"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rPr>
        <w:t>限制类技术对应疾病诊断、手术/操作编码》（简称《编码》）。</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、未纳入本《编码》的疾病诊断、手术/操作不作为省级限制类技术进行管理。</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、本《编码》中疾病诊断编码采用《疾病分类与代码国家临床版2.0》，手术/操作编码采用《手术操作分类代码国家临床版3.0》。</w:t>
      </w:r>
    </w:p>
    <w:p>
      <w:pPr>
        <w:adjustRightInd w:val="0"/>
        <w:snapToGrid w:val="0"/>
        <w:spacing w:line="660" w:lineRule="exact"/>
        <w:rPr>
          <w:rFonts w:ascii="Times New Roman" w:hAnsi="Times New Roman" w:eastAsia="黑体" w:cs="Times New Roman"/>
          <w:sz w:val="32"/>
          <w:szCs w:val="32"/>
          <w:highlight w:val="none"/>
        </w:rPr>
      </w:pPr>
    </w:p>
    <w:p>
      <w:pPr>
        <w:rPr>
          <w:rFonts w:hint="default" w:ascii="Times New Roman" w:hAnsi="Times New Roman" w:eastAsia="方正小标宋简体" w:cs="Times New Roman"/>
          <w:sz w:val="44"/>
          <w:szCs w:val="44"/>
          <w:highlight w:val="none"/>
        </w:rPr>
      </w:pPr>
    </w:p>
    <w:p>
      <w:pPr>
        <w:rPr>
          <w:rFonts w:hint="default" w:ascii="Times New Roman" w:hAnsi="Times New Roman" w:eastAsia="方正小标宋简体" w:cs="Times New Roman"/>
          <w:sz w:val="44"/>
          <w:szCs w:val="44"/>
          <w:highlight w:val="none"/>
        </w:rPr>
      </w:pPr>
    </w:p>
    <w:p>
      <w:pPr>
        <w:rPr>
          <w:rFonts w:hint="default" w:ascii="Times New Roman" w:hAnsi="Times New Roman" w:eastAsia="方正小标宋简体" w:cs="Times New Roman"/>
          <w:sz w:val="44"/>
          <w:szCs w:val="44"/>
          <w:highlight w:val="none"/>
        </w:rPr>
      </w:pPr>
    </w:p>
    <w:p>
      <w:pPr>
        <w:rPr>
          <w:rFonts w:hint="default" w:ascii="Times New Roman" w:hAnsi="Times New Roman" w:eastAsia="方正小标宋简体" w:cs="Times New Roman"/>
          <w:sz w:val="44"/>
          <w:szCs w:val="44"/>
          <w:highlight w:val="none"/>
        </w:rPr>
      </w:pPr>
    </w:p>
    <w:p>
      <w:pPr>
        <w:adjustRightInd/>
        <w:snapToGrid/>
        <w:spacing w:line="240" w:lineRule="auto"/>
        <w:jc w:val="left"/>
        <w:rPr>
          <w:rFonts w:hint="default" w:ascii="Times New Roman" w:hAnsi="Times New Roman" w:eastAsia="方正小标宋简体" w:cs="Times New Roman"/>
          <w:sz w:val="44"/>
          <w:szCs w:val="44"/>
          <w:highlight w:val="none"/>
        </w:rPr>
      </w:pPr>
    </w:p>
    <w:p>
      <w:pPr>
        <w:adjustRightInd/>
        <w:snapToGrid/>
        <w:spacing w:line="240" w:lineRule="auto"/>
        <w:jc w:val="left"/>
        <w:rPr>
          <w:rFonts w:hint="default" w:ascii="Times New Roman" w:hAnsi="Times New Roman" w:eastAsia="方正小标宋简体" w:cs="Times New Roman"/>
          <w:sz w:val="44"/>
          <w:szCs w:val="44"/>
          <w:highlight w:val="none"/>
        </w:rPr>
      </w:pPr>
    </w:p>
    <w:p>
      <w:pPr>
        <w:adjustRightInd/>
        <w:snapToGrid/>
        <w:spacing w:line="240" w:lineRule="auto"/>
        <w:jc w:val="left"/>
        <w:rPr>
          <w:rFonts w:hint="default" w:ascii="Times New Roman" w:hAnsi="Times New Roman" w:eastAsia="方正小标宋简体" w:cs="Times New Roman"/>
          <w:sz w:val="44"/>
          <w:szCs w:val="44"/>
          <w:highlight w:val="none"/>
        </w:rPr>
      </w:pPr>
    </w:p>
    <w:p>
      <w:pPr>
        <w:adjustRightInd w:val="0"/>
        <w:snapToGrid w:val="0"/>
        <w:spacing w:line="6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S1 骨性面部轮廓整形技术</w:t>
      </w:r>
    </w:p>
    <w:p>
      <w:pPr>
        <w:pStyle w:val="4"/>
        <w:numPr>
          <w:ilvl w:val="0"/>
          <w:numId w:val="0"/>
        </w:numPr>
        <w:adjustRightInd w:val="0"/>
        <w:snapToGrid w:val="0"/>
        <w:spacing w:before="0" w:after="0" w:line="660" w:lineRule="exact"/>
        <w:ind w:left="420" w:leftChars="0"/>
        <w:rPr>
          <w:rFonts w:ascii="Times New Roman" w:hAnsi="Times New Roman" w:cs="Times New Roman"/>
          <w:b w:val="0"/>
          <w:bCs/>
          <w:sz w:val="32"/>
          <w:szCs w:val="32"/>
          <w:highlight w:val="none"/>
        </w:rPr>
      </w:pPr>
    </w:p>
    <w:p>
      <w:pPr>
        <w:pStyle w:val="4"/>
        <w:keepNext/>
        <w:keepLines/>
        <w:pageBreakBefore w:val="0"/>
        <w:widowControl w:val="0"/>
        <w:numPr>
          <w:ilvl w:val="0"/>
          <w:numId w:val="1"/>
        </w:numPr>
        <w:kinsoku/>
        <w:wordWrap/>
        <w:overflowPunct/>
        <w:topLinePunct w:val="0"/>
        <w:autoSpaceDE/>
        <w:autoSpaceDN/>
        <w:bidi w:val="0"/>
        <w:adjustRightInd w:val="0"/>
        <w:snapToGrid w:val="0"/>
        <w:spacing w:before="0" w:after="0" w:line="660" w:lineRule="exact"/>
        <w:ind w:firstLine="640" w:firstLineChars="200"/>
        <w:textAlignment w:val="auto"/>
        <w:rPr>
          <w:rFonts w:ascii="Times New Roman" w:hAnsi="Times New Roman" w:cs="Times New Roman"/>
          <w:b w:val="0"/>
          <w:bCs/>
          <w:sz w:val="32"/>
          <w:szCs w:val="32"/>
          <w:highlight w:val="none"/>
        </w:rPr>
      </w:pPr>
      <w:r>
        <w:rPr>
          <w:rFonts w:ascii="Times New Roman" w:hAnsi="Times New Roman" w:cs="Times New Roman"/>
          <w:b w:val="0"/>
          <w:bCs/>
          <w:sz w:val="32"/>
          <w:szCs w:val="32"/>
          <w:highlight w:val="none"/>
        </w:rPr>
        <w:t>技术定义</w:t>
      </w:r>
    </w:p>
    <w:p>
      <w:pPr>
        <w:adjustRightInd w:val="0"/>
        <w:snapToGrid w:val="0"/>
        <w:spacing w:line="660" w:lineRule="exact"/>
        <w:ind w:firstLine="640" w:firstLineChars="200"/>
        <w:rPr>
          <w:rFonts w:ascii="Times New Roman" w:hAnsi="Times New Roman" w:eastAsia="仿宋_GB2312" w:cs="Times New Roman"/>
          <w:bCs/>
          <w:color w:val="000000"/>
          <w:kern w:val="0"/>
          <w:sz w:val="32"/>
          <w:szCs w:val="32"/>
          <w:highlight w:val="none"/>
          <w:lang w:bidi="ar"/>
        </w:rPr>
      </w:pPr>
      <w:r>
        <w:rPr>
          <w:rFonts w:ascii="Times New Roman" w:hAnsi="Times New Roman" w:eastAsia="仿宋_GB2312" w:cs="Times New Roman"/>
          <w:bCs/>
          <w:color w:val="000000"/>
          <w:kern w:val="0"/>
          <w:sz w:val="32"/>
          <w:szCs w:val="32"/>
          <w:highlight w:val="none"/>
          <w:lang w:bidi="ar"/>
        </w:rPr>
        <w:t>骨性面部轮廓整形技术是指通过对面部骨骼的切</w:t>
      </w:r>
      <w:r>
        <w:rPr>
          <w:rFonts w:hint="eastAsia" w:ascii="Times New Roman" w:hAnsi="Times New Roman" w:eastAsia="仿宋_GB2312" w:cs="Times New Roman"/>
          <w:bCs/>
          <w:color w:val="000000"/>
          <w:kern w:val="0"/>
          <w:sz w:val="32"/>
          <w:szCs w:val="32"/>
          <w:highlight w:val="none"/>
          <w:lang w:val="en-US" w:eastAsia="zh-CN" w:bidi="ar"/>
        </w:rPr>
        <w:t>削</w:t>
      </w:r>
      <w:r>
        <w:rPr>
          <w:rFonts w:ascii="Times New Roman" w:hAnsi="Times New Roman" w:eastAsia="仿宋_GB2312" w:cs="Times New Roman"/>
          <w:bCs/>
          <w:color w:val="000000"/>
          <w:kern w:val="0"/>
          <w:sz w:val="32"/>
          <w:szCs w:val="32"/>
          <w:highlight w:val="none"/>
          <w:lang w:bidi="ar"/>
        </w:rPr>
        <w:t>、离断或半离断之后移位、</w:t>
      </w:r>
      <w:r>
        <w:rPr>
          <w:rFonts w:hint="eastAsia" w:ascii="Times New Roman" w:hAnsi="Times New Roman" w:eastAsia="仿宋_GB2312" w:cs="Times New Roman"/>
          <w:bCs/>
          <w:color w:val="000000"/>
          <w:kern w:val="0"/>
          <w:sz w:val="32"/>
          <w:szCs w:val="32"/>
          <w:highlight w:val="none"/>
          <w:lang w:val="en-US" w:eastAsia="zh-CN" w:bidi="ar"/>
        </w:rPr>
        <w:t>重塑固定</w:t>
      </w:r>
      <w:r>
        <w:rPr>
          <w:rFonts w:ascii="Times New Roman" w:hAnsi="Times New Roman" w:eastAsia="仿宋_GB2312" w:cs="Times New Roman"/>
          <w:bCs/>
          <w:color w:val="000000"/>
          <w:kern w:val="0"/>
          <w:sz w:val="32"/>
          <w:szCs w:val="32"/>
          <w:highlight w:val="none"/>
          <w:lang w:bidi="ar"/>
        </w:rPr>
        <w:t>等方法来改善面部</w:t>
      </w:r>
      <w:r>
        <w:rPr>
          <w:rFonts w:hint="eastAsia" w:ascii="Times New Roman" w:hAnsi="Times New Roman" w:eastAsia="仿宋_GB2312" w:cs="Times New Roman"/>
          <w:bCs/>
          <w:color w:val="000000"/>
          <w:kern w:val="0"/>
          <w:sz w:val="32"/>
          <w:szCs w:val="32"/>
          <w:highlight w:val="none"/>
          <w:lang w:val="en-US" w:eastAsia="zh-CN" w:bidi="ar"/>
        </w:rPr>
        <w:t>功能、</w:t>
      </w:r>
      <w:r>
        <w:rPr>
          <w:rFonts w:ascii="Times New Roman" w:hAnsi="Times New Roman" w:eastAsia="仿宋_GB2312" w:cs="Times New Roman"/>
          <w:bCs/>
          <w:color w:val="000000"/>
          <w:kern w:val="0"/>
          <w:sz w:val="32"/>
          <w:szCs w:val="32"/>
          <w:highlight w:val="none"/>
          <w:lang w:bidi="ar"/>
        </w:rPr>
        <w:t>形态的</w:t>
      </w:r>
      <w:r>
        <w:rPr>
          <w:rFonts w:hint="eastAsia" w:ascii="Times New Roman" w:hAnsi="Times New Roman" w:eastAsia="仿宋_GB2312" w:cs="Times New Roman"/>
          <w:bCs/>
          <w:color w:val="000000"/>
          <w:kern w:val="0"/>
          <w:sz w:val="32"/>
          <w:szCs w:val="32"/>
          <w:highlight w:val="none"/>
          <w:lang w:val="en-US" w:eastAsia="zh-CN" w:bidi="ar"/>
        </w:rPr>
        <w:t>颅颌面整形</w:t>
      </w:r>
      <w:r>
        <w:rPr>
          <w:rFonts w:ascii="Times New Roman" w:hAnsi="Times New Roman" w:eastAsia="仿宋_GB2312" w:cs="Times New Roman"/>
          <w:bCs/>
          <w:color w:val="000000"/>
          <w:kern w:val="0"/>
          <w:sz w:val="32"/>
          <w:szCs w:val="32"/>
          <w:highlight w:val="none"/>
          <w:lang w:bidi="ar"/>
        </w:rPr>
        <w:t>技术，通常用于下颌角肥大、颧骨肥大</w:t>
      </w:r>
      <w:r>
        <w:rPr>
          <w:rFonts w:hint="eastAsia" w:ascii="Times New Roman" w:hAnsi="Times New Roman" w:eastAsia="仿宋_GB2312" w:cs="Times New Roman"/>
          <w:bCs/>
          <w:color w:val="000000"/>
          <w:kern w:val="0"/>
          <w:sz w:val="32"/>
          <w:szCs w:val="32"/>
          <w:highlight w:val="none"/>
          <w:lang w:eastAsia="zh-CN" w:bidi="ar"/>
        </w:rPr>
        <w:t>、</w:t>
      </w:r>
      <w:r>
        <w:rPr>
          <w:rFonts w:ascii="Times New Roman" w:hAnsi="Times New Roman" w:eastAsia="仿宋_GB2312" w:cs="Times New Roman"/>
          <w:bCs/>
          <w:color w:val="000000"/>
          <w:kern w:val="0"/>
          <w:sz w:val="32"/>
          <w:szCs w:val="32"/>
          <w:highlight w:val="none"/>
          <w:lang w:bidi="ar"/>
        </w:rPr>
        <w:t>颏部畸形</w:t>
      </w:r>
      <w:r>
        <w:rPr>
          <w:rFonts w:hint="eastAsia" w:ascii="Times New Roman" w:hAnsi="Times New Roman" w:eastAsia="仿宋_GB2312" w:cs="Times New Roman"/>
          <w:bCs/>
          <w:color w:val="000000"/>
          <w:kern w:val="0"/>
          <w:sz w:val="32"/>
          <w:szCs w:val="32"/>
          <w:highlight w:val="none"/>
          <w:lang w:val="en-US" w:eastAsia="zh-CN" w:bidi="ar"/>
        </w:rPr>
        <w:t>等</w:t>
      </w:r>
      <w:r>
        <w:rPr>
          <w:rFonts w:ascii="Times New Roman" w:hAnsi="Times New Roman" w:eastAsia="仿宋_GB2312" w:cs="Times New Roman"/>
          <w:bCs/>
          <w:color w:val="000000"/>
          <w:kern w:val="0"/>
          <w:sz w:val="32"/>
          <w:szCs w:val="32"/>
          <w:highlight w:val="none"/>
          <w:lang w:bidi="ar"/>
        </w:rPr>
        <w:t>整形治疗。本规范涉及的技术主要针对不涉及牙颌关系矫正的面部骨骼轮廓整形技术。</w:t>
      </w:r>
    </w:p>
    <w:p>
      <w:pPr>
        <w:pStyle w:val="4"/>
        <w:keepNext/>
        <w:keepLines/>
        <w:pageBreakBefore w:val="0"/>
        <w:widowControl w:val="0"/>
        <w:numPr>
          <w:ilvl w:val="0"/>
          <w:numId w:val="1"/>
        </w:numPr>
        <w:kinsoku/>
        <w:wordWrap/>
        <w:overflowPunct/>
        <w:topLinePunct w:val="0"/>
        <w:autoSpaceDE/>
        <w:autoSpaceDN/>
        <w:bidi w:val="0"/>
        <w:adjustRightInd w:val="0"/>
        <w:snapToGrid w:val="0"/>
        <w:spacing w:before="0" w:after="0" w:line="660" w:lineRule="exact"/>
        <w:ind w:firstLine="640" w:firstLineChars="200"/>
        <w:textAlignment w:val="auto"/>
        <w:rPr>
          <w:rFonts w:ascii="Times New Roman" w:hAnsi="Times New Roman" w:cs="Times New Roman"/>
          <w:b w:val="0"/>
          <w:bCs/>
          <w:sz w:val="32"/>
          <w:szCs w:val="32"/>
          <w:highlight w:val="none"/>
        </w:rPr>
      </w:pPr>
      <w:r>
        <w:rPr>
          <w:rFonts w:ascii="Times New Roman" w:hAnsi="Times New Roman" w:cs="Times New Roman"/>
          <w:b w:val="0"/>
          <w:bCs/>
          <w:sz w:val="32"/>
          <w:szCs w:val="32"/>
          <w:highlight w:val="none"/>
        </w:rPr>
        <w:t>对应疾病诊断及编码</w:t>
      </w:r>
    </w:p>
    <w:tbl>
      <w:tblPr>
        <w:tblStyle w:val="5"/>
        <w:tblW w:w="8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5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blHeader/>
          <w:jc w:val="center"/>
        </w:trPr>
        <w:tc>
          <w:tcPr>
            <w:tcW w:w="3024" w:type="dxa"/>
            <w:noWrap w:val="0"/>
            <w:vAlign w:val="center"/>
          </w:tcPr>
          <w:p>
            <w:pPr>
              <w:widowControl/>
              <w:adjustRightInd w:val="0"/>
              <w:snapToGrid w:val="0"/>
              <w:spacing w:line="660" w:lineRule="exact"/>
              <w:jc w:val="center"/>
              <w:rPr>
                <w:rFonts w:hint="default" w:ascii="Times New Roman" w:hAnsi="Times New Roman" w:eastAsia="黑体" w:cs="Times New Roman"/>
                <w:b w:val="0"/>
                <w:bCs w:val="0"/>
                <w:color w:val="000000"/>
                <w:kern w:val="0"/>
                <w:sz w:val="32"/>
                <w:szCs w:val="32"/>
                <w:highlight w:val="none"/>
              </w:rPr>
            </w:pPr>
            <w:r>
              <w:rPr>
                <w:rFonts w:hint="default" w:ascii="Times New Roman" w:hAnsi="Times New Roman" w:eastAsia="黑体" w:cs="Times New Roman"/>
                <w:b w:val="0"/>
                <w:bCs w:val="0"/>
                <w:color w:val="000000"/>
                <w:kern w:val="0"/>
                <w:sz w:val="32"/>
                <w:szCs w:val="32"/>
                <w:highlight w:val="none"/>
              </w:rPr>
              <w:t>主要诊断</w:t>
            </w:r>
            <w:r>
              <w:rPr>
                <w:rFonts w:hint="eastAsia" w:ascii="Times New Roman" w:hAnsi="Times New Roman" w:eastAsia="仿宋_GB2312" w:cs="Times New Roman"/>
                <w:b w:val="0"/>
                <w:bCs w:val="0"/>
                <w:color w:val="000000"/>
                <w:kern w:val="0"/>
                <w:sz w:val="32"/>
                <w:szCs w:val="32"/>
                <w:highlight w:val="none"/>
              </w:rPr>
              <w:t>ICD-10</w:t>
            </w:r>
          </w:p>
        </w:tc>
        <w:tc>
          <w:tcPr>
            <w:tcW w:w="5416" w:type="dxa"/>
            <w:noWrap w:val="0"/>
            <w:vAlign w:val="center"/>
          </w:tcPr>
          <w:p>
            <w:pPr>
              <w:widowControl/>
              <w:adjustRightInd w:val="0"/>
              <w:snapToGrid w:val="0"/>
              <w:spacing w:line="660" w:lineRule="exact"/>
              <w:jc w:val="center"/>
              <w:rPr>
                <w:rFonts w:hint="default" w:ascii="Times New Roman" w:hAnsi="Times New Roman" w:eastAsia="黑体" w:cs="Times New Roman"/>
                <w:b w:val="0"/>
                <w:bCs w:val="0"/>
                <w:color w:val="000000"/>
                <w:kern w:val="0"/>
                <w:sz w:val="32"/>
                <w:szCs w:val="32"/>
                <w:highlight w:val="none"/>
              </w:rPr>
            </w:pPr>
            <w:r>
              <w:rPr>
                <w:rFonts w:hint="default" w:ascii="Times New Roman" w:hAnsi="Times New Roman" w:eastAsia="黑体" w:cs="Times New Roman"/>
                <w:b w:val="0"/>
                <w:bCs w:val="0"/>
                <w:color w:val="000000"/>
                <w:kern w:val="0"/>
                <w:sz w:val="32"/>
                <w:szCs w:val="32"/>
                <w:highlight w:val="none"/>
              </w:rPr>
              <w:t>疾病分类名称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K07.000</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颌大小的主要畸形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K07.000x007</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巨上颌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ign w:val="bottom"/>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K07.000x009</w:t>
            </w:r>
          </w:p>
        </w:tc>
        <w:tc>
          <w:tcPr>
            <w:tcW w:w="5416" w:type="dxa"/>
            <w:noWrap/>
            <w:vAlign w:val="bottom"/>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小上颌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K07.000x011</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颏后缩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K07.000x012</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方颏畸形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K07.000x013</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颏部畸形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K07.002</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巨颌症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K07.004</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上颌骨骨质增生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K07.006</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下颌骨骨质增生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K07.008</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下颌角肥大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K07.009</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下颌角肥大伴咬肌肥大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K07.011</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小颏畸形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K07.100</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颌-颅底关系异常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K07.100x011</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颏部前突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K07.100x015</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长面综合征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K07.100x016</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短面综合征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K07.901</w:t>
            </w:r>
          </w:p>
        </w:tc>
        <w:tc>
          <w:tcPr>
            <w:tcW w:w="5416"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下颌畸形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K10.800x005</w:t>
            </w:r>
          </w:p>
        </w:tc>
        <w:tc>
          <w:tcPr>
            <w:tcW w:w="5416" w:type="dxa"/>
            <w:noWrap w:val="0"/>
            <w:vAlign w:val="center"/>
          </w:tcPr>
          <w:p>
            <w:pPr>
              <w:widowControl/>
              <w:adjustRightInd w:val="0"/>
              <w:snapToGrid w:val="0"/>
              <w:spacing w:line="660" w:lineRule="exac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颌骨纤维异常增殖症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K10.804</w:t>
            </w:r>
          </w:p>
        </w:tc>
        <w:tc>
          <w:tcPr>
            <w:tcW w:w="5416" w:type="dxa"/>
            <w:noWrap w:val="0"/>
            <w:vAlign w:val="center"/>
          </w:tcPr>
          <w:p>
            <w:pPr>
              <w:widowControl/>
              <w:adjustRightInd w:val="0"/>
              <w:snapToGrid w:val="0"/>
              <w:spacing w:line="660" w:lineRule="exac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颌骨纤维结构发育不良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M89.305</w:t>
            </w:r>
          </w:p>
        </w:tc>
        <w:tc>
          <w:tcPr>
            <w:tcW w:w="5416" w:type="dxa"/>
            <w:noWrap w:val="0"/>
            <w:vAlign w:val="center"/>
          </w:tcPr>
          <w:p>
            <w:pPr>
              <w:widowControl/>
              <w:adjustRightInd w:val="0"/>
              <w:snapToGrid w:val="0"/>
              <w:spacing w:line="66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颧骨肥大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Q67.000</w:t>
            </w:r>
          </w:p>
        </w:tc>
        <w:tc>
          <w:tcPr>
            <w:tcW w:w="5416" w:type="dxa"/>
            <w:noWrap w:val="0"/>
            <w:vAlign w:val="center"/>
          </w:tcPr>
          <w:p>
            <w:pPr>
              <w:widowControl/>
              <w:adjustRightInd w:val="0"/>
              <w:snapToGrid w:val="0"/>
              <w:spacing w:line="66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面不对称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Q67.100</w:t>
            </w:r>
          </w:p>
        </w:tc>
        <w:tc>
          <w:tcPr>
            <w:tcW w:w="5416" w:type="dxa"/>
            <w:noWrap w:val="0"/>
            <w:vAlign w:val="center"/>
          </w:tcPr>
          <w:p>
            <w:pPr>
              <w:widowControl/>
              <w:adjustRightInd w:val="0"/>
              <w:snapToGrid w:val="0"/>
              <w:spacing w:line="66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面受压\[扁脸\]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Q75.400</w:t>
            </w:r>
          </w:p>
        </w:tc>
        <w:tc>
          <w:tcPr>
            <w:tcW w:w="5416" w:type="dxa"/>
            <w:noWrap w:val="0"/>
            <w:vAlign w:val="center"/>
          </w:tcPr>
          <w:p>
            <w:pPr>
              <w:widowControl/>
              <w:adjustRightInd w:val="0"/>
              <w:snapToGrid w:val="0"/>
              <w:spacing w:line="66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下颌骨颜面发育不全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240" w:lineRule="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Q75.400x001</w:t>
            </w:r>
          </w:p>
        </w:tc>
        <w:tc>
          <w:tcPr>
            <w:tcW w:w="5416" w:type="dxa"/>
            <w:noWrap w:val="0"/>
            <w:vAlign w:val="center"/>
          </w:tcPr>
          <w:p>
            <w:pPr>
              <w:widowControl/>
              <w:adjustRightInd w:val="0"/>
              <w:snapToGrid w:val="0"/>
              <w:spacing w:line="240" w:lineRule="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颌面骨发育不全及耳聋综合征[Treacher Collins综合征]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Q75.500</w:t>
            </w:r>
          </w:p>
        </w:tc>
        <w:tc>
          <w:tcPr>
            <w:tcW w:w="5416" w:type="dxa"/>
            <w:noWrap w:val="0"/>
            <w:vAlign w:val="center"/>
          </w:tcPr>
          <w:p>
            <w:pPr>
              <w:widowControl/>
              <w:adjustRightInd w:val="0"/>
              <w:snapToGrid w:val="0"/>
              <w:spacing w:line="66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眼下颌发育不全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Q75.900x005</w:t>
            </w:r>
          </w:p>
        </w:tc>
        <w:tc>
          <w:tcPr>
            <w:tcW w:w="5416" w:type="dxa"/>
            <w:noWrap w:val="0"/>
            <w:vAlign w:val="center"/>
          </w:tcPr>
          <w:p>
            <w:pPr>
              <w:widowControl/>
              <w:adjustRightInd w:val="0"/>
              <w:snapToGrid w:val="0"/>
              <w:spacing w:line="660" w:lineRule="exac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先天性颌骨畸形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3024" w:type="dxa"/>
            <w:noWrap w:val="0"/>
            <w:vAlign w:val="center"/>
          </w:tcPr>
          <w:p>
            <w:pPr>
              <w:widowControl/>
              <w:adjustRightInd w:val="0"/>
              <w:snapToGrid w:val="0"/>
              <w:spacing w:line="660" w:lineRule="exac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z w:val="32"/>
                <w:szCs w:val="32"/>
                <w:highlight w:val="none"/>
              </w:rPr>
              <w:t>Z41.100x004</w:t>
            </w:r>
          </w:p>
        </w:tc>
        <w:tc>
          <w:tcPr>
            <w:tcW w:w="5416" w:type="dxa"/>
            <w:noWrap w:val="0"/>
            <w:vAlign w:val="center"/>
          </w:tcPr>
          <w:p>
            <w:pPr>
              <w:widowControl/>
              <w:adjustRightInd w:val="0"/>
              <w:snapToGrid w:val="0"/>
              <w:spacing w:line="660" w:lineRule="exac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sz w:val="32"/>
                <w:szCs w:val="32"/>
                <w:highlight w:val="none"/>
              </w:rPr>
              <w:t>颧骨突出整形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3024" w:type="dxa"/>
            <w:noWrap w:val="0"/>
            <w:vAlign w:val="center"/>
          </w:tcPr>
          <w:p>
            <w:pPr>
              <w:widowControl/>
              <w:adjustRightInd w:val="0"/>
              <w:snapToGrid w:val="0"/>
              <w:spacing w:line="66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Z41.103</w:t>
            </w:r>
          </w:p>
        </w:tc>
        <w:tc>
          <w:tcPr>
            <w:tcW w:w="5416" w:type="dxa"/>
            <w:noWrap w:val="0"/>
            <w:vAlign w:val="center"/>
          </w:tcPr>
          <w:p>
            <w:pPr>
              <w:widowControl/>
              <w:adjustRightInd w:val="0"/>
              <w:snapToGrid w:val="0"/>
              <w:spacing w:line="66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颧骨增高</w:t>
            </w:r>
          </w:p>
        </w:tc>
      </w:tr>
    </w:tbl>
    <w:p>
      <w:pPr>
        <w:pStyle w:val="4"/>
        <w:numPr>
          <w:ilvl w:val="0"/>
          <w:numId w:val="0"/>
        </w:numPr>
        <w:adjustRightInd w:val="0"/>
        <w:snapToGrid w:val="0"/>
        <w:spacing w:before="0" w:after="0" w:line="660" w:lineRule="exact"/>
        <w:ind w:left="420" w:leftChars="0"/>
        <w:rPr>
          <w:rFonts w:ascii="Times New Roman" w:hAnsi="Times New Roman" w:cs="Times New Roman"/>
          <w:b w:val="0"/>
          <w:bCs/>
          <w:sz w:val="32"/>
          <w:szCs w:val="32"/>
          <w:highlight w:val="none"/>
        </w:rPr>
      </w:pPr>
    </w:p>
    <w:p>
      <w:pPr>
        <w:pStyle w:val="4"/>
        <w:keepNext/>
        <w:keepLines/>
        <w:pageBreakBefore w:val="0"/>
        <w:widowControl w:val="0"/>
        <w:numPr>
          <w:ilvl w:val="0"/>
          <w:numId w:val="1"/>
        </w:numPr>
        <w:kinsoku/>
        <w:wordWrap/>
        <w:overflowPunct/>
        <w:topLinePunct w:val="0"/>
        <w:autoSpaceDE/>
        <w:autoSpaceDN/>
        <w:bidi w:val="0"/>
        <w:adjustRightInd w:val="0"/>
        <w:snapToGrid w:val="0"/>
        <w:spacing w:before="0" w:after="0" w:line="660"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对应手术/操作名称及编码</w:t>
      </w:r>
    </w:p>
    <w:tbl>
      <w:tblPr>
        <w:tblStyle w:val="5"/>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blHeader/>
          <w:jc w:val="center"/>
        </w:trPr>
        <w:tc>
          <w:tcPr>
            <w:tcW w:w="2829" w:type="dxa"/>
            <w:noWrap/>
            <w:vAlign w:val="center"/>
          </w:tcPr>
          <w:p>
            <w:pPr>
              <w:widowControl/>
              <w:adjustRightInd w:val="0"/>
              <w:snapToGrid w:val="0"/>
              <w:spacing w:line="660" w:lineRule="exact"/>
              <w:jc w:val="center"/>
              <w:rPr>
                <w:rFonts w:ascii="Times New Roman" w:hAnsi="Times New Roman" w:eastAsia="仿宋_GB2312" w:cs="Times New Roman"/>
                <w:b w:val="0"/>
                <w:bCs w:val="0"/>
                <w:color w:val="000000"/>
                <w:kern w:val="0"/>
                <w:sz w:val="32"/>
                <w:szCs w:val="32"/>
                <w:highlight w:val="none"/>
              </w:rPr>
            </w:pPr>
            <w:r>
              <w:rPr>
                <w:rFonts w:ascii="Times New Roman" w:hAnsi="Times New Roman" w:eastAsia="仿宋_GB2312" w:cs="Times New Roman"/>
                <w:b w:val="0"/>
                <w:bCs w:val="0"/>
                <w:color w:val="000000"/>
                <w:kern w:val="0"/>
                <w:sz w:val="32"/>
                <w:szCs w:val="32"/>
                <w:highlight w:val="none"/>
              </w:rPr>
              <w:t>ICD-9-CM3</w:t>
            </w:r>
          </w:p>
        </w:tc>
        <w:tc>
          <w:tcPr>
            <w:tcW w:w="5760" w:type="dxa"/>
            <w:noWrap/>
            <w:vAlign w:val="center"/>
          </w:tcPr>
          <w:p>
            <w:pPr>
              <w:widowControl/>
              <w:adjustRightInd w:val="0"/>
              <w:snapToGrid w:val="0"/>
              <w:spacing w:line="660" w:lineRule="exact"/>
              <w:jc w:val="center"/>
              <w:rPr>
                <w:rFonts w:ascii="Times New Roman" w:hAnsi="Times New Roman" w:eastAsia="仿宋_GB2312" w:cs="Times New Roman"/>
                <w:b w:val="0"/>
                <w:bCs w:val="0"/>
                <w:color w:val="000000"/>
                <w:kern w:val="0"/>
                <w:sz w:val="32"/>
                <w:szCs w:val="32"/>
                <w:highlight w:val="none"/>
              </w:rPr>
            </w:pPr>
            <w:r>
              <w:rPr>
                <w:rFonts w:hint="default" w:ascii="Times New Roman" w:hAnsi="Times New Roman" w:eastAsia="黑体" w:cs="Times New Roman"/>
                <w:b w:val="0"/>
                <w:bCs w:val="0"/>
                <w:color w:val="000000"/>
                <w:kern w:val="0"/>
                <w:sz w:val="32"/>
                <w:szCs w:val="32"/>
                <w:highlight w:val="none"/>
              </w:rPr>
              <w:t>手术/操作名称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76.3100</w:t>
            </w:r>
          </w:p>
        </w:tc>
        <w:tc>
          <w:tcPr>
            <w:tcW w:w="5760"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部分下颌骨切除术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76.3100x001</w:t>
            </w:r>
          </w:p>
        </w:tc>
        <w:tc>
          <w:tcPr>
            <w:tcW w:w="5760"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下颌骨部分切除术伴植骨术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76.3100x011</w:t>
            </w:r>
          </w:p>
        </w:tc>
        <w:tc>
          <w:tcPr>
            <w:tcW w:w="5760"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下颌骨部分切除术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76.3100x012</w:t>
            </w:r>
          </w:p>
        </w:tc>
        <w:tc>
          <w:tcPr>
            <w:tcW w:w="5760"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鼻内镜下下颌骨部分切除术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76.3101</w:t>
            </w:r>
          </w:p>
        </w:tc>
        <w:tc>
          <w:tcPr>
            <w:tcW w:w="5760"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下颌骨次全切除术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76.3102</w:t>
            </w:r>
          </w:p>
        </w:tc>
        <w:tc>
          <w:tcPr>
            <w:tcW w:w="5760"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半下颌骨切除术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76.3103</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下颌骨角切骨术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76.3104</w:t>
            </w:r>
          </w:p>
        </w:tc>
        <w:tc>
          <w:tcPr>
            <w:tcW w:w="5760" w:type="dxa"/>
            <w:noWrap w:val="0"/>
            <w:vAlign w:val="center"/>
          </w:tcPr>
          <w:p>
            <w:pPr>
              <w:widowControl/>
              <w:adjustRightInd w:val="0"/>
              <w:snapToGrid w:val="0"/>
              <w:spacing w:line="660" w:lineRule="exact"/>
              <w:jc w:val="left"/>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下颌骨体切骨术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76.4600x001</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额骨重建术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76.4600x004</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眉弓重建术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76.6400x008</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下颌角成形术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76.6700</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颏缩小成形术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76.6800</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增大性颏成形术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76.6800x002</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颏成形术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76.6800x003</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颏增大成形术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76.6900x003</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颧弓降低术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76.6903</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颧骨成形术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76.6904</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颧弓成形术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829"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76.6905</w:t>
            </w:r>
          </w:p>
        </w:tc>
        <w:tc>
          <w:tcPr>
            <w:tcW w:w="5760" w:type="dxa"/>
            <w:noWrap w:val="0"/>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颧骨增高术</w:t>
            </w:r>
          </w:p>
        </w:tc>
      </w:tr>
    </w:tbl>
    <w:p>
      <w:pPr>
        <w:adjustRightInd w:val="0"/>
        <w:snapToGrid w:val="0"/>
        <w:spacing w:line="660" w:lineRule="exact"/>
        <w:rPr>
          <w:rFonts w:ascii="Times New Roman" w:hAnsi="Times New Roman" w:eastAsia="仿宋_GB2312" w:cs="Times New Roman"/>
          <w:sz w:val="32"/>
          <w:szCs w:val="32"/>
          <w:highlight w:val="none"/>
        </w:rPr>
      </w:pPr>
    </w:p>
    <w:p>
      <w:pPr>
        <w:pStyle w:val="4"/>
        <w:keepNext/>
        <w:keepLines/>
        <w:pageBreakBefore w:val="0"/>
        <w:widowControl w:val="0"/>
        <w:numPr>
          <w:ilvl w:val="0"/>
          <w:numId w:val="1"/>
        </w:numPr>
        <w:kinsoku/>
        <w:wordWrap/>
        <w:overflowPunct/>
        <w:topLinePunct w:val="0"/>
        <w:autoSpaceDE/>
        <w:autoSpaceDN/>
        <w:bidi w:val="0"/>
        <w:adjustRightInd w:val="0"/>
        <w:snapToGrid w:val="0"/>
        <w:spacing w:before="0" w:after="0" w:line="660" w:lineRule="exact"/>
        <w:ind w:firstLine="640" w:firstLineChars="200"/>
        <w:textAlignment w:val="auto"/>
        <w:rPr>
          <w:rFonts w:ascii="Times New Roman" w:hAnsi="Times New Roman" w:cs="Times New Roman"/>
          <w:b w:val="0"/>
          <w:bCs/>
          <w:sz w:val="32"/>
          <w:szCs w:val="32"/>
          <w:highlight w:val="none"/>
        </w:rPr>
      </w:pPr>
      <w:r>
        <w:rPr>
          <w:rFonts w:ascii="Times New Roman" w:hAnsi="Times New Roman" w:cs="Times New Roman"/>
          <w:b w:val="0"/>
          <w:bCs/>
          <w:sz w:val="32"/>
          <w:szCs w:val="32"/>
          <w:highlight w:val="none"/>
        </w:rPr>
        <w:t>说明</w:t>
      </w:r>
    </w:p>
    <w:p>
      <w:pPr>
        <w:adjustRightInd w:val="0"/>
        <w:snapToGrid w:val="0"/>
        <w:spacing w:line="6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本技术可将颌骨畸形等作为主要诊断，匹配相应的手术/操作编码作为识别参考。</w:t>
      </w:r>
    </w:p>
    <w:p>
      <w:pPr>
        <w:adjustRightInd w:val="0"/>
        <w:snapToGrid w:val="0"/>
        <w:spacing w:line="660" w:lineRule="exact"/>
        <w:ind w:firstLine="420" w:firstLineChars="200"/>
        <w:rPr>
          <w:rFonts w:ascii="Times New Roman" w:hAnsi="Times New Roman" w:cs="Times New Roman"/>
          <w:szCs w:val="21"/>
          <w:highlight w:val="none"/>
        </w:rPr>
      </w:pPr>
    </w:p>
    <w:p>
      <w:pPr>
        <w:pStyle w:val="2"/>
        <w:rPr>
          <w:rFonts w:ascii="Times New Roman" w:hAnsi="Times New Roman" w:cs="Times New Roman"/>
          <w:szCs w:val="21"/>
          <w:highlight w:val="none"/>
        </w:rPr>
      </w:pPr>
    </w:p>
    <w:p>
      <w:pPr>
        <w:pStyle w:val="2"/>
        <w:rPr>
          <w:rFonts w:ascii="Times New Roman" w:hAnsi="Times New Roman" w:cs="Times New Roman"/>
          <w:szCs w:val="21"/>
          <w:highlight w:val="none"/>
        </w:rPr>
      </w:pPr>
    </w:p>
    <w:p>
      <w:pPr>
        <w:pStyle w:val="2"/>
        <w:rPr>
          <w:rFonts w:ascii="Times New Roman" w:hAnsi="Times New Roman" w:cs="Times New Roman"/>
          <w:szCs w:val="21"/>
          <w:highlight w:val="none"/>
        </w:rPr>
      </w:pPr>
    </w:p>
    <w:p>
      <w:pPr>
        <w:pStyle w:val="2"/>
        <w:rPr>
          <w:rFonts w:ascii="Times New Roman" w:hAnsi="Times New Roman" w:cs="Times New Roman"/>
          <w:szCs w:val="21"/>
          <w:highlight w:val="none"/>
        </w:rPr>
      </w:pPr>
    </w:p>
    <w:p>
      <w:pPr>
        <w:pStyle w:val="2"/>
        <w:rPr>
          <w:rFonts w:ascii="Times New Roman" w:hAnsi="Times New Roman" w:cs="Times New Roman"/>
          <w:szCs w:val="21"/>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spacing w:line="20" w:lineRule="exact"/>
        <w:rPr>
          <w:rFonts w:ascii="Times New Roman" w:hAnsi="Times New Roman" w:eastAsia="仿宋_GB2312" w:cs="Times New Roman"/>
          <w:sz w:val="32"/>
          <w:szCs w:val="32"/>
          <w:highlight w:val="none"/>
        </w:rPr>
      </w:pPr>
    </w:p>
    <w:p>
      <w:pPr>
        <w:adjustRightInd/>
        <w:snapToGrid/>
        <w:spacing w:line="240" w:lineRule="auto"/>
        <w:jc w:val="left"/>
        <w:rPr>
          <w:rFonts w:hint="default" w:ascii="Times New Roman" w:hAnsi="Times New Roman" w:eastAsia="方正小标宋简体" w:cs="Times New Roman"/>
          <w:sz w:val="44"/>
          <w:szCs w:val="44"/>
          <w:highlight w:val="none"/>
        </w:rPr>
      </w:pPr>
    </w:p>
    <w:p>
      <w:pPr>
        <w:adjustRightInd w:val="0"/>
        <w:snapToGrid w:val="0"/>
        <w:spacing w:line="66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S2 人工关节置换技术</w:t>
      </w:r>
    </w:p>
    <w:p>
      <w:pPr>
        <w:pStyle w:val="4"/>
        <w:adjustRightInd w:val="0"/>
        <w:snapToGrid w:val="0"/>
        <w:spacing w:before="0" w:after="0" w:line="660" w:lineRule="exact"/>
        <w:rPr>
          <w:rFonts w:ascii="Times New Roman" w:hAnsi="Times New Roman" w:cs="Times New Roman"/>
          <w:b w:val="0"/>
          <w:bCs/>
          <w:sz w:val="32"/>
          <w:szCs w:val="32"/>
          <w:highlight w:val="none"/>
        </w:rPr>
      </w:pPr>
    </w:p>
    <w:p>
      <w:pPr>
        <w:pStyle w:val="4"/>
        <w:keepNext/>
        <w:keepLines/>
        <w:pageBreakBefore w:val="0"/>
        <w:widowControl w:val="0"/>
        <w:numPr>
          <w:ilvl w:val="0"/>
          <w:numId w:val="2"/>
        </w:numPr>
        <w:kinsoku/>
        <w:wordWrap/>
        <w:overflowPunct/>
        <w:topLinePunct w:val="0"/>
        <w:autoSpaceDE/>
        <w:autoSpaceDN/>
        <w:bidi w:val="0"/>
        <w:adjustRightInd w:val="0"/>
        <w:snapToGrid w:val="0"/>
        <w:spacing w:before="0" w:after="0" w:line="660" w:lineRule="exact"/>
        <w:ind w:left="6" w:firstLine="640" w:firstLineChars="200"/>
        <w:textAlignment w:val="auto"/>
        <w:rPr>
          <w:rFonts w:ascii="Times New Roman" w:hAnsi="Times New Roman" w:cs="Times New Roman"/>
          <w:b w:val="0"/>
          <w:bCs/>
          <w:sz w:val="32"/>
          <w:szCs w:val="32"/>
          <w:highlight w:val="none"/>
        </w:rPr>
      </w:pPr>
      <w:r>
        <w:rPr>
          <w:rFonts w:ascii="Times New Roman" w:hAnsi="Times New Roman" w:cs="Times New Roman"/>
          <w:b w:val="0"/>
          <w:bCs/>
          <w:sz w:val="32"/>
          <w:szCs w:val="32"/>
          <w:highlight w:val="none"/>
        </w:rPr>
        <w:t>技术定义</w:t>
      </w:r>
    </w:p>
    <w:p>
      <w:pPr>
        <w:pStyle w:val="4"/>
        <w:adjustRightInd w:val="0"/>
        <w:snapToGrid w:val="0"/>
        <w:spacing w:before="0" w:after="0" w:line="660" w:lineRule="exact"/>
        <w:ind w:firstLine="640" w:firstLineChars="200"/>
        <w:rPr>
          <w:rFonts w:ascii="Times New Roman" w:hAnsi="Times New Roman" w:eastAsia="仿宋_GB2312" w:cs="Times New Roman"/>
          <w:b w:val="0"/>
          <w:sz w:val="32"/>
          <w:szCs w:val="32"/>
          <w:highlight w:val="none"/>
        </w:rPr>
      </w:pPr>
      <w:r>
        <w:rPr>
          <w:rFonts w:ascii="Times New Roman" w:hAnsi="Times New Roman" w:eastAsia="仿宋_GB2312" w:cs="Times New Roman"/>
          <w:b w:val="0"/>
          <w:sz w:val="32"/>
          <w:szCs w:val="32"/>
          <w:highlight w:val="none"/>
        </w:rPr>
        <w:t>人工关节置换技术是指对已经完全或者部分丧失功能的关节（包括髋、膝、肩、肘、踝、腕、指/趾关节），采用人工关节置换手术以恢复其关节功能的外科技术</w:t>
      </w:r>
      <w:r>
        <w:rPr>
          <w:rFonts w:hint="eastAsia" w:ascii="Times New Roman" w:hAnsi="Times New Roman" w:eastAsia="仿宋_GB2312" w:cs="Times New Roman"/>
          <w:b w:val="0"/>
          <w:sz w:val="32"/>
          <w:szCs w:val="32"/>
          <w:highlight w:val="none"/>
          <w:lang w:eastAsia="zh-CN"/>
        </w:rPr>
        <w:t>。</w:t>
      </w:r>
      <w:r>
        <w:rPr>
          <w:rFonts w:ascii="Times New Roman" w:hAnsi="Times New Roman" w:eastAsia="仿宋_GB2312" w:cs="Times New Roman"/>
          <w:b w:val="0"/>
          <w:sz w:val="32"/>
          <w:szCs w:val="32"/>
          <w:highlight w:val="none"/>
        </w:rPr>
        <w:t>本规范涉及的技术不包括肿瘤切除后的假体重建技术。</w:t>
      </w:r>
    </w:p>
    <w:p>
      <w:pPr>
        <w:pStyle w:val="4"/>
        <w:keepNext/>
        <w:keepLines/>
        <w:pageBreakBefore w:val="0"/>
        <w:widowControl w:val="0"/>
        <w:numPr>
          <w:ilvl w:val="0"/>
          <w:numId w:val="2"/>
        </w:numPr>
        <w:kinsoku/>
        <w:wordWrap/>
        <w:overflowPunct/>
        <w:topLinePunct w:val="0"/>
        <w:autoSpaceDE/>
        <w:autoSpaceDN/>
        <w:bidi w:val="0"/>
        <w:adjustRightInd w:val="0"/>
        <w:snapToGrid w:val="0"/>
        <w:spacing w:before="0" w:after="0" w:line="660" w:lineRule="exact"/>
        <w:ind w:left="6" w:firstLine="640" w:firstLineChars="200"/>
        <w:textAlignment w:val="auto"/>
        <w:rPr>
          <w:rFonts w:ascii="Times New Roman" w:hAnsi="Times New Roman" w:cs="Times New Roman"/>
          <w:b w:val="0"/>
          <w:bCs/>
          <w:sz w:val="32"/>
          <w:szCs w:val="32"/>
          <w:highlight w:val="none"/>
        </w:rPr>
      </w:pPr>
      <w:r>
        <w:rPr>
          <w:rFonts w:ascii="Times New Roman" w:hAnsi="Times New Roman" w:cs="Times New Roman"/>
          <w:b w:val="0"/>
          <w:bCs/>
          <w:sz w:val="32"/>
          <w:szCs w:val="32"/>
          <w:highlight w:val="none"/>
        </w:rPr>
        <w:t>对应手术/操作名称及编码</w:t>
      </w:r>
    </w:p>
    <w:tbl>
      <w:tblPr>
        <w:tblStyle w:val="5"/>
        <w:tblW w:w="8834" w:type="dxa"/>
        <w:jc w:val="center"/>
        <w:tblInd w:w="0" w:type="dxa"/>
        <w:tblLayout w:type="fixed"/>
        <w:tblCellMar>
          <w:top w:w="0" w:type="dxa"/>
          <w:left w:w="108" w:type="dxa"/>
          <w:bottom w:w="0" w:type="dxa"/>
          <w:right w:w="108" w:type="dxa"/>
        </w:tblCellMar>
      </w:tblPr>
      <w:tblGrid>
        <w:gridCol w:w="2877"/>
        <w:gridCol w:w="5957"/>
      </w:tblGrid>
      <w:tr>
        <w:tblPrEx>
          <w:tblLayout w:type="fixed"/>
          <w:tblCellMar>
            <w:top w:w="0" w:type="dxa"/>
            <w:left w:w="108" w:type="dxa"/>
            <w:bottom w:w="0" w:type="dxa"/>
            <w:right w:w="108" w:type="dxa"/>
          </w:tblCellMar>
        </w:tblPrEx>
        <w:trPr>
          <w:trHeight w:val="280" w:hRule="atLeast"/>
          <w:tblHeader/>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660" w:lineRule="exact"/>
              <w:jc w:val="center"/>
              <w:textAlignment w:val="center"/>
              <w:rPr>
                <w:rFonts w:hint="default" w:ascii="Times New Roman" w:hAnsi="Times New Roman" w:eastAsia="黑体" w:cs="Times New Roman"/>
                <w:b w:val="0"/>
                <w:color w:val="000000"/>
                <w:sz w:val="32"/>
                <w:szCs w:val="32"/>
                <w:highlight w:val="none"/>
              </w:rPr>
            </w:pPr>
            <w:r>
              <w:rPr>
                <w:rFonts w:hint="default" w:ascii="Times New Roman" w:hAnsi="Times New Roman" w:eastAsia="黑体" w:cs="Times New Roman"/>
                <w:b w:val="0"/>
                <w:bCs w:val="0"/>
                <w:sz w:val="32"/>
                <w:szCs w:val="32"/>
                <w:highlight w:val="none"/>
              </w:rPr>
              <w:t>ICD-9-CM3</w:t>
            </w:r>
          </w:p>
        </w:tc>
        <w:tc>
          <w:tcPr>
            <w:tcW w:w="595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660" w:lineRule="exact"/>
              <w:jc w:val="center"/>
              <w:textAlignment w:val="center"/>
              <w:rPr>
                <w:rFonts w:hint="default" w:ascii="Times New Roman" w:hAnsi="Times New Roman" w:eastAsia="黑体" w:cs="Times New Roman"/>
                <w:b w:val="0"/>
                <w:color w:val="000000"/>
                <w:sz w:val="32"/>
                <w:szCs w:val="32"/>
                <w:highlight w:val="none"/>
              </w:rPr>
            </w:pPr>
            <w:r>
              <w:rPr>
                <w:rFonts w:hint="default" w:ascii="Times New Roman" w:hAnsi="Times New Roman" w:eastAsia="黑体" w:cs="Times New Roman"/>
                <w:b w:val="0"/>
                <w:color w:val="000000"/>
                <w:kern w:val="0"/>
                <w:sz w:val="32"/>
                <w:szCs w:val="32"/>
                <w:highlight w:val="none"/>
                <w:lang w:bidi="ar"/>
              </w:rPr>
              <w:t>手术/操作名称</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00.7000</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髋关节置换修复术，双髋臼和股骨成分</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00.7000x001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全髋关节假体翻修术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00.7100</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髋关节置换修复术，髋臼成分</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00.7100x001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髋关节髋臼假体翻修术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00.7200</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髋关节置换修复术，股骨成分</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00.7200x001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髋关节股骨假体翻修术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00.7201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人工股骨干和股骨头修复术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00.7300</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髋关节修复术伴仅髋臼衬垫置换和（或）股骨头</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00.7300x001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髋关节髋臼衬垫和股骨头翻修术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00.7300x002</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髋关节髋臼衬垫翻修术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00.7300x003</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髋关节股骨头翻修术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00.7301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人工股骨头修复术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00.8000</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膝关节置换修复术，全部（所有成分）</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00.8000x001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全膝关节假体翻修术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00.8100</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膝关节置换修复术，胫骨成分</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00.8100x001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膝关节胫骨假体翻修术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00.8200</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膝关节置换修复术，股骨成分</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00.8200x001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膝关节股骨假体翻修术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00.8201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膝关节置换修复术，股骨成分伴胫骨（衬垫）置入</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00.8300</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膝关节置换修复术，髌骨成分</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等线" w:cs="Times New Roman"/>
                <w:color w:val="000000"/>
                <w:kern w:val="0"/>
                <w:sz w:val="32"/>
                <w:szCs w:val="32"/>
                <w:highlight w:val="none"/>
                <w:lang w:val="en-US" w:eastAsia="zh-CN" w:bidi="ar-SA"/>
              </w:rPr>
            </w:pPr>
            <w:r>
              <w:rPr>
                <w:rFonts w:ascii="Times New Roman" w:hAnsi="Times New Roman" w:eastAsia="等线" w:cs="Times New Roman"/>
                <w:color w:val="000000"/>
                <w:kern w:val="0"/>
                <w:sz w:val="32"/>
                <w:szCs w:val="32"/>
                <w:highlight w:val="none"/>
              </w:rPr>
              <w:t>00.8300x001</w:t>
            </w:r>
          </w:p>
        </w:tc>
        <w:tc>
          <w:tcPr>
            <w:tcW w:w="5957" w:type="dxa"/>
            <w:tcBorders>
              <w:top w:val="single" w:color="auto" w:sz="4" w:space="0"/>
              <w:left w:val="nil"/>
              <w:bottom w:val="single" w:color="auto" w:sz="4" w:space="0"/>
              <w:right w:val="single" w:color="auto" w:sz="4" w:space="0"/>
            </w:tcBorders>
            <w:noWrap/>
            <w:vAlign w:val="center"/>
          </w:tcPr>
          <w:p>
            <w:pPr>
              <w:widowControl/>
              <w:rPr>
                <w:rFonts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rPr>
              <w:t>膝关节髌骨假体翻修术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81.5100</w:t>
            </w:r>
          </w:p>
        </w:tc>
        <w:tc>
          <w:tcPr>
            <w:tcW w:w="5957" w:type="dxa"/>
            <w:tcBorders>
              <w:top w:val="single" w:color="auto" w:sz="4" w:space="0"/>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全髋关节置换</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81.5200</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髋关节部分置换</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81.5200x004</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人工双动股骨头置换术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81.5201</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人工股骨头置换术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81.5202</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人工髋臼置换术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81.5300</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髋关节置换修正术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81.5400</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全部膝关节置换</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81.5400x004</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膝关节单髁表面置换术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81.5400x005</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膝关节髌股表面置换术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81.5400x007</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膝关节双间室置换术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81.5400x008</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铰链式人工膝关节置换术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81.5401</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部分膝关节置换术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81.5500</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膝关节置换修正术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81.5600</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踝关节全部置换</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81.5700</w:t>
            </w:r>
          </w:p>
        </w:tc>
        <w:tc>
          <w:tcPr>
            <w:tcW w:w="5957" w:type="dxa"/>
            <w:tcBorders>
              <w:top w:val="nil"/>
              <w:left w:val="nil"/>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足和趾关节置换</w:t>
            </w:r>
          </w:p>
        </w:tc>
      </w:tr>
      <w:tr>
        <w:tblPrEx>
          <w:tblLayout w:type="fixed"/>
          <w:tblCellMar>
            <w:top w:w="0" w:type="dxa"/>
            <w:left w:w="108" w:type="dxa"/>
            <w:bottom w:w="0" w:type="dxa"/>
            <w:right w:w="108" w:type="dxa"/>
          </w:tblCellMar>
        </w:tblPrEx>
        <w:trPr>
          <w:trHeight w:val="280" w:hRule="atLeast"/>
          <w:jc w:val="center"/>
        </w:trPr>
        <w:tc>
          <w:tcPr>
            <w:tcW w:w="2877" w:type="dxa"/>
            <w:tcBorders>
              <w:top w:val="nil"/>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81.5700x001</w:t>
            </w:r>
          </w:p>
        </w:tc>
        <w:tc>
          <w:tcPr>
            <w:tcW w:w="5957" w:type="dxa"/>
            <w:tcBorders>
              <w:top w:val="nil"/>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跖趾关节置换术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81.5700x002</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趾关节置换术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81.5900</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下肢关节置换修复术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81.7100x002</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人工指关节置换术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81.7100x005</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人工掌指关节置换术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81.7300</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腕关节全部置换</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sz w:val="32"/>
                <w:szCs w:val="32"/>
                <w:highlight w:val="none"/>
              </w:rPr>
              <w:t>81.7300x001</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人工腕关节置换术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sz w:val="32"/>
                <w:szCs w:val="32"/>
                <w:highlight w:val="none"/>
              </w:rPr>
              <w:t>81.8000</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肩关节全部置换</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81.8000x003</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肩关节表面置换术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sz w:val="32"/>
                <w:szCs w:val="32"/>
                <w:highlight w:val="none"/>
              </w:rPr>
              <w:t>81.8100</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肩关节部分置换</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81.8101</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人工肱骨头置换术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sz w:val="32"/>
                <w:szCs w:val="32"/>
                <w:highlight w:val="none"/>
              </w:rPr>
              <w:t>81.8400</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肘关节全部置换</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81.8400x002</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人工桡骨头置换术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81.8401</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肘关节部分置换术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sz w:val="32"/>
                <w:szCs w:val="32"/>
                <w:highlight w:val="none"/>
              </w:rPr>
              <w:t>81.8800</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反向全肩关节置换术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81.9700</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上肢关节置换修正术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rPr>
                <w:rFonts w:ascii="Times New Roman" w:hAnsi="Times New Roman" w:eastAsia="仿宋_GB2312" w:cs="Times New Roman"/>
                <w:color w:val="000000"/>
                <w:sz w:val="32"/>
                <w:szCs w:val="32"/>
                <w:highlight w:val="none"/>
                <w:lang w:val="en-US" w:eastAsia="zh-CN"/>
              </w:rPr>
            </w:pPr>
            <w:r>
              <w:rPr>
                <w:rFonts w:ascii="Times New Roman" w:hAnsi="Times New Roman" w:eastAsia="仿宋_GB2312" w:cs="Times New Roman"/>
                <w:color w:val="000000"/>
                <w:sz w:val="32"/>
                <w:szCs w:val="32"/>
                <w:highlight w:val="none"/>
              </w:rPr>
              <w:t>81.9700x002</w:t>
            </w:r>
          </w:p>
        </w:tc>
        <w:tc>
          <w:tcPr>
            <w:tcW w:w="5957"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rPr>
                <w:rFonts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rPr>
              <w:t>肘关节翻修术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660" w:lineRule="exact"/>
              <w:jc w:val="lef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sz w:val="32"/>
                <w:szCs w:val="32"/>
                <w:highlight w:val="none"/>
              </w:rPr>
              <w:t>81.9701</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肩关节置换修复术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81.9702</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肘关节置换修复术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81.9703</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腕关节置换修复术</w:t>
            </w:r>
          </w:p>
        </w:tc>
      </w:tr>
      <w:tr>
        <w:tblPrEx>
          <w:tblLayout w:type="fixed"/>
          <w:tblCellMar>
            <w:top w:w="0" w:type="dxa"/>
            <w:left w:w="108" w:type="dxa"/>
            <w:bottom w:w="0" w:type="dxa"/>
            <w:right w:w="108" w:type="dxa"/>
          </w:tblCellMar>
        </w:tblPrEx>
        <w:trPr>
          <w:trHeight w:val="280" w:hRule="atLeast"/>
          <w:jc w:val="center"/>
        </w:trPr>
        <w:tc>
          <w:tcPr>
            <w:tcW w:w="287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81.9704</w:t>
            </w:r>
          </w:p>
        </w:tc>
        <w:tc>
          <w:tcPr>
            <w:tcW w:w="5957" w:type="dxa"/>
            <w:tcBorders>
              <w:top w:val="single" w:color="auto" w:sz="4" w:space="0"/>
              <w:left w:val="nil"/>
              <w:bottom w:val="single" w:color="auto" w:sz="4" w:space="0"/>
              <w:right w:val="single" w:color="auto" w:sz="4" w:space="0"/>
            </w:tcBorders>
            <w:noWrap/>
            <w:vAlign w:val="center"/>
          </w:tcPr>
          <w:p>
            <w:pPr>
              <w:adjustRightInd w:val="0"/>
              <w:snapToGrid w:val="0"/>
              <w:spacing w:line="660" w:lineRule="exact"/>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指关节置换修复术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A1E26"/>
    <w:multiLevelType w:val="singleLevel"/>
    <w:tmpl w:val="8AEA1E26"/>
    <w:lvl w:ilvl="0" w:tentative="0">
      <w:start w:val="1"/>
      <w:numFmt w:val="chineseCounting"/>
      <w:suff w:val="nothing"/>
      <w:lvlText w:val="%1、"/>
      <w:lvlJc w:val="left"/>
      <w:pPr>
        <w:ind w:left="0" w:firstLine="420"/>
      </w:pPr>
      <w:rPr>
        <w:rFonts w:hint="eastAsia"/>
      </w:rPr>
    </w:lvl>
  </w:abstractNum>
  <w:abstractNum w:abstractNumId="1">
    <w:nsid w:val="09B1808F"/>
    <w:multiLevelType w:val="singleLevel"/>
    <w:tmpl w:val="09B1808F"/>
    <w:lvl w:ilvl="0" w:tentative="0">
      <w:start w:val="1"/>
      <w:numFmt w:val="chineseCounting"/>
      <w:suff w:val="nothing"/>
      <w:lvlText w:val="%1、"/>
      <w:lvlJc w:val="left"/>
      <w:pPr>
        <w:ind w:left="6"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82534"/>
    <w:rsid w:val="77182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360" w:lineRule="auto"/>
      <w:outlineLvl w:val="1"/>
    </w:pPr>
    <w:rPr>
      <w:rFonts w:ascii="Arial" w:hAnsi="Arial" w:eastAsia="黑体"/>
      <w:b/>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2024-03-29T06:24:00Z</dcterms:created>
  <dc:creator>xxzx</dc:creator>
  <cp:lastModifiedBy>xxzx</cp:lastModifiedBy>
  <dcterms:modified xsi:type="dcterms:W3CDTF">2024-03-29T06:25:33Z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