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16C23" w:rsidRDefault="00616C23" w:rsidP="00AE7A6D">
      <w:pPr>
        <w:pStyle w:val="a7"/>
        <w:suppressLineNumbers/>
        <w:adjustRightInd w:val="0"/>
        <w:snapToGrid w:val="0"/>
        <w:spacing w:line="360" w:lineRule="auto"/>
        <w:rPr>
          <w:rFonts w:hAnsi="宋体"/>
          <w:b/>
          <w:sz w:val="24"/>
          <w:szCs w:val="24"/>
        </w:rPr>
      </w:pPr>
      <w:r w:rsidRPr="00616C23">
        <w:rPr>
          <w:rFonts w:hAnsi="宋体" w:hint="eastAsia"/>
          <w:b/>
          <w:sz w:val="24"/>
          <w:szCs w:val="24"/>
        </w:rPr>
        <w:t>附件</w:t>
      </w:r>
      <w:r w:rsidR="00266CF1">
        <w:rPr>
          <w:rFonts w:hAnsi="宋体" w:hint="eastAsia"/>
          <w:b/>
          <w:sz w:val="24"/>
          <w:szCs w:val="24"/>
        </w:rPr>
        <w:t>7</w:t>
      </w:r>
      <w:r w:rsidR="00AE7A6D">
        <w:rPr>
          <w:rFonts w:hAnsi="宋体" w:hint="eastAsia"/>
          <w:b/>
          <w:sz w:val="24"/>
          <w:szCs w:val="24"/>
        </w:rPr>
        <w:t xml:space="preserve">：4022 </w:t>
      </w:r>
      <w:r w:rsidR="001E08C0" w:rsidRPr="001E08C0">
        <w:rPr>
          <w:rFonts w:hAnsi="宋体" w:hint="eastAsia"/>
          <w:b/>
          <w:sz w:val="24"/>
          <w:szCs w:val="24"/>
        </w:rPr>
        <w:t>玻璃平均线热膨胀系数测定法</w:t>
      </w:r>
      <w:r w:rsidR="00EA4271">
        <w:rPr>
          <w:rFonts w:hAnsi="宋体" w:hint="eastAsia"/>
          <w:b/>
          <w:sz w:val="24"/>
          <w:szCs w:val="24"/>
        </w:rPr>
        <w:t>公示稿</w:t>
      </w:r>
    </w:p>
    <w:p w:rsidR="00107FB6" w:rsidRPr="00616C23" w:rsidRDefault="00107FB6" w:rsidP="00AE7A6D">
      <w:pPr>
        <w:pStyle w:val="a7"/>
        <w:suppressLineNumbers/>
        <w:adjustRightInd w:val="0"/>
        <w:snapToGrid w:val="0"/>
        <w:spacing w:line="360" w:lineRule="auto"/>
        <w:rPr>
          <w:rFonts w:hAnsi="宋体"/>
          <w:b/>
          <w:sz w:val="24"/>
          <w:szCs w:val="24"/>
        </w:rPr>
      </w:pPr>
    </w:p>
    <w:p w:rsidR="00E16C19" w:rsidRDefault="006728D4" w:rsidP="00AE7A6D">
      <w:pPr>
        <w:adjustRightInd w:val="0"/>
        <w:snapToGrid w:val="0"/>
        <w:spacing w:line="360" w:lineRule="auto"/>
        <w:ind w:firstLine="420"/>
        <w:jc w:val="center"/>
        <w:rPr>
          <w:rFonts w:ascii="宋体" w:hAnsi="宋体" w:cs="宋体"/>
          <w:b/>
          <w:kern w:val="0"/>
          <w:sz w:val="24"/>
          <w:szCs w:val="24"/>
        </w:rPr>
      </w:pPr>
      <w:r w:rsidRPr="00EA4271">
        <w:rPr>
          <w:b/>
          <w:kern w:val="0"/>
          <w:sz w:val="24"/>
          <w:szCs w:val="24"/>
        </w:rPr>
        <w:t>4022</w:t>
      </w:r>
      <w:r>
        <w:rPr>
          <w:rFonts w:ascii="宋体" w:hAnsi="宋体" w:cs="宋体" w:hint="eastAsia"/>
          <w:b/>
          <w:kern w:val="0"/>
          <w:sz w:val="24"/>
          <w:szCs w:val="24"/>
        </w:rPr>
        <w:t xml:space="preserve"> </w:t>
      </w:r>
      <w:r w:rsidRPr="006728D4">
        <w:rPr>
          <w:rFonts w:ascii="宋体" w:hAnsi="宋体" w:cs="宋体" w:hint="eastAsia"/>
          <w:b/>
          <w:kern w:val="0"/>
          <w:sz w:val="24"/>
          <w:szCs w:val="24"/>
        </w:rPr>
        <w:t>玻璃平均线热膨胀系数测定法</w:t>
      </w:r>
    </w:p>
    <w:p w:rsidR="001E08C0" w:rsidRPr="001E08C0" w:rsidRDefault="001E08C0" w:rsidP="00AE7A6D">
      <w:pPr>
        <w:adjustRightInd w:val="0"/>
        <w:snapToGrid w:val="0"/>
        <w:spacing w:line="360" w:lineRule="auto"/>
        <w:ind w:firstLineChars="171" w:firstLine="410"/>
        <w:rPr>
          <w:color w:val="000000"/>
          <w:sz w:val="24"/>
          <w:szCs w:val="24"/>
        </w:rPr>
      </w:pPr>
      <w:r w:rsidRPr="001E08C0">
        <w:rPr>
          <w:rFonts w:hint="eastAsia"/>
          <w:color w:val="000000"/>
          <w:sz w:val="24"/>
          <w:szCs w:val="24"/>
        </w:rPr>
        <w:t>平均线热膨胀系数是玻璃重要的物理</w:t>
      </w:r>
      <w:r w:rsidR="00037A27">
        <w:rPr>
          <w:rFonts w:hint="eastAsia"/>
          <w:color w:val="000000"/>
          <w:sz w:val="24"/>
          <w:szCs w:val="24"/>
        </w:rPr>
        <w:t>特性</w:t>
      </w:r>
      <w:r w:rsidRPr="001E08C0">
        <w:rPr>
          <w:rFonts w:hint="eastAsia"/>
          <w:color w:val="000000"/>
          <w:sz w:val="24"/>
          <w:szCs w:val="24"/>
        </w:rPr>
        <w:t>，系指玻璃在一定温度范围内，温度升高</w:t>
      </w:r>
      <w:r w:rsidRPr="00EA4271">
        <w:rPr>
          <w:color w:val="000000"/>
          <w:sz w:val="24"/>
          <w:szCs w:val="24"/>
        </w:rPr>
        <w:t>1</w:t>
      </w:r>
      <w:r w:rsidRPr="00EA4271">
        <w:rPr>
          <w:rFonts w:ascii="宋体" w:hAnsi="宋体" w:cs="宋体" w:hint="eastAsia"/>
          <w:color w:val="000000"/>
          <w:sz w:val="24"/>
          <w:szCs w:val="24"/>
        </w:rPr>
        <w:t>℃</w:t>
      </w:r>
      <w:r w:rsidRPr="001E08C0">
        <w:rPr>
          <w:rFonts w:hint="eastAsia"/>
          <w:color w:val="000000"/>
          <w:sz w:val="24"/>
          <w:szCs w:val="24"/>
        </w:rPr>
        <w:t>，单位长度上的伸长量。</w:t>
      </w:r>
      <w:r w:rsidRPr="001E08C0">
        <w:rPr>
          <w:color w:val="000000"/>
          <w:sz w:val="24"/>
          <w:szCs w:val="24"/>
        </w:rPr>
        <w:t>本法规定了远低于转变温度的弹性固体玻璃的平均线热膨胀系数的测定方法。</w:t>
      </w:r>
      <w:r w:rsidRPr="001E08C0">
        <w:rPr>
          <w:rFonts w:hint="eastAsia"/>
          <w:color w:val="000000"/>
          <w:sz w:val="24"/>
          <w:szCs w:val="24"/>
        </w:rPr>
        <w:t>本法适用于各种材质药用玻璃平均线热膨胀系数的测定。</w:t>
      </w:r>
    </w:p>
    <w:p w:rsidR="001E08C0" w:rsidRPr="001E08C0" w:rsidRDefault="001E08C0" w:rsidP="00AE7A6D">
      <w:pPr>
        <w:adjustRightInd w:val="0"/>
        <w:snapToGrid w:val="0"/>
        <w:spacing w:line="360" w:lineRule="auto"/>
        <w:ind w:firstLine="422"/>
        <w:rPr>
          <w:b/>
          <w:color w:val="000000"/>
          <w:sz w:val="24"/>
          <w:szCs w:val="24"/>
        </w:rPr>
      </w:pPr>
      <w:r w:rsidRPr="001E08C0">
        <w:rPr>
          <w:rFonts w:hint="eastAsia"/>
          <w:b/>
          <w:color w:val="000000"/>
          <w:sz w:val="24"/>
          <w:szCs w:val="24"/>
        </w:rPr>
        <w:t>测定原理</w:t>
      </w:r>
    </w:p>
    <w:p w:rsidR="001E08C0" w:rsidRPr="001E08C0" w:rsidRDefault="001E08C0" w:rsidP="00AE7A6D">
      <w:pPr>
        <w:adjustRightInd w:val="0"/>
        <w:snapToGrid w:val="0"/>
        <w:spacing w:line="360" w:lineRule="auto"/>
        <w:ind w:firstLine="420"/>
        <w:rPr>
          <w:color w:val="000000"/>
          <w:sz w:val="24"/>
          <w:szCs w:val="24"/>
        </w:rPr>
      </w:pPr>
      <w:r w:rsidRPr="001E08C0">
        <w:rPr>
          <w:rFonts w:hint="eastAsia"/>
          <w:color w:val="000000"/>
          <w:sz w:val="24"/>
          <w:szCs w:val="24"/>
        </w:rPr>
        <w:t>本法是将一定长度的样品按规定的升温方式加热到一定温度，测定温度升高后样品的伸长量，计算出样品的平均线热膨胀系数。用式表示为：</w:t>
      </w:r>
    </w:p>
    <w:p w:rsidR="001E08C0" w:rsidRPr="001E08C0" w:rsidRDefault="001E08C0" w:rsidP="00AE7A6D">
      <w:pPr>
        <w:adjustRightInd w:val="0"/>
        <w:snapToGrid w:val="0"/>
        <w:spacing w:line="360" w:lineRule="auto"/>
        <w:ind w:firstLine="420"/>
        <w:rPr>
          <w:bCs/>
          <w:iCs/>
          <w:color w:val="000000"/>
          <w:sz w:val="24"/>
          <w:szCs w:val="24"/>
        </w:rPr>
      </w:pPr>
      <w:r w:rsidRPr="001E08C0">
        <w:rPr>
          <w:bCs/>
          <w:iCs/>
          <w:color w:val="000000"/>
          <w:position w:val="-26"/>
          <w:sz w:val="24"/>
          <w:szCs w:val="24"/>
        </w:rPr>
        <w:object w:dxaOrig="1800" w:dyaOrig="6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0pt;height:30pt" o:ole="">
            <v:imagedata r:id="rId8" o:title=""/>
          </v:shape>
          <o:OLEObject Type="Embed" ProgID="Equation.3" ShapeID="_x0000_i1025" DrawAspect="Content" ObjectID="_1737141732" r:id="rId9"/>
        </w:object>
      </w:r>
    </w:p>
    <w:p w:rsidR="001E08C0" w:rsidRPr="00EA4271" w:rsidRDefault="001E08C0" w:rsidP="00AE7A6D">
      <w:pPr>
        <w:adjustRightInd w:val="0"/>
        <w:snapToGrid w:val="0"/>
        <w:spacing w:line="360" w:lineRule="auto"/>
        <w:rPr>
          <w:color w:val="000000"/>
          <w:sz w:val="24"/>
          <w:szCs w:val="24"/>
        </w:rPr>
      </w:pPr>
      <w:r w:rsidRPr="001E08C0">
        <w:rPr>
          <w:color w:val="000000"/>
          <w:sz w:val="24"/>
          <w:szCs w:val="24"/>
        </w:rPr>
        <w:t>式中</w:t>
      </w:r>
      <w:r w:rsidRPr="001E08C0">
        <w:rPr>
          <w:rFonts w:hint="eastAsia"/>
          <w:color w:val="000000"/>
          <w:sz w:val="24"/>
          <w:szCs w:val="24"/>
        </w:rPr>
        <w:t>：</w:t>
      </w:r>
      <w:r w:rsidRPr="00EA4271">
        <w:rPr>
          <w:i/>
          <w:iCs/>
          <w:color w:val="000000"/>
          <w:sz w:val="24"/>
          <w:szCs w:val="24"/>
        </w:rPr>
        <w:t>t</w:t>
      </w:r>
      <w:r w:rsidRPr="00EA4271">
        <w:rPr>
          <w:i/>
          <w:iCs/>
          <w:color w:val="000000"/>
          <w:sz w:val="24"/>
          <w:szCs w:val="24"/>
          <w:vertAlign w:val="subscript"/>
        </w:rPr>
        <w:t>0</w:t>
      </w:r>
      <w:r w:rsidRPr="00EA4271">
        <w:rPr>
          <w:iCs/>
          <w:color w:val="000000"/>
          <w:sz w:val="24"/>
          <w:szCs w:val="24"/>
        </w:rPr>
        <w:t>为</w:t>
      </w:r>
      <w:r w:rsidRPr="00EA4271">
        <w:rPr>
          <w:color w:val="000000"/>
          <w:sz w:val="24"/>
          <w:szCs w:val="24"/>
        </w:rPr>
        <w:t>初始温度或基准温度，</w:t>
      </w:r>
      <w:r w:rsidRPr="00EA4271">
        <w:rPr>
          <w:rFonts w:ascii="宋体" w:hAnsi="宋体" w:cs="宋体" w:hint="eastAsia"/>
          <w:color w:val="000000"/>
          <w:sz w:val="24"/>
          <w:szCs w:val="24"/>
        </w:rPr>
        <w:t>℃</w:t>
      </w:r>
      <w:r w:rsidRPr="00EA4271">
        <w:rPr>
          <w:color w:val="000000"/>
          <w:sz w:val="24"/>
          <w:szCs w:val="24"/>
        </w:rPr>
        <w:t>；</w:t>
      </w:r>
    </w:p>
    <w:p w:rsidR="001E08C0" w:rsidRPr="00EA4271" w:rsidRDefault="001E08C0" w:rsidP="00AE7A6D">
      <w:pPr>
        <w:adjustRightInd w:val="0"/>
        <w:snapToGrid w:val="0"/>
        <w:spacing w:line="360" w:lineRule="auto"/>
        <w:ind w:firstLineChars="95" w:firstLine="228"/>
        <w:rPr>
          <w:color w:val="000000"/>
          <w:sz w:val="24"/>
          <w:szCs w:val="24"/>
        </w:rPr>
      </w:pPr>
      <w:r w:rsidRPr="00EA4271">
        <w:rPr>
          <w:iCs/>
          <w:color w:val="000000"/>
          <w:sz w:val="24"/>
          <w:szCs w:val="24"/>
        </w:rPr>
        <w:t xml:space="preserve">    </w:t>
      </w:r>
      <w:r w:rsidRPr="00EA4271">
        <w:rPr>
          <w:i/>
          <w:sz w:val="24"/>
          <w:szCs w:val="24"/>
        </w:rPr>
        <w:t>t</w:t>
      </w:r>
      <w:r w:rsidRPr="00EA4271">
        <w:rPr>
          <w:sz w:val="24"/>
          <w:szCs w:val="24"/>
        </w:rPr>
        <w:t>为供试品加热后的温度，</w:t>
      </w:r>
      <w:r w:rsidRPr="00EA4271">
        <w:rPr>
          <w:rFonts w:ascii="宋体" w:hAnsi="宋体" w:cs="宋体" w:hint="eastAsia"/>
          <w:sz w:val="24"/>
          <w:szCs w:val="24"/>
        </w:rPr>
        <w:t>℃</w:t>
      </w:r>
      <w:r w:rsidRPr="00EA4271">
        <w:rPr>
          <w:color w:val="000000"/>
          <w:sz w:val="24"/>
          <w:szCs w:val="24"/>
        </w:rPr>
        <w:t>；</w:t>
      </w:r>
    </w:p>
    <w:p w:rsidR="001E08C0" w:rsidRPr="00EA4271" w:rsidRDefault="001E08C0" w:rsidP="00AE7A6D">
      <w:pPr>
        <w:adjustRightInd w:val="0"/>
        <w:snapToGrid w:val="0"/>
        <w:spacing w:line="360" w:lineRule="auto"/>
        <w:ind w:firstLineChars="95" w:firstLine="228"/>
        <w:rPr>
          <w:color w:val="000000"/>
          <w:sz w:val="24"/>
          <w:szCs w:val="24"/>
        </w:rPr>
      </w:pPr>
      <w:r w:rsidRPr="00EA4271">
        <w:rPr>
          <w:iCs/>
          <w:color w:val="000000"/>
          <w:sz w:val="24"/>
          <w:szCs w:val="24"/>
        </w:rPr>
        <w:t xml:space="preserve">   </w:t>
      </w:r>
      <w:r w:rsidRPr="00EA4271">
        <w:rPr>
          <w:i/>
          <w:iCs/>
          <w:color w:val="000000"/>
          <w:sz w:val="24"/>
          <w:szCs w:val="24"/>
        </w:rPr>
        <w:t xml:space="preserve"> L</w:t>
      </w:r>
      <w:r w:rsidRPr="00EA4271">
        <w:rPr>
          <w:i/>
          <w:iCs/>
          <w:color w:val="000000"/>
          <w:sz w:val="24"/>
          <w:szCs w:val="24"/>
          <w:vertAlign w:val="subscript"/>
        </w:rPr>
        <w:t>0</w:t>
      </w:r>
      <w:r w:rsidRPr="00EA4271">
        <w:rPr>
          <w:iCs/>
          <w:color w:val="000000"/>
          <w:sz w:val="24"/>
          <w:szCs w:val="24"/>
        </w:rPr>
        <w:t>为</w:t>
      </w:r>
      <w:r w:rsidRPr="00EA4271">
        <w:rPr>
          <w:color w:val="000000"/>
          <w:sz w:val="24"/>
          <w:szCs w:val="24"/>
        </w:rPr>
        <w:t>试验时玻璃供试品在温度</w:t>
      </w:r>
      <w:r w:rsidRPr="00EA4271">
        <w:rPr>
          <w:i/>
          <w:iCs/>
          <w:color w:val="000000"/>
          <w:sz w:val="24"/>
          <w:szCs w:val="24"/>
        </w:rPr>
        <w:t>t</w:t>
      </w:r>
      <w:r w:rsidRPr="00EA4271">
        <w:rPr>
          <w:i/>
          <w:iCs/>
          <w:color w:val="000000"/>
          <w:sz w:val="24"/>
          <w:szCs w:val="24"/>
          <w:vertAlign w:val="subscript"/>
        </w:rPr>
        <w:t>0</w:t>
      </w:r>
      <w:r w:rsidRPr="00EA4271">
        <w:rPr>
          <w:color w:val="000000"/>
          <w:sz w:val="24"/>
          <w:szCs w:val="24"/>
        </w:rPr>
        <w:t>时的长度，</w:t>
      </w:r>
      <w:r w:rsidRPr="00EA4271">
        <w:rPr>
          <w:color w:val="000000"/>
          <w:sz w:val="24"/>
          <w:szCs w:val="24"/>
        </w:rPr>
        <w:t>mm</w:t>
      </w:r>
      <w:r w:rsidRPr="00EA4271">
        <w:rPr>
          <w:color w:val="000000"/>
          <w:sz w:val="24"/>
          <w:szCs w:val="24"/>
        </w:rPr>
        <w:t>；</w:t>
      </w:r>
    </w:p>
    <w:p w:rsidR="001E08C0" w:rsidRPr="00EA4271" w:rsidRDefault="001E08C0" w:rsidP="00AE7A6D">
      <w:pPr>
        <w:adjustRightInd w:val="0"/>
        <w:snapToGrid w:val="0"/>
        <w:spacing w:line="360" w:lineRule="auto"/>
        <w:ind w:firstLineChars="95" w:firstLine="228"/>
        <w:rPr>
          <w:color w:val="000000"/>
          <w:sz w:val="24"/>
          <w:szCs w:val="24"/>
        </w:rPr>
      </w:pPr>
      <w:r w:rsidRPr="00EA4271">
        <w:rPr>
          <w:iCs/>
          <w:color w:val="000000"/>
          <w:sz w:val="24"/>
          <w:szCs w:val="24"/>
        </w:rPr>
        <w:t xml:space="preserve">    </w:t>
      </w:r>
      <w:r w:rsidRPr="00EA4271">
        <w:rPr>
          <w:i/>
          <w:iCs/>
          <w:color w:val="000000"/>
          <w:sz w:val="24"/>
          <w:szCs w:val="24"/>
        </w:rPr>
        <w:t>L</w:t>
      </w:r>
      <w:r w:rsidRPr="00EA4271">
        <w:rPr>
          <w:iCs/>
          <w:color w:val="000000"/>
          <w:sz w:val="24"/>
          <w:szCs w:val="24"/>
        </w:rPr>
        <w:t>为</w:t>
      </w:r>
      <w:r w:rsidRPr="00EA4271">
        <w:rPr>
          <w:color w:val="000000"/>
          <w:sz w:val="24"/>
          <w:szCs w:val="24"/>
        </w:rPr>
        <w:t>供试品在温度</w:t>
      </w:r>
      <w:r w:rsidRPr="00EA4271">
        <w:rPr>
          <w:i/>
          <w:iCs/>
          <w:color w:val="000000"/>
          <w:sz w:val="24"/>
          <w:szCs w:val="24"/>
        </w:rPr>
        <w:t>t</w:t>
      </w:r>
      <w:r w:rsidRPr="00EA4271">
        <w:rPr>
          <w:color w:val="000000"/>
          <w:sz w:val="24"/>
          <w:szCs w:val="24"/>
        </w:rPr>
        <w:t>时的长度，</w:t>
      </w:r>
      <w:r w:rsidRPr="00EA4271">
        <w:rPr>
          <w:color w:val="000000"/>
          <w:sz w:val="24"/>
          <w:szCs w:val="24"/>
        </w:rPr>
        <w:t>mm</w:t>
      </w:r>
      <w:r w:rsidRPr="00EA4271">
        <w:rPr>
          <w:color w:val="000000"/>
          <w:sz w:val="24"/>
          <w:szCs w:val="24"/>
        </w:rPr>
        <w:t>。</w:t>
      </w:r>
    </w:p>
    <w:p w:rsidR="001E08C0" w:rsidRPr="00107FB6" w:rsidRDefault="001E08C0" w:rsidP="00AE7A6D">
      <w:pPr>
        <w:adjustRightInd w:val="0"/>
        <w:snapToGrid w:val="0"/>
        <w:spacing w:line="360" w:lineRule="auto"/>
        <w:ind w:firstLine="420"/>
        <w:rPr>
          <w:sz w:val="24"/>
          <w:szCs w:val="24"/>
        </w:rPr>
      </w:pPr>
      <w:r w:rsidRPr="00EA4271">
        <w:rPr>
          <w:color w:val="000000"/>
          <w:sz w:val="24"/>
          <w:szCs w:val="24"/>
        </w:rPr>
        <w:t xml:space="preserve">  </w:t>
      </w:r>
      <w:r w:rsidRPr="00EA4271">
        <w:rPr>
          <w:color w:val="000000"/>
          <w:sz w:val="24"/>
          <w:szCs w:val="24"/>
        </w:rPr>
        <w:t>药用玻璃产品线热膨胀系数指标的温度范围是（</w:t>
      </w:r>
      <w:r w:rsidRPr="00EA4271">
        <w:rPr>
          <w:color w:val="000000"/>
          <w:sz w:val="24"/>
          <w:szCs w:val="24"/>
        </w:rPr>
        <w:t>20</w:t>
      </w:r>
      <w:r w:rsidRPr="00EA4271">
        <w:rPr>
          <w:color w:val="000000"/>
          <w:sz w:val="24"/>
          <w:szCs w:val="24"/>
        </w:rPr>
        <w:t>～</w:t>
      </w:r>
      <w:r w:rsidRPr="00EA4271">
        <w:rPr>
          <w:color w:val="000000"/>
          <w:sz w:val="24"/>
          <w:szCs w:val="24"/>
        </w:rPr>
        <w:t>300</w:t>
      </w:r>
      <w:r w:rsidRPr="00EA4271">
        <w:rPr>
          <w:rFonts w:ascii="宋体" w:hAnsi="宋体" w:cs="宋体" w:hint="eastAsia"/>
          <w:color w:val="000000"/>
          <w:sz w:val="24"/>
          <w:szCs w:val="24"/>
        </w:rPr>
        <w:t>℃</w:t>
      </w:r>
      <w:r w:rsidRPr="00EA4271">
        <w:rPr>
          <w:color w:val="000000"/>
          <w:sz w:val="24"/>
          <w:szCs w:val="24"/>
        </w:rPr>
        <w:t>），则标称基准温度</w:t>
      </w:r>
      <w:r w:rsidRPr="00EA4271">
        <w:rPr>
          <w:i/>
          <w:iCs/>
          <w:color w:val="000000"/>
          <w:sz w:val="24"/>
          <w:szCs w:val="24"/>
        </w:rPr>
        <w:t>t</w:t>
      </w:r>
      <w:r w:rsidRPr="00EA4271">
        <w:rPr>
          <w:i/>
          <w:iCs/>
          <w:color w:val="000000"/>
          <w:sz w:val="24"/>
          <w:szCs w:val="24"/>
          <w:vertAlign w:val="subscript"/>
        </w:rPr>
        <w:t>0</w:t>
      </w:r>
      <w:r w:rsidRPr="00EA4271">
        <w:rPr>
          <w:color w:val="000000"/>
          <w:sz w:val="24"/>
          <w:szCs w:val="24"/>
        </w:rPr>
        <w:t>是</w:t>
      </w:r>
      <w:r w:rsidRPr="00EA4271">
        <w:rPr>
          <w:color w:val="000000"/>
          <w:sz w:val="24"/>
          <w:szCs w:val="24"/>
        </w:rPr>
        <w:t>20</w:t>
      </w:r>
      <w:r w:rsidR="000C53F5">
        <w:rPr>
          <w:rFonts w:hint="eastAsia"/>
          <w:color w:val="000000"/>
          <w:sz w:val="24"/>
          <w:szCs w:val="24"/>
        </w:rPr>
        <w:t xml:space="preserve"> </w:t>
      </w:r>
      <w:r w:rsidRPr="00EA4271">
        <w:rPr>
          <w:rFonts w:ascii="宋体" w:hAnsi="宋体" w:cs="宋体" w:hint="eastAsia"/>
          <w:color w:val="000000"/>
          <w:sz w:val="24"/>
          <w:szCs w:val="24"/>
        </w:rPr>
        <w:t>℃</w:t>
      </w:r>
      <w:r w:rsidRPr="00EA4271">
        <w:rPr>
          <w:color w:val="000000"/>
          <w:sz w:val="24"/>
          <w:szCs w:val="24"/>
        </w:rPr>
        <w:t>，</w:t>
      </w:r>
      <w:r w:rsidRPr="00EA4271">
        <w:rPr>
          <w:sz w:val="24"/>
          <w:szCs w:val="24"/>
        </w:rPr>
        <w:t>供试品</w:t>
      </w:r>
      <w:r w:rsidR="00D140B6" w:rsidRPr="00EA4271">
        <w:rPr>
          <w:sz w:val="24"/>
          <w:szCs w:val="24"/>
        </w:rPr>
        <w:t>终点</w:t>
      </w:r>
      <w:r w:rsidRPr="00EA4271">
        <w:rPr>
          <w:sz w:val="24"/>
          <w:szCs w:val="24"/>
        </w:rPr>
        <w:t>温度</w:t>
      </w:r>
      <w:r w:rsidRPr="00EA4271">
        <w:rPr>
          <w:i/>
          <w:sz w:val="24"/>
          <w:szCs w:val="24"/>
        </w:rPr>
        <w:t>t</w:t>
      </w:r>
      <w:r w:rsidRPr="00EA4271">
        <w:rPr>
          <w:sz w:val="24"/>
          <w:szCs w:val="24"/>
        </w:rPr>
        <w:t>是</w:t>
      </w:r>
      <w:r w:rsidRPr="00EA4271">
        <w:rPr>
          <w:sz w:val="24"/>
          <w:szCs w:val="24"/>
        </w:rPr>
        <w:t>300</w:t>
      </w:r>
      <w:r w:rsidRPr="00EA4271">
        <w:rPr>
          <w:rFonts w:ascii="宋体" w:hAnsi="宋体" w:cs="宋体" w:hint="eastAsia"/>
          <w:sz w:val="24"/>
          <w:szCs w:val="24"/>
        </w:rPr>
        <w:t>℃</w:t>
      </w:r>
      <w:r w:rsidRPr="00EA4271">
        <w:rPr>
          <w:sz w:val="24"/>
          <w:szCs w:val="24"/>
        </w:rPr>
        <w:t>，也可表示为</w:t>
      </w:r>
      <w:r w:rsidRPr="00EA4271">
        <w:rPr>
          <w:sz w:val="24"/>
          <w:szCs w:val="24"/>
        </w:rPr>
        <w:t xml:space="preserve"> </w:t>
      </w:r>
      <w:r w:rsidRPr="00EA4271">
        <w:rPr>
          <w:bCs/>
          <w:i/>
          <w:sz w:val="24"/>
          <w:szCs w:val="24"/>
        </w:rPr>
        <w:t>a</w:t>
      </w:r>
      <w:r w:rsidRPr="00EA4271">
        <w:rPr>
          <w:sz w:val="24"/>
          <w:szCs w:val="24"/>
        </w:rPr>
        <w:t>(20</w:t>
      </w:r>
      <w:r w:rsidRPr="00EA4271">
        <w:rPr>
          <w:rFonts w:ascii="宋体" w:hAnsi="宋体" w:cs="宋体" w:hint="eastAsia"/>
          <w:sz w:val="24"/>
          <w:szCs w:val="24"/>
        </w:rPr>
        <w:t>℃</w:t>
      </w:r>
      <w:r w:rsidRPr="00EA4271">
        <w:rPr>
          <w:sz w:val="24"/>
          <w:szCs w:val="24"/>
        </w:rPr>
        <w:t>；</w:t>
      </w:r>
      <w:r w:rsidRPr="00EA4271">
        <w:rPr>
          <w:sz w:val="24"/>
          <w:szCs w:val="24"/>
        </w:rPr>
        <w:t>300</w:t>
      </w:r>
      <w:r w:rsidRPr="00EA4271">
        <w:rPr>
          <w:rFonts w:ascii="宋体" w:hAnsi="宋体" w:cs="宋体" w:hint="eastAsia"/>
          <w:sz w:val="24"/>
          <w:szCs w:val="24"/>
        </w:rPr>
        <w:t>℃</w:t>
      </w:r>
      <w:r w:rsidRPr="00EA4271">
        <w:rPr>
          <w:sz w:val="24"/>
          <w:szCs w:val="24"/>
        </w:rPr>
        <w:t>)</w:t>
      </w:r>
      <w:r w:rsidRPr="00107FB6">
        <w:rPr>
          <w:sz w:val="24"/>
          <w:szCs w:val="24"/>
        </w:rPr>
        <w:t>。</w:t>
      </w:r>
    </w:p>
    <w:p w:rsidR="001E08C0" w:rsidRPr="00107FB6" w:rsidRDefault="001E08C0" w:rsidP="00AE7A6D">
      <w:pPr>
        <w:adjustRightInd w:val="0"/>
        <w:snapToGrid w:val="0"/>
        <w:spacing w:line="360" w:lineRule="auto"/>
        <w:ind w:firstLine="422"/>
        <w:rPr>
          <w:b/>
          <w:sz w:val="24"/>
          <w:szCs w:val="24"/>
        </w:rPr>
      </w:pPr>
      <w:r w:rsidRPr="00107FB6">
        <w:rPr>
          <w:b/>
          <w:sz w:val="24"/>
          <w:szCs w:val="24"/>
        </w:rPr>
        <w:t>仪器装置</w:t>
      </w:r>
    </w:p>
    <w:p w:rsidR="001E08C0" w:rsidRPr="00EA4271" w:rsidRDefault="001E08C0" w:rsidP="00AE7A6D">
      <w:pPr>
        <w:adjustRightInd w:val="0"/>
        <w:snapToGrid w:val="0"/>
        <w:spacing w:line="360" w:lineRule="auto"/>
        <w:ind w:firstLine="420"/>
        <w:rPr>
          <w:color w:val="000000"/>
          <w:sz w:val="24"/>
          <w:szCs w:val="24"/>
        </w:rPr>
      </w:pPr>
      <w:r w:rsidRPr="00EA4271">
        <w:rPr>
          <w:bCs/>
          <w:sz w:val="24"/>
          <w:szCs w:val="24"/>
        </w:rPr>
        <w:t>（</w:t>
      </w:r>
      <w:r w:rsidRPr="00EA4271">
        <w:rPr>
          <w:bCs/>
          <w:sz w:val="24"/>
          <w:szCs w:val="24"/>
        </w:rPr>
        <w:t>1</w:t>
      </w:r>
      <w:r w:rsidRPr="00EA4271">
        <w:rPr>
          <w:bCs/>
          <w:sz w:val="24"/>
          <w:szCs w:val="24"/>
        </w:rPr>
        <w:t>）</w:t>
      </w:r>
      <w:r w:rsidR="00D140B6" w:rsidRPr="00EA4271">
        <w:rPr>
          <w:bCs/>
          <w:sz w:val="24"/>
          <w:szCs w:val="24"/>
        </w:rPr>
        <w:t>测量装置（如卡尺），</w:t>
      </w:r>
      <w:r w:rsidRPr="00EA4271">
        <w:rPr>
          <w:sz w:val="24"/>
          <w:szCs w:val="24"/>
        </w:rPr>
        <w:t>精度为</w:t>
      </w:r>
      <w:r w:rsidRPr="00EA4271">
        <w:rPr>
          <w:sz w:val="24"/>
          <w:szCs w:val="24"/>
        </w:rPr>
        <w:t>0.1</w:t>
      </w:r>
      <w:r w:rsidRPr="00EA4271">
        <w:rPr>
          <w:color w:val="000000"/>
          <w:sz w:val="24"/>
          <w:szCs w:val="24"/>
        </w:rPr>
        <w:t xml:space="preserve">% </w:t>
      </w:r>
      <w:r w:rsidRPr="00EA4271">
        <w:rPr>
          <w:color w:val="000000"/>
          <w:sz w:val="24"/>
          <w:szCs w:val="24"/>
        </w:rPr>
        <w:t>。</w:t>
      </w:r>
    </w:p>
    <w:p w:rsidR="001E08C0" w:rsidRPr="00EA4271" w:rsidRDefault="001E08C0" w:rsidP="00AE7A6D">
      <w:pPr>
        <w:adjustRightInd w:val="0"/>
        <w:snapToGrid w:val="0"/>
        <w:spacing w:line="360" w:lineRule="auto"/>
        <w:ind w:firstLine="420"/>
        <w:rPr>
          <w:color w:val="000000"/>
          <w:sz w:val="24"/>
          <w:szCs w:val="24"/>
        </w:rPr>
      </w:pPr>
      <w:r w:rsidRPr="00EA4271">
        <w:rPr>
          <w:bCs/>
          <w:color w:val="000000"/>
          <w:sz w:val="24"/>
          <w:szCs w:val="24"/>
        </w:rPr>
        <w:t>（</w:t>
      </w:r>
      <w:r w:rsidRPr="00EA4271">
        <w:rPr>
          <w:bCs/>
          <w:color w:val="000000"/>
          <w:sz w:val="24"/>
          <w:szCs w:val="24"/>
        </w:rPr>
        <w:t>2</w:t>
      </w:r>
      <w:r w:rsidRPr="00EA4271">
        <w:rPr>
          <w:bCs/>
          <w:color w:val="000000"/>
          <w:sz w:val="24"/>
          <w:szCs w:val="24"/>
        </w:rPr>
        <w:t>）</w:t>
      </w:r>
      <w:r w:rsidRPr="00EA4271">
        <w:rPr>
          <w:color w:val="000000"/>
          <w:sz w:val="24"/>
          <w:szCs w:val="24"/>
        </w:rPr>
        <w:t>推杆式膨胀仪（水平或垂直），能测出</w:t>
      </w:r>
      <w:r w:rsidRPr="00EA4271">
        <w:rPr>
          <w:color w:val="000000"/>
          <w:sz w:val="24"/>
          <w:szCs w:val="24"/>
        </w:rPr>
        <w:t>2×10</w:t>
      </w:r>
      <w:r w:rsidRPr="00EA4271">
        <w:rPr>
          <w:color w:val="000000"/>
          <w:sz w:val="24"/>
          <w:szCs w:val="24"/>
          <w:vertAlign w:val="superscript"/>
        </w:rPr>
        <w:t>-</w:t>
      </w:r>
      <w:r w:rsidR="002844C3" w:rsidRPr="00EA4271">
        <w:rPr>
          <w:color w:val="000000"/>
          <w:sz w:val="24"/>
          <w:szCs w:val="24"/>
          <w:vertAlign w:val="superscript"/>
        </w:rPr>
        <w:t>5</w:t>
      </w:r>
      <w:r w:rsidRPr="00EA4271">
        <w:rPr>
          <w:i/>
          <w:iCs/>
          <w:color w:val="000000"/>
          <w:sz w:val="24"/>
          <w:szCs w:val="24"/>
        </w:rPr>
        <w:t xml:space="preserve"> L</w:t>
      </w:r>
      <w:r w:rsidRPr="00EA4271">
        <w:rPr>
          <w:i/>
          <w:iCs/>
          <w:color w:val="000000"/>
          <w:sz w:val="24"/>
          <w:szCs w:val="24"/>
          <w:vertAlign w:val="subscript"/>
        </w:rPr>
        <w:t>0</w:t>
      </w:r>
      <w:r w:rsidRPr="00EA4271">
        <w:rPr>
          <w:color w:val="000000"/>
          <w:sz w:val="24"/>
          <w:szCs w:val="24"/>
        </w:rPr>
        <w:t>的供试品长度变化量（即</w:t>
      </w:r>
      <w:r w:rsidRPr="00EA4271">
        <w:rPr>
          <w:color w:val="000000"/>
          <w:sz w:val="24"/>
          <w:szCs w:val="24"/>
        </w:rPr>
        <w:t>2</w:t>
      </w:r>
      <w:r w:rsidR="0099114A">
        <w:rPr>
          <w:rFonts w:hint="eastAsia"/>
          <w:color w:val="000000"/>
          <w:sz w:val="24"/>
          <w:szCs w:val="24"/>
        </w:rPr>
        <w:t xml:space="preserve"> </w:t>
      </w:r>
      <w:r w:rsidRPr="00EA4271">
        <w:rPr>
          <w:iCs/>
          <w:color w:val="000000"/>
          <w:sz w:val="24"/>
          <w:szCs w:val="24"/>
        </w:rPr>
        <w:t>μm</w:t>
      </w:r>
      <w:r w:rsidRPr="00EA4271">
        <w:rPr>
          <w:color w:val="000000"/>
          <w:sz w:val="24"/>
          <w:szCs w:val="24"/>
        </w:rPr>
        <w:t>/100</w:t>
      </w:r>
      <w:r w:rsidR="0099114A">
        <w:rPr>
          <w:rFonts w:hint="eastAsia"/>
          <w:color w:val="000000"/>
          <w:sz w:val="24"/>
          <w:szCs w:val="24"/>
        </w:rPr>
        <w:t xml:space="preserve"> </w:t>
      </w:r>
      <w:r w:rsidRPr="00EA4271">
        <w:rPr>
          <w:color w:val="000000"/>
          <w:sz w:val="24"/>
          <w:szCs w:val="24"/>
        </w:rPr>
        <w:t>mm</w:t>
      </w:r>
      <w:r w:rsidRPr="00EA4271">
        <w:rPr>
          <w:color w:val="000000"/>
          <w:sz w:val="24"/>
          <w:szCs w:val="24"/>
        </w:rPr>
        <w:t>）。测长装置的接触力不应超过</w:t>
      </w:r>
      <w:r w:rsidRPr="00EA4271">
        <w:rPr>
          <w:color w:val="000000"/>
          <w:sz w:val="24"/>
          <w:szCs w:val="24"/>
        </w:rPr>
        <w:t>1.0</w:t>
      </w:r>
      <w:r w:rsidR="0099114A">
        <w:rPr>
          <w:rFonts w:hint="eastAsia"/>
          <w:color w:val="000000"/>
          <w:sz w:val="24"/>
          <w:szCs w:val="24"/>
        </w:rPr>
        <w:t xml:space="preserve"> </w:t>
      </w:r>
      <w:r w:rsidRPr="00EA4271">
        <w:rPr>
          <w:color w:val="000000"/>
          <w:sz w:val="24"/>
          <w:szCs w:val="24"/>
        </w:rPr>
        <w:t>N</w:t>
      </w:r>
      <w:r w:rsidRPr="00EA4271">
        <w:rPr>
          <w:color w:val="000000"/>
          <w:sz w:val="24"/>
          <w:szCs w:val="24"/>
        </w:rPr>
        <w:t>。这个力通过平面与球面的接触起作用</w:t>
      </w:r>
      <w:r w:rsidRPr="00EA4271">
        <w:rPr>
          <w:color w:val="000000"/>
          <w:sz w:val="24"/>
          <w:szCs w:val="24"/>
        </w:rPr>
        <w:t xml:space="preserve">, </w:t>
      </w:r>
      <w:r w:rsidRPr="00EA4271">
        <w:rPr>
          <w:color w:val="000000"/>
          <w:sz w:val="24"/>
          <w:szCs w:val="24"/>
        </w:rPr>
        <w:t>球面的曲率半径不应小于供试品的直径</w:t>
      </w:r>
      <w:r w:rsidRPr="00EA4271">
        <w:rPr>
          <w:color w:val="000000"/>
          <w:sz w:val="24"/>
          <w:szCs w:val="24"/>
        </w:rPr>
        <w:t xml:space="preserve">, </w:t>
      </w:r>
      <w:r w:rsidRPr="00EA4271">
        <w:rPr>
          <w:color w:val="000000"/>
          <w:sz w:val="24"/>
          <w:szCs w:val="24"/>
        </w:rPr>
        <w:t>在一些特殊的装置中需要平行平面。</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承载供试品装置，应确保供试品安放在稳固的位置上，在整个试验过程中供试品要与推杆轴在同一轴线上</w:t>
      </w:r>
      <w:r w:rsidR="00C252E2">
        <w:rPr>
          <w:rFonts w:hint="eastAsia"/>
          <w:color w:val="000000"/>
          <w:sz w:val="24"/>
          <w:szCs w:val="24"/>
        </w:rPr>
        <w:t>，</w:t>
      </w:r>
      <w:r w:rsidRPr="00EA4271">
        <w:rPr>
          <w:color w:val="000000"/>
          <w:sz w:val="24"/>
          <w:szCs w:val="24"/>
        </w:rPr>
        <w:t>防止有任何微小改变。</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w:t>
      </w:r>
      <w:r w:rsidRPr="00EA4271">
        <w:rPr>
          <w:color w:val="000000"/>
          <w:sz w:val="24"/>
          <w:szCs w:val="24"/>
        </w:rPr>
        <w:t>3</w:t>
      </w:r>
      <w:r w:rsidRPr="00EA4271">
        <w:rPr>
          <w:color w:val="000000"/>
          <w:sz w:val="24"/>
          <w:szCs w:val="24"/>
        </w:rPr>
        <w:t>）加热炉</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加热炉应与膨胀仪装置相匹配，其温度上限要比预期的转变温度至少高</w:t>
      </w:r>
      <w:r w:rsidRPr="00EA4271">
        <w:rPr>
          <w:color w:val="000000"/>
          <w:sz w:val="24"/>
          <w:szCs w:val="24"/>
        </w:rPr>
        <w:t>50</w:t>
      </w:r>
      <w:r w:rsidRPr="00EA4271">
        <w:rPr>
          <w:rFonts w:ascii="宋体" w:hAnsi="宋体" w:cs="宋体" w:hint="eastAsia"/>
          <w:color w:val="000000"/>
          <w:sz w:val="24"/>
          <w:szCs w:val="24"/>
        </w:rPr>
        <w:t>℃</w:t>
      </w:r>
      <w:r w:rsidRPr="00EA4271">
        <w:rPr>
          <w:color w:val="000000"/>
          <w:sz w:val="24"/>
          <w:szCs w:val="24"/>
        </w:rPr>
        <w:t>，加热炉相对于膨胀仪的工作位置在轴向和径向上应具有</w:t>
      </w:r>
      <w:r w:rsidRPr="00EA4271">
        <w:rPr>
          <w:color w:val="000000"/>
          <w:sz w:val="24"/>
          <w:szCs w:val="24"/>
        </w:rPr>
        <w:t>0.5</w:t>
      </w:r>
      <w:r w:rsidR="0099114A">
        <w:rPr>
          <w:rFonts w:hint="eastAsia"/>
          <w:color w:val="000000"/>
          <w:sz w:val="24"/>
          <w:szCs w:val="24"/>
        </w:rPr>
        <w:t xml:space="preserve"> </w:t>
      </w:r>
      <w:r w:rsidRPr="00EA4271">
        <w:rPr>
          <w:color w:val="000000"/>
          <w:sz w:val="24"/>
          <w:szCs w:val="24"/>
        </w:rPr>
        <w:t>mm</w:t>
      </w:r>
      <w:r w:rsidRPr="00EA4271">
        <w:rPr>
          <w:color w:val="000000"/>
          <w:sz w:val="24"/>
          <w:szCs w:val="24"/>
        </w:rPr>
        <w:t>以内的重现性。</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在试验温度范围内（即上限温度比最高的预期的转变温度</w:t>
      </w:r>
      <w:r w:rsidRPr="00EA4271">
        <w:rPr>
          <w:i/>
          <w:color w:val="000000"/>
          <w:sz w:val="24"/>
          <w:szCs w:val="24"/>
        </w:rPr>
        <w:t>t</w:t>
      </w:r>
      <w:r w:rsidRPr="00EA4271">
        <w:rPr>
          <w:i/>
          <w:color w:val="000000"/>
          <w:sz w:val="24"/>
          <w:szCs w:val="24"/>
          <w:vertAlign w:val="subscript"/>
        </w:rPr>
        <w:t>g</w:t>
      </w:r>
      <w:r w:rsidRPr="00EA4271">
        <w:rPr>
          <w:color w:val="000000"/>
          <w:sz w:val="24"/>
          <w:szCs w:val="24"/>
        </w:rPr>
        <w:t>低</w:t>
      </w:r>
      <w:r w:rsidRPr="00EA4271">
        <w:rPr>
          <w:color w:val="000000"/>
          <w:sz w:val="24"/>
          <w:szCs w:val="24"/>
        </w:rPr>
        <w:t>150</w:t>
      </w:r>
      <w:r w:rsidRPr="00EA4271">
        <w:rPr>
          <w:rFonts w:ascii="宋体" w:hAnsi="宋体" w:cs="宋体" w:hint="eastAsia"/>
          <w:color w:val="000000"/>
          <w:sz w:val="24"/>
          <w:szCs w:val="24"/>
        </w:rPr>
        <w:t>℃</w:t>
      </w:r>
      <w:r w:rsidRPr="00EA4271">
        <w:rPr>
          <w:color w:val="000000"/>
          <w:sz w:val="24"/>
          <w:szCs w:val="24"/>
        </w:rPr>
        <w:t>并至少</w:t>
      </w:r>
      <w:r w:rsidRPr="00EA4271">
        <w:rPr>
          <w:color w:val="000000"/>
          <w:sz w:val="24"/>
          <w:szCs w:val="24"/>
        </w:rPr>
        <w:lastRenderedPageBreak/>
        <w:t>为</w:t>
      </w:r>
      <w:r w:rsidRPr="00EA4271">
        <w:rPr>
          <w:color w:val="000000"/>
          <w:sz w:val="24"/>
          <w:szCs w:val="24"/>
        </w:rPr>
        <w:t>300</w:t>
      </w:r>
      <w:r w:rsidRPr="00EA4271">
        <w:rPr>
          <w:rFonts w:ascii="宋体" w:hAnsi="宋体" w:cs="宋体" w:hint="eastAsia"/>
          <w:color w:val="000000"/>
          <w:sz w:val="24"/>
          <w:szCs w:val="24"/>
        </w:rPr>
        <w:t>℃</w:t>
      </w:r>
      <w:r w:rsidRPr="00EA4271">
        <w:rPr>
          <w:color w:val="000000"/>
          <w:sz w:val="24"/>
          <w:szCs w:val="24"/>
        </w:rPr>
        <w:t>），在整个供试品长度区间，炉温应能恒定在</w:t>
      </w:r>
      <w:r w:rsidRPr="00EA4271">
        <w:rPr>
          <w:color w:val="000000"/>
          <w:sz w:val="24"/>
          <w:szCs w:val="24"/>
        </w:rPr>
        <w:t>±1</w:t>
      </w:r>
      <w:r w:rsidRPr="00EA4271">
        <w:rPr>
          <w:rFonts w:ascii="宋体" w:hAnsi="宋体" w:cs="宋体" w:hint="eastAsia"/>
          <w:color w:val="000000"/>
          <w:sz w:val="24"/>
          <w:szCs w:val="24"/>
        </w:rPr>
        <w:t>℃</w:t>
      </w:r>
      <w:r w:rsidRPr="00EA4271">
        <w:rPr>
          <w:color w:val="000000"/>
          <w:sz w:val="24"/>
          <w:szCs w:val="24"/>
        </w:rPr>
        <w:t>之内。炉温控制装置应符合升降速率为</w:t>
      </w:r>
      <w:r w:rsidRPr="00EA4271">
        <w:rPr>
          <w:color w:val="000000"/>
          <w:sz w:val="24"/>
          <w:szCs w:val="24"/>
        </w:rPr>
        <w:t>5</w:t>
      </w:r>
      <w:r w:rsidRPr="00EA4271">
        <w:rPr>
          <w:rFonts w:ascii="宋体" w:hAnsi="宋体" w:cs="宋体" w:hint="eastAsia"/>
          <w:color w:val="000000"/>
          <w:sz w:val="24"/>
          <w:szCs w:val="24"/>
        </w:rPr>
        <w:t>℃</w:t>
      </w:r>
      <w:r w:rsidRPr="00EA4271">
        <w:rPr>
          <w:color w:val="000000"/>
          <w:sz w:val="24"/>
          <w:szCs w:val="24"/>
        </w:rPr>
        <w:t>/min±1</w:t>
      </w:r>
      <w:r w:rsidRPr="00EA4271">
        <w:rPr>
          <w:rFonts w:ascii="宋体" w:hAnsi="宋体" w:cs="宋体" w:hint="eastAsia"/>
          <w:color w:val="000000"/>
          <w:sz w:val="24"/>
          <w:szCs w:val="24"/>
        </w:rPr>
        <w:t>℃</w:t>
      </w:r>
      <w:r w:rsidRPr="00EA4271">
        <w:rPr>
          <w:color w:val="000000"/>
          <w:sz w:val="24"/>
          <w:szCs w:val="24"/>
        </w:rPr>
        <w:t>/min</w:t>
      </w:r>
      <w:r w:rsidRPr="00EA4271">
        <w:rPr>
          <w:color w:val="000000"/>
          <w:sz w:val="24"/>
          <w:szCs w:val="24"/>
        </w:rPr>
        <w:t>控制要求。在</w:t>
      </w:r>
      <w:r w:rsidRPr="00EA4271">
        <w:rPr>
          <w:i/>
          <w:iCs/>
          <w:color w:val="000000"/>
          <w:sz w:val="24"/>
          <w:szCs w:val="24"/>
        </w:rPr>
        <w:t>t</w:t>
      </w:r>
      <w:r w:rsidRPr="00EA4271">
        <w:rPr>
          <w:i/>
          <w:iCs/>
          <w:color w:val="000000"/>
          <w:sz w:val="24"/>
          <w:szCs w:val="24"/>
          <w:vertAlign w:val="subscript"/>
        </w:rPr>
        <w:t>0</w:t>
      </w:r>
      <w:r w:rsidRPr="00EA4271">
        <w:rPr>
          <w:color w:val="000000"/>
          <w:sz w:val="24"/>
          <w:szCs w:val="24"/>
        </w:rPr>
        <w:t>和</w:t>
      </w:r>
      <w:r w:rsidRPr="00EA4271">
        <w:rPr>
          <w:i/>
          <w:iCs/>
          <w:color w:val="000000"/>
          <w:sz w:val="24"/>
          <w:szCs w:val="24"/>
        </w:rPr>
        <w:t>t</w:t>
      </w:r>
      <w:r w:rsidRPr="00EA4271">
        <w:rPr>
          <w:color w:val="000000"/>
          <w:sz w:val="24"/>
          <w:szCs w:val="24"/>
        </w:rPr>
        <w:t>温度范围内，能准确测定供试品的温度，误差应小于</w:t>
      </w:r>
      <w:r w:rsidRPr="00EA4271">
        <w:rPr>
          <w:color w:val="000000"/>
          <w:sz w:val="24"/>
          <w:szCs w:val="24"/>
        </w:rPr>
        <w:t>±1</w:t>
      </w:r>
      <w:r w:rsidRPr="00EA4271">
        <w:rPr>
          <w:rFonts w:ascii="宋体" w:hAnsi="宋体" w:cs="宋体" w:hint="eastAsia"/>
          <w:color w:val="000000"/>
          <w:sz w:val="24"/>
          <w:szCs w:val="24"/>
        </w:rPr>
        <w:t>℃</w:t>
      </w:r>
      <w:r w:rsidRPr="00EA4271">
        <w:rPr>
          <w:color w:val="000000"/>
          <w:sz w:val="24"/>
          <w:szCs w:val="24"/>
        </w:rPr>
        <w:t>。</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为了核对整个试验装置是否在正常的运行，应采用玻璃平均线热膨胀系数对照物质（国家药品标准物质）进行校准仪器。</w:t>
      </w:r>
    </w:p>
    <w:p w:rsidR="001E08C0" w:rsidRPr="00EA4271" w:rsidRDefault="001E08C0" w:rsidP="00AE7A6D">
      <w:pPr>
        <w:adjustRightInd w:val="0"/>
        <w:snapToGrid w:val="0"/>
        <w:spacing w:line="360" w:lineRule="auto"/>
        <w:ind w:firstLine="422"/>
        <w:rPr>
          <w:color w:val="000000"/>
          <w:sz w:val="24"/>
          <w:szCs w:val="24"/>
        </w:rPr>
      </w:pPr>
      <w:r w:rsidRPr="00EA4271">
        <w:rPr>
          <w:b/>
          <w:bCs/>
          <w:color w:val="000000"/>
          <w:sz w:val="24"/>
          <w:szCs w:val="24"/>
        </w:rPr>
        <w:t>供试品的制备</w:t>
      </w:r>
      <w:r w:rsidRPr="00EA4271">
        <w:rPr>
          <w:b/>
          <w:bCs/>
          <w:color w:val="000000"/>
          <w:sz w:val="24"/>
          <w:szCs w:val="24"/>
        </w:rPr>
        <w:t xml:space="preserve">   </w:t>
      </w:r>
      <w:r w:rsidRPr="00EA4271">
        <w:rPr>
          <w:bCs/>
          <w:color w:val="000000"/>
          <w:sz w:val="24"/>
          <w:szCs w:val="24"/>
        </w:rPr>
        <w:t>选取外观无明显缺陷的供试品，用机械切割或其他加工的方法制成仪器所需的形状和尺寸（如</w:t>
      </w:r>
      <w:r w:rsidRPr="00EA4271">
        <w:rPr>
          <w:color w:val="000000"/>
          <w:sz w:val="24"/>
          <w:szCs w:val="24"/>
        </w:rPr>
        <w:t>供试品可以是直径为</w:t>
      </w:r>
      <w:r w:rsidRPr="00EA4271">
        <w:rPr>
          <w:color w:val="000000"/>
          <w:sz w:val="24"/>
          <w:szCs w:val="24"/>
        </w:rPr>
        <w:t>5~6</w:t>
      </w:r>
      <w:r w:rsidR="0099114A">
        <w:rPr>
          <w:rFonts w:hint="eastAsia"/>
          <w:color w:val="000000"/>
          <w:sz w:val="24"/>
          <w:szCs w:val="24"/>
        </w:rPr>
        <w:t xml:space="preserve"> </w:t>
      </w:r>
      <w:r w:rsidRPr="00EA4271">
        <w:rPr>
          <w:color w:val="000000"/>
          <w:sz w:val="24"/>
          <w:szCs w:val="24"/>
        </w:rPr>
        <w:t>mm</w:t>
      </w:r>
      <w:r w:rsidRPr="00EA4271">
        <w:rPr>
          <w:color w:val="000000"/>
          <w:sz w:val="24"/>
          <w:szCs w:val="24"/>
        </w:rPr>
        <w:t>，长度为</w:t>
      </w:r>
      <w:r w:rsidRPr="00EA4271">
        <w:rPr>
          <w:color w:val="000000"/>
          <w:sz w:val="24"/>
          <w:szCs w:val="24"/>
        </w:rPr>
        <w:t>18</w:t>
      </w:r>
      <w:r w:rsidRPr="00EA4271">
        <w:rPr>
          <w:color w:val="000000"/>
          <w:sz w:val="24"/>
          <w:szCs w:val="24"/>
        </w:rPr>
        <w:t>～</w:t>
      </w:r>
      <w:r w:rsidRPr="00EA4271">
        <w:rPr>
          <w:color w:val="000000"/>
          <w:sz w:val="24"/>
          <w:szCs w:val="24"/>
        </w:rPr>
        <w:t>100</w:t>
      </w:r>
      <w:r w:rsidR="0099114A">
        <w:rPr>
          <w:rFonts w:hint="eastAsia"/>
          <w:color w:val="000000"/>
          <w:sz w:val="24"/>
          <w:szCs w:val="24"/>
        </w:rPr>
        <w:t xml:space="preserve"> </w:t>
      </w:r>
      <w:r w:rsidRPr="00EA4271">
        <w:rPr>
          <w:color w:val="000000"/>
          <w:sz w:val="24"/>
          <w:szCs w:val="24"/>
        </w:rPr>
        <w:t>mm</w:t>
      </w:r>
      <w:r w:rsidRPr="00EA4271">
        <w:rPr>
          <w:color w:val="000000"/>
          <w:sz w:val="24"/>
          <w:szCs w:val="24"/>
        </w:rPr>
        <w:t>的圆棒，或满足仪器要求的其他形状尺寸</w:t>
      </w:r>
      <w:r w:rsidRPr="00EA4271">
        <w:rPr>
          <w:bCs/>
          <w:color w:val="000000"/>
          <w:sz w:val="24"/>
          <w:szCs w:val="24"/>
        </w:rPr>
        <w:t>）</w:t>
      </w:r>
      <w:r w:rsidRPr="00EA4271">
        <w:rPr>
          <w:color w:val="000000"/>
          <w:sz w:val="24"/>
          <w:szCs w:val="24"/>
        </w:rPr>
        <w:t>，长度</w:t>
      </w:r>
      <w:r w:rsidRPr="00EA4271">
        <w:rPr>
          <w:i/>
          <w:iCs/>
          <w:color w:val="000000"/>
          <w:sz w:val="24"/>
          <w:szCs w:val="24"/>
        </w:rPr>
        <w:t>L</w:t>
      </w:r>
      <w:r w:rsidRPr="00EA4271">
        <w:rPr>
          <w:i/>
          <w:iCs/>
          <w:color w:val="000000"/>
          <w:sz w:val="24"/>
          <w:szCs w:val="24"/>
          <w:vertAlign w:val="subscript"/>
        </w:rPr>
        <w:t>0</w:t>
      </w:r>
      <w:r w:rsidRPr="00EA4271">
        <w:rPr>
          <w:color w:val="000000"/>
          <w:sz w:val="24"/>
          <w:szCs w:val="24"/>
        </w:rPr>
        <w:t>至少应为膨胀仪测长装置的分辨率的</w:t>
      </w:r>
      <w:r w:rsidRPr="00EA4271">
        <w:rPr>
          <w:color w:val="000000"/>
          <w:sz w:val="24"/>
          <w:szCs w:val="24"/>
        </w:rPr>
        <w:t>5×10</w:t>
      </w:r>
      <w:r w:rsidR="00F55DA7" w:rsidRPr="00EA4271">
        <w:rPr>
          <w:color w:val="000000"/>
          <w:sz w:val="24"/>
          <w:szCs w:val="24"/>
          <w:vertAlign w:val="superscript"/>
        </w:rPr>
        <w:t>4</w:t>
      </w:r>
      <w:r w:rsidRPr="00EA4271">
        <w:rPr>
          <w:color w:val="000000"/>
          <w:sz w:val="24"/>
          <w:szCs w:val="24"/>
        </w:rPr>
        <w:t>倍。</w:t>
      </w:r>
    </w:p>
    <w:p w:rsidR="001E08C0" w:rsidRPr="00EA4271" w:rsidRDefault="001E08C0" w:rsidP="00AE7A6D">
      <w:pPr>
        <w:adjustRightInd w:val="0"/>
        <w:snapToGrid w:val="0"/>
        <w:spacing w:line="360" w:lineRule="auto"/>
        <w:ind w:firstLine="360"/>
        <w:rPr>
          <w:color w:val="000000"/>
          <w:sz w:val="24"/>
          <w:szCs w:val="24"/>
        </w:rPr>
      </w:pPr>
      <w:r w:rsidRPr="00EA4271">
        <w:rPr>
          <w:color w:val="000000"/>
          <w:sz w:val="24"/>
          <w:szCs w:val="24"/>
        </w:rPr>
        <w:t>注：供试品在试验前应退火：将供试品加热到比转变温度高大约</w:t>
      </w:r>
      <w:r w:rsidRPr="00EA4271">
        <w:rPr>
          <w:color w:val="000000"/>
          <w:sz w:val="24"/>
          <w:szCs w:val="24"/>
        </w:rPr>
        <w:t>30</w:t>
      </w:r>
      <w:r w:rsidRPr="00EA4271">
        <w:rPr>
          <w:rFonts w:ascii="宋体" w:hAnsi="宋体" w:cs="宋体" w:hint="eastAsia"/>
          <w:color w:val="000000"/>
          <w:sz w:val="24"/>
          <w:szCs w:val="24"/>
        </w:rPr>
        <w:t>℃</w:t>
      </w:r>
      <w:r w:rsidRPr="00EA4271">
        <w:rPr>
          <w:color w:val="000000"/>
          <w:sz w:val="24"/>
          <w:szCs w:val="24"/>
        </w:rPr>
        <w:t>，然后以</w:t>
      </w:r>
      <w:r w:rsidRPr="00EA4271">
        <w:rPr>
          <w:color w:val="000000"/>
          <w:sz w:val="24"/>
          <w:szCs w:val="24"/>
        </w:rPr>
        <w:t>2</w:t>
      </w:r>
      <w:r w:rsidRPr="00EA4271">
        <w:rPr>
          <w:rFonts w:ascii="宋体" w:hAnsi="宋体" w:cs="宋体" w:hint="eastAsia"/>
          <w:color w:val="000000"/>
          <w:sz w:val="24"/>
          <w:szCs w:val="24"/>
        </w:rPr>
        <w:t>℃</w:t>
      </w:r>
      <w:r w:rsidRPr="00EA4271">
        <w:rPr>
          <w:color w:val="000000"/>
          <w:sz w:val="24"/>
          <w:szCs w:val="24"/>
        </w:rPr>
        <w:t>/min</w:t>
      </w:r>
      <w:r w:rsidRPr="00EA4271">
        <w:rPr>
          <w:color w:val="000000"/>
          <w:sz w:val="24"/>
          <w:szCs w:val="24"/>
        </w:rPr>
        <w:t>的速率将供试品冷至比转变温度低大约</w:t>
      </w:r>
      <w:r w:rsidRPr="00EA4271">
        <w:rPr>
          <w:color w:val="000000"/>
          <w:sz w:val="24"/>
          <w:szCs w:val="24"/>
        </w:rPr>
        <w:t>150</w:t>
      </w:r>
      <w:r w:rsidRPr="00EA4271">
        <w:rPr>
          <w:rFonts w:ascii="宋体" w:hAnsi="宋体" w:cs="宋体" w:hint="eastAsia"/>
          <w:color w:val="000000"/>
          <w:sz w:val="24"/>
          <w:szCs w:val="24"/>
        </w:rPr>
        <w:t>℃</w:t>
      </w:r>
      <w:r w:rsidRPr="00EA4271">
        <w:rPr>
          <w:color w:val="000000"/>
          <w:sz w:val="24"/>
          <w:szCs w:val="24"/>
        </w:rPr>
        <w:t>，在无通风的条件下将供试品进一步冷却至室温。</w:t>
      </w:r>
    </w:p>
    <w:p w:rsidR="001E08C0" w:rsidRPr="00EA4271" w:rsidRDefault="001E08C0" w:rsidP="00AE7A6D">
      <w:pPr>
        <w:adjustRightInd w:val="0"/>
        <w:snapToGrid w:val="0"/>
        <w:spacing w:line="360" w:lineRule="auto"/>
        <w:ind w:firstLine="422"/>
        <w:rPr>
          <w:b/>
          <w:bCs/>
          <w:color w:val="000000"/>
          <w:sz w:val="24"/>
          <w:szCs w:val="24"/>
        </w:rPr>
      </w:pPr>
      <w:r w:rsidRPr="00EA4271">
        <w:rPr>
          <w:b/>
          <w:bCs/>
          <w:color w:val="000000"/>
          <w:sz w:val="24"/>
          <w:szCs w:val="24"/>
        </w:rPr>
        <w:t>测定法</w:t>
      </w:r>
    </w:p>
    <w:p w:rsidR="001E08C0" w:rsidRPr="00EA4271" w:rsidRDefault="001E08C0" w:rsidP="00AE7A6D">
      <w:pPr>
        <w:adjustRightInd w:val="0"/>
        <w:snapToGrid w:val="0"/>
        <w:spacing w:line="360" w:lineRule="auto"/>
        <w:ind w:firstLine="420"/>
        <w:rPr>
          <w:b/>
          <w:bCs/>
          <w:color w:val="000000"/>
          <w:sz w:val="24"/>
          <w:szCs w:val="24"/>
        </w:rPr>
      </w:pPr>
      <w:r w:rsidRPr="00EA4271">
        <w:rPr>
          <w:bCs/>
          <w:color w:val="000000"/>
          <w:sz w:val="24"/>
          <w:szCs w:val="24"/>
        </w:rPr>
        <w:t>（</w:t>
      </w:r>
      <w:r w:rsidRPr="00EA4271">
        <w:rPr>
          <w:bCs/>
          <w:color w:val="000000"/>
          <w:sz w:val="24"/>
          <w:szCs w:val="24"/>
        </w:rPr>
        <w:t>1</w:t>
      </w:r>
      <w:r w:rsidRPr="00EA4271">
        <w:rPr>
          <w:bCs/>
          <w:color w:val="000000"/>
          <w:sz w:val="24"/>
          <w:szCs w:val="24"/>
        </w:rPr>
        <w:t>）</w:t>
      </w:r>
      <w:r w:rsidRPr="00EA4271">
        <w:rPr>
          <w:color w:val="000000"/>
          <w:sz w:val="24"/>
          <w:szCs w:val="24"/>
        </w:rPr>
        <w:t>试验温度范围的选择</w:t>
      </w:r>
    </w:p>
    <w:p w:rsidR="001E08C0" w:rsidRPr="00EA4271" w:rsidRDefault="001E08C0" w:rsidP="00AE7A6D">
      <w:pPr>
        <w:adjustRightInd w:val="0"/>
        <w:snapToGrid w:val="0"/>
        <w:spacing w:line="360" w:lineRule="auto"/>
        <w:ind w:firstLine="420"/>
        <w:rPr>
          <w:bCs/>
          <w:strike/>
          <w:color w:val="000000"/>
          <w:sz w:val="24"/>
          <w:szCs w:val="24"/>
        </w:rPr>
      </w:pPr>
      <w:r w:rsidRPr="00EA4271">
        <w:rPr>
          <w:color w:val="000000"/>
          <w:sz w:val="24"/>
          <w:szCs w:val="24"/>
        </w:rPr>
        <w:t>根据实际原因，标称基准温度一般为</w:t>
      </w:r>
      <w:r w:rsidRPr="00EA4271">
        <w:rPr>
          <w:color w:val="000000"/>
          <w:sz w:val="24"/>
          <w:szCs w:val="24"/>
        </w:rPr>
        <w:t>18</w:t>
      </w:r>
      <w:r w:rsidRPr="00EA4271">
        <w:rPr>
          <w:rFonts w:ascii="宋体" w:hAnsi="宋体" w:cs="宋体" w:hint="eastAsia"/>
          <w:color w:val="000000"/>
          <w:sz w:val="24"/>
          <w:szCs w:val="24"/>
        </w:rPr>
        <w:t>℃</w:t>
      </w:r>
      <w:r w:rsidRPr="00EA4271">
        <w:rPr>
          <w:color w:val="000000"/>
          <w:sz w:val="24"/>
          <w:szCs w:val="24"/>
        </w:rPr>
        <w:t>≤</w:t>
      </w:r>
      <w:r w:rsidRPr="00EA4271">
        <w:rPr>
          <w:i/>
          <w:color w:val="000000"/>
          <w:sz w:val="24"/>
          <w:szCs w:val="24"/>
        </w:rPr>
        <w:t>t</w:t>
      </w:r>
      <w:r w:rsidRPr="00EA4271">
        <w:rPr>
          <w:i/>
          <w:color w:val="000000"/>
          <w:sz w:val="24"/>
          <w:szCs w:val="24"/>
          <w:vertAlign w:val="subscript"/>
        </w:rPr>
        <w:t>0</w:t>
      </w:r>
      <w:r w:rsidRPr="00EA4271">
        <w:rPr>
          <w:color w:val="000000"/>
          <w:sz w:val="24"/>
          <w:szCs w:val="24"/>
        </w:rPr>
        <w:t>≤28</w:t>
      </w:r>
      <w:r w:rsidRPr="00EA4271">
        <w:rPr>
          <w:rFonts w:ascii="宋体" w:hAnsi="宋体" w:cs="宋体" w:hint="eastAsia"/>
          <w:color w:val="000000"/>
          <w:sz w:val="24"/>
          <w:szCs w:val="24"/>
        </w:rPr>
        <w:t>℃</w:t>
      </w:r>
      <w:r w:rsidRPr="00EA4271">
        <w:rPr>
          <w:color w:val="000000"/>
          <w:sz w:val="24"/>
          <w:szCs w:val="24"/>
        </w:rPr>
        <w:t>，终点温度一般为</w:t>
      </w:r>
      <w:r w:rsidRPr="00EA4271">
        <w:rPr>
          <w:color w:val="000000"/>
          <w:sz w:val="24"/>
          <w:szCs w:val="24"/>
        </w:rPr>
        <w:t>290</w:t>
      </w:r>
      <w:r w:rsidRPr="00EA4271">
        <w:rPr>
          <w:rFonts w:ascii="宋体" w:hAnsi="宋体" w:cs="宋体" w:hint="eastAsia"/>
          <w:color w:val="000000"/>
          <w:sz w:val="24"/>
          <w:szCs w:val="24"/>
        </w:rPr>
        <w:t>℃</w:t>
      </w:r>
      <w:r w:rsidRPr="00EA4271">
        <w:rPr>
          <w:color w:val="000000"/>
          <w:sz w:val="24"/>
          <w:szCs w:val="24"/>
        </w:rPr>
        <w:t>≤</w:t>
      </w:r>
      <w:r w:rsidRPr="00EA4271">
        <w:rPr>
          <w:i/>
          <w:iCs/>
          <w:color w:val="000000"/>
          <w:sz w:val="24"/>
          <w:szCs w:val="24"/>
        </w:rPr>
        <w:t>t</w:t>
      </w:r>
      <w:r w:rsidRPr="00EA4271">
        <w:rPr>
          <w:color w:val="000000"/>
          <w:sz w:val="24"/>
          <w:szCs w:val="24"/>
        </w:rPr>
        <w:t>≤310</w:t>
      </w:r>
      <w:r w:rsidRPr="00EA4271">
        <w:rPr>
          <w:rFonts w:ascii="宋体" w:hAnsi="宋体" w:cs="宋体" w:hint="eastAsia"/>
          <w:color w:val="000000"/>
          <w:sz w:val="24"/>
          <w:szCs w:val="24"/>
        </w:rPr>
        <w:t>℃</w:t>
      </w:r>
      <w:r w:rsidRPr="00EA4271">
        <w:rPr>
          <w:color w:val="000000"/>
          <w:sz w:val="24"/>
          <w:szCs w:val="24"/>
        </w:rPr>
        <w:t>。温度和温差读数精度均应为</w:t>
      </w:r>
      <w:r w:rsidRPr="00EA4271">
        <w:rPr>
          <w:color w:val="000000"/>
          <w:sz w:val="24"/>
          <w:szCs w:val="24"/>
        </w:rPr>
        <w:t>±1</w:t>
      </w:r>
      <w:r w:rsidR="0099114A">
        <w:rPr>
          <w:rFonts w:hint="eastAsia"/>
          <w:color w:val="000000"/>
          <w:sz w:val="24"/>
          <w:szCs w:val="24"/>
        </w:rPr>
        <w:t xml:space="preserve"> </w:t>
      </w:r>
      <w:r w:rsidRPr="00EA4271">
        <w:rPr>
          <w:rFonts w:ascii="宋体" w:hAnsi="宋体" w:cs="宋体" w:hint="eastAsia"/>
          <w:color w:val="000000"/>
          <w:sz w:val="24"/>
          <w:szCs w:val="24"/>
        </w:rPr>
        <w:t>℃</w:t>
      </w:r>
      <w:r w:rsidRPr="00EA4271">
        <w:rPr>
          <w:color w:val="000000"/>
          <w:sz w:val="24"/>
          <w:szCs w:val="24"/>
        </w:rPr>
        <w:t>，虽然在</w:t>
      </w:r>
      <w:r w:rsidRPr="00EA4271">
        <w:rPr>
          <w:bCs/>
          <w:color w:val="000000"/>
          <w:sz w:val="24"/>
          <w:szCs w:val="24"/>
        </w:rPr>
        <w:t>结果表示</w:t>
      </w:r>
      <w:r w:rsidRPr="00EA4271">
        <w:rPr>
          <w:color w:val="000000"/>
          <w:sz w:val="24"/>
          <w:szCs w:val="24"/>
        </w:rPr>
        <w:t>的实际计算中应使用温度的实际测量值，但是试验范围的标识用标称温度表示。对于用标称温度表示的给定系数</w:t>
      </w:r>
      <w:r w:rsidRPr="00EA4271">
        <w:rPr>
          <w:i/>
          <w:iCs/>
          <w:color w:val="000000"/>
          <w:sz w:val="24"/>
          <w:szCs w:val="24"/>
        </w:rPr>
        <w:t>a</w:t>
      </w:r>
      <w:r w:rsidRPr="00EA4271">
        <w:rPr>
          <w:color w:val="000000"/>
          <w:sz w:val="24"/>
          <w:szCs w:val="24"/>
        </w:rPr>
        <w:t>（</w:t>
      </w:r>
      <w:r w:rsidRPr="00EA4271">
        <w:rPr>
          <w:color w:val="000000"/>
          <w:sz w:val="24"/>
          <w:szCs w:val="24"/>
        </w:rPr>
        <w:t>20</w:t>
      </w:r>
      <w:r w:rsidRPr="00EA4271">
        <w:rPr>
          <w:rFonts w:ascii="宋体" w:hAnsi="宋体" w:cs="宋体" w:hint="eastAsia"/>
          <w:color w:val="000000"/>
          <w:sz w:val="24"/>
          <w:szCs w:val="24"/>
        </w:rPr>
        <w:t>℃</w:t>
      </w:r>
      <w:r w:rsidRPr="00EA4271">
        <w:rPr>
          <w:color w:val="000000"/>
          <w:sz w:val="24"/>
          <w:szCs w:val="24"/>
        </w:rPr>
        <w:t>；</w:t>
      </w:r>
      <w:r w:rsidRPr="00EA4271">
        <w:rPr>
          <w:color w:val="000000"/>
          <w:sz w:val="24"/>
          <w:szCs w:val="24"/>
        </w:rPr>
        <w:t>300</w:t>
      </w:r>
      <w:r w:rsidRPr="00EA4271">
        <w:rPr>
          <w:rFonts w:ascii="宋体" w:hAnsi="宋体" w:cs="宋体" w:hint="eastAsia"/>
          <w:color w:val="000000"/>
          <w:sz w:val="24"/>
          <w:szCs w:val="24"/>
        </w:rPr>
        <w:t>℃</w:t>
      </w:r>
      <w:r w:rsidRPr="00EA4271">
        <w:rPr>
          <w:color w:val="000000"/>
          <w:sz w:val="24"/>
          <w:szCs w:val="24"/>
        </w:rPr>
        <w:t>），只要所选的实际温度在规定的限度内，系数所受影响可以小到忽略不计。</w:t>
      </w:r>
    </w:p>
    <w:p w:rsidR="001E08C0" w:rsidRPr="00EA4271" w:rsidRDefault="001E08C0" w:rsidP="00AE7A6D">
      <w:pPr>
        <w:adjustRightInd w:val="0"/>
        <w:snapToGrid w:val="0"/>
        <w:spacing w:line="360" w:lineRule="auto"/>
        <w:ind w:firstLine="420"/>
        <w:rPr>
          <w:bCs/>
          <w:strike/>
          <w:color w:val="000000"/>
          <w:sz w:val="24"/>
          <w:szCs w:val="24"/>
        </w:rPr>
      </w:pPr>
      <w:r w:rsidRPr="00EA4271">
        <w:rPr>
          <w:bCs/>
          <w:color w:val="000000"/>
          <w:sz w:val="24"/>
          <w:szCs w:val="24"/>
        </w:rPr>
        <w:t>（</w:t>
      </w:r>
      <w:r w:rsidRPr="00EA4271">
        <w:rPr>
          <w:bCs/>
          <w:color w:val="000000"/>
          <w:sz w:val="24"/>
          <w:szCs w:val="24"/>
        </w:rPr>
        <w:t>2</w:t>
      </w:r>
      <w:r w:rsidRPr="00EA4271">
        <w:rPr>
          <w:bCs/>
          <w:color w:val="000000"/>
          <w:sz w:val="24"/>
          <w:szCs w:val="24"/>
        </w:rPr>
        <w:t>）</w:t>
      </w:r>
      <w:r w:rsidRPr="00EA4271">
        <w:rPr>
          <w:color w:val="000000"/>
          <w:sz w:val="24"/>
          <w:szCs w:val="24"/>
        </w:rPr>
        <w:t>基准长度的测定</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在基准温度</w:t>
      </w:r>
      <w:r w:rsidRPr="00EA4271">
        <w:rPr>
          <w:i/>
          <w:color w:val="000000"/>
          <w:sz w:val="24"/>
          <w:szCs w:val="24"/>
        </w:rPr>
        <w:t>t</w:t>
      </w:r>
      <w:r w:rsidRPr="00EA4271">
        <w:rPr>
          <w:i/>
          <w:color w:val="000000"/>
          <w:sz w:val="24"/>
          <w:szCs w:val="24"/>
          <w:vertAlign w:val="subscript"/>
        </w:rPr>
        <w:t>0</w:t>
      </w:r>
      <w:r w:rsidRPr="00EA4271">
        <w:rPr>
          <w:color w:val="000000"/>
          <w:sz w:val="24"/>
          <w:szCs w:val="24"/>
        </w:rPr>
        <w:t>时，测定退过火的供试品的基准长度</w:t>
      </w:r>
      <w:r w:rsidRPr="00EA4271">
        <w:rPr>
          <w:i/>
          <w:iCs/>
          <w:color w:val="000000"/>
          <w:sz w:val="24"/>
          <w:szCs w:val="24"/>
        </w:rPr>
        <w:t>L</w:t>
      </w:r>
      <w:r w:rsidRPr="00EA4271">
        <w:rPr>
          <w:i/>
          <w:iCs/>
          <w:color w:val="000000"/>
          <w:sz w:val="24"/>
          <w:szCs w:val="24"/>
          <w:vertAlign w:val="subscript"/>
        </w:rPr>
        <w:t>0</w:t>
      </w:r>
      <w:r w:rsidRPr="00EA4271">
        <w:rPr>
          <w:color w:val="000000"/>
          <w:sz w:val="24"/>
          <w:szCs w:val="24"/>
        </w:rPr>
        <w:t>，然后放供试品在膨胀仪内，稳定</w:t>
      </w:r>
      <w:r w:rsidRPr="00EA4271">
        <w:rPr>
          <w:color w:val="000000"/>
          <w:sz w:val="24"/>
          <w:szCs w:val="24"/>
        </w:rPr>
        <w:t>5</w:t>
      </w:r>
      <w:r w:rsidR="0099114A">
        <w:rPr>
          <w:rFonts w:hint="eastAsia"/>
          <w:color w:val="000000"/>
          <w:sz w:val="24"/>
          <w:szCs w:val="24"/>
        </w:rPr>
        <w:t xml:space="preserve"> </w:t>
      </w:r>
      <w:r w:rsidRPr="00EA4271">
        <w:rPr>
          <w:color w:val="000000"/>
          <w:sz w:val="24"/>
          <w:szCs w:val="24"/>
        </w:rPr>
        <w:t>min</w:t>
      </w:r>
      <w:r w:rsidRPr="00EA4271">
        <w:rPr>
          <w:color w:val="000000"/>
          <w:sz w:val="24"/>
          <w:szCs w:val="24"/>
        </w:rPr>
        <w:t>以上。</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w:t>
      </w:r>
      <w:r w:rsidRPr="00EA4271">
        <w:rPr>
          <w:color w:val="000000"/>
          <w:sz w:val="24"/>
          <w:szCs w:val="24"/>
        </w:rPr>
        <w:t>3</w:t>
      </w:r>
      <w:r w:rsidRPr="00EA4271">
        <w:rPr>
          <w:color w:val="000000"/>
          <w:sz w:val="24"/>
          <w:szCs w:val="24"/>
        </w:rPr>
        <w:t>）试验方法一：升温试验</w:t>
      </w:r>
    </w:p>
    <w:p w:rsidR="001E08C0" w:rsidRPr="00EA4271" w:rsidRDefault="001E08C0" w:rsidP="00AE7A6D">
      <w:pPr>
        <w:adjustRightInd w:val="0"/>
        <w:snapToGrid w:val="0"/>
        <w:spacing w:line="360" w:lineRule="auto"/>
        <w:ind w:firstLine="420"/>
        <w:rPr>
          <w:color w:val="000000"/>
          <w:sz w:val="24"/>
          <w:szCs w:val="24"/>
        </w:rPr>
      </w:pPr>
      <w:r w:rsidRPr="00EA4271">
        <w:rPr>
          <w:color w:val="000000"/>
          <w:sz w:val="24"/>
          <w:szCs w:val="24"/>
        </w:rPr>
        <w:t>在初始温度为</w:t>
      </w:r>
      <w:r w:rsidRPr="00EA4271">
        <w:rPr>
          <w:i/>
          <w:iCs/>
          <w:color w:val="000000"/>
          <w:sz w:val="24"/>
          <w:szCs w:val="24"/>
        </w:rPr>
        <w:t>t</w:t>
      </w:r>
      <w:r w:rsidRPr="00EA4271">
        <w:rPr>
          <w:i/>
          <w:iCs/>
          <w:color w:val="000000"/>
          <w:sz w:val="24"/>
          <w:szCs w:val="24"/>
          <w:vertAlign w:val="subscript"/>
        </w:rPr>
        <w:t>0</w:t>
      </w:r>
      <w:r w:rsidRPr="00EA4271">
        <w:rPr>
          <w:color w:val="000000"/>
          <w:sz w:val="24"/>
          <w:szCs w:val="24"/>
        </w:rPr>
        <w:t>时确定膨胀仪的位置，并将这个读数作为将要测量的未校正的长度变化量</w:t>
      </w:r>
      <w:r w:rsidRPr="004D2BE8">
        <w:rPr>
          <w:i/>
          <w:color w:val="000000"/>
          <w:sz w:val="24"/>
          <w:szCs w:val="24"/>
        </w:rPr>
        <w:t>Δ</w:t>
      </w:r>
      <w:r w:rsidRPr="004D2BE8">
        <w:rPr>
          <w:i/>
          <w:iCs/>
          <w:color w:val="000000"/>
          <w:sz w:val="24"/>
          <w:szCs w:val="24"/>
        </w:rPr>
        <w:t>L</w:t>
      </w:r>
      <w:r w:rsidRPr="004D2BE8">
        <w:rPr>
          <w:i/>
          <w:iCs/>
          <w:color w:val="000000"/>
          <w:sz w:val="24"/>
          <w:szCs w:val="24"/>
          <w:vertAlign w:val="subscript"/>
        </w:rPr>
        <w:t>meas</w:t>
      </w:r>
      <w:r w:rsidRPr="00EA4271">
        <w:rPr>
          <w:color w:val="000000"/>
          <w:sz w:val="24"/>
          <w:szCs w:val="24"/>
        </w:rPr>
        <w:t>的零点，然后将加热炉按照所需的加热程序开始升温。记录温度</w:t>
      </w:r>
      <w:r w:rsidRPr="00EA4271">
        <w:rPr>
          <w:i/>
          <w:iCs/>
          <w:color w:val="000000"/>
          <w:sz w:val="24"/>
          <w:szCs w:val="24"/>
        </w:rPr>
        <w:t>t</w:t>
      </w:r>
      <w:r w:rsidRPr="00EA4271">
        <w:rPr>
          <w:color w:val="000000"/>
          <w:sz w:val="24"/>
          <w:szCs w:val="24"/>
        </w:rPr>
        <w:t>和相应的长度变化量</w:t>
      </w:r>
      <w:r w:rsidRPr="004D2BE8">
        <w:rPr>
          <w:i/>
          <w:color w:val="000000"/>
          <w:sz w:val="24"/>
          <w:szCs w:val="24"/>
        </w:rPr>
        <w:t>Δ</w:t>
      </w:r>
      <w:r w:rsidRPr="004D2BE8">
        <w:rPr>
          <w:i/>
          <w:iCs/>
          <w:color w:val="000000"/>
          <w:sz w:val="24"/>
          <w:szCs w:val="24"/>
        </w:rPr>
        <w:t>L</w:t>
      </w:r>
      <w:r w:rsidRPr="004D2BE8">
        <w:rPr>
          <w:i/>
          <w:iCs/>
          <w:color w:val="000000"/>
          <w:sz w:val="24"/>
          <w:szCs w:val="24"/>
          <w:vertAlign w:val="subscript"/>
        </w:rPr>
        <w:t>meas</w:t>
      </w:r>
      <w:r w:rsidRPr="00EA4271">
        <w:rPr>
          <w:color w:val="000000"/>
          <w:sz w:val="24"/>
          <w:szCs w:val="24"/>
        </w:rPr>
        <w:t>直到达到所需要的终点温度。除另有规定外，升温速率应不超过</w:t>
      </w:r>
      <w:r w:rsidRPr="00EA4271">
        <w:rPr>
          <w:color w:val="000000"/>
          <w:sz w:val="24"/>
          <w:szCs w:val="24"/>
        </w:rPr>
        <w:t>5</w:t>
      </w:r>
      <w:r w:rsidRPr="00EA4271">
        <w:rPr>
          <w:rFonts w:ascii="宋体" w:hAnsi="宋体" w:cs="宋体" w:hint="eastAsia"/>
          <w:color w:val="000000"/>
          <w:sz w:val="24"/>
          <w:szCs w:val="24"/>
        </w:rPr>
        <w:t>℃</w:t>
      </w:r>
      <w:r w:rsidRPr="00EA4271">
        <w:rPr>
          <w:color w:val="000000"/>
          <w:sz w:val="24"/>
          <w:szCs w:val="24"/>
        </w:rPr>
        <w:t>/min</w:t>
      </w:r>
      <w:r w:rsidRPr="00EA4271">
        <w:rPr>
          <w:color w:val="000000"/>
          <w:sz w:val="24"/>
          <w:szCs w:val="24"/>
        </w:rPr>
        <w:t>。</w:t>
      </w:r>
    </w:p>
    <w:p w:rsidR="001E08C0" w:rsidRPr="00EA4271" w:rsidRDefault="001E08C0" w:rsidP="00AE7A6D">
      <w:pPr>
        <w:adjustRightInd w:val="0"/>
        <w:snapToGrid w:val="0"/>
        <w:spacing w:line="360" w:lineRule="auto"/>
        <w:ind w:leftChars="200" w:left="420"/>
        <w:rPr>
          <w:color w:val="000000"/>
          <w:sz w:val="24"/>
          <w:szCs w:val="24"/>
        </w:rPr>
      </w:pPr>
      <w:r w:rsidRPr="00EA4271">
        <w:rPr>
          <w:color w:val="000000"/>
          <w:sz w:val="24"/>
          <w:szCs w:val="24"/>
        </w:rPr>
        <w:t>（</w:t>
      </w:r>
      <w:r w:rsidRPr="00EA4271">
        <w:rPr>
          <w:bCs/>
          <w:color w:val="000000"/>
          <w:sz w:val="24"/>
          <w:szCs w:val="24"/>
        </w:rPr>
        <w:t>4</w:t>
      </w:r>
      <w:r w:rsidRPr="00EA4271">
        <w:rPr>
          <w:bCs/>
          <w:color w:val="000000"/>
          <w:sz w:val="24"/>
          <w:szCs w:val="24"/>
        </w:rPr>
        <w:t>）</w:t>
      </w:r>
      <w:r w:rsidRPr="00EA4271">
        <w:rPr>
          <w:color w:val="000000"/>
          <w:sz w:val="24"/>
          <w:szCs w:val="24"/>
        </w:rPr>
        <w:t>试验方法二：</w:t>
      </w:r>
      <w:r w:rsidRPr="00EA4271">
        <w:rPr>
          <w:bCs/>
          <w:color w:val="000000"/>
          <w:sz w:val="24"/>
          <w:szCs w:val="24"/>
        </w:rPr>
        <w:t>恒温试验</w:t>
      </w:r>
    </w:p>
    <w:p w:rsidR="001E08C0" w:rsidRPr="00EA4271" w:rsidRDefault="001E08C0" w:rsidP="00AE7A6D">
      <w:pPr>
        <w:adjustRightInd w:val="0"/>
        <w:snapToGrid w:val="0"/>
        <w:spacing w:line="360" w:lineRule="auto"/>
        <w:ind w:firstLine="420"/>
        <w:rPr>
          <w:bCs/>
          <w:color w:val="000000"/>
          <w:sz w:val="24"/>
          <w:szCs w:val="24"/>
        </w:rPr>
      </w:pPr>
      <w:r w:rsidRPr="00EA4271">
        <w:rPr>
          <w:bCs/>
          <w:color w:val="000000"/>
          <w:sz w:val="24"/>
          <w:szCs w:val="24"/>
        </w:rPr>
        <w:t>在初始温度为</w:t>
      </w:r>
      <w:r w:rsidRPr="00EA4271">
        <w:rPr>
          <w:bCs/>
          <w:i/>
          <w:color w:val="000000"/>
          <w:sz w:val="24"/>
          <w:szCs w:val="24"/>
        </w:rPr>
        <w:t>t</w:t>
      </w:r>
      <w:r w:rsidRPr="00EA4271">
        <w:rPr>
          <w:bCs/>
          <w:i/>
          <w:color w:val="000000"/>
          <w:sz w:val="24"/>
          <w:szCs w:val="24"/>
          <w:vertAlign w:val="subscript"/>
        </w:rPr>
        <w:t>0</w:t>
      </w:r>
      <w:r w:rsidRPr="00EA4271">
        <w:rPr>
          <w:bCs/>
          <w:color w:val="000000"/>
          <w:sz w:val="24"/>
          <w:szCs w:val="24"/>
        </w:rPr>
        <w:t>时确定膨胀仪的位置，并将这个读数作为将要测量的未校正的长度变化量</w:t>
      </w:r>
      <w:r w:rsidRPr="00CB6899">
        <w:rPr>
          <w:i/>
          <w:color w:val="000000"/>
          <w:sz w:val="24"/>
          <w:szCs w:val="24"/>
        </w:rPr>
        <w:t>Δ</w:t>
      </w:r>
      <w:r w:rsidRPr="00CB6899">
        <w:rPr>
          <w:i/>
          <w:iCs/>
          <w:color w:val="000000"/>
          <w:sz w:val="24"/>
          <w:szCs w:val="24"/>
        </w:rPr>
        <w:t>L</w:t>
      </w:r>
      <w:r w:rsidRPr="00CB6899">
        <w:rPr>
          <w:i/>
          <w:iCs/>
          <w:color w:val="000000"/>
          <w:sz w:val="24"/>
          <w:szCs w:val="24"/>
          <w:vertAlign w:val="subscript"/>
        </w:rPr>
        <w:t>meas</w:t>
      </w:r>
      <w:r w:rsidRPr="00CB6899">
        <w:rPr>
          <w:bCs/>
          <w:i/>
          <w:color w:val="000000"/>
          <w:sz w:val="24"/>
          <w:szCs w:val="24"/>
          <w:vertAlign w:val="subscript"/>
        </w:rPr>
        <w:t>s</w:t>
      </w:r>
      <w:r w:rsidRPr="00EA4271">
        <w:rPr>
          <w:bCs/>
          <w:color w:val="000000"/>
          <w:sz w:val="24"/>
          <w:szCs w:val="24"/>
        </w:rPr>
        <w:t>的零点，然后加热使炉温达到所选择的终点温度</w:t>
      </w:r>
      <w:r w:rsidRPr="00CB6899">
        <w:rPr>
          <w:bCs/>
          <w:i/>
          <w:color w:val="000000"/>
          <w:sz w:val="24"/>
          <w:szCs w:val="24"/>
        </w:rPr>
        <w:t>t</w:t>
      </w:r>
      <w:r w:rsidRPr="00EA4271">
        <w:rPr>
          <w:bCs/>
          <w:color w:val="000000"/>
          <w:sz w:val="24"/>
          <w:szCs w:val="24"/>
        </w:rPr>
        <w:t>，并保持</w:t>
      </w:r>
      <w:r w:rsidRPr="00EA4271">
        <w:rPr>
          <w:bCs/>
          <w:color w:val="000000"/>
          <w:sz w:val="24"/>
          <w:szCs w:val="24"/>
        </w:rPr>
        <w:lastRenderedPageBreak/>
        <w:t>炉温恒定到</w:t>
      </w:r>
      <w:r w:rsidRPr="00EA4271">
        <w:rPr>
          <w:i/>
          <w:iCs/>
          <w:color w:val="000000"/>
          <w:sz w:val="24"/>
          <w:szCs w:val="24"/>
        </w:rPr>
        <w:t>t</w:t>
      </w:r>
      <w:r w:rsidRPr="00EA4271">
        <w:rPr>
          <w:bCs/>
          <w:color w:val="000000"/>
          <w:sz w:val="24"/>
          <w:szCs w:val="24"/>
        </w:rPr>
        <w:t>±2</w:t>
      </w:r>
      <w:r w:rsidRPr="00EA4271">
        <w:rPr>
          <w:rFonts w:ascii="宋体" w:hAnsi="宋体" w:cs="宋体" w:hint="eastAsia"/>
          <w:bCs/>
          <w:color w:val="000000"/>
          <w:sz w:val="24"/>
          <w:szCs w:val="24"/>
        </w:rPr>
        <w:t>℃</w:t>
      </w:r>
      <w:r w:rsidRPr="00EA4271">
        <w:rPr>
          <w:bCs/>
          <w:color w:val="000000"/>
          <w:sz w:val="24"/>
          <w:szCs w:val="24"/>
        </w:rPr>
        <w:t>，</w:t>
      </w:r>
      <w:r w:rsidRPr="00EA4271">
        <w:rPr>
          <w:bCs/>
          <w:color w:val="000000"/>
          <w:sz w:val="24"/>
          <w:szCs w:val="24"/>
        </w:rPr>
        <w:t>20</w:t>
      </w:r>
      <w:r w:rsidR="0099114A">
        <w:rPr>
          <w:rFonts w:hint="eastAsia"/>
          <w:bCs/>
          <w:color w:val="000000"/>
          <w:sz w:val="24"/>
          <w:szCs w:val="24"/>
        </w:rPr>
        <w:t xml:space="preserve"> </w:t>
      </w:r>
      <w:r w:rsidRPr="00EA4271">
        <w:rPr>
          <w:bCs/>
          <w:color w:val="000000"/>
          <w:sz w:val="24"/>
          <w:szCs w:val="24"/>
        </w:rPr>
        <w:t>min</w:t>
      </w:r>
      <w:r w:rsidRPr="00EA4271">
        <w:rPr>
          <w:bCs/>
          <w:color w:val="000000"/>
          <w:sz w:val="24"/>
          <w:szCs w:val="24"/>
        </w:rPr>
        <w:t>后从膨胀仪上读取</w:t>
      </w:r>
      <w:r w:rsidRPr="00CB6899">
        <w:rPr>
          <w:i/>
          <w:color w:val="000000"/>
          <w:sz w:val="24"/>
          <w:szCs w:val="24"/>
        </w:rPr>
        <w:t>Δ</w:t>
      </w:r>
      <w:r w:rsidRPr="00CB6899">
        <w:rPr>
          <w:i/>
          <w:iCs/>
          <w:color w:val="000000"/>
          <w:sz w:val="24"/>
          <w:szCs w:val="24"/>
        </w:rPr>
        <w:t>L</w:t>
      </w:r>
      <w:r w:rsidRPr="00CB6899">
        <w:rPr>
          <w:i/>
          <w:iCs/>
          <w:color w:val="000000"/>
          <w:sz w:val="24"/>
          <w:szCs w:val="24"/>
          <w:vertAlign w:val="subscript"/>
        </w:rPr>
        <w:t>meas</w:t>
      </w:r>
      <w:r w:rsidRPr="00EA4271">
        <w:rPr>
          <w:bCs/>
          <w:color w:val="000000"/>
          <w:sz w:val="24"/>
          <w:szCs w:val="24"/>
        </w:rPr>
        <w:t>的值。</w:t>
      </w:r>
    </w:p>
    <w:p w:rsidR="001E08C0" w:rsidRPr="00EA4271" w:rsidRDefault="001E08C0" w:rsidP="00AE7A6D">
      <w:pPr>
        <w:adjustRightInd w:val="0"/>
        <w:snapToGrid w:val="0"/>
        <w:spacing w:line="360" w:lineRule="auto"/>
        <w:ind w:firstLineChars="233" w:firstLine="559"/>
        <w:rPr>
          <w:color w:val="000000"/>
          <w:sz w:val="24"/>
          <w:szCs w:val="24"/>
        </w:rPr>
      </w:pPr>
      <w:r w:rsidRPr="00EA4271">
        <w:rPr>
          <w:bCs/>
          <w:color w:val="000000"/>
          <w:sz w:val="24"/>
          <w:szCs w:val="24"/>
        </w:rPr>
        <w:t>注：虽然升温试验能够在试验进行中测定各种温度</w:t>
      </w:r>
      <w:r w:rsidRPr="00EA4271">
        <w:rPr>
          <w:bCs/>
          <w:i/>
          <w:color w:val="000000"/>
          <w:sz w:val="24"/>
          <w:szCs w:val="24"/>
        </w:rPr>
        <w:t>t</w:t>
      </w:r>
      <w:r w:rsidRPr="00EA4271">
        <w:rPr>
          <w:bCs/>
          <w:color w:val="000000"/>
          <w:sz w:val="24"/>
          <w:szCs w:val="24"/>
        </w:rPr>
        <w:t>的系数</w:t>
      </w:r>
      <w:r w:rsidR="004D2BE8">
        <w:rPr>
          <w:bCs/>
          <w:i/>
          <w:color w:val="000000"/>
          <w:sz w:val="24"/>
          <w:szCs w:val="24"/>
        </w:rPr>
        <w:t>a</w:t>
      </w:r>
      <w:r w:rsidR="004D2BE8">
        <w:rPr>
          <w:rFonts w:hint="eastAsia"/>
          <w:bCs/>
          <w:i/>
          <w:color w:val="000000"/>
          <w:sz w:val="24"/>
          <w:szCs w:val="24"/>
        </w:rPr>
        <w:t>（</w:t>
      </w:r>
      <w:r w:rsidR="004D2BE8" w:rsidRPr="00EA4271">
        <w:rPr>
          <w:bCs/>
          <w:i/>
          <w:color w:val="000000"/>
          <w:sz w:val="24"/>
          <w:szCs w:val="24"/>
        </w:rPr>
        <w:t>t</w:t>
      </w:r>
      <w:r w:rsidR="004D2BE8" w:rsidRPr="00EA4271">
        <w:rPr>
          <w:bCs/>
          <w:i/>
          <w:color w:val="000000"/>
          <w:sz w:val="24"/>
          <w:szCs w:val="24"/>
          <w:vertAlign w:val="subscript"/>
        </w:rPr>
        <w:t>0</w:t>
      </w:r>
      <w:r w:rsidR="004D2BE8">
        <w:rPr>
          <w:rFonts w:hint="eastAsia"/>
          <w:bCs/>
          <w:i/>
          <w:color w:val="000000"/>
          <w:sz w:val="24"/>
          <w:szCs w:val="24"/>
        </w:rPr>
        <w:t>；</w:t>
      </w:r>
      <w:r w:rsidR="004D2BE8">
        <w:rPr>
          <w:bCs/>
          <w:i/>
          <w:color w:val="000000"/>
          <w:sz w:val="24"/>
          <w:szCs w:val="24"/>
        </w:rPr>
        <w:t>t</w:t>
      </w:r>
      <w:r w:rsidR="004D2BE8">
        <w:rPr>
          <w:rFonts w:hint="eastAsia"/>
          <w:bCs/>
          <w:i/>
          <w:color w:val="000000"/>
          <w:sz w:val="24"/>
          <w:szCs w:val="24"/>
        </w:rPr>
        <w:t>）</w:t>
      </w:r>
      <w:r w:rsidRPr="00EA4271">
        <w:rPr>
          <w:bCs/>
          <w:color w:val="000000"/>
          <w:sz w:val="24"/>
          <w:szCs w:val="24"/>
        </w:rPr>
        <w:t>，如果只要求一个终点温度</w:t>
      </w:r>
      <w:r w:rsidRPr="00CB6899">
        <w:rPr>
          <w:bCs/>
          <w:i/>
          <w:color w:val="000000"/>
          <w:sz w:val="24"/>
          <w:szCs w:val="24"/>
        </w:rPr>
        <w:t>t</w:t>
      </w:r>
      <w:r w:rsidRPr="00EA4271">
        <w:rPr>
          <w:bCs/>
          <w:color w:val="000000"/>
          <w:sz w:val="24"/>
          <w:szCs w:val="24"/>
        </w:rPr>
        <w:t>时，应优先采用恒温试验，因为这个试验能提供比较好的精度。</w:t>
      </w:r>
    </w:p>
    <w:p w:rsidR="001E08C0" w:rsidRPr="00EA4271" w:rsidRDefault="001E08C0" w:rsidP="00AE7A6D">
      <w:pPr>
        <w:adjustRightInd w:val="0"/>
        <w:snapToGrid w:val="0"/>
        <w:spacing w:line="360" w:lineRule="auto"/>
        <w:ind w:firstLine="422"/>
        <w:rPr>
          <w:b/>
          <w:bCs/>
          <w:color w:val="000000"/>
          <w:sz w:val="24"/>
          <w:szCs w:val="24"/>
        </w:rPr>
      </w:pPr>
      <w:r w:rsidRPr="00EA4271">
        <w:rPr>
          <w:b/>
          <w:bCs/>
          <w:color w:val="000000"/>
          <w:sz w:val="24"/>
          <w:szCs w:val="24"/>
        </w:rPr>
        <w:t>结果的计算和表示</w:t>
      </w:r>
    </w:p>
    <w:p w:rsidR="001E08C0" w:rsidRPr="00EA4271" w:rsidRDefault="001E08C0" w:rsidP="00AE7A6D">
      <w:pPr>
        <w:adjustRightInd w:val="0"/>
        <w:snapToGrid w:val="0"/>
        <w:spacing w:line="360" w:lineRule="auto"/>
        <w:ind w:firstLine="420"/>
        <w:rPr>
          <w:color w:val="000000"/>
          <w:sz w:val="24"/>
          <w:szCs w:val="24"/>
        </w:rPr>
      </w:pPr>
      <m:oMathPara>
        <m:oMath>
          <m:r>
            <w:rPr>
              <w:rFonts w:ascii="Cambria Math" w:hAnsi="Cambria Math"/>
              <w:color w:val="000000"/>
              <w:sz w:val="24"/>
              <w:szCs w:val="24"/>
            </w:rPr>
            <m:t>a(</m:t>
          </m:r>
          <m:sSub>
            <m:sSubPr>
              <m:ctrlPr>
                <w:rPr>
                  <w:rFonts w:ascii="Cambria Math" w:hAnsi="Cambria Math"/>
                  <w:bCs/>
                  <w:i/>
                  <w:color w:val="000000"/>
                  <w:sz w:val="24"/>
                  <w:szCs w:val="24"/>
                </w:rPr>
              </m:ctrlPr>
            </m:sSubPr>
            <m:e>
              <m:r>
                <w:rPr>
                  <w:rFonts w:ascii="Cambria Math" w:hAnsi="Cambria Math"/>
                  <w:color w:val="000000"/>
                  <w:sz w:val="24"/>
                  <w:szCs w:val="24"/>
                </w:rPr>
                <m:t>t</m:t>
              </m:r>
            </m:e>
            <m:sub>
              <m:r>
                <w:rPr>
                  <w:rFonts w:ascii="Cambria Math" w:hAnsi="Cambria Math"/>
                  <w:color w:val="000000"/>
                  <w:sz w:val="24"/>
                  <w:szCs w:val="24"/>
                </w:rPr>
                <m:t>0</m:t>
              </m:r>
            </m:sub>
          </m:sSub>
          <m:r>
            <w:rPr>
              <w:rFonts w:ascii="Cambria Math" w:hAnsi="Cambria Math"/>
              <w:color w:val="000000"/>
              <w:sz w:val="24"/>
              <w:szCs w:val="24"/>
            </w:rPr>
            <m:t>;t)=</m:t>
          </m:r>
          <m:f>
            <m:fPr>
              <m:ctrlPr>
                <w:rPr>
                  <w:rFonts w:ascii="Cambria Math" w:hAnsi="Cambria Math"/>
                  <w:i/>
                  <w:color w:val="000000"/>
                  <w:sz w:val="24"/>
                  <w:szCs w:val="24"/>
                </w:rPr>
              </m:ctrlPr>
            </m:fPr>
            <m:num>
              <m:r>
                <w:rPr>
                  <w:rFonts w:ascii="Cambria Math" w:hAnsi="Cambria Math"/>
                  <w:color w:val="000000"/>
                  <w:sz w:val="24"/>
                  <w:szCs w:val="24"/>
                </w:rPr>
                <m:t>1</m:t>
              </m:r>
            </m:num>
            <m:den>
              <m:sSub>
                <m:sSubPr>
                  <m:ctrlPr>
                    <w:rPr>
                      <w:rFonts w:ascii="Cambria Math" w:hAnsi="Cambria Math"/>
                      <w:i/>
                      <w:iCs/>
                      <w:color w:val="000000"/>
                      <w:sz w:val="24"/>
                      <w:szCs w:val="24"/>
                    </w:rPr>
                  </m:ctrlPr>
                </m:sSubPr>
                <m:e>
                  <m:r>
                    <w:rPr>
                      <w:rFonts w:ascii="Cambria Math" w:hAnsi="Cambria Math"/>
                      <w:color w:val="000000"/>
                      <w:sz w:val="24"/>
                      <w:szCs w:val="24"/>
                    </w:rPr>
                    <m:t>L</m:t>
                  </m:r>
                </m:e>
                <m:sub>
                  <m:r>
                    <w:rPr>
                      <w:rFonts w:ascii="Cambria Math" w:hAnsi="Cambria Math"/>
                      <w:color w:val="000000"/>
                      <w:sz w:val="24"/>
                      <w:szCs w:val="24"/>
                    </w:rPr>
                    <m:t>0</m:t>
                  </m:r>
                </m:sub>
              </m:sSub>
            </m:den>
          </m:f>
          <m:r>
            <w:rPr>
              <w:rFonts w:ascii="Cambria Math" w:hAnsi="Cambria Math"/>
              <w:color w:val="000000"/>
              <w:sz w:val="24"/>
              <w:szCs w:val="24"/>
            </w:rPr>
            <m:t>×</m:t>
          </m:r>
          <m:f>
            <m:fPr>
              <m:ctrlPr>
                <w:rPr>
                  <w:rFonts w:ascii="Cambria Math" w:hAnsi="Cambria Math"/>
                  <w:i/>
                  <w:color w:val="000000"/>
                  <w:sz w:val="24"/>
                  <w:szCs w:val="24"/>
                </w:rPr>
              </m:ctrlPr>
            </m:fPr>
            <m:num>
              <m:sSub>
                <m:sSubPr>
                  <m:ctrlPr>
                    <w:rPr>
                      <w:rFonts w:ascii="Cambria Math" w:hAnsi="Cambria Math"/>
                      <w:bCs/>
                      <w:i/>
                      <w:color w:val="000000"/>
                      <w:sz w:val="24"/>
                      <w:szCs w:val="24"/>
                      <w:vertAlign w:val="subscript"/>
                    </w:rPr>
                  </m:ctrlPr>
                </m:sSubPr>
                <m:e>
                  <m:r>
                    <w:rPr>
                      <w:rFonts w:ascii="Cambria Math" w:hAnsi="Cambria Math"/>
                      <w:color w:val="000000"/>
                      <w:sz w:val="24"/>
                      <w:szCs w:val="24"/>
                    </w:rPr>
                    <m:t>ΔL</m:t>
                  </m:r>
                </m:e>
                <m:sub>
                  <m:r>
                    <w:rPr>
                      <w:rFonts w:ascii="Cambria Math" w:hAnsi="Cambria Math"/>
                      <w:color w:val="000000"/>
                      <w:sz w:val="24"/>
                      <w:szCs w:val="24"/>
                      <w:vertAlign w:val="subscript"/>
                    </w:rPr>
                    <m:t>meas</m:t>
                  </m:r>
                </m:sub>
              </m:sSub>
            </m:num>
            <m:den>
              <m:r>
                <w:rPr>
                  <w:rFonts w:ascii="Cambria Math" w:hAnsi="Cambria Math"/>
                  <w:color w:val="000000"/>
                  <w:sz w:val="24"/>
                  <w:szCs w:val="24"/>
                </w:rPr>
                <m:t>t-</m:t>
              </m:r>
              <m:sSub>
                <m:sSubPr>
                  <m:ctrlPr>
                    <w:rPr>
                      <w:rFonts w:ascii="Cambria Math" w:hAnsi="Cambria Math"/>
                      <w:bCs/>
                      <w:i/>
                      <w:color w:val="000000"/>
                      <w:sz w:val="24"/>
                      <w:szCs w:val="24"/>
                      <w:vertAlign w:val="subscript"/>
                    </w:rPr>
                  </m:ctrlPr>
                </m:sSubPr>
                <m:e>
                  <m:r>
                    <w:rPr>
                      <w:rFonts w:ascii="Cambria Math" w:hAnsi="Cambria Math"/>
                      <w:color w:val="000000"/>
                      <w:sz w:val="24"/>
                      <w:szCs w:val="24"/>
                      <w:vertAlign w:val="subscript"/>
                    </w:rPr>
                    <m:t>t</m:t>
                  </m:r>
                </m:e>
                <m:sub>
                  <m:r>
                    <w:rPr>
                      <w:rFonts w:ascii="Cambria Math" w:hAnsi="Cambria Math"/>
                      <w:color w:val="000000"/>
                      <w:sz w:val="24"/>
                      <w:szCs w:val="24"/>
                      <w:vertAlign w:val="subscript"/>
                    </w:rPr>
                    <m:t>0</m:t>
                  </m:r>
                </m:sub>
              </m:sSub>
            </m:den>
          </m:f>
        </m:oMath>
      </m:oMathPara>
    </w:p>
    <w:p w:rsidR="001E08C0" w:rsidRPr="00EA4271" w:rsidRDefault="001E08C0" w:rsidP="00AE7A6D">
      <w:pPr>
        <w:adjustRightInd w:val="0"/>
        <w:snapToGrid w:val="0"/>
        <w:spacing w:line="360" w:lineRule="auto"/>
        <w:rPr>
          <w:color w:val="000000"/>
          <w:sz w:val="24"/>
          <w:szCs w:val="24"/>
        </w:rPr>
      </w:pPr>
      <w:r w:rsidRPr="00EA4271">
        <w:rPr>
          <w:color w:val="000000"/>
          <w:sz w:val="24"/>
          <w:szCs w:val="24"/>
        </w:rPr>
        <w:t>式中</w:t>
      </w:r>
      <w:r w:rsidRPr="00EA4271">
        <w:rPr>
          <w:color w:val="000000"/>
          <w:sz w:val="24"/>
          <w:szCs w:val="24"/>
        </w:rPr>
        <w:t xml:space="preserve"> </w:t>
      </w:r>
      <w:r w:rsidRPr="00EA4271">
        <w:rPr>
          <w:i/>
          <w:color w:val="000000"/>
          <w:sz w:val="24"/>
          <w:szCs w:val="24"/>
        </w:rPr>
        <w:t xml:space="preserve"> </w:t>
      </w:r>
      <w:r w:rsidRPr="00EA4271">
        <w:rPr>
          <w:bCs/>
          <w:i/>
          <w:color w:val="000000"/>
          <w:sz w:val="24"/>
          <w:szCs w:val="24"/>
        </w:rPr>
        <w:t>a</w:t>
      </w:r>
      <w:r w:rsidRPr="00EA4271">
        <w:rPr>
          <w:bCs/>
          <w:color w:val="000000"/>
          <w:sz w:val="24"/>
          <w:szCs w:val="24"/>
        </w:rPr>
        <w:t>（</w:t>
      </w:r>
      <w:r w:rsidRPr="00EA4271">
        <w:rPr>
          <w:bCs/>
          <w:i/>
          <w:color w:val="000000"/>
          <w:sz w:val="24"/>
          <w:szCs w:val="24"/>
        </w:rPr>
        <w:t>t</w:t>
      </w:r>
      <w:r w:rsidRPr="00EA4271">
        <w:rPr>
          <w:bCs/>
          <w:i/>
          <w:color w:val="000000"/>
          <w:sz w:val="24"/>
          <w:szCs w:val="24"/>
          <w:vertAlign w:val="subscript"/>
        </w:rPr>
        <w:t>0</w:t>
      </w:r>
      <w:r w:rsidRPr="00EA4271">
        <w:rPr>
          <w:bCs/>
          <w:i/>
          <w:color w:val="000000"/>
          <w:sz w:val="24"/>
          <w:szCs w:val="24"/>
        </w:rPr>
        <w:t xml:space="preserve"> ;t</w:t>
      </w:r>
      <w:r w:rsidRPr="00EA4271">
        <w:rPr>
          <w:bCs/>
          <w:color w:val="000000"/>
          <w:sz w:val="24"/>
          <w:szCs w:val="24"/>
        </w:rPr>
        <w:t>）</w:t>
      </w:r>
      <w:r w:rsidRPr="00EA4271">
        <w:rPr>
          <w:color w:val="000000"/>
          <w:sz w:val="24"/>
          <w:szCs w:val="24"/>
        </w:rPr>
        <w:t>为供试品的平均线热膨胀系数</w:t>
      </w:r>
    </w:p>
    <w:p w:rsidR="001E08C0" w:rsidRPr="00EA4271" w:rsidRDefault="001E08C0" w:rsidP="00AE7A6D">
      <w:pPr>
        <w:adjustRightInd w:val="0"/>
        <w:snapToGrid w:val="0"/>
        <w:spacing w:line="360" w:lineRule="auto"/>
        <w:rPr>
          <w:color w:val="000000"/>
          <w:sz w:val="24"/>
          <w:szCs w:val="24"/>
        </w:rPr>
      </w:pPr>
      <w:r w:rsidRPr="00EA4271">
        <w:rPr>
          <w:color w:val="000000"/>
          <w:sz w:val="24"/>
          <w:szCs w:val="24"/>
        </w:rPr>
        <w:t xml:space="preserve">      </w:t>
      </w:r>
      <w:r w:rsidRPr="00CB6899">
        <w:rPr>
          <w:i/>
          <w:iCs/>
          <w:color w:val="000000"/>
          <w:sz w:val="24"/>
          <w:szCs w:val="24"/>
        </w:rPr>
        <w:t>t</w:t>
      </w:r>
      <w:r w:rsidRPr="00CB6899">
        <w:rPr>
          <w:i/>
          <w:iCs/>
          <w:color w:val="000000"/>
          <w:sz w:val="24"/>
          <w:szCs w:val="24"/>
          <w:vertAlign w:val="subscript"/>
        </w:rPr>
        <w:t>0</w:t>
      </w:r>
      <w:r w:rsidRPr="00EA4271">
        <w:rPr>
          <w:iCs/>
          <w:color w:val="000000"/>
          <w:sz w:val="24"/>
          <w:szCs w:val="24"/>
        </w:rPr>
        <w:t>为</w:t>
      </w:r>
      <w:r w:rsidRPr="00EA4271">
        <w:rPr>
          <w:color w:val="000000"/>
          <w:sz w:val="24"/>
          <w:szCs w:val="24"/>
        </w:rPr>
        <w:t>初始温度或基准温度，</w:t>
      </w:r>
      <w:r w:rsidRPr="00EA4271">
        <w:rPr>
          <w:rFonts w:ascii="宋体" w:hAnsi="宋体" w:cs="宋体" w:hint="eastAsia"/>
          <w:color w:val="000000"/>
          <w:sz w:val="24"/>
          <w:szCs w:val="24"/>
        </w:rPr>
        <w:t>℃</w:t>
      </w:r>
      <w:r w:rsidRPr="00EA4271">
        <w:rPr>
          <w:color w:val="000000"/>
          <w:sz w:val="24"/>
          <w:szCs w:val="24"/>
        </w:rPr>
        <w:t>；</w:t>
      </w:r>
    </w:p>
    <w:p w:rsidR="001E08C0" w:rsidRPr="00EA4271" w:rsidRDefault="001E08C0" w:rsidP="00AE7A6D">
      <w:pPr>
        <w:adjustRightInd w:val="0"/>
        <w:snapToGrid w:val="0"/>
        <w:spacing w:line="360" w:lineRule="auto"/>
        <w:ind w:firstLineChars="95" w:firstLine="228"/>
        <w:rPr>
          <w:color w:val="000000"/>
          <w:sz w:val="24"/>
          <w:szCs w:val="24"/>
        </w:rPr>
      </w:pPr>
      <w:r w:rsidRPr="00EA4271">
        <w:rPr>
          <w:iCs/>
          <w:color w:val="000000"/>
          <w:sz w:val="24"/>
          <w:szCs w:val="24"/>
        </w:rPr>
        <w:t xml:space="preserve">    </w:t>
      </w:r>
      <w:r w:rsidRPr="00CB6899">
        <w:rPr>
          <w:i/>
          <w:sz w:val="24"/>
          <w:szCs w:val="24"/>
        </w:rPr>
        <w:t>t</w:t>
      </w:r>
      <w:r w:rsidRPr="00EA4271">
        <w:rPr>
          <w:sz w:val="24"/>
          <w:szCs w:val="24"/>
        </w:rPr>
        <w:t>为供试品加热后的温度，</w:t>
      </w:r>
      <w:r w:rsidRPr="00EA4271">
        <w:rPr>
          <w:rFonts w:ascii="宋体" w:hAnsi="宋体" w:cs="宋体" w:hint="eastAsia"/>
          <w:sz w:val="24"/>
          <w:szCs w:val="24"/>
        </w:rPr>
        <w:t>℃</w:t>
      </w:r>
      <w:r w:rsidRPr="00EA4271">
        <w:rPr>
          <w:color w:val="000000"/>
          <w:sz w:val="24"/>
          <w:szCs w:val="24"/>
        </w:rPr>
        <w:t>；</w:t>
      </w:r>
    </w:p>
    <w:p w:rsidR="001E08C0" w:rsidRPr="00EA4271" w:rsidRDefault="001E08C0" w:rsidP="00AE7A6D">
      <w:pPr>
        <w:adjustRightInd w:val="0"/>
        <w:snapToGrid w:val="0"/>
        <w:spacing w:line="360" w:lineRule="auto"/>
        <w:ind w:firstLineChars="95" w:firstLine="228"/>
        <w:rPr>
          <w:color w:val="000000"/>
          <w:sz w:val="24"/>
          <w:szCs w:val="24"/>
        </w:rPr>
      </w:pPr>
      <w:r w:rsidRPr="00EA4271">
        <w:rPr>
          <w:iCs/>
          <w:color w:val="000000"/>
          <w:sz w:val="24"/>
          <w:szCs w:val="24"/>
        </w:rPr>
        <w:t xml:space="preserve">   </w:t>
      </w:r>
      <w:r w:rsidRPr="00CB6899">
        <w:rPr>
          <w:i/>
          <w:iCs/>
          <w:color w:val="000000"/>
          <w:sz w:val="24"/>
          <w:szCs w:val="24"/>
        </w:rPr>
        <w:t xml:space="preserve"> L</w:t>
      </w:r>
      <w:r w:rsidRPr="00CB6899">
        <w:rPr>
          <w:i/>
          <w:iCs/>
          <w:color w:val="000000"/>
          <w:sz w:val="24"/>
          <w:szCs w:val="24"/>
          <w:vertAlign w:val="subscript"/>
        </w:rPr>
        <w:t>0</w:t>
      </w:r>
      <w:r w:rsidRPr="00EA4271">
        <w:rPr>
          <w:iCs/>
          <w:color w:val="000000"/>
          <w:sz w:val="24"/>
          <w:szCs w:val="24"/>
        </w:rPr>
        <w:t>为</w:t>
      </w:r>
      <w:r w:rsidRPr="00EA4271">
        <w:rPr>
          <w:color w:val="000000"/>
          <w:sz w:val="24"/>
          <w:szCs w:val="24"/>
        </w:rPr>
        <w:t>试验时玻璃供试品在温度</w:t>
      </w:r>
      <w:r w:rsidRPr="00FA3252">
        <w:rPr>
          <w:i/>
          <w:iCs/>
          <w:color w:val="000000"/>
          <w:sz w:val="24"/>
          <w:szCs w:val="24"/>
        </w:rPr>
        <w:t>t</w:t>
      </w:r>
      <w:r w:rsidRPr="00FA3252">
        <w:rPr>
          <w:i/>
          <w:iCs/>
          <w:color w:val="000000"/>
          <w:sz w:val="24"/>
          <w:szCs w:val="24"/>
          <w:vertAlign w:val="subscript"/>
        </w:rPr>
        <w:t>0</w:t>
      </w:r>
      <w:r w:rsidRPr="00EA4271">
        <w:rPr>
          <w:color w:val="000000"/>
          <w:sz w:val="24"/>
          <w:szCs w:val="24"/>
        </w:rPr>
        <w:t>时的长度，</w:t>
      </w:r>
      <w:r w:rsidRPr="00EA4271">
        <w:rPr>
          <w:color w:val="000000"/>
          <w:sz w:val="24"/>
          <w:szCs w:val="24"/>
        </w:rPr>
        <w:t>mm</w:t>
      </w:r>
      <w:r w:rsidRPr="00EA4271">
        <w:rPr>
          <w:color w:val="000000"/>
          <w:sz w:val="24"/>
          <w:szCs w:val="24"/>
        </w:rPr>
        <w:t>；</w:t>
      </w:r>
    </w:p>
    <w:p w:rsidR="001E08C0" w:rsidRPr="00EA4271" w:rsidRDefault="001E08C0" w:rsidP="00AE7A6D">
      <w:pPr>
        <w:adjustRightInd w:val="0"/>
        <w:snapToGrid w:val="0"/>
        <w:spacing w:line="360" w:lineRule="auto"/>
        <w:ind w:firstLineChars="95" w:firstLine="228"/>
        <w:rPr>
          <w:color w:val="000000"/>
          <w:sz w:val="24"/>
          <w:szCs w:val="24"/>
        </w:rPr>
      </w:pPr>
      <w:r w:rsidRPr="00EA4271">
        <w:rPr>
          <w:iCs/>
          <w:color w:val="000000"/>
          <w:sz w:val="24"/>
          <w:szCs w:val="24"/>
        </w:rPr>
        <w:t xml:space="preserve">    </w:t>
      </w:r>
      <w:r w:rsidRPr="00CB6899">
        <w:rPr>
          <w:i/>
          <w:color w:val="000000"/>
          <w:sz w:val="24"/>
          <w:szCs w:val="24"/>
        </w:rPr>
        <w:t>Δ</w:t>
      </w:r>
      <w:r w:rsidRPr="00CB6899">
        <w:rPr>
          <w:i/>
          <w:iCs/>
          <w:color w:val="000000"/>
          <w:sz w:val="24"/>
          <w:szCs w:val="24"/>
        </w:rPr>
        <w:t>L</w:t>
      </w:r>
      <w:r w:rsidRPr="00CB6899">
        <w:rPr>
          <w:i/>
          <w:iCs/>
          <w:color w:val="000000"/>
          <w:sz w:val="24"/>
          <w:szCs w:val="24"/>
          <w:vertAlign w:val="subscript"/>
        </w:rPr>
        <w:t>meas</w:t>
      </w:r>
      <w:r w:rsidRPr="00CB6899">
        <w:rPr>
          <w:i/>
          <w:iCs/>
          <w:color w:val="000000"/>
          <w:sz w:val="24"/>
          <w:szCs w:val="24"/>
        </w:rPr>
        <w:t xml:space="preserve"> </w:t>
      </w:r>
      <w:r w:rsidRPr="00EA4271">
        <w:rPr>
          <w:iCs/>
          <w:color w:val="000000"/>
          <w:sz w:val="24"/>
          <w:szCs w:val="24"/>
        </w:rPr>
        <w:t>为</w:t>
      </w:r>
      <w:r w:rsidRPr="00EA4271">
        <w:rPr>
          <w:color w:val="000000"/>
          <w:sz w:val="24"/>
          <w:szCs w:val="24"/>
        </w:rPr>
        <w:t>供试品在温度</w:t>
      </w:r>
      <w:r w:rsidRPr="00FA3252">
        <w:rPr>
          <w:i/>
          <w:iCs/>
          <w:color w:val="000000"/>
          <w:sz w:val="24"/>
          <w:szCs w:val="24"/>
        </w:rPr>
        <w:t>t</w:t>
      </w:r>
      <w:r w:rsidRPr="00EA4271">
        <w:rPr>
          <w:color w:val="000000"/>
          <w:sz w:val="24"/>
          <w:szCs w:val="24"/>
        </w:rPr>
        <w:t>时</w:t>
      </w:r>
      <w:r w:rsidRPr="00EA4271">
        <w:rPr>
          <w:bCs/>
          <w:color w:val="000000"/>
          <w:sz w:val="24"/>
          <w:szCs w:val="24"/>
        </w:rPr>
        <w:t>修正后的长度变化量</w:t>
      </w:r>
      <w:r w:rsidRPr="00EA4271">
        <w:rPr>
          <w:color w:val="000000"/>
          <w:sz w:val="24"/>
          <w:szCs w:val="24"/>
        </w:rPr>
        <w:t>，</w:t>
      </w:r>
      <w:r w:rsidRPr="00EA4271">
        <w:rPr>
          <w:color w:val="000000"/>
          <w:sz w:val="24"/>
          <w:szCs w:val="24"/>
        </w:rPr>
        <w:t>mm</w:t>
      </w:r>
      <w:r w:rsidRPr="00EA4271">
        <w:rPr>
          <w:color w:val="000000"/>
          <w:sz w:val="24"/>
          <w:szCs w:val="24"/>
        </w:rPr>
        <w:t>。</w:t>
      </w:r>
    </w:p>
    <w:p w:rsidR="001E08C0" w:rsidRPr="00EA4271" w:rsidRDefault="001E08C0" w:rsidP="00AE7A6D">
      <w:pPr>
        <w:adjustRightInd w:val="0"/>
        <w:snapToGrid w:val="0"/>
        <w:spacing w:line="360" w:lineRule="auto"/>
        <w:rPr>
          <w:color w:val="000000"/>
          <w:sz w:val="24"/>
          <w:szCs w:val="24"/>
        </w:rPr>
      </w:pPr>
      <w:r w:rsidRPr="00EA4271">
        <w:rPr>
          <w:color w:val="000000"/>
          <w:sz w:val="24"/>
          <w:szCs w:val="24"/>
        </w:rPr>
        <w:t>注：由于承载样品的装置在测量升温过程中会发生相应的热膨胀，升温过程中测量温度的测量点和试验供试品之间存在温差，仪器测量系统应按仪器提供的方法进行修正。</w:t>
      </w:r>
    </w:p>
    <w:p w:rsidR="001E08C0" w:rsidRPr="00EA4271" w:rsidRDefault="001E08C0" w:rsidP="00AE7A6D">
      <w:pPr>
        <w:adjustRightInd w:val="0"/>
        <w:snapToGrid w:val="0"/>
        <w:spacing w:line="360" w:lineRule="auto"/>
        <w:rPr>
          <w:bCs/>
          <w:color w:val="000000"/>
          <w:sz w:val="24"/>
          <w:szCs w:val="24"/>
        </w:rPr>
      </w:pPr>
      <w:r w:rsidRPr="00EA4271">
        <w:rPr>
          <w:bCs/>
          <w:color w:val="000000"/>
          <w:sz w:val="24"/>
          <w:szCs w:val="24"/>
        </w:rPr>
        <w:t xml:space="preserve">   </w:t>
      </w:r>
      <w:r w:rsidRPr="00EA4271">
        <w:rPr>
          <w:bCs/>
          <w:color w:val="000000"/>
          <w:sz w:val="24"/>
          <w:szCs w:val="24"/>
        </w:rPr>
        <w:t>计算两个供试品的</w:t>
      </w:r>
      <w:r w:rsidRPr="00EA4271">
        <w:rPr>
          <w:bCs/>
          <w:i/>
          <w:color w:val="000000"/>
          <w:sz w:val="24"/>
          <w:szCs w:val="24"/>
        </w:rPr>
        <w:t>a(t</w:t>
      </w:r>
      <w:r w:rsidRPr="00EA4271">
        <w:rPr>
          <w:bCs/>
          <w:i/>
          <w:color w:val="000000"/>
          <w:sz w:val="24"/>
          <w:szCs w:val="24"/>
          <w:vertAlign w:val="subscript"/>
        </w:rPr>
        <w:t>0</w:t>
      </w:r>
      <w:r w:rsidRPr="00EA4271">
        <w:rPr>
          <w:bCs/>
          <w:i/>
          <w:color w:val="000000"/>
          <w:sz w:val="24"/>
          <w:szCs w:val="24"/>
        </w:rPr>
        <w:t xml:space="preserve"> ;t)</w:t>
      </w:r>
      <w:r w:rsidRPr="00EA4271">
        <w:rPr>
          <w:bCs/>
          <w:i/>
          <w:color w:val="000000"/>
          <w:sz w:val="24"/>
          <w:szCs w:val="24"/>
        </w:rPr>
        <w:t>，</w:t>
      </w:r>
      <w:r w:rsidRPr="00EA4271">
        <w:rPr>
          <w:bCs/>
          <w:color w:val="000000"/>
          <w:sz w:val="24"/>
          <w:szCs w:val="24"/>
        </w:rPr>
        <w:t>一般</w:t>
      </w:r>
      <w:r w:rsidR="00CB6899" w:rsidRPr="00CB6899">
        <w:rPr>
          <w:rFonts w:hint="eastAsia"/>
          <w:bCs/>
          <w:i/>
          <w:sz w:val="24"/>
          <w:szCs w:val="24"/>
        </w:rPr>
        <w:t>t</w:t>
      </w:r>
      <w:r w:rsidRPr="00EA4271">
        <w:rPr>
          <w:bCs/>
          <w:i/>
          <w:color w:val="000000"/>
          <w:sz w:val="24"/>
          <w:szCs w:val="24"/>
          <w:vertAlign w:val="subscript"/>
        </w:rPr>
        <w:t>0</w:t>
      </w:r>
      <w:r w:rsidRPr="00EA4271">
        <w:rPr>
          <w:bCs/>
          <w:color w:val="000000"/>
          <w:sz w:val="24"/>
          <w:szCs w:val="24"/>
        </w:rPr>
        <w:t>为</w:t>
      </w:r>
      <w:r w:rsidRPr="00EA4271">
        <w:rPr>
          <w:bCs/>
          <w:color w:val="000000"/>
          <w:sz w:val="24"/>
          <w:szCs w:val="24"/>
        </w:rPr>
        <w:t>20</w:t>
      </w:r>
      <w:r w:rsidRPr="00EA4271">
        <w:rPr>
          <w:rFonts w:ascii="宋体" w:hAnsi="宋体" w:cs="宋体" w:hint="eastAsia"/>
          <w:bCs/>
          <w:color w:val="000000"/>
          <w:sz w:val="24"/>
          <w:szCs w:val="24"/>
        </w:rPr>
        <w:t>℃</w:t>
      </w:r>
      <w:r w:rsidRPr="00EA4271">
        <w:rPr>
          <w:bCs/>
          <w:color w:val="000000"/>
          <w:sz w:val="24"/>
          <w:szCs w:val="24"/>
        </w:rPr>
        <w:t>，</w:t>
      </w:r>
      <w:r w:rsidRPr="00CB6899">
        <w:rPr>
          <w:bCs/>
          <w:i/>
          <w:color w:val="000000"/>
          <w:sz w:val="24"/>
          <w:szCs w:val="24"/>
        </w:rPr>
        <w:t>t</w:t>
      </w:r>
      <w:r w:rsidRPr="00EA4271">
        <w:rPr>
          <w:bCs/>
          <w:color w:val="000000"/>
          <w:sz w:val="24"/>
          <w:szCs w:val="24"/>
        </w:rPr>
        <w:t>为</w:t>
      </w:r>
      <w:r w:rsidRPr="00EA4271">
        <w:rPr>
          <w:bCs/>
          <w:color w:val="000000"/>
          <w:sz w:val="24"/>
          <w:szCs w:val="24"/>
        </w:rPr>
        <w:t>300</w:t>
      </w:r>
      <w:r w:rsidRPr="00EA4271">
        <w:rPr>
          <w:rFonts w:ascii="宋体" w:hAnsi="宋体" w:cs="宋体" w:hint="eastAsia"/>
          <w:bCs/>
          <w:color w:val="000000"/>
          <w:sz w:val="24"/>
          <w:szCs w:val="24"/>
        </w:rPr>
        <w:t>℃</w:t>
      </w:r>
      <w:r w:rsidRPr="00EA4271">
        <w:rPr>
          <w:bCs/>
          <w:color w:val="000000"/>
          <w:sz w:val="24"/>
          <w:szCs w:val="24"/>
        </w:rPr>
        <w:t>，</w:t>
      </w:r>
      <w:r w:rsidRPr="00EA4271">
        <w:rPr>
          <w:i/>
          <w:iCs/>
          <w:color w:val="000000"/>
          <w:sz w:val="24"/>
          <w:szCs w:val="24"/>
        </w:rPr>
        <w:t>a</w:t>
      </w:r>
      <w:r w:rsidRPr="00EA4271">
        <w:rPr>
          <w:bCs/>
          <w:color w:val="000000"/>
          <w:sz w:val="24"/>
          <w:szCs w:val="24"/>
        </w:rPr>
        <w:t>表示为（</w:t>
      </w:r>
      <w:r w:rsidRPr="00EA4271">
        <w:rPr>
          <w:bCs/>
          <w:color w:val="000000"/>
          <w:sz w:val="24"/>
          <w:szCs w:val="24"/>
        </w:rPr>
        <w:t>20</w:t>
      </w:r>
      <w:r w:rsidRPr="00EA4271">
        <w:rPr>
          <w:rFonts w:ascii="宋体" w:hAnsi="宋体" w:cs="宋体" w:hint="eastAsia"/>
          <w:bCs/>
          <w:color w:val="000000"/>
          <w:sz w:val="24"/>
          <w:szCs w:val="24"/>
        </w:rPr>
        <w:t>℃</w:t>
      </w:r>
      <w:r w:rsidRPr="00EA4271">
        <w:rPr>
          <w:bCs/>
          <w:color w:val="000000"/>
          <w:sz w:val="24"/>
          <w:szCs w:val="24"/>
        </w:rPr>
        <w:t>；</w:t>
      </w:r>
      <w:r w:rsidRPr="00EA4271">
        <w:rPr>
          <w:bCs/>
          <w:color w:val="000000"/>
          <w:sz w:val="24"/>
          <w:szCs w:val="24"/>
        </w:rPr>
        <w:t>300</w:t>
      </w:r>
      <w:r w:rsidRPr="00EA4271">
        <w:rPr>
          <w:rFonts w:ascii="宋体" w:hAnsi="宋体" w:cs="宋体" w:hint="eastAsia"/>
          <w:bCs/>
          <w:color w:val="000000"/>
          <w:sz w:val="24"/>
          <w:szCs w:val="24"/>
        </w:rPr>
        <w:t>℃</w:t>
      </w:r>
      <w:r w:rsidRPr="00EA4271">
        <w:rPr>
          <w:bCs/>
          <w:color w:val="000000"/>
          <w:sz w:val="24"/>
          <w:szCs w:val="24"/>
        </w:rPr>
        <w:t>）如果</w:t>
      </w:r>
      <w:r w:rsidRPr="00EA4271">
        <w:rPr>
          <w:i/>
          <w:iCs/>
          <w:color w:val="000000"/>
          <w:sz w:val="24"/>
          <w:szCs w:val="24"/>
        </w:rPr>
        <w:t>a</w:t>
      </w:r>
      <w:r w:rsidRPr="00EA4271">
        <w:rPr>
          <w:bCs/>
          <w:color w:val="000000"/>
          <w:sz w:val="24"/>
          <w:szCs w:val="24"/>
        </w:rPr>
        <w:t>（</w:t>
      </w:r>
      <w:r w:rsidRPr="00EA4271">
        <w:rPr>
          <w:bCs/>
          <w:color w:val="000000"/>
          <w:sz w:val="24"/>
          <w:szCs w:val="24"/>
        </w:rPr>
        <w:t>20</w:t>
      </w:r>
      <w:r w:rsidRPr="00EA4271">
        <w:rPr>
          <w:rFonts w:ascii="宋体" w:hAnsi="宋体" w:cs="宋体" w:hint="eastAsia"/>
          <w:bCs/>
          <w:color w:val="000000"/>
          <w:sz w:val="24"/>
          <w:szCs w:val="24"/>
        </w:rPr>
        <w:t>℃</w:t>
      </w:r>
      <w:r w:rsidRPr="00EA4271">
        <w:rPr>
          <w:bCs/>
          <w:color w:val="000000"/>
          <w:sz w:val="24"/>
          <w:szCs w:val="24"/>
        </w:rPr>
        <w:t>；</w:t>
      </w:r>
      <w:r w:rsidR="00584564" w:rsidRPr="00EA4271">
        <w:rPr>
          <w:bCs/>
          <w:color w:val="000000"/>
          <w:sz w:val="24"/>
          <w:szCs w:val="24"/>
        </w:rPr>
        <w:t>300</w:t>
      </w:r>
      <w:r w:rsidR="00584564" w:rsidRPr="00EA4271">
        <w:rPr>
          <w:rFonts w:ascii="宋体" w:hAnsi="宋体" w:cs="宋体" w:hint="eastAsia"/>
          <w:bCs/>
          <w:color w:val="000000"/>
          <w:sz w:val="24"/>
          <w:szCs w:val="24"/>
        </w:rPr>
        <w:t>℃</w:t>
      </w:r>
      <w:r w:rsidRPr="00EA4271">
        <w:rPr>
          <w:bCs/>
          <w:color w:val="000000"/>
          <w:sz w:val="24"/>
          <w:szCs w:val="24"/>
        </w:rPr>
        <w:t>）</w:t>
      </w:r>
      <w:r w:rsidRPr="00EA4271">
        <w:rPr>
          <w:bCs/>
          <w:color w:val="000000"/>
          <w:sz w:val="24"/>
          <w:szCs w:val="24"/>
        </w:rPr>
        <w:t>&lt;10×10</w:t>
      </w:r>
      <w:r w:rsidRPr="00EA4271">
        <w:rPr>
          <w:bCs/>
          <w:color w:val="000000"/>
          <w:sz w:val="24"/>
          <w:szCs w:val="24"/>
          <w:vertAlign w:val="superscript"/>
        </w:rPr>
        <w:t>-6</w:t>
      </w:r>
      <w:r w:rsidRPr="00EA4271">
        <w:rPr>
          <w:bCs/>
          <w:color w:val="000000"/>
          <w:sz w:val="24"/>
          <w:szCs w:val="24"/>
        </w:rPr>
        <w:t>K</w:t>
      </w:r>
      <w:r w:rsidRPr="00EA4271">
        <w:rPr>
          <w:bCs/>
          <w:color w:val="000000"/>
          <w:sz w:val="24"/>
          <w:szCs w:val="24"/>
          <w:vertAlign w:val="superscript"/>
        </w:rPr>
        <w:t>-1</w:t>
      </w:r>
      <w:r w:rsidRPr="00EA4271">
        <w:rPr>
          <w:bCs/>
          <w:color w:val="000000"/>
          <w:sz w:val="24"/>
          <w:szCs w:val="24"/>
        </w:rPr>
        <w:t>取两位有效数字，如果</w:t>
      </w:r>
      <w:r w:rsidRPr="00EA4271">
        <w:rPr>
          <w:bCs/>
          <w:color w:val="000000"/>
          <w:sz w:val="24"/>
          <w:szCs w:val="24"/>
        </w:rPr>
        <w:t>a</w:t>
      </w:r>
      <w:r w:rsidRPr="00EA4271">
        <w:rPr>
          <w:bCs/>
          <w:color w:val="000000"/>
          <w:sz w:val="24"/>
          <w:szCs w:val="24"/>
        </w:rPr>
        <w:t>（</w:t>
      </w:r>
      <w:r w:rsidRPr="00EA4271">
        <w:rPr>
          <w:bCs/>
          <w:color w:val="000000"/>
          <w:sz w:val="24"/>
          <w:szCs w:val="24"/>
        </w:rPr>
        <w:t>20</w:t>
      </w:r>
      <w:r w:rsidRPr="00EA4271">
        <w:rPr>
          <w:rFonts w:ascii="宋体" w:hAnsi="宋体" w:cs="宋体" w:hint="eastAsia"/>
          <w:bCs/>
          <w:color w:val="000000"/>
          <w:sz w:val="24"/>
          <w:szCs w:val="24"/>
        </w:rPr>
        <w:t>℃</w:t>
      </w:r>
      <w:r w:rsidRPr="00EA4271">
        <w:rPr>
          <w:bCs/>
          <w:color w:val="000000"/>
          <w:sz w:val="24"/>
          <w:szCs w:val="24"/>
        </w:rPr>
        <w:t>；</w:t>
      </w:r>
      <w:r w:rsidR="00584564" w:rsidRPr="00EA4271">
        <w:rPr>
          <w:bCs/>
          <w:color w:val="000000"/>
          <w:sz w:val="24"/>
          <w:szCs w:val="24"/>
        </w:rPr>
        <w:t>300</w:t>
      </w:r>
      <w:r w:rsidR="00584564" w:rsidRPr="00EA4271">
        <w:rPr>
          <w:rFonts w:ascii="宋体" w:hAnsi="宋体" w:cs="宋体" w:hint="eastAsia"/>
          <w:bCs/>
          <w:color w:val="000000"/>
          <w:sz w:val="24"/>
          <w:szCs w:val="24"/>
        </w:rPr>
        <w:t>℃</w:t>
      </w:r>
      <w:r w:rsidRPr="00EA4271">
        <w:rPr>
          <w:bCs/>
          <w:color w:val="000000"/>
          <w:sz w:val="24"/>
          <w:szCs w:val="24"/>
        </w:rPr>
        <w:t>）</w:t>
      </w:r>
      <w:r w:rsidRPr="00EA4271">
        <w:rPr>
          <w:bCs/>
          <w:color w:val="000000"/>
          <w:sz w:val="24"/>
          <w:szCs w:val="24"/>
        </w:rPr>
        <w:t>≥10×10</w:t>
      </w:r>
      <w:r w:rsidRPr="00EA4271">
        <w:rPr>
          <w:bCs/>
          <w:color w:val="000000"/>
          <w:sz w:val="24"/>
          <w:szCs w:val="24"/>
          <w:vertAlign w:val="superscript"/>
        </w:rPr>
        <w:t>-6</w:t>
      </w:r>
      <w:r w:rsidRPr="00EA4271">
        <w:rPr>
          <w:bCs/>
          <w:color w:val="000000"/>
          <w:sz w:val="24"/>
          <w:szCs w:val="24"/>
        </w:rPr>
        <w:t>K</w:t>
      </w:r>
      <w:r w:rsidRPr="00EA4271">
        <w:rPr>
          <w:bCs/>
          <w:color w:val="000000"/>
          <w:sz w:val="24"/>
          <w:szCs w:val="24"/>
          <w:vertAlign w:val="superscript"/>
        </w:rPr>
        <w:t>-1</w:t>
      </w:r>
      <w:r w:rsidRPr="00EA4271">
        <w:rPr>
          <w:bCs/>
          <w:color w:val="000000"/>
          <w:sz w:val="24"/>
          <w:szCs w:val="24"/>
        </w:rPr>
        <w:t>取三位有效数字。</w:t>
      </w:r>
    </w:p>
    <w:p w:rsidR="001E08C0" w:rsidRPr="00EA4271" w:rsidRDefault="001E08C0" w:rsidP="00AE7A6D">
      <w:pPr>
        <w:adjustRightInd w:val="0"/>
        <w:snapToGrid w:val="0"/>
        <w:spacing w:line="360" w:lineRule="auto"/>
        <w:ind w:firstLine="420"/>
        <w:rPr>
          <w:bCs/>
          <w:color w:val="000000"/>
          <w:sz w:val="24"/>
          <w:szCs w:val="24"/>
        </w:rPr>
      </w:pPr>
      <w:r w:rsidRPr="00EA4271">
        <w:rPr>
          <w:bCs/>
          <w:color w:val="000000"/>
          <w:sz w:val="24"/>
          <w:szCs w:val="24"/>
        </w:rPr>
        <w:t>如果两个供试品的测定结果偏差不大于</w:t>
      </w:r>
      <w:r w:rsidRPr="00EA4271">
        <w:rPr>
          <w:bCs/>
          <w:color w:val="000000"/>
          <w:sz w:val="24"/>
          <w:szCs w:val="24"/>
        </w:rPr>
        <w:t>0.2×10</w:t>
      </w:r>
      <w:r w:rsidRPr="00EA4271">
        <w:rPr>
          <w:bCs/>
          <w:color w:val="000000"/>
          <w:sz w:val="24"/>
          <w:szCs w:val="24"/>
          <w:vertAlign w:val="superscript"/>
        </w:rPr>
        <w:t>-6</w:t>
      </w:r>
      <w:r w:rsidRPr="00EA4271">
        <w:rPr>
          <w:bCs/>
          <w:color w:val="000000"/>
          <w:sz w:val="24"/>
          <w:szCs w:val="24"/>
        </w:rPr>
        <w:t>K</w:t>
      </w:r>
      <w:r w:rsidRPr="00EA4271">
        <w:rPr>
          <w:bCs/>
          <w:color w:val="000000"/>
          <w:sz w:val="24"/>
          <w:szCs w:val="24"/>
          <w:vertAlign w:val="superscript"/>
        </w:rPr>
        <w:t>-1</w:t>
      </w:r>
      <w:r w:rsidRPr="00EA4271">
        <w:rPr>
          <w:bCs/>
          <w:color w:val="000000"/>
          <w:sz w:val="24"/>
          <w:szCs w:val="24"/>
        </w:rPr>
        <w:t>，取平均值。否则，须取另外两个供试品重做试验。</w:t>
      </w:r>
    </w:p>
    <w:p w:rsidR="00616C23" w:rsidRPr="00EA4271" w:rsidRDefault="00EA590A" w:rsidP="00AE7A6D">
      <w:pPr>
        <w:pStyle w:val="a7"/>
        <w:suppressLineNumbers/>
        <w:adjustRightInd w:val="0"/>
        <w:snapToGrid w:val="0"/>
        <w:spacing w:line="360" w:lineRule="auto"/>
        <w:ind w:firstLineChars="200" w:firstLine="480"/>
        <w:rPr>
          <w:rFonts w:ascii="Times New Roman" w:hAnsi="Times New Roman" w:cs="Times New Roman"/>
          <w:sz w:val="24"/>
          <w:szCs w:val="24"/>
        </w:rPr>
      </w:pPr>
      <w:r w:rsidRPr="00EA4271">
        <w:rPr>
          <w:rFonts w:ascii="Times New Roman" w:hAnsi="Times New Roman" w:cs="Times New Roman"/>
          <w:noProof/>
          <w:sz w:val="24"/>
          <w:szCs w:val="24"/>
        </w:rPr>
        <mc:AlternateContent>
          <mc:Choice Requires="wps">
            <w:drawing>
              <wp:anchor distT="0" distB="0" distL="114300" distR="114300" simplePos="0" relativeHeight="251657728" behindDoc="0" locked="0" layoutInCell="1" allowOverlap="1" wp14:anchorId="3A27A39C" wp14:editId="1DBC7D94">
                <wp:simplePos x="0" y="0"/>
                <wp:positionH relativeFrom="column">
                  <wp:posOffset>-66675</wp:posOffset>
                </wp:positionH>
                <wp:positionV relativeFrom="paragraph">
                  <wp:posOffset>121285</wp:posOffset>
                </wp:positionV>
                <wp:extent cx="5234940" cy="15240"/>
                <wp:effectExtent l="9525" t="6985" r="13335" b="6350"/>
                <wp:wrapNone/>
                <wp:docPr id="1" name="AutoShap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34940" cy="1524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1="http://schemas.microsoft.com/office/drawing/2015/9/8/chartex">
            <w:pict>
              <v:shapetype w14:anchorId="4BDDEC39" id="_x0000_t32" coordsize="21600,21600" o:spt="32" o:oned="t" path="m,l21600,21600e" filled="f">
                <v:path arrowok="t" fillok="f" o:connecttype="none"/>
                <o:lock v:ext="edit" shapetype="t"/>
              </v:shapetype>
              <v:shape id="AutoShape 2" o:spid="_x0000_s1026" type="#_x0000_t32" style="position:absolute;left:0;text-align:left;margin-left:-5.25pt;margin-top:9.55pt;width:412.2pt;height:1.2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"/>
            </w:pict>
          </mc:Fallback>
        </mc:AlternateContent>
      </w:r>
    </w:p>
    <w:p w:rsidR="00616C23" w:rsidRPr="00EA4271" w:rsidRDefault="00616C23" w:rsidP="00AE7A6D">
      <w:pPr>
        <w:pStyle w:val="a7"/>
        <w:suppressLineNumbers/>
        <w:adjustRightInd w:val="0"/>
        <w:snapToGrid w:val="0"/>
        <w:spacing w:line="360" w:lineRule="auto"/>
        <w:rPr>
          <w:rFonts w:ascii="Times New Roman" w:hAnsi="Times New Roman" w:cs="Times New Roman"/>
          <w:sz w:val="24"/>
          <w:szCs w:val="24"/>
        </w:rPr>
      </w:pPr>
      <w:r w:rsidRPr="00EA4271">
        <w:rPr>
          <w:rFonts w:ascii="Times New Roman" w:hAnsi="Times New Roman" w:cs="Times New Roman"/>
          <w:sz w:val="24"/>
          <w:szCs w:val="24"/>
        </w:rPr>
        <w:t>起草单位：</w:t>
      </w:r>
      <w:r w:rsidR="00EA590A" w:rsidRPr="00EA4271">
        <w:rPr>
          <w:rFonts w:ascii="Times New Roman" w:hAnsi="Times New Roman" w:cs="Times New Roman"/>
          <w:sz w:val="24"/>
          <w:szCs w:val="24"/>
        </w:rPr>
        <w:t>中国食品药品检定研究院</w:t>
      </w:r>
      <w:r w:rsidR="00EA590A" w:rsidRPr="00EA4271">
        <w:rPr>
          <w:rFonts w:ascii="Times New Roman" w:hAnsi="Times New Roman" w:cs="Times New Roman"/>
          <w:sz w:val="24"/>
          <w:szCs w:val="24"/>
        </w:rPr>
        <w:t xml:space="preserve">       </w:t>
      </w:r>
      <w:r w:rsidRPr="00EA4271">
        <w:rPr>
          <w:rFonts w:ascii="Times New Roman" w:hAnsi="Times New Roman" w:cs="Times New Roman"/>
          <w:sz w:val="24"/>
          <w:szCs w:val="24"/>
        </w:rPr>
        <w:t>联系电话：</w:t>
      </w:r>
      <w:r w:rsidR="00EA590A" w:rsidRPr="00EA4271">
        <w:rPr>
          <w:rFonts w:ascii="Times New Roman" w:hAnsi="Times New Roman" w:cs="Times New Roman"/>
          <w:sz w:val="24"/>
          <w:szCs w:val="24"/>
        </w:rPr>
        <w:t>010-67095110</w:t>
      </w:r>
    </w:p>
    <w:p w:rsidR="004354AB" w:rsidRPr="00EA4271" w:rsidRDefault="00616C23" w:rsidP="00AE7A6D">
      <w:pPr>
        <w:pStyle w:val="a7"/>
        <w:suppressLineNumbers/>
        <w:adjustRightInd w:val="0"/>
        <w:snapToGrid w:val="0"/>
        <w:spacing w:line="360" w:lineRule="auto"/>
        <w:rPr>
          <w:rFonts w:ascii="Times New Roman" w:hAnsi="Times New Roman" w:cs="Times New Roman"/>
          <w:sz w:val="24"/>
          <w:szCs w:val="24"/>
        </w:rPr>
      </w:pPr>
      <w:r w:rsidRPr="00EA4271">
        <w:rPr>
          <w:rFonts w:ascii="Times New Roman" w:hAnsi="Times New Roman" w:cs="Times New Roman"/>
          <w:sz w:val="24"/>
          <w:szCs w:val="24"/>
        </w:rPr>
        <w:t>参与单位：</w:t>
      </w:r>
      <w:r w:rsidR="00E16C19" w:rsidRPr="00EA4271">
        <w:rPr>
          <w:rFonts w:ascii="Times New Roman" w:hAnsi="Times New Roman" w:cs="Times New Roman"/>
          <w:sz w:val="24"/>
          <w:szCs w:val="24"/>
        </w:rPr>
        <w:t>中国医药包装协会、国家食品药品监督管理局药品包装材料科研检验中心、北京市药品包装材料检验所、山东省医疗器械和药品包装检验研究院、山西省药品检验所、江西省药品检验检测研究院、四川省药品检验研究院、</w:t>
      </w:r>
      <w:r w:rsidR="00D0166C" w:rsidRPr="00EA4271">
        <w:rPr>
          <w:rFonts w:ascii="Times New Roman" w:hAnsi="Times New Roman" w:cs="Times New Roman"/>
          <w:sz w:val="24"/>
          <w:szCs w:val="24"/>
        </w:rPr>
        <w:t>浙江省食品药品检验研究院、</w:t>
      </w:r>
      <w:r w:rsidR="00E16C19" w:rsidRPr="00EA4271">
        <w:rPr>
          <w:rFonts w:ascii="Times New Roman" w:hAnsi="Times New Roman" w:cs="Times New Roman"/>
          <w:sz w:val="24"/>
          <w:szCs w:val="24"/>
        </w:rPr>
        <w:t>深圳市药品检验研究院、山东省药用玻璃股份有限公司、成都平原尼普洛药业包装有限公司、双峰格雷斯海姆医药玻璃（丹阳）有限公司、重庆正川医药包装材料股份有限公司、沧州四星玻璃股份有限公司、山东力诺特种玻璃股份有限公司、宁波正力药品包装有限公司、肖特玻管（浙江）有限公司</w:t>
      </w:r>
    </w:p>
    <w:p w:rsidR="00AE7A6D" w:rsidRDefault="00AE7A6D" w:rsidP="00AE7A6D">
      <w:pPr>
        <w:pStyle w:val="a7"/>
        <w:suppressLineNumbers/>
        <w:adjustRightInd w:val="0"/>
        <w:snapToGrid w:val="0"/>
        <w:spacing w:line="360" w:lineRule="auto"/>
        <w:rPr>
          <w:rFonts w:hAnsi="宋体"/>
          <w:sz w:val="24"/>
          <w:szCs w:val="24"/>
        </w:rPr>
      </w:pPr>
    </w:p>
    <w:p w:rsidR="00255EFE" w:rsidRPr="00616C23" w:rsidRDefault="001E08C0" w:rsidP="00AE7A6D">
      <w:pPr>
        <w:pStyle w:val="a7"/>
        <w:suppressLineNumbers/>
        <w:adjustRightInd w:val="0"/>
        <w:snapToGrid w:val="0"/>
        <w:spacing w:line="360" w:lineRule="auto"/>
        <w:jc w:val="center"/>
        <w:rPr>
          <w:rFonts w:hAnsi="宋体"/>
          <w:b/>
          <w:sz w:val="24"/>
          <w:szCs w:val="24"/>
        </w:rPr>
      </w:pPr>
      <w:r w:rsidRPr="001E08C0">
        <w:rPr>
          <w:rFonts w:hAnsi="宋体" w:hint="eastAsia"/>
          <w:b/>
          <w:sz w:val="24"/>
          <w:szCs w:val="24"/>
        </w:rPr>
        <w:lastRenderedPageBreak/>
        <w:t>玻璃平均线热膨胀系数测定法</w:t>
      </w:r>
      <w:r w:rsidR="00255EFE" w:rsidRPr="00616C23">
        <w:rPr>
          <w:rFonts w:hAnsi="宋体" w:hint="eastAsia"/>
          <w:b/>
          <w:sz w:val="24"/>
          <w:szCs w:val="24"/>
        </w:rPr>
        <w:t>起草</w:t>
      </w:r>
      <w:r w:rsidR="00255EFE" w:rsidRPr="00616C23">
        <w:rPr>
          <w:rFonts w:hAnsi="宋体"/>
          <w:b/>
          <w:sz w:val="24"/>
          <w:szCs w:val="24"/>
        </w:rPr>
        <w:t>说明</w:t>
      </w:r>
    </w:p>
    <w:p w:rsidR="00616C23" w:rsidRDefault="00616C23" w:rsidP="00AE7A6D">
      <w:pPr>
        <w:pStyle w:val="a7"/>
        <w:suppressLineNumbers/>
        <w:adjustRightInd w:val="0"/>
        <w:snapToGrid w:val="0"/>
        <w:spacing w:line="360" w:lineRule="auto"/>
        <w:rPr>
          <w:rFonts w:hAnsi="宋体"/>
          <w:color w:val="FF0000"/>
          <w:sz w:val="24"/>
          <w:szCs w:val="24"/>
        </w:rPr>
      </w:pPr>
    </w:p>
    <w:p w:rsidR="00285E24" w:rsidRDefault="00285E24" w:rsidP="00AE7A6D">
      <w:pPr>
        <w:pStyle w:val="a7"/>
        <w:numPr>
          <w:ilvl w:val="0"/>
          <w:numId w:val="14"/>
        </w:numPr>
        <w:suppressLineNumbers/>
        <w:adjustRightInd w:val="0"/>
        <w:snapToGrid w:val="0"/>
        <w:spacing w:line="360" w:lineRule="auto"/>
        <w:rPr>
          <w:rFonts w:hAnsi="宋体"/>
          <w:sz w:val="24"/>
          <w:szCs w:val="24"/>
        </w:rPr>
      </w:pPr>
      <w:r>
        <w:rPr>
          <w:rFonts w:hAnsi="宋体" w:hint="eastAsia"/>
          <w:sz w:val="24"/>
          <w:szCs w:val="24"/>
        </w:rPr>
        <w:t>制修订</w:t>
      </w:r>
      <w:r>
        <w:rPr>
          <w:rFonts w:hAnsi="宋体"/>
          <w:sz w:val="24"/>
          <w:szCs w:val="24"/>
        </w:rPr>
        <w:t>的</w:t>
      </w:r>
      <w:r>
        <w:rPr>
          <w:rFonts w:hAnsi="宋体" w:hint="eastAsia"/>
          <w:sz w:val="24"/>
          <w:szCs w:val="24"/>
        </w:rPr>
        <w:t>目的</w:t>
      </w:r>
      <w:r>
        <w:rPr>
          <w:rFonts w:hAnsi="宋体"/>
          <w:sz w:val="24"/>
          <w:szCs w:val="24"/>
        </w:rPr>
        <w:t>意义</w:t>
      </w:r>
    </w:p>
    <w:p w:rsidR="00D97D22" w:rsidRDefault="001E08C0" w:rsidP="00AE7A6D">
      <w:pPr>
        <w:pStyle w:val="a7"/>
        <w:suppressLineNumbers/>
        <w:adjustRightInd w:val="0"/>
        <w:snapToGrid w:val="0"/>
        <w:spacing w:line="360" w:lineRule="auto"/>
        <w:ind w:firstLineChars="177" w:firstLine="425"/>
        <w:rPr>
          <w:rFonts w:hAnsi="宋体"/>
          <w:sz w:val="24"/>
          <w:szCs w:val="24"/>
        </w:rPr>
      </w:pPr>
      <w:r w:rsidRPr="001E08C0">
        <w:rPr>
          <w:rFonts w:hAnsi="宋体" w:hint="eastAsia"/>
          <w:sz w:val="24"/>
          <w:szCs w:val="24"/>
        </w:rPr>
        <w:t>平均线热膨胀系数测定法适用于各种材质药用玻璃平均线热膨胀系数的测定。不仅决定盛装药品的玻璃容器在高温灭菌、低温冷冻等过程中能否承受温度的变化，同时还与玻璃的组成和结构密切相关，因此玻璃生产中常用监测线热膨胀系数的手段控制玻璃配方的变化</w:t>
      </w:r>
      <w:r w:rsidR="00DC28A9">
        <w:rPr>
          <w:rFonts w:hAnsi="宋体" w:hint="eastAsia"/>
          <w:sz w:val="24"/>
          <w:szCs w:val="24"/>
        </w:rPr>
        <w:t>，</w:t>
      </w:r>
      <w:r w:rsidRPr="001E08C0">
        <w:rPr>
          <w:rFonts w:hAnsi="宋体" w:hint="eastAsia"/>
          <w:sz w:val="24"/>
          <w:szCs w:val="24"/>
        </w:rPr>
        <w:t>也是玻璃材质分类鉴别的重要指标。</w:t>
      </w:r>
      <w:r w:rsidR="00D97D22">
        <w:rPr>
          <w:rFonts w:hAnsi="宋体" w:hint="eastAsia"/>
          <w:sz w:val="24"/>
          <w:szCs w:val="24"/>
        </w:rPr>
        <w:t>因此考察</w:t>
      </w:r>
      <w:r w:rsidR="00E16C19" w:rsidRPr="00E16C19">
        <w:rPr>
          <w:rFonts w:hAnsi="宋体" w:hint="eastAsia"/>
          <w:sz w:val="24"/>
          <w:szCs w:val="24"/>
        </w:rPr>
        <w:t>玻璃</w:t>
      </w:r>
      <w:r w:rsidR="00DC28A9" w:rsidRPr="001E08C0">
        <w:rPr>
          <w:rFonts w:hAnsi="宋体" w:hint="eastAsia"/>
          <w:sz w:val="24"/>
          <w:szCs w:val="24"/>
        </w:rPr>
        <w:t>平均线热膨胀系数</w:t>
      </w:r>
      <w:r w:rsidR="00D97D22">
        <w:rPr>
          <w:rFonts w:hAnsi="宋体" w:hint="eastAsia"/>
          <w:sz w:val="24"/>
          <w:szCs w:val="24"/>
        </w:rPr>
        <w:t>是非常有必要的。</w:t>
      </w:r>
    </w:p>
    <w:p w:rsidR="00255EFE" w:rsidRDefault="00285E24" w:rsidP="00AE7A6D">
      <w:pPr>
        <w:pStyle w:val="a7"/>
        <w:suppressLineNumbers/>
        <w:adjustRightInd w:val="0"/>
        <w:snapToGrid w:val="0"/>
        <w:spacing w:line="360" w:lineRule="auto"/>
        <w:ind w:firstLineChars="250" w:firstLine="600"/>
        <w:rPr>
          <w:rFonts w:hAnsi="宋体" w:hint="eastAsia"/>
          <w:sz w:val="24"/>
          <w:szCs w:val="24"/>
        </w:rPr>
      </w:pPr>
      <w:r>
        <w:rPr>
          <w:rFonts w:hAnsi="宋体" w:hint="eastAsia"/>
          <w:sz w:val="24"/>
          <w:szCs w:val="24"/>
        </w:rPr>
        <w:t>二</w:t>
      </w:r>
      <w:r>
        <w:rPr>
          <w:rFonts w:hAnsi="宋体"/>
          <w:sz w:val="24"/>
          <w:szCs w:val="24"/>
        </w:rPr>
        <w:t>、</w:t>
      </w:r>
      <w:r w:rsidR="00AE7A6D">
        <w:rPr>
          <w:rFonts w:hAnsi="宋体" w:hint="eastAsia"/>
          <w:sz w:val="24"/>
          <w:szCs w:val="24"/>
        </w:rPr>
        <w:t>参考标准</w:t>
      </w:r>
    </w:p>
    <w:p w:rsidR="00473358" w:rsidRPr="00F6201D" w:rsidRDefault="007D3B90" w:rsidP="00AE7A6D">
      <w:pPr>
        <w:pStyle w:val="a7"/>
        <w:suppressLineNumbers/>
        <w:adjustRightInd w:val="0"/>
        <w:snapToGrid w:val="0"/>
        <w:spacing w:line="360" w:lineRule="auto"/>
        <w:ind w:firstLineChars="240" w:firstLine="576"/>
        <w:rPr>
          <w:rFonts w:ascii="Times New Roman" w:hAnsi="Times New Roman" w:cs="Times New Roman"/>
          <w:sz w:val="24"/>
          <w:szCs w:val="24"/>
        </w:rPr>
      </w:pPr>
      <w:r>
        <w:rPr>
          <w:rFonts w:ascii="Times New Roman" w:hAnsi="Times New Roman" w:cs="Times New Roman" w:hint="eastAsia"/>
          <w:sz w:val="24"/>
          <w:szCs w:val="24"/>
        </w:rPr>
        <w:t>参考</w:t>
      </w:r>
      <w:r w:rsidRPr="007D3B90">
        <w:rPr>
          <w:rFonts w:ascii="Times New Roman" w:hAnsi="Times New Roman" w:cs="Times New Roman" w:hint="eastAsia"/>
          <w:sz w:val="24"/>
          <w:szCs w:val="24"/>
        </w:rPr>
        <w:t>国家药包材标准《平均线热膨胀系数测定法》</w:t>
      </w:r>
      <w:r w:rsidRPr="007D3B90">
        <w:rPr>
          <w:rFonts w:ascii="Times New Roman" w:hAnsi="Times New Roman" w:cs="Times New Roman" w:hint="eastAsia"/>
          <w:sz w:val="24"/>
          <w:szCs w:val="24"/>
        </w:rPr>
        <w:t>YBB00202003-2015</w:t>
      </w:r>
      <w:r w:rsidRPr="007D3B90">
        <w:rPr>
          <w:rFonts w:ascii="Times New Roman" w:hAnsi="Times New Roman" w:cs="Times New Roman" w:hint="eastAsia"/>
          <w:sz w:val="24"/>
          <w:szCs w:val="24"/>
        </w:rPr>
        <w:t>、国家</w:t>
      </w:r>
      <w:r w:rsidRPr="007D3B90">
        <w:rPr>
          <w:rFonts w:ascii="Times New Roman" w:hAnsi="Times New Roman" w:cs="Times New Roman" w:hint="eastAsia"/>
          <w:sz w:val="24"/>
          <w:szCs w:val="24"/>
        </w:rPr>
        <w:t>GB</w:t>
      </w:r>
      <w:r w:rsidRPr="007D3B90">
        <w:rPr>
          <w:rFonts w:ascii="Times New Roman" w:hAnsi="Times New Roman" w:cs="Times New Roman" w:hint="eastAsia"/>
          <w:sz w:val="24"/>
          <w:szCs w:val="24"/>
        </w:rPr>
        <w:t>标准《平均线热膨胀系数的测定》</w:t>
      </w:r>
      <w:r w:rsidRPr="007D3B90">
        <w:rPr>
          <w:rFonts w:ascii="Times New Roman" w:hAnsi="Times New Roman" w:cs="Times New Roman" w:hint="eastAsia"/>
          <w:sz w:val="24"/>
          <w:szCs w:val="24"/>
        </w:rPr>
        <w:t xml:space="preserve">GB/T 16920-2015 </w:t>
      </w:r>
      <w:r w:rsidRPr="007D3B90">
        <w:rPr>
          <w:rFonts w:ascii="Times New Roman" w:hAnsi="Times New Roman" w:cs="Times New Roman" w:hint="eastAsia"/>
          <w:sz w:val="24"/>
          <w:szCs w:val="24"/>
        </w:rPr>
        <w:t>与</w:t>
      </w:r>
      <w:r w:rsidRPr="007D3B90">
        <w:rPr>
          <w:rFonts w:ascii="Times New Roman" w:hAnsi="Times New Roman" w:cs="Times New Roman" w:hint="eastAsia"/>
          <w:sz w:val="24"/>
          <w:szCs w:val="24"/>
        </w:rPr>
        <w:t>ISO</w:t>
      </w:r>
      <w:r w:rsidRPr="007D3B90">
        <w:rPr>
          <w:rFonts w:ascii="Times New Roman" w:hAnsi="Times New Roman" w:cs="Times New Roman" w:hint="eastAsia"/>
          <w:sz w:val="24"/>
          <w:szCs w:val="24"/>
        </w:rPr>
        <w:t>标准《</w:t>
      </w:r>
      <w:r w:rsidRPr="007D3B90">
        <w:rPr>
          <w:rFonts w:ascii="Times New Roman" w:hAnsi="Times New Roman" w:cs="Times New Roman" w:hint="eastAsia"/>
          <w:sz w:val="24"/>
          <w:szCs w:val="24"/>
        </w:rPr>
        <w:t>Glass-Determination of coefficient of mean linear thermal expansion</w:t>
      </w:r>
      <w:r w:rsidRPr="007D3B90">
        <w:rPr>
          <w:rFonts w:ascii="Times New Roman" w:hAnsi="Times New Roman" w:cs="Times New Roman" w:hint="eastAsia"/>
          <w:sz w:val="24"/>
          <w:szCs w:val="24"/>
        </w:rPr>
        <w:t>》</w:t>
      </w:r>
      <w:r w:rsidRPr="007D3B90">
        <w:rPr>
          <w:rFonts w:ascii="Times New Roman" w:hAnsi="Times New Roman" w:cs="Times New Roman" w:hint="eastAsia"/>
          <w:sz w:val="24"/>
          <w:szCs w:val="24"/>
        </w:rPr>
        <w:t>ISO 7991-1987</w:t>
      </w:r>
      <w:r>
        <w:rPr>
          <w:rFonts w:ascii="Times New Roman" w:hAnsi="Times New Roman" w:cs="Times New Roman" w:hint="eastAsia"/>
          <w:sz w:val="24"/>
          <w:szCs w:val="24"/>
        </w:rPr>
        <w:t>的标准</w:t>
      </w:r>
      <w:r w:rsidR="00473358" w:rsidRPr="005E3367">
        <w:rPr>
          <w:rFonts w:ascii="Times New Roman" w:hAnsi="Times New Roman" w:cs="Times New Roman"/>
          <w:sz w:val="24"/>
          <w:szCs w:val="24"/>
        </w:rPr>
        <w:t>。</w:t>
      </w:r>
    </w:p>
    <w:p w:rsidR="00285E24" w:rsidRDefault="00AE7A6D" w:rsidP="00AE7A6D">
      <w:pPr>
        <w:pStyle w:val="a7"/>
        <w:suppressLineNumbers/>
        <w:adjustRightInd w:val="0"/>
        <w:snapToGrid w:val="0"/>
        <w:spacing w:line="360" w:lineRule="auto"/>
        <w:ind w:firstLineChars="200" w:firstLine="480"/>
        <w:rPr>
          <w:rFonts w:hAnsi="宋体"/>
          <w:sz w:val="24"/>
          <w:szCs w:val="24"/>
        </w:rPr>
      </w:pPr>
      <w:r>
        <w:rPr>
          <w:rFonts w:hAnsi="宋体" w:hint="eastAsia"/>
          <w:sz w:val="24"/>
          <w:szCs w:val="24"/>
        </w:rPr>
        <w:t>三</w:t>
      </w:r>
      <w:r w:rsidR="00255EFE" w:rsidRPr="00285E24">
        <w:rPr>
          <w:rFonts w:hAnsi="宋体" w:hint="eastAsia"/>
          <w:sz w:val="24"/>
          <w:szCs w:val="24"/>
        </w:rPr>
        <w:t>、</w:t>
      </w:r>
      <w:r w:rsidR="00285E24">
        <w:rPr>
          <w:rFonts w:hAnsi="宋体" w:hint="eastAsia"/>
          <w:sz w:val="24"/>
          <w:szCs w:val="24"/>
        </w:rPr>
        <w:t>需重点</w:t>
      </w:r>
      <w:r w:rsidR="00285E24">
        <w:rPr>
          <w:rFonts w:hAnsi="宋体"/>
          <w:sz w:val="24"/>
          <w:szCs w:val="24"/>
        </w:rPr>
        <w:t>说明的问题</w:t>
      </w:r>
    </w:p>
    <w:p w:rsidR="00DC28A9" w:rsidRPr="00DC28A9" w:rsidRDefault="00DC28A9" w:rsidP="00AE7A6D">
      <w:pPr>
        <w:pStyle w:val="a7"/>
        <w:suppressLineNumbers/>
        <w:adjustRightInd w:val="0"/>
        <w:snapToGrid w:val="0"/>
        <w:spacing w:line="360" w:lineRule="auto"/>
        <w:ind w:firstLineChars="200" w:firstLine="480"/>
        <w:rPr>
          <w:rFonts w:hAnsi="宋体"/>
          <w:sz w:val="24"/>
          <w:szCs w:val="24"/>
        </w:rPr>
      </w:pPr>
      <w:r w:rsidRPr="00DC28A9">
        <w:rPr>
          <w:rFonts w:hAnsi="宋体" w:hint="eastAsia"/>
          <w:sz w:val="24"/>
          <w:szCs w:val="24"/>
        </w:rPr>
        <w:t>仪器装置：参照GB/T 16920-2015 与ISO 7981-1987标准，将“温度测定装置能够准确测量温度±2</w:t>
      </w:r>
      <w:r w:rsidR="00115090">
        <w:rPr>
          <w:rFonts w:hAnsi="宋体" w:hint="eastAsia"/>
          <w:sz w:val="24"/>
          <w:szCs w:val="24"/>
        </w:rPr>
        <w:t xml:space="preserve"> </w:t>
      </w:r>
      <w:r w:rsidRPr="00DC28A9">
        <w:rPr>
          <w:rFonts w:hAnsi="宋体" w:hint="eastAsia"/>
          <w:sz w:val="24"/>
          <w:szCs w:val="24"/>
        </w:rPr>
        <w:t>℃”修订为“温度测定装置能够准确测量温度±1</w:t>
      </w:r>
      <w:r w:rsidR="00115090">
        <w:rPr>
          <w:rFonts w:hAnsi="宋体" w:hint="eastAsia"/>
          <w:sz w:val="24"/>
          <w:szCs w:val="24"/>
        </w:rPr>
        <w:t xml:space="preserve"> </w:t>
      </w:r>
      <w:r w:rsidRPr="00DC28A9">
        <w:rPr>
          <w:rFonts w:hAnsi="宋体" w:hint="eastAsia"/>
          <w:sz w:val="24"/>
          <w:szCs w:val="24"/>
        </w:rPr>
        <w:t>℃”。</w:t>
      </w:r>
    </w:p>
    <w:p w:rsidR="00B5195E" w:rsidRPr="00FA3252" w:rsidRDefault="00DC28A9" w:rsidP="00AE7A6D">
      <w:pPr>
        <w:pStyle w:val="a7"/>
        <w:suppressLineNumbers/>
        <w:adjustRightInd w:val="0"/>
        <w:snapToGrid w:val="0"/>
        <w:spacing w:line="360" w:lineRule="auto"/>
        <w:ind w:firstLineChars="200" w:firstLine="480"/>
        <w:rPr>
          <w:rFonts w:ascii="Times New Roman" w:hAnsi="Times New Roman" w:cs="Times New Roman" w:hint="eastAsia"/>
          <w:sz w:val="24"/>
          <w:szCs w:val="24"/>
        </w:rPr>
      </w:pPr>
      <w:r w:rsidRPr="00FA3252">
        <w:rPr>
          <w:rFonts w:ascii="Times New Roman" w:hAnsi="Times New Roman" w:cs="Times New Roman"/>
          <w:sz w:val="24"/>
          <w:szCs w:val="24"/>
        </w:rPr>
        <w:t>供试品的制备：根据仪器不同，需要制备不同供试品，故增加</w:t>
      </w:r>
      <w:r w:rsidRPr="00FA3252">
        <w:rPr>
          <w:rFonts w:ascii="Times New Roman" w:hAnsi="Times New Roman" w:cs="Times New Roman"/>
          <w:sz w:val="24"/>
          <w:szCs w:val="24"/>
        </w:rPr>
        <w:t>“</w:t>
      </w:r>
      <w:r w:rsidRPr="00FA3252">
        <w:rPr>
          <w:rFonts w:ascii="Times New Roman" w:hAnsi="Times New Roman" w:cs="Times New Roman"/>
          <w:sz w:val="24"/>
          <w:szCs w:val="24"/>
        </w:rPr>
        <w:t>用机械切割或其他加工的方法制成仪器所需的形状和尺寸</w:t>
      </w:r>
      <w:r w:rsidRPr="00FA3252">
        <w:rPr>
          <w:rFonts w:ascii="Times New Roman" w:hAnsi="Times New Roman" w:cs="Times New Roman"/>
          <w:sz w:val="24"/>
          <w:szCs w:val="24"/>
        </w:rPr>
        <w:t>”</w:t>
      </w:r>
      <w:r w:rsidRPr="00FA3252">
        <w:rPr>
          <w:rFonts w:ascii="Times New Roman" w:hAnsi="Times New Roman" w:cs="Times New Roman"/>
          <w:sz w:val="24"/>
          <w:szCs w:val="24"/>
        </w:rPr>
        <w:t>。另修改了注，增加</w:t>
      </w:r>
      <w:r w:rsidRPr="00FA3252">
        <w:rPr>
          <w:rFonts w:ascii="Times New Roman" w:hAnsi="Times New Roman" w:cs="Times New Roman"/>
          <w:sz w:val="24"/>
          <w:szCs w:val="24"/>
        </w:rPr>
        <w:t>“</w:t>
      </w:r>
      <w:r w:rsidRPr="00FA3252">
        <w:rPr>
          <w:rFonts w:ascii="Times New Roman" w:hAnsi="Times New Roman" w:cs="Times New Roman"/>
          <w:sz w:val="24"/>
          <w:szCs w:val="24"/>
        </w:rPr>
        <w:t>（</w:t>
      </w:r>
      <w:r w:rsidRPr="00FA3252">
        <w:rPr>
          <w:rFonts w:ascii="Times New Roman" w:hAnsi="Times New Roman" w:cs="Times New Roman"/>
          <w:sz w:val="24"/>
          <w:szCs w:val="24"/>
        </w:rPr>
        <w:t>1</w:t>
      </w:r>
      <w:r w:rsidRPr="00FA3252">
        <w:rPr>
          <w:rFonts w:ascii="Times New Roman" w:hAnsi="Times New Roman" w:cs="Times New Roman"/>
          <w:sz w:val="24"/>
          <w:szCs w:val="24"/>
        </w:rPr>
        <w:t>）供试品在试验前应退火</w:t>
      </w:r>
      <w:r w:rsidRPr="00FA3252">
        <w:rPr>
          <w:rFonts w:ascii="Times New Roman" w:hAnsi="Times New Roman" w:cs="Times New Roman"/>
          <w:sz w:val="24"/>
          <w:szCs w:val="24"/>
        </w:rPr>
        <w:t>”</w:t>
      </w:r>
      <w:r w:rsidRPr="00FA3252">
        <w:rPr>
          <w:rFonts w:ascii="Times New Roman" w:hAnsi="Times New Roman" w:cs="Times New Roman"/>
          <w:sz w:val="24"/>
          <w:szCs w:val="24"/>
        </w:rPr>
        <w:t>，修改了</w:t>
      </w:r>
      <w:r w:rsidRPr="00FA3252">
        <w:rPr>
          <w:rFonts w:ascii="Times New Roman" w:hAnsi="Times New Roman" w:cs="Times New Roman"/>
          <w:sz w:val="24"/>
          <w:szCs w:val="24"/>
        </w:rPr>
        <w:t>“</w:t>
      </w:r>
      <w:r w:rsidRPr="00FA3252">
        <w:rPr>
          <w:rFonts w:ascii="Times New Roman" w:hAnsi="Times New Roman" w:cs="Times New Roman"/>
          <w:sz w:val="24"/>
          <w:szCs w:val="24"/>
        </w:rPr>
        <w:t>（</w:t>
      </w:r>
      <w:r w:rsidRPr="00FA3252">
        <w:rPr>
          <w:rFonts w:ascii="Times New Roman" w:hAnsi="Times New Roman" w:cs="Times New Roman"/>
          <w:sz w:val="24"/>
          <w:szCs w:val="24"/>
        </w:rPr>
        <w:t>2</w:t>
      </w:r>
      <w:r w:rsidRPr="00FA3252">
        <w:rPr>
          <w:rFonts w:ascii="Times New Roman" w:hAnsi="Times New Roman" w:cs="Times New Roman"/>
          <w:sz w:val="24"/>
          <w:szCs w:val="24"/>
        </w:rPr>
        <w:t>）供试品的形状和尺寸：供试品可以是直径为</w:t>
      </w:r>
      <w:r w:rsidRPr="00FA3252">
        <w:rPr>
          <w:rFonts w:ascii="Times New Roman" w:hAnsi="Times New Roman" w:cs="Times New Roman"/>
          <w:sz w:val="24"/>
          <w:szCs w:val="24"/>
        </w:rPr>
        <w:t>5</w:t>
      </w:r>
      <w:r w:rsidR="00115090" w:rsidRPr="00FA3252">
        <w:rPr>
          <w:rFonts w:ascii="Times New Roman" w:hAnsi="Times New Roman" w:cs="Times New Roman"/>
          <w:sz w:val="24"/>
          <w:szCs w:val="24"/>
        </w:rPr>
        <w:t xml:space="preserve"> </w:t>
      </w:r>
      <w:r w:rsidRPr="00FA3252">
        <w:rPr>
          <w:rFonts w:ascii="Times New Roman" w:hAnsi="Times New Roman" w:cs="Times New Roman"/>
          <w:sz w:val="24"/>
          <w:szCs w:val="24"/>
        </w:rPr>
        <w:t>mm</w:t>
      </w:r>
      <w:r w:rsidRPr="00FA3252">
        <w:rPr>
          <w:rFonts w:ascii="Times New Roman" w:hAnsi="Times New Roman" w:cs="Times New Roman"/>
          <w:sz w:val="24"/>
          <w:szCs w:val="24"/>
        </w:rPr>
        <w:t>，长度为</w:t>
      </w:r>
      <w:r w:rsidRPr="00FA3252">
        <w:rPr>
          <w:rFonts w:ascii="Times New Roman" w:hAnsi="Times New Roman" w:cs="Times New Roman"/>
          <w:sz w:val="24"/>
          <w:szCs w:val="24"/>
        </w:rPr>
        <w:t>25</w:t>
      </w:r>
      <w:r w:rsidRPr="00FA3252">
        <w:rPr>
          <w:rFonts w:ascii="Times New Roman" w:hAnsi="Times New Roman" w:cs="Times New Roman"/>
          <w:sz w:val="24"/>
          <w:szCs w:val="24"/>
        </w:rPr>
        <w:t>～</w:t>
      </w:r>
      <w:r w:rsidRPr="00FA3252">
        <w:rPr>
          <w:rFonts w:ascii="Times New Roman" w:hAnsi="Times New Roman" w:cs="Times New Roman"/>
          <w:sz w:val="24"/>
          <w:szCs w:val="24"/>
        </w:rPr>
        <w:t>100</w:t>
      </w:r>
      <w:r w:rsidR="00115090" w:rsidRPr="00FA3252">
        <w:rPr>
          <w:rFonts w:ascii="Times New Roman" w:hAnsi="Times New Roman" w:cs="Times New Roman"/>
          <w:sz w:val="24"/>
          <w:szCs w:val="24"/>
        </w:rPr>
        <w:t xml:space="preserve"> </w:t>
      </w:r>
      <w:r w:rsidRPr="00FA3252">
        <w:rPr>
          <w:rFonts w:ascii="Times New Roman" w:hAnsi="Times New Roman" w:cs="Times New Roman"/>
          <w:sz w:val="24"/>
          <w:szCs w:val="24"/>
        </w:rPr>
        <w:t>mm</w:t>
      </w:r>
      <w:r w:rsidRPr="00FA3252">
        <w:rPr>
          <w:rFonts w:ascii="Times New Roman" w:hAnsi="Times New Roman" w:cs="Times New Roman"/>
          <w:sz w:val="24"/>
          <w:szCs w:val="24"/>
        </w:rPr>
        <w:t>的圆棒，也可以是截面为</w:t>
      </w:r>
      <w:r w:rsidRPr="00FA3252">
        <w:rPr>
          <w:rFonts w:ascii="Times New Roman" w:hAnsi="Times New Roman" w:cs="Times New Roman"/>
          <w:sz w:val="24"/>
          <w:szCs w:val="24"/>
        </w:rPr>
        <w:t>5</w:t>
      </w:r>
      <w:r w:rsidR="00115090" w:rsidRPr="00FA3252">
        <w:rPr>
          <w:rFonts w:ascii="Times New Roman" w:hAnsi="Times New Roman" w:cs="Times New Roman"/>
          <w:sz w:val="24"/>
          <w:szCs w:val="24"/>
        </w:rPr>
        <w:t xml:space="preserve"> </w:t>
      </w:r>
      <w:r w:rsidRPr="00FA3252">
        <w:rPr>
          <w:rFonts w:ascii="Times New Roman" w:hAnsi="Times New Roman" w:cs="Times New Roman"/>
          <w:sz w:val="24"/>
          <w:szCs w:val="24"/>
        </w:rPr>
        <w:t>mm×5</w:t>
      </w:r>
      <w:r w:rsidR="00115090" w:rsidRPr="00FA3252">
        <w:rPr>
          <w:rFonts w:ascii="Times New Roman" w:hAnsi="Times New Roman" w:cs="Times New Roman"/>
          <w:sz w:val="24"/>
          <w:szCs w:val="24"/>
        </w:rPr>
        <w:t xml:space="preserve"> </w:t>
      </w:r>
      <w:r w:rsidRPr="00FA3252">
        <w:rPr>
          <w:rFonts w:ascii="Times New Roman" w:hAnsi="Times New Roman" w:cs="Times New Roman"/>
          <w:sz w:val="24"/>
          <w:szCs w:val="24"/>
        </w:rPr>
        <w:t>mm</w:t>
      </w:r>
      <w:r w:rsidRPr="00FA3252">
        <w:rPr>
          <w:rFonts w:ascii="Times New Roman" w:hAnsi="Times New Roman" w:cs="Times New Roman"/>
          <w:sz w:val="24"/>
          <w:szCs w:val="24"/>
        </w:rPr>
        <w:t>、长度为</w:t>
      </w:r>
      <w:r w:rsidRPr="00FA3252">
        <w:rPr>
          <w:rFonts w:ascii="Times New Roman" w:hAnsi="Times New Roman" w:cs="Times New Roman"/>
          <w:sz w:val="24"/>
          <w:szCs w:val="24"/>
        </w:rPr>
        <w:t>25</w:t>
      </w:r>
      <w:r w:rsidRPr="00FA3252">
        <w:rPr>
          <w:rFonts w:ascii="Times New Roman" w:hAnsi="Times New Roman" w:cs="Times New Roman"/>
          <w:sz w:val="24"/>
          <w:szCs w:val="24"/>
        </w:rPr>
        <w:t>～</w:t>
      </w:r>
      <w:r w:rsidRPr="00FA3252">
        <w:rPr>
          <w:rFonts w:ascii="Times New Roman" w:hAnsi="Times New Roman" w:cs="Times New Roman"/>
          <w:sz w:val="24"/>
          <w:szCs w:val="24"/>
        </w:rPr>
        <w:t>100</w:t>
      </w:r>
      <w:r w:rsidR="00115090" w:rsidRPr="00FA3252">
        <w:rPr>
          <w:rFonts w:ascii="Times New Roman" w:hAnsi="Times New Roman" w:cs="Times New Roman"/>
          <w:sz w:val="24"/>
          <w:szCs w:val="24"/>
        </w:rPr>
        <w:t xml:space="preserve"> </w:t>
      </w:r>
      <w:r w:rsidRPr="00FA3252">
        <w:rPr>
          <w:rFonts w:ascii="Times New Roman" w:hAnsi="Times New Roman" w:cs="Times New Roman"/>
          <w:sz w:val="24"/>
          <w:szCs w:val="24"/>
        </w:rPr>
        <w:t>mm</w:t>
      </w:r>
      <w:r w:rsidRPr="00FA3252">
        <w:rPr>
          <w:rFonts w:ascii="Times New Roman" w:hAnsi="Times New Roman" w:cs="Times New Roman"/>
          <w:sz w:val="24"/>
          <w:szCs w:val="24"/>
        </w:rPr>
        <w:t>的正方形棒</w:t>
      </w:r>
      <w:r w:rsidRPr="00FA3252">
        <w:rPr>
          <w:rFonts w:ascii="Times New Roman" w:hAnsi="Times New Roman" w:cs="Times New Roman"/>
          <w:sz w:val="24"/>
          <w:szCs w:val="24"/>
        </w:rPr>
        <w:t>,</w:t>
      </w:r>
      <w:r w:rsidRPr="00FA3252">
        <w:rPr>
          <w:rFonts w:ascii="Times New Roman" w:hAnsi="Times New Roman" w:cs="Times New Roman"/>
          <w:sz w:val="24"/>
          <w:szCs w:val="24"/>
        </w:rPr>
        <w:t>也可以是样品本身。</w:t>
      </w:r>
      <w:r w:rsidRPr="00FA3252">
        <w:rPr>
          <w:rFonts w:ascii="Times New Roman" w:hAnsi="Times New Roman" w:cs="Times New Roman"/>
          <w:sz w:val="24"/>
          <w:szCs w:val="24"/>
        </w:rPr>
        <w:t>”</w:t>
      </w:r>
      <w:bookmarkStart w:id="0" w:name="_GoBack"/>
      <w:bookmarkEnd w:id="0"/>
    </w:p>
    <w:sectPr w:rsidR="00B5195E" w:rsidRPr="00FA3252" w:rsidSect="00AE7A6D">
      <w:headerReference w:type="even" r:id="rId10"/>
      <w:headerReference w:type="default" r:id="rId11"/>
      <w:footerReference w:type="default" r:id="rId12"/>
      <w:headerReference w:type="first" r:id="rId13"/>
      <w:endnotePr>
        <w:numFmt w:val="decimal"/>
      </w:endnotePr>
      <w:pgSz w:w="11906" w:h="16838" w:code="9"/>
      <w:pgMar w:top="1440" w:right="1800" w:bottom="1440" w:left="1800" w:header="720" w:footer="720" w:gutter="0"/>
      <w:lnNumType w:countBy="1" w:restart="continuous"/>
      <w:cols w:space="720"/>
      <w:docGrid w:linePitch="28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35D0" w:rsidRDefault="00C935D0" w:rsidP="0058652D">
      <w:r>
        <w:separator/>
      </w:r>
    </w:p>
  </w:endnote>
  <w:endnote w:type="continuationSeparator" w:id="0">
    <w:p w:rsidR="00C935D0" w:rsidRDefault="00C935D0" w:rsidP="005865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alibri">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Calibri Light">
    <w:charset w:val="00"/>
    <w:family w:val="swiss"/>
    <w:pitch w:val="variable"/>
    <w:sig w:usb0="A00002EF" w:usb1="4000207B" w:usb2="00000000" w:usb3="00000000" w:csb0="0000009F" w:csb1="00000000"/>
  </w:font>
  <w:font w:name="Courier New">
    <w:panose1 w:val="02070309020205020404"/>
    <w:charset w:val="00"/>
    <w:family w:val="modern"/>
    <w:pitch w:val="fixed"/>
    <w:sig w:usb0="E0002AFF" w:usb1="C0007843" w:usb2="00000009" w:usb3="00000000" w:csb0="000001FF" w:csb1="00000000"/>
  </w:font>
  <w:font w:name="Cambria Math">
    <w:panose1 w:val="00000000000000000000"/>
    <w:charset w:val="00"/>
    <w:family w:val="roman"/>
    <w:pitch w:val="variable"/>
    <w:sig w:usb0="E00002FF" w:usb1="420024FF" w:usb2="00000000" w:usb3="00000000" w:csb0="0000019F" w:csb1="00000000"/>
  </w:font>
  <w:font w:name="华文仿宋">
    <w:charset w:val="86"/>
    <w:family w:val="auto"/>
    <w:pitch w:val="variable"/>
    <w:sig w:usb0="00000287" w:usb1="080F0000" w:usb2="00000010" w:usb3="00000000" w:csb0="0004009F" w:csb1="00000000"/>
  </w:font>
  <w:font w:name="Cambria">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59B" w:rsidRDefault="00C0359B">
    <w:pPr>
      <w:pStyle w:val="a5"/>
      <w:jc w:val="center"/>
      <w:rPr>
        <w:rFonts w:cs="Times New Roman"/>
      </w:rPr>
    </w:pPr>
    <w:r w:rsidRPr="00634E3E">
      <w:rPr>
        <w:rFonts w:ascii="华文仿宋" w:eastAsia="华文仿宋" w:hAnsi="华文仿宋" w:cs="华文仿宋"/>
        <w:sz w:val="21"/>
        <w:szCs w:val="21"/>
      </w:rPr>
      <w:fldChar w:fldCharType="begin"/>
    </w:r>
    <w:r w:rsidRPr="00634E3E">
      <w:rPr>
        <w:rFonts w:ascii="华文仿宋" w:eastAsia="华文仿宋" w:hAnsi="华文仿宋" w:cs="华文仿宋"/>
        <w:sz w:val="21"/>
        <w:szCs w:val="21"/>
      </w:rPr>
      <w:instrText xml:space="preserve"> PAGE   \* MERGEFORMAT </w:instrText>
    </w:r>
    <w:r w:rsidRPr="00634E3E">
      <w:rPr>
        <w:rFonts w:ascii="华文仿宋" w:eastAsia="华文仿宋" w:hAnsi="华文仿宋" w:cs="华文仿宋"/>
        <w:sz w:val="21"/>
        <w:szCs w:val="21"/>
      </w:rPr>
      <w:fldChar w:fldCharType="separate"/>
    </w:r>
    <w:r w:rsidR="00AE7A6D" w:rsidRPr="00AE7A6D">
      <w:rPr>
        <w:rFonts w:ascii="华文仿宋" w:eastAsia="华文仿宋" w:hAnsi="华文仿宋" w:cs="华文仿宋"/>
        <w:noProof/>
        <w:sz w:val="21"/>
        <w:szCs w:val="21"/>
        <w:lang w:val="zh-CN"/>
      </w:rPr>
      <w:t>4</w:t>
    </w:r>
    <w:r w:rsidRPr="00634E3E">
      <w:rPr>
        <w:rFonts w:ascii="华文仿宋" w:eastAsia="华文仿宋" w:hAnsi="华文仿宋" w:cs="华文仿宋"/>
        <w:sz w:val="21"/>
        <w:szCs w:val="21"/>
      </w:rPr>
      <w:fldChar w:fldCharType="end"/>
    </w:r>
  </w:p>
  <w:p w:rsidR="00C0359B" w:rsidRDefault="00C0359B">
    <w:pPr>
      <w:pStyle w:val="a5"/>
      <w:rPr>
        <w:rFonts w:cs="Times New Roman"/>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35D0" w:rsidRDefault="00C935D0" w:rsidP="0058652D">
      <w:r>
        <w:separator/>
      </w:r>
    </w:p>
  </w:footnote>
  <w:footnote w:type="continuationSeparator" w:id="0">
    <w:p w:rsidR="00C935D0" w:rsidRDefault="00C935D0" w:rsidP="0058652D">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C23" w:rsidRDefault="00C935D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6143" o:spid="_x0000_s2053" type="#_x0000_t136" style="position:absolute;left:0;text-align:left;margin-left:0;margin-top:0;width:422.25pt;height:140.75pt;rotation:315;z-index:-251655168;mso-position-horizontal:center;mso-position-horizontal-relative:margin;mso-position-vertical:center;mso-position-vertical-relative:margin" o:allowincell="f" fillcolor="silver" stroked="f">
          <v:fill opacity=".5"/>
          <v:textpath style="font-family:&quot;宋体&quot;;font-size:1pt" string="公示稿"/>
          <w10:wrap anchorx="margin" anchory="margin"/>
        </v:shape>
      </w:pic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76022" w:rsidRPr="00374472" w:rsidRDefault="00C935D0" w:rsidP="00374472">
    <w:pPr>
      <w:pStyle w:val="a3"/>
      <w:tabs>
        <w:tab w:val="clear" w:pos="4153"/>
        <w:tab w:val="clear" w:pos="8306"/>
        <w:tab w:val="center" w:pos="3993"/>
        <w:tab w:val="right" w:pos="7987"/>
      </w:tabs>
      <w:jc w:val="right"/>
      <w:rPr>
        <w:rFonts w:ascii="Times New Roman" w:hAnsi="Times New Roman" w:cs="Times New Roman"/>
      </w:rPr>
    </w:pPr>
    <w:r>
      <w:rPr>
        <w:rFonts w:ascii="Times New Roman" w:hAnsi="Times New Roman" w:cs="Times New Roman"/>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6144" o:spid="_x0000_s2054" type="#_x0000_t136" style="position:absolute;left:0;text-align:left;margin-left:0;margin-top:0;width:422.25pt;height:140.75pt;rotation:315;z-index:-251653120;mso-position-horizontal:center;mso-position-horizontal-relative:margin;mso-position-vertical:center;mso-position-vertical-relative:margin" o:allowincell="f" fillcolor="silver" stroked="f">
          <v:fill opacity=".5"/>
          <v:textpath style="font-family:&quot;宋体&quot;;font-size:1pt" string="公示稿"/>
          <w10:wrap anchorx="margin" anchory="margin"/>
        </v:shape>
      </w:pict>
    </w:r>
    <w:r w:rsidR="00266CF1" w:rsidRPr="00374472">
      <w:rPr>
        <w:rFonts w:ascii="Times New Roman" w:hAnsi="Times New Roman" w:cs="Times New Roman"/>
      </w:rPr>
      <w:t>202</w:t>
    </w:r>
    <w:r w:rsidR="00107FB6" w:rsidRPr="00374472">
      <w:rPr>
        <w:rFonts w:ascii="Times New Roman" w:hAnsi="Times New Roman" w:cs="Times New Roman"/>
      </w:rPr>
      <w:t>3</w:t>
    </w:r>
    <w:r w:rsidR="00800C4E" w:rsidRPr="00374472">
      <w:rPr>
        <w:rFonts w:ascii="Times New Roman" w:hAnsi="Times New Roman" w:cs="Times New Roman"/>
      </w:rPr>
      <w:t>年</w:t>
    </w:r>
    <w:r w:rsidR="00EA4271" w:rsidRPr="00374472">
      <w:rPr>
        <w:rFonts w:ascii="Times New Roman" w:hAnsi="Times New Roman" w:cs="Times New Roman"/>
      </w:rPr>
      <w:t>2</w:t>
    </w:r>
    <w:r w:rsidR="00800C4E" w:rsidRPr="00374472">
      <w:rPr>
        <w:rFonts w:ascii="Times New Roman" w:hAnsi="Times New Roman" w:cs="Times New Roman"/>
      </w:rPr>
      <w:t>月</w:t>
    </w:r>
    <w:r w:rsidR="00800C4E" w:rsidRPr="00374472">
      <w:rPr>
        <w:rFonts w:ascii="Times New Roman" w:hAnsi="Times New Roman" w:cs="Times New Roman"/>
      </w:rPr>
      <w:t xml:space="preserve"> </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16C23" w:rsidRDefault="00C935D0">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5676142" o:spid="_x0000_s2052" type="#_x0000_t136" style="position:absolute;left:0;text-align:left;margin-left:0;margin-top:0;width:422.25pt;height:140.75pt;rotation:315;z-index:-251657216;mso-position-horizontal:center;mso-position-horizontal-relative:margin;mso-position-vertical:center;mso-position-vertical-relative:margin" o:allowincell="f" fillcolor="silver" stroked="f">
          <v:fill opacity=".5"/>
          <v:textpath style="font-family:&quot;宋体&quot;;font-size:1pt" string="公示稿"/>
          <w10:wrap anchorx="margin" anchory="margin"/>
        </v:shape>
      </w:pic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BA49E7"/>
    <w:multiLevelType w:val="hybridMultilevel"/>
    <w:tmpl w:val="B0C27730"/>
    <w:lvl w:ilvl="0" w:tplc="E41A7446">
      <w:start w:val="1"/>
      <w:numFmt w:val="japaneseCounting"/>
      <w:lvlText w:val="%1、"/>
      <w:lvlJc w:val="left"/>
      <w:pPr>
        <w:ind w:left="420" w:hanging="420"/>
      </w:pPr>
    </w:lvl>
    <w:lvl w:ilvl="1" w:tplc="04090019">
      <w:start w:val="1"/>
      <w:numFmt w:val="lowerLetter"/>
      <w:lvlText w:val="%2)"/>
      <w:lvlJc w:val="left"/>
      <w:pPr>
        <w:ind w:left="840" w:hanging="420"/>
      </w:pPr>
    </w:lvl>
    <w:lvl w:ilvl="2" w:tplc="0409001B">
      <w:start w:val="1"/>
      <w:numFmt w:val="lowerRoman"/>
      <w:lvlText w:val="%3."/>
      <w:lvlJc w:val="right"/>
      <w:pPr>
        <w:ind w:left="1260" w:hanging="420"/>
      </w:pPr>
    </w:lvl>
    <w:lvl w:ilvl="3" w:tplc="0409000F">
      <w:start w:val="1"/>
      <w:numFmt w:val="decimal"/>
      <w:lvlText w:val="%4."/>
      <w:lvlJc w:val="left"/>
      <w:pPr>
        <w:ind w:left="1680" w:hanging="420"/>
      </w:pPr>
    </w:lvl>
    <w:lvl w:ilvl="4" w:tplc="04090019">
      <w:start w:val="1"/>
      <w:numFmt w:val="lowerLetter"/>
      <w:lvlText w:val="%5)"/>
      <w:lvlJc w:val="left"/>
      <w:pPr>
        <w:ind w:left="2100" w:hanging="420"/>
      </w:pPr>
    </w:lvl>
    <w:lvl w:ilvl="5" w:tplc="0409001B">
      <w:start w:val="1"/>
      <w:numFmt w:val="lowerRoman"/>
      <w:lvlText w:val="%6."/>
      <w:lvlJc w:val="right"/>
      <w:pPr>
        <w:ind w:left="2520" w:hanging="420"/>
      </w:pPr>
    </w:lvl>
    <w:lvl w:ilvl="6" w:tplc="0409000F">
      <w:start w:val="1"/>
      <w:numFmt w:val="decimal"/>
      <w:lvlText w:val="%7."/>
      <w:lvlJc w:val="left"/>
      <w:pPr>
        <w:ind w:left="2940" w:hanging="420"/>
      </w:pPr>
    </w:lvl>
    <w:lvl w:ilvl="7" w:tplc="04090019">
      <w:start w:val="1"/>
      <w:numFmt w:val="lowerLetter"/>
      <w:lvlText w:val="%8)"/>
      <w:lvlJc w:val="left"/>
      <w:pPr>
        <w:ind w:left="3360" w:hanging="420"/>
      </w:pPr>
    </w:lvl>
    <w:lvl w:ilvl="8" w:tplc="0409001B">
      <w:start w:val="1"/>
      <w:numFmt w:val="lowerRoman"/>
      <w:lvlText w:val="%9."/>
      <w:lvlJc w:val="right"/>
      <w:pPr>
        <w:ind w:left="3780" w:hanging="420"/>
      </w:pPr>
    </w:lvl>
  </w:abstractNum>
  <w:abstractNum w:abstractNumId="1" w15:restartNumberingAfterBreak="0">
    <w:nsid w:val="0E156C0C"/>
    <w:multiLevelType w:val="hybridMultilevel"/>
    <w:tmpl w:val="A1FA8318"/>
    <w:lvl w:ilvl="0" w:tplc="35380CD4">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2" w15:restartNumberingAfterBreak="0">
    <w:nsid w:val="11BF7779"/>
    <w:multiLevelType w:val="hybridMultilevel"/>
    <w:tmpl w:val="C824BAFA"/>
    <w:lvl w:ilvl="0" w:tplc="72E8B762">
      <w:start w:val="1"/>
      <w:numFmt w:val="decimal"/>
      <w:lvlText w:val="%1."/>
      <w:lvlJc w:val="left"/>
      <w:pPr>
        <w:ind w:left="840" w:hanging="360"/>
      </w:pPr>
    </w:lvl>
    <w:lvl w:ilvl="1" w:tplc="04090019">
      <w:start w:val="1"/>
      <w:numFmt w:val="lowerLetter"/>
      <w:lvlText w:val="%2)"/>
      <w:lvlJc w:val="left"/>
      <w:pPr>
        <w:ind w:left="1320" w:hanging="420"/>
      </w:pPr>
    </w:lvl>
    <w:lvl w:ilvl="2" w:tplc="0409001B">
      <w:start w:val="1"/>
      <w:numFmt w:val="lowerRoman"/>
      <w:lvlText w:val="%3."/>
      <w:lvlJc w:val="right"/>
      <w:pPr>
        <w:ind w:left="1740" w:hanging="420"/>
      </w:pPr>
    </w:lvl>
    <w:lvl w:ilvl="3" w:tplc="0409000F">
      <w:start w:val="1"/>
      <w:numFmt w:val="decimal"/>
      <w:lvlText w:val="%4."/>
      <w:lvlJc w:val="left"/>
      <w:pPr>
        <w:ind w:left="2160" w:hanging="420"/>
      </w:pPr>
    </w:lvl>
    <w:lvl w:ilvl="4" w:tplc="04090019">
      <w:start w:val="1"/>
      <w:numFmt w:val="lowerLetter"/>
      <w:lvlText w:val="%5)"/>
      <w:lvlJc w:val="left"/>
      <w:pPr>
        <w:ind w:left="2580" w:hanging="420"/>
      </w:pPr>
    </w:lvl>
    <w:lvl w:ilvl="5" w:tplc="0409001B">
      <w:start w:val="1"/>
      <w:numFmt w:val="lowerRoman"/>
      <w:lvlText w:val="%6."/>
      <w:lvlJc w:val="right"/>
      <w:pPr>
        <w:ind w:left="3000" w:hanging="420"/>
      </w:pPr>
    </w:lvl>
    <w:lvl w:ilvl="6" w:tplc="0409000F">
      <w:start w:val="1"/>
      <w:numFmt w:val="decimal"/>
      <w:lvlText w:val="%7."/>
      <w:lvlJc w:val="left"/>
      <w:pPr>
        <w:ind w:left="3420" w:hanging="420"/>
      </w:pPr>
    </w:lvl>
    <w:lvl w:ilvl="7" w:tplc="04090019">
      <w:start w:val="1"/>
      <w:numFmt w:val="lowerLetter"/>
      <w:lvlText w:val="%8)"/>
      <w:lvlJc w:val="left"/>
      <w:pPr>
        <w:ind w:left="3840" w:hanging="420"/>
      </w:pPr>
    </w:lvl>
    <w:lvl w:ilvl="8" w:tplc="0409001B">
      <w:start w:val="1"/>
      <w:numFmt w:val="lowerRoman"/>
      <w:lvlText w:val="%9."/>
      <w:lvlJc w:val="right"/>
      <w:pPr>
        <w:ind w:left="4260" w:hanging="420"/>
      </w:pPr>
    </w:lvl>
  </w:abstractNum>
  <w:abstractNum w:abstractNumId="3" w15:restartNumberingAfterBreak="0">
    <w:nsid w:val="23BD3E2A"/>
    <w:multiLevelType w:val="hybridMultilevel"/>
    <w:tmpl w:val="3A880178"/>
    <w:lvl w:ilvl="0" w:tplc="B1E2E2EC">
      <w:start w:val="1"/>
      <w:numFmt w:val="japaneseCounting"/>
      <w:lvlText w:val="%1、"/>
      <w:lvlJc w:val="left"/>
      <w:pPr>
        <w:ind w:left="960" w:hanging="480"/>
      </w:pPr>
      <w:rPr>
        <w:rFonts w:hint="default"/>
      </w:rPr>
    </w:lvl>
    <w:lvl w:ilvl="1" w:tplc="04090019" w:tentative="1">
      <w:start w:val="1"/>
      <w:numFmt w:val="lowerLetter"/>
      <w:lvlText w:val="%2)"/>
      <w:lvlJc w:val="left"/>
      <w:pPr>
        <w:ind w:left="1320" w:hanging="420"/>
      </w:pPr>
    </w:lvl>
    <w:lvl w:ilvl="2" w:tplc="0409001B" w:tentative="1">
      <w:start w:val="1"/>
      <w:numFmt w:val="lowerRoman"/>
      <w:lvlText w:val="%3."/>
      <w:lvlJc w:val="right"/>
      <w:pPr>
        <w:ind w:left="1740" w:hanging="420"/>
      </w:pPr>
    </w:lvl>
    <w:lvl w:ilvl="3" w:tplc="0409000F" w:tentative="1">
      <w:start w:val="1"/>
      <w:numFmt w:val="decimal"/>
      <w:lvlText w:val="%4."/>
      <w:lvlJc w:val="left"/>
      <w:pPr>
        <w:ind w:left="2160" w:hanging="420"/>
      </w:pPr>
    </w:lvl>
    <w:lvl w:ilvl="4" w:tplc="04090019" w:tentative="1">
      <w:start w:val="1"/>
      <w:numFmt w:val="lowerLetter"/>
      <w:lvlText w:val="%5)"/>
      <w:lvlJc w:val="left"/>
      <w:pPr>
        <w:ind w:left="2580" w:hanging="420"/>
      </w:pPr>
    </w:lvl>
    <w:lvl w:ilvl="5" w:tplc="0409001B" w:tentative="1">
      <w:start w:val="1"/>
      <w:numFmt w:val="lowerRoman"/>
      <w:lvlText w:val="%6."/>
      <w:lvlJc w:val="right"/>
      <w:pPr>
        <w:ind w:left="3000" w:hanging="420"/>
      </w:pPr>
    </w:lvl>
    <w:lvl w:ilvl="6" w:tplc="0409000F" w:tentative="1">
      <w:start w:val="1"/>
      <w:numFmt w:val="decimal"/>
      <w:lvlText w:val="%7."/>
      <w:lvlJc w:val="left"/>
      <w:pPr>
        <w:ind w:left="3420" w:hanging="420"/>
      </w:pPr>
    </w:lvl>
    <w:lvl w:ilvl="7" w:tplc="04090019" w:tentative="1">
      <w:start w:val="1"/>
      <w:numFmt w:val="lowerLetter"/>
      <w:lvlText w:val="%8)"/>
      <w:lvlJc w:val="left"/>
      <w:pPr>
        <w:ind w:left="3840" w:hanging="420"/>
      </w:pPr>
    </w:lvl>
    <w:lvl w:ilvl="8" w:tplc="0409001B" w:tentative="1">
      <w:start w:val="1"/>
      <w:numFmt w:val="lowerRoman"/>
      <w:lvlText w:val="%9."/>
      <w:lvlJc w:val="right"/>
      <w:pPr>
        <w:ind w:left="4260" w:hanging="420"/>
      </w:pPr>
    </w:lvl>
  </w:abstractNum>
  <w:abstractNum w:abstractNumId="4" w15:restartNumberingAfterBreak="0">
    <w:nsid w:val="2C8365D7"/>
    <w:multiLevelType w:val="hybridMultilevel"/>
    <w:tmpl w:val="D30635B4"/>
    <w:lvl w:ilvl="0" w:tplc="EFAE83C0">
      <w:start w:val="2"/>
      <w:numFmt w:val="japaneseCounting"/>
      <w:lvlText w:val="%1、"/>
      <w:lvlJc w:val="left"/>
      <w:pPr>
        <w:ind w:left="1280" w:hanging="720"/>
      </w:pPr>
      <w:rPr>
        <w:rFonts w:hint="default"/>
        <w:b w:val="0"/>
        <w:bCs w:val="0"/>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5" w15:restartNumberingAfterBreak="0">
    <w:nsid w:val="2E257306"/>
    <w:multiLevelType w:val="multilevel"/>
    <w:tmpl w:val="0409001D"/>
    <w:lvl w:ilvl="0">
      <w:start w:val="1"/>
      <w:numFmt w:val="decimal"/>
      <w:lvlText w:val="%1"/>
      <w:lvlJc w:val="left"/>
      <w:pPr>
        <w:ind w:left="425" w:hanging="425"/>
      </w:pPr>
    </w:lvl>
    <w:lvl w:ilvl="1">
      <w:start w:val="1"/>
      <w:numFmt w:val="decimal"/>
      <w:lvlText w:val="%1.%2"/>
      <w:lvlJc w:val="left"/>
      <w:pPr>
        <w:ind w:left="992" w:hanging="567"/>
      </w:pPr>
    </w:lvl>
    <w:lvl w:ilvl="2">
      <w:start w:val="1"/>
      <w:numFmt w:val="decimal"/>
      <w:lvlText w:val="%1.%2.%3"/>
      <w:lvlJc w:val="left"/>
      <w:pPr>
        <w:ind w:left="1418" w:hanging="567"/>
      </w:pPr>
    </w:lvl>
    <w:lvl w:ilvl="3">
      <w:start w:val="1"/>
      <w:numFmt w:val="decimal"/>
      <w:lvlText w:val="%1.%2.%3.%4"/>
      <w:lvlJc w:val="left"/>
      <w:pPr>
        <w:ind w:left="1984" w:hanging="708"/>
      </w:pPr>
    </w:lvl>
    <w:lvl w:ilvl="4">
      <w:start w:val="1"/>
      <w:numFmt w:val="decimal"/>
      <w:lvlText w:val="%1.%2.%3.%4.%5"/>
      <w:lvlJc w:val="left"/>
      <w:pPr>
        <w:ind w:left="2551" w:hanging="850"/>
      </w:pPr>
    </w:lvl>
    <w:lvl w:ilvl="5">
      <w:start w:val="1"/>
      <w:numFmt w:val="decimal"/>
      <w:lvlText w:val="%1.%2.%3.%4.%5.%6"/>
      <w:lvlJc w:val="left"/>
      <w:pPr>
        <w:ind w:left="3260" w:hanging="1134"/>
      </w:pPr>
    </w:lvl>
    <w:lvl w:ilvl="6">
      <w:start w:val="1"/>
      <w:numFmt w:val="decimal"/>
      <w:lvlText w:val="%1.%2.%3.%4.%5.%6.%7"/>
      <w:lvlJc w:val="left"/>
      <w:pPr>
        <w:ind w:left="3827" w:hanging="1276"/>
      </w:pPr>
    </w:lvl>
    <w:lvl w:ilvl="7">
      <w:start w:val="1"/>
      <w:numFmt w:val="decimal"/>
      <w:lvlText w:val="%1.%2.%3.%4.%5.%6.%7.%8"/>
      <w:lvlJc w:val="left"/>
      <w:pPr>
        <w:ind w:left="4394" w:hanging="1418"/>
      </w:pPr>
    </w:lvl>
    <w:lvl w:ilvl="8">
      <w:start w:val="1"/>
      <w:numFmt w:val="decimal"/>
      <w:lvlText w:val="%1.%2.%3.%4.%5.%6.%7.%8.%9"/>
      <w:lvlJc w:val="left"/>
      <w:pPr>
        <w:ind w:left="5102" w:hanging="1700"/>
      </w:pPr>
    </w:lvl>
  </w:abstractNum>
  <w:abstractNum w:abstractNumId="6" w15:restartNumberingAfterBreak="0">
    <w:nsid w:val="3CF70573"/>
    <w:multiLevelType w:val="hybridMultilevel"/>
    <w:tmpl w:val="8A08E7D0"/>
    <w:lvl w:ilvl="0" w:tplc="37D424B2">
      <w:start w:val="5"/>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7" w15:restartNumberingAfterBreak="0">
    <w:nsid w:val="3D227BA6"/>
    <w:multiLevelType w:val="hybridMultilevel"/>
    <w:tmpl w:val="9E186B9A"/>
    <w:lvl w:ilvl="0" w:tplc="D0DC4934">
      <w:start w:val="1"/>
      <w:numFmt w:val="decimal"/>
      <w:lvlText w:val="（%1）"/>
      <w:lvlJc w:val="left"/>
      <w:pPr>
        <w:ind w:left="980" w:hanging="420"/>
      </w:p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8" w15:restartNumberingAfterBreak="0">
    <w:nsid w:val="590B3FEB"/>
    <w:multiLevelType w:val="hybridMultilevel"/>
    <w:tmpl w:val="E28001A0"/>
    <w:lvl w:ilvl="0" w:tplc="3898750C">
      <w:start w:val="7"/>
      <w:numFmt w:val="decimal"/>
      <w:lvlText w:val="（%1）"/>
      <w:lvlJc w:val="left"/>
      <w:pPr>
        <w:ind w:left="1280" w:hanging="720"/>
      </w:pPr>
      <w:rPr>
        <w:rFonts w:hint="default"/>
      </w:rPr>
    </w:lvl>
    <w:lvl w:ilvl="1" w:tplc="04090019">
      <w:start w:val="1"/>
      <w:numFmt w:val="lowerLetter"/>
      <w:lvlText w:val="%2)"/>
      <w:lvlJc w:val="left"/>
      <w:pPr>
        <w:ind w:left="1400" w:hanging="420"/>
      </w:pPr>
    </w:lvl>
    <w:lvl w:ilvl="2" w:tplc="0409001B">
      <w:start w:val="1"/>
      <w:numFmt w:val="lowerRoman"/>
      <w:lvlText w:val="%3."/>
      <w:lvlJc w:val="right"/>
      <w:pPr>
        <w:ind w:left="1820" w:hanging="420"/>
      </w:pPr>
    </w:lvl>
    <w:lvl w:ilvl="3" w:tplc="0409000F">
      <w:start w:val="1"/>
      <w:numFmt w:val="decimal"/>
      <w:lvlText w:val="%4."/>
      <w:lvlJc w:val="left"/>
      <w:pPr>
        <w:ind w:left="2240" w:hanging="420"/>
      </w:pPr>
    </w:lvl>
    <w:lvl w:ilvl="4" w:tplc="04090019">
      <w:start w:val="1"/>
      <w:numFmt w:val="lowerLetter"/>
      <w:lvlText w:val="%5)"/>
      <w:lvlJc w:val="left"/>
      <w:pPr>
        <w:ind w:left="2660" w:hanging="420"/>
      </w:pPr>
    </w:lvl>
    <w:lvl w:ilvl="5" w:tplc="0409001B">
      <w:start w:val="1"/>
      <w:numFmt w:val="lowerRoman"/>
      <w:lvlText w:val="%6."/>
      <w:lvlJc w:val="right"/>
      <w:pPr>
        <w:ind w:left="3080" w:hanging="420"/>
      </w:pPr>
    </w:lvl>
    <w:lvl w:ilvl="6" w:tplc="0409000F">
      <w:start w:val="1"/>
      <w:numFmt w:val="decimal"/>
      <w:lvlText w:val="%7."/>
      <w:lvlJc w:val="left"/>
      <w:pPr>
        <w:ind w:left="3500" w:hanging="420"/>
      </w:pPr>
    </w:lvl>
    <w:lvl w:ilvl="7" w:tplc="04090019">
      <w:start w:val="1"/>
      <w:numFmt w:val="lowerLetter"/>
      <w:lvlText w:val="%8)"/>
      <w:lvlJc w:val="left"/>
      <w:pPr>
        <w:ind w:left="3920" w:hanging="420"/>
      </w:pPr>
    </w:lvl>
    <w:lvl w:ilvl="8" w:tplc="0409001B">
      <w:start w:val="1"/>
      <w:numFmt w:val="lowerRoman"/>
      <w:lvlText w:val="%9."/>
      <w:lvlJc w:val="right"/>
      <w:pPr>
        <w:ind w:left="4340" w:hanging="420"/>
      </w:pPr>
    </w:lvl>
  </w:abstractNum>
  <w:abstractNum w:abstractNumId="9" w15:restartNumberingAfterBreak="0">
    <w:nsid w:val="5D8A434E"/>
    <w:multiLevelType w:val="hybridMultilevel"/>
    <w:tmpl w:val="6A0EF326"/>
    <w:lvl w:ilvl="0" w:tplc="2B9C6B28">
      <w:start w:val="4"/>
      <w:numFmt w:val="decimal"/>
      <w:lvlText w:val="（%1）"/>
      <w:lvlJc w:val="left"/>
      <w:pPr>
        <w:ind w:left="1429" w:hanging="720"/>
      </w:pPr>
      <w:rPr>
        <w:rFonts w:hint="default"/>
      </w:rPr>
    </w:lvl>
    <w:lvl w:ilvl="1" w:tplc="04090019">
      <w:start w:val="1"/>
      <w:numFmt w:val="lowerLetter"/>
      <w:lvlText w:val="%2)"/>
      <w:lvlJc w:val="left"/>
      <w:pPr>
        <w:ind w:left="1549" w:hanging="420"/>
      </w:pPr>
    </w:lvl>
    <w:lvl w:ilvl="2" w:tplc="0409001B">
      <w:start w:val="1"/>
      <w:numFmt w:val="lowerRoman"/>
      <w:lvlText w:val="%3."/>
      <w:lvlJc w:val="right"/>
      <w:pPr>
        <w:ind w:left="1969" w:hanging="420"/>
      </w:pPr>
    </w:lvl>
    <w:lvl w:ilvl="3" w:tplc="0409000F">
      <w:start w:val="1"/>
      <w:numFmt w:val="decimal"/>
      <w:lvlText w:val="%4."/>
      <w:lvlJc w:val="left"/>
      <w:pPr>
        <w:ind w:left="2389" w:hanging="420"/>
      </w:pPr>
    </w:lvl>
    <w:lvl w:ilvl="4" w:tplc="04090019">
      <w:start w:val="1"/>
      <w:numFmt w:val="lowerLetter"/>
      <w:lvlText w:val="%5)"/>
      <w:lvlJc w:val="left"/>
      <w:pPr>
        <w:ind w:left="2809" w:hanging="420"/>
      </w:pPr>
    </w:lvl>
    <w:lvl w:ilvl="5" w:tplc="0409001B">
      <w:start w:val="1"/>
      <w:numFmt w:val="lowerRoman"/>
      <w:lvlText w:val="%6."/>
      <w:lvlJc w:val="right"/>
      <w:pPr>
        <w:ind w:left="3229" w:hanging="420"/>
      </w:pPr>
    </w:lvl>
    <w:lvl w:ilvl="6" w:tplc="0409000F">
      <w:start w:val="1"/>
      <w:numFmt w:val="decimal"/>
      <w:lvlText w:val="%7."/>
      <w:lvlJc w:val="left"/>
      <w:pPr>
        <w:ind w:left="3649" w:hanging="420"/>
      </w:pPr>
    </w:lvl>
    <w:lvl w:ilvl="7" w:tplc="04090019">
      <w:start w:val="1"/>
      <w:numFmt w:val="lowerLetter"/>
      <w:lvlText w:val="%8)"/>
      <w:lvlJc w:val="left"/>
      <w:pPr>
        <w:ind w:left="4069" w:hanging="420"/>
      </w:pPr>
    </w:lvl>
    <w:lvl w:ilvl="8" w:tplc="0409001B">
      <w:start w:val="1"/>
      <w:numFmt w:val="lowerRoman"/>
      <w:lvlText w:val="%9."/>
      <w:lvlJc w:val="right"/>
      <w:pPr>
        <w:ind w:left="4489" w:hanging="42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5"/>
  </w:num>
  <w:num w:numId="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
  </w:num>
  <w:num w:numId="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6"/>
  </w:num>
  <w:num w:numId="10">
    <w:abstractNumId w:val="9"/>
  </w:num>
  <w:num w:numId="11">
    <w:abstractNumId w:val="8"/>
  </w:num>
  <w:num w:numId="12">
    <w:abstractNumId w:val="4"/>
  </w:num>
  <w:num w:numId="13">
    <w:abstractNumId w:val="1"/>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defaultTabStop w:val="210"/>
  <w:doNotHyphenateCaps/>
  <w:drawingGridVerticalSpacing w:val="156"/>
  <w:displayHorizontalDrawingGridEvery w:val="0"/>
  <w:displayVerticalDrawingGridEvery w:val="2"/>
  <w:characterSpacingControl w:val="compressPunctuation"/>
  <w:noLineBreaksAfter w:lang="zh-CN" w:val="$([{£¥·‘“〈《「『【〔〖〝﹙﹛﹝＄（．［｛￡￥"/>
  <w:noLineBreaksBefore w:lang="zh-CN" w:val="!%),.:;&gt;?]}¢¨°·ˇˉ―‖’”…‰′″›℃∶、。〃〉》」』】〕〗〞︶︺︾﹀﹄﹚﹜﹞！＂％＇），．：；？］｀｜｝～￠"/>
  <w:doNotValidateAgainstSchema/>
  <w:doNotDemarcateInvalidXml/>
  <w:hdrShapeDefaults>
    <o:shapedefaults v:ext="edit" spidmax="2055"/>
    <o:shapelayout v:ext="edit">
      <o:idmap v:ext="edit" data="2"/>
    </o:shapelayout>
  </w:hdrShapeDefaults>
  <w:footnotePr>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732B"/>
    <w:rsid w:val="00012A9D"/>
    <w:rsid w:val="00015814"/>
    <w:rsid w:val="00021A46"/>
    <w:rsid w:val="0002482F"/>
    <w:rsid w:val="00037A27"/>
    <w:rsid w:val="00050ABA"/>
    <w:rsid w:val="0005156E"/>
    <w:rsid w:val="00051B62"/>
    <w:rsid w:val="00055265"/>
    <w:rsid w:val="000601A8"/>
    <w:rsid w:val="000775AE"/>
    <w:rsid w:val="000833A4"/>
    <w:rsid w:val="00084FD5"/>
    <w:rsid w:val="00097240"/>
    <w:rsid w:val="000A3B4E"/>
    <w:rsid w:val="000A4652"/>
    <w:rsid w:val="000B4C1A"/>
    <w:rsid w:val="000B6C95"/>
    <w:rsid w:val="000C5051"/>
    <w:rsid w:val="000C53F5"/>
    <w:rsid w:val="000E3C1E"/>
    <w:rsid w:val="000F14A5"/>
    <w:rsid w:val="00101F14"/>
    <w:rsid w:val="00107FB6"/>
    <w:rsid w:val="00112744"/>
    <w:rsid w:val="00115090"/>
    <w:rsid w:val="00125A86"/>
    <w:rsid w:val="00125FEC"/>
    <w:rsid w:val="00130BCC"/>
    <w:rsid w:val="00130CCE"/>
    <w:rsid w:val="00132E56"/>
    <w:rsid w:val="001469BE"/>
    <w:rsid w:val="00152252"/>
    <w:rsid w:val="00155B91"/>
    <w:rsid w:val="001577A8"/>
    <w:rsid w:val="001705F3"/>
    <w:rsid w:val="00181905"/>
    <w:rsid w:val="00182D0C"/>
    <w:rsid w:val="00193EAF"/>
    <w:rsid w:val="001A5EBE"/>
    <w:rsid w:val="001B2A81"/>
    <w:rsid w:val="001B4C3E"/>
    <w:rsid w:val="001C3B74"/>
    <w:rsid w:val="001D5B59"/>
    <w:rsid w:val="001E08C0"/>
    <w:rsid w:val="001E36B7"/>
    <w:rsid w:val="001E43CF"/>
    <w:rsid w:val="001F2CAA"/>
    <w:rsid w:val="001F5BCF"/>
    <w:rsid w:val="001F6A79"/>
    <w:rsid w:val="00206B5E"/>
    <w:rsid w:val="00206DCF"/>
    <w:rsid w:val="00211684"/>
    <w:rsid w:val="00222754"/>
    <w:rsid w:val="00242D6A"/>
    <w:rsid w:val="00245C5C"/>
    <w:rsid w:val="00245D42"/>
    <w:rsid w:val="00255443"/>
    <w:rsid w:val="00255EFE"/>
    <w:rsid w:val="00265082"/>
    <w:rsid w:val="00266913"/>
    <w:rsid w:val="00266CF1"/>
    <w:rsid w:val="00271C40"/>
    <w:rsid w:val="002744AB"/>
    <w:rsid w:val="00276022"/>
    <w:rsid w:val="002844C3"/>
    <w:rsid w:val="00285E24"/>
    <w:rsid w:val="002A5F4B"/>
    <w:rsid w:val="002B7535"/>
    <w:rsid w:val="002C465B"/>
    <w:rsid w:val="002D06AF"/>
    <w:rsid w:val="002D5037"/>
    <w:rsid w:val="002D76DF"/>
    <w:rsid w:val="002E19A5"/>
    <w:rsid w:val="002E514C"/>
    <w:rsid w:val="00304749"/>
    <w:rsid w:val="0030548B"/>
    <w:rsid w:val="00307D05"/>
    <w:rsid w:val="00315205"/>
    <w:rsid w:val="00317372"/>
    <w:rsid w:val="0033758F"/>
    <w:rsid w:val="003522DE"/>
    <w:rsid w:val="00354461"/>
    <w:rsid w:val="00356A05"/>
    <w:rsid w:val="00364BAA"/>
    <w:rsid w:val="00374472"/>
    <w:rsid w:val="003864D2"/>
    <w:rsid w:val="00393FCE"/>
    <w:rsid w:val="00397392"/>
    <w:rsid w:val="003A38F6"/>
    <w:rsid w:val="003B63C3"/>
    <w:rsid w:val="003C6ADB"/>
    <w:rsid w:val="003D1C1D"/>
    <w:rsid w:val="003D284D"/>
    <w:rsid w:val="003D3B73"/>
    <w:rsid w:val="003E055C"/>
    <w:rsid w:val="003E406F"/>
    <w:rsid w:val="003E52D6"/>
    <w:rsid w:val="003E56CF"/>
    <w:rsid w:val="003F1A18"/>
    <w:rsid w:val="003F46E1"/>
    <w:rsid w:val="00403FD5"/>
    <w:rsid w:val="00405357"/>
    <w:rsid w:val="00421238"/>
    <w:rsid w:val="0043287B"/>
    <w:rsid w:val="004354AB"/>
    <w:rsid w:val="00443A40"/>
    <w:rsid w:val="004456E7"/>
    <w:rsid w:val="00447DD1"/>
    <w:rsid w:val="00453861"/>
    <w:rsid w:val="004542D8"/>
    <w:rsid w:val="00466DA0"/>
    <w:rsid w:val="00473358"/>
    <w:rsid w:val="0047755C"/>
    <w:rsid w:val="00494805"/>
    <w:rsid w:val="00496E00"/>
    <w:rsid w:val="004A39CC"/>
    <w:rsid w:val="004B4A9B"/>
    <w:rsid w:val="004D1836"/>
    <w:rsid w:val="004D2BE8"/>
    <w:rsid w:val="004E3EA1"/>
    <w:rsid w:val="004E4D21"/>
    <w:rsid w:val="004E6F87"/>
    <w:rsid w:val="004E748E"/>
    <w:rsid w:val="004F4B25"/>
    <w:rsid w:val="004F53C9"/>
    <w:rsid w:val="00507976"/>
    <w:rsid w:val="0051218F"/>
    <w:rsid w:val="00527BD2"/>
    <w:rsid w:val="00531461"/>
    <w:rsid w:val="0053211E"/>
    <w:rsid w:val="00535D45"/>
    <w:rsid w:val="00536D43"/>
    <w:rsid w:val="00547E3C"/>
    <w:rsid w:val="0055110A"/>
    <w:rsid w:val="00570AF7"/>
    <w:rsid w:val="00577C18"/>
    <w:rsid w:val="00584564"/>
    <w:rsid w:val="0058652D"/>
    <w:rsid w:val="00594421"/>
    <w:rsid w:val="005A2F34"/>
    <w:rsid w:val="005A76B2"/>
    <w:rsid w:val="005B26EA"/>
    <w:rsid w:val="005B3C6D"/>
    <w:rsid w:val="005C2792"/>
    <w:rsid w:val="005C4A22"/>
    <w:rsid w:val="005D39B6"/>
    <w:rsid w:val="005E3D7C"/>
    <w:rsid w:val="00610245"/>
    <w:rsid w:val="00616C23"/>
    <w:rsid w:val="00617897"/>
    <w:rsid w:val="00621A38"/>
    <w:rsid w:val="00634E3E"/>
    <w:rsid w:val="00640BAD"/>
    <w:rsid w:val="00642E64"/>
    <w:rsid w:val="006503FB"/>
    <w:rsid w:val="00655DB5"/>
    <w:rsid w:val="006576EF"/>
    <w:rsid w:val="0066507A"/>
    <w:rsid w:val="00666690"/>
    <w:rsid w:val="00667EBE"/>
    <w:rsid w:val="006728D4"/>
    <w:rsid w:val="0067415D"/>
    <w:rsid w:val="0067517F"/>
    <w:rsid w:val="00675E8B"/>
    <w:rsid w:val="00676338"/>
    <w:rsid w:val="006778FF"/>
    <w:rsid w:val="006816C9"/>
    <w:rsid w:val="0068269C"/>
    <w:rsid w:val="00683A01"/>
    <w:rsid w:val="00683B17"/>
    <w:rsid w:val="0068490A"/>
    <w:rsid w:val="00685550"/>
    <w:rsid w:val="00685D74"/>
    <w:rsid w:val="00690780"/>
    <w:rsid w:val="006A1FAE"/>
    <w:rsid w:val="006A6131"/>
    <w:rsid w:val="006A75B2"/>
    <w:rsid w:val="006B1F94"/>
    <w:rsid w:val="006B7754"/>
    <w:rsid w:val="006C5A18"/>
    <w:rsid w:val="006C64C9"/>
    <w:rsid w:val="006D476F"/>
    <w:rsid w:val="006E04E0"/>
    <w:rsid w:val="006E3EBE"/>
    <w:rsid w:val="006E68AE"/>
    <w:rsid w:val="00711418"/>
    <w:rsid w:val="00713D8C"/>
    <w:rsid w:val="00716C7B"/>
    <w:rsid w:val="00724E58"/>
    <w:rsid w:val="00753E58"/>
    <w:rsid w:val="00756FD6"/>
    <w:rsid w:val="007646F4"/>
    <w:rsid w:val="00764A64"/>
    <w:rsid w:val="00770137"/>
    <w:rsid w:val="00772194"/>
    <w:rsid w:val="00780F1B"/>
    <w:rsid w:val="007973B4"/>
    <w:rsid w:val="007A198F"/>
    <w:rsid w:val="007A38EF"/>
    <w:rsid w:val="007C1156"/>
    <w:rsid w:val="007C4612"/>
    <w:rsid w:val="007C79B7"/>
    <w:rsid w:val="007D10CC"/>
    <w:rsid w:val="007D3B90"/>
    <w:rsid w:val="007E10AB"/>
    <w:rsid w:val="007F7A8B"/>
    <w:rsid w:val="00800C4E"/>
    <w:rsid w:val="00814C8C"/>
    <w:rsid w:val="008166AD"/>
    <w:rsid w:val="00817D45"/>
    <w:rsid w:val="00817FD3"/>
    <w:rsid w:val="008271D8"/>
    <w:rsid w:val="00832827"/>
    <w:rsid w:val="00847034"/>
    <w:rsid w:val="00847D17"/>
    <w:rsid w:val="0085369E"/>
    <w:rsid w:val="008754D5"/>
    <w:rsid w:val="00877A0B"/>
    <w:rsid w:val="00885B5E"/>
    <w:rsid w:val="008918FF"/>
    <w:rsid w:val="008A39AC"/>
    <w:rsid w:val="008A4899"/>
    <w:rsid w:val="008B430F"/>
    <w:rsid w:val="008C214D"/>
    <w:rsid w:val="008D136A"/>
    <w:rsid w:val="008D6AE8"/>
    <w:rsid w:val="00913A37"/>
    <w:rsid w:val="00914822"/>
    <w:rsid w:val="00920CD9"/>
    <w:rsid w:val="00923FDC"/>
    <w:rsid w:val="00926647"/>
    <w:rsid w:val="00935FAA"/>
    <w:rsid w:val="00942F36"/>
    <w:rsid w:val="00953410"/>
    <w:rsid w:val="00957182"/>
    <w:rsid w:val="00957C42"/>
    <w:rsid w:val="0096418D"/>
    <w:rsid w:val="009726F4"/>
    <w:rsid w:val="009728AA"/>
    <w:rsid w:val="009835A8"/>
    <w:rsid w:val="00984988"/>
    <w:rsid w:val="00985B2F"/>
    <w:rsid w:val="00990BAA"/>
    <w:rsid w:val="0099114A"/>
    <w:rsid w:val="00995DCE"/>
    <w:rsid w:val="009975F3"/>
    <w:rsid w:val="009A65E4"/>
    <w:rsid w:val="009B43DF"/>
    <w:rsid w:val="009C7881"/>
    <w:rsid w:val="009D0A22"/>
    <w:rsid w:val="009E170D"/>
    <w:rsid w:val="009E5154"/>
    <w:rsid w:val="009E7092"/>
    <w:rsid w:val="009E7344"/>
    <w:rsid w:val="00A05B38"/>
    <w:rsid w:val="00A06A51"/>
    <w:rsid w:val="00A16B00"/>
    <w:rsid w:val="00A24C40"/>
    <w:rsid w:val="00A3310A"/>
    <w:rsid w:val="00A3442E"/>
    <w:rsid w:val="00A4732B"/>
    <w:rsid w:val="00A503AE"/>
    <w:rsid w:val="00A62A0B"/>
    <w:rsid w:val="00A758FA"/>
    <w:rsid w:val="00A81A8D"/>
    <w:rsid w:val="00A84A53"/>
    <w:rsid w:val="00A8508C"/>
    <w:rsid w:val="00A94A14"/>
    <w:rsid w:val="00AA6575"/>
    <w:rsid w:val="00AB00A4"/>
    <w:rsid w:val="00AC60B7"/>
    <w:rsid w:val="00AE4B2E"/>
    <w:rsid w:val="00AE4D72"/>
    <w:rsid w:val="00AE7A6D"/>
    <w:rsid w:val="00AF14FA"/>
    <w:rsid w:val="00AF72B4"/>
    <w:rsid w:val="00B04439"/>
    <w:rsid w:val="00B102D2"/>
    <w:rsid w:val="00B24CB7"/>
    <w:rsid w:val="00B31F2D"/>
    <w:rsid w:val="00B415A7"/>
    <w:rsid w:val="00B47738"/>
    <w:rsid w:val="00B50E2F"/>
    <w:rsid w:val="00B5195E"/>
    <w:rsid w:val="00B55F90"/>
    <w:rsid w:val="00B61F5B"/>
    <w:rsid w:val="00B62F4E"/>
    <w:rsid w:val="00B942E1"/>
    <w:rsid w:val="00B94B78"/>
    <w:rsid w:val="00B97192"/>
    <w:rsid w:val="00BA7B81"/>
    <w:rsid w:val="00BB1BAF"/>
    <w:rsid w:val="00BB3F7E"/>
    <w:rsid w:val="00BB48EF"/>
    <w:rsid w:val="00BC6E19"/>
    <w:rsid w:val="00BD37D8"/>
    <w:rsid w:val="00BD42DF"/>
    <w:rsid w:val="00BD7EBD"/>
    <w:rsid w:val="00BE0BA8"/>
    <w:rsid w:val="00BE3F76"/>
    <w:rsid w:val="00BE67C2"/>
    <w:rsid w:val="00BE6B69"/>
    <w:rsid w:val="00BF772E"/>
    <w:rsid w:val="00C0359B"/>
    <w:rsid w:val="00C12CCE"/>
    <w:rsid w:val="00C21170"/>
    <w:rsid w:val="00C21CE3"/>
    <w:rsid w:val="00C252E2"/>
    <w:rsid w:val="00C25AFF"/>
    <w:rsid w:val="00C266AC"/>
    <w:rsid w:val="00C350F2"/>
    <w:rsid w:val="00C46A3D"/>
    <w:rsid w:val="00C51000"/>
    <w:rsid w:val="00C806D0"/>
    <w:rsid w:val="00C80C15"/>
    <w:rsid w:val="00C8153B"/>
    <w:rsid w:val="00C8561E"/>
    <w:rsid w:val="00C905A3"/>
    <w:rsid w:val="00C91A9E"/>
    <w:rsid w:val="00C91EA5"/>
    <w:rsid w:val="00C932E3"/>
    <w:rsid w:val="00C935D0"/>
    <w:rsid w:val="00CA6D90"/>
    <w:rsid w:val="00CB3869"/>
    <w:rsid w:val="00CB6899"/>
    <w:rsid w:val="00CC0E81"/>
    <w:rsid w:val="00CD33A2"/>
    <w:rsid w:val="00CE0E95"/>
    <w:rsid w:val="00CE4E23"/>
    <w:rsid w:val="00CF026C"/>
    <w:rsid w:val="00D0166C"/>
    <w:rsid w:val="00D115DD"/>
    <w:rsid w:val="00D12793"/>
    <w:rsid w:val="00D140B6"/>
    <w:rsid w:val="00D221D1"/>
    <w:rsid w:val="00D257C3"/>
    <w:rsid w:val="00D30211"/>
    <w:rsid w:val="00D32755"/>
    <w:rsid w:val="00D33D18"/>
    <w:rsid w:val="00D3669B"/>
    <w:rsid w:val="00D42881"/>
    <w:rsid w:val="00D4696C"/>
    <w:rsid w:val="00D6170E"/>
    <w:rsid w:val="00D62862"/>
    <w:rsid w:val="00D81D4B"/>
    <w:rsid w:val="00D84AF0"/>
    <w:rsid w:val="00D93AEC"/>
    <w:rsid w:val="00D94CAD"/>
    <w:rsid w:val="00D95CD1"/>
    <w:rsid w:val="00D97D22"/>
    <w:rsid w:val="00D97F9F"/>
    <w:rsid w:val="00DA0FB8"/>
    <w:rsid w:val="00DA3B9E"/>
    <w:rsid w:val="00DB7084"/>
    <w:rsid w:val="00DC1ECE"/>
    <w:rsid w:val="00DC28A9"/>
    <w:rsid w:val="00DD3829"/>
    <w:rsid w:val="00DE0063"/>
    <w:rsid w:val="00DE4EB1"/>
    <w:rsid w:val="00DE5DFC"/>
    <w:rsid w:val="00DF6694"/>
    <w:rsid w:val="00E035CC"/>
    <w:rsid w:val="00E16B66"/>
    <w:rsid w:val="00E16C19"/>
    <w:rsid w:val="00E31BF5"/>
    <w:rsid w:val="00E3643B"/>
    <w:rsid w:val="00E45298"/>
    <w:rsid w:val="00E45BB7"/>
    <w:rsid w:val="00E46334"/>
    <w:rsid w:val="00E77286"/>
    <w:rsid w:val="00E83554"/>
    <w:rsid w:val="00E83CFD"/>
    <w:rsid w:val="00E864E2"/>
    <w:rsid w:val="00EA4271"/>
    <w:rsid w:val="00EA4909"/>
    <w:rsid w:val="00EA590A"/>
    <w:rsid w:val="00EB4B81"/>
    <w:rsid w:val="00EC290F"/>
    <w:rsid w:val="00EC62CE"/>
    <w:rsid w:val="00ED08B2"/>
    <w:rsid w:val="00ED730B"/>
    <w:rsid w:val="00EE2DBC"/>
    <w:rsid w:val="00EF1C71"/>
    <w:rsid w:val="00EF36A5"/>
    <w:rsid w:val="00EF481A"/>
    <w:rsid w:val="00F06313"/>
    <w:rsid w:val="00F16AEB"/>
    <w:rsid w:val="00F24BA7"/>
    <w:rsid w:val="00F330D6"/>
    <w:rsid w:val="00F41812"/>
    <w:rsid w:val="00F45E68"/>
    <w:rsid w:val="00F557CB"/>
    <w:rsid w:val="00F55DA7"/>
    <w:rsid w:val="00F6201D"/>
    <w:rsid w:val="00F63948"/>
    <w:rsid w:val="00F742A0"/>
    <w:rsid w:val="00F87752"/>
    <w:rsid w:val="00F96010"/>
    <w:rsid w:val="00FA3252"/>
    <w:rsid w:val="00FA6CD1"/>
    <w:rsid w:val="00FB30BA"/>
    <w:rsid w:val="00FC0659"/>
    <w:rsid w:val="00FC45FE"/>
    <w:rsid w:val="00FF37C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5"/>
    <o:shapelayout v:ext="edit">
      <o:idmap v:ext="edit" data="1"/>
    </o:shapelayout>
  </w:shapeDefaults>
  <w:decimalSymbol w:val="."/>
  <w:listSeparator w:val=","/>
  <w14:docId w14:val="141944CD"/>
  <w15:docId w15:val="{7FA2CEB9-A102-46F1-A80D-07FBC3397B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宋体" w:hAnsi="Calibri" w:cs="Times New Roman"/>
        <w:lang w:val="en-US" w:eastAsia="zh-CN"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locked="1" w:semiHidden="1" w:uiPriority="0"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1" w:semiHidden="1" w:uiPriority="0" w:unhideWhenUsed="1"/>
    <w:lsdException w:name="line number" w:semiHidden="1" w:unhideWhenUsed="1"/>
    <w:lsdException w:name="page number" w:semiHidden="1" w:unhideWhenUsed="1"/>
    <w:lsdException w:name="endnote reference" w:locked="1" w:semiHidden="1" w:uiPriority="0" w:unhideWhenUsed="1"/>
    <w:lsdException w:name="endnote text" w:locked="1"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locked="1"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locked="1"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locked="1"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1" w:semiHidden="1" w:uiPriority="0"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652D"/>
    <w:pPr>
      <w:widowControl w:val="0"/>
      <w:jc w:val="both"/>
    </w:pPr>
    <w:rPr>
      <w:rFonts w:ascii="Times New Roman" w:hAnsi="Times New Roman"/>
      <w:kern w:val="2"/>
      <w:sz w:val="21"/>
      <w:szCs w:val="21"/>
    </w:rPr>
  </w:style>
  <w:style w:type="paragraph" w:styleId="2">
    <w:name w:val="heading 2"/>
    <w:basedOn w:val="a"/>
    <w:next w:val="a"/>
    <w:link w:val="20"/>
    <w:uiPriority w:val="99"/>
    <w:qFormat/>
    <w:rsid w:val="00317372"/>
    <w:pPr>
      <w:keepNext/>
      <w:keepLines/>
      <w:spacing w:line="360" w:lineRule="auto"/>
      <w:ind w:left="425" w:hanging="425"/>
      <w:outlineLvl w:val="1"/>
    </w:pPr>
    <w:rPr>
      <w:rFonts w:ascii="Calibri Light" w:hAnsi="Calibri Light" w:cs="Calibri Light"/>
      <w:b/>
      <w:bCs/>
      <w:kern w:val="0"/>
      <w:sz w:val="24"/>
      <w:szCs w:val="24"/>
    </w:rPr>
  </w:style>
  <w:style w:type="paragraph" w:styleId="3">
    <w:name w:val="heading 3"/>
    <w:basedOn w:val="a"/>
    <w:next w:val="a"/>
    <w:link w:val="30"/>
    <w:uiPriority w:val="99"/>
    <w:qFormat/>
    <w:rsid w:val="00317372"/>
    <w:pPr>
      <w:keepNext/>
      <w:keepLines/>
      <w:adjustRightInd w:val="0"/>
      <w:snapToGrid w:val="0"/>
      <w:spacing w:line="360" w:lineRule="auto"/>
      <w:ind w:left="425" w:hanging="425"/>
      <w:outlineLvl w:val="2"/>
    </w:pPr>
    <w:rPr>
      <w:rFonts w:ascii="Calibri" w:hAnsi="Calibri" w:cs="Calibri"/>
      <w:b/>
      <w:bCs/>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标题 2 字符"/>
    <w:link w:val="2"/>
    <w:uiPriority w:val="99"/>
    <w:semiHidden/>
    <w:locked/>
    <w:rsid w:val="00317372"/>
    <w:rPr>
      <w:rFonts w:ascii="Calibri Light" w:eastAsia="宋体" w:hAnsi="Calibri Light" w:cs="Calibri Light"/>
      <w:b/>
      <w:bCs/>
      <w:sz w:val="32"/>
      <w:szCs w:val="32"/>
    </w:rPr>
  </w:style>
  <w:style w:type="character" w:customStyle="1" w:styleId="30">
    <w:name w:val="标题 3 字符"/>
    <w:link w:val="3"/>
    <w:uiPriority w:val="99"/>
    <w:locked/>
    <w:rsid w:val="00317372"/>
    <w:rPr>
      <w:b/>
      <w:bCs/>
      <w:sz w:val="32"/>
      <w:szCs w:val="32"/>
    </w:rPr>
  </w:style>
  <w:style w:type="paragraph" w:styleId="a3">
    <w:name w:val="header"/>
    <w:basedOn w:val="a"/>
    <w:link w:val="a4"/>
    <w:uiPriority w:val="99"/>
    <w:rsid w:val="0058652D"/>
    <w:pPr>
      <w:pBdr>
        <w:bottom w:val="single" w:sz="6" w:space="1" w:color="auto"/>
      </w:pBdr>
      <w:tabs>
        <w:tab w:val="center" w:pos="4153"/>
        <w:tab w:val="right" w:pos="8306"/>
      </w:tabs>
      <w:snapToGrid w:val="0"/>
      <w:jc w:val="center"/>
    </w:pPr>
    <w:rPr>
      <w:rFonts w:ascii="Calibri" w:hAnsi="Calibri" w:cs="Calibri"/>
      <w:kern w:val="0"/>
      <w:sz w:val="18"/>
      <w:szCs w:val="18"/>
    </w:rPr>
  </w:style>
  <w:style w:type="character" w:customStyle="1" w:styleId="a4">
    <w:name w:val="页眉 字符"/>
    <w:link w:val="a3"/>
    <w:uiPriority w:val="99"/>
    <w:locked/>
    <w:rsid w:val="0058652D"/>
    <w:rPr>
      <w:sz w:val="18"/>
      <w:szCs w:val="18"/>
    </w:rPr>
  </w:style>
  <w:style w:type="paragraph" w:styleId="a5">
    <w:name w:val="footer"/>
    <w:basedOn w:val="a"/>
    <w:link w:val="a6"/>
    <w:uiPriority w:val="99"/>
    <w:rsid w:val="0058652D"/>
    <w:pPr>
      <w:tabs>
        <w:tab w:val="center" w:pos="4153"/>
        <w:tab w:val="right" w:pos="8306"/>
      </w:tabs>
      <w:snapToGrid w:val="0"/>
      <w:jc w:val="left"/>
    </w:pPr>
    <w:rPr>
      <w:rFonts w:ascii="Calibri" w:hAnsi="Calibri" w:cs="Calibri"/>
      <w:kern w:val="0"/>
      <w:sz w:val="18"/>
      <w:szCs w:val="18"/>
    </w:rPr>
  </w:style>
  <w:style w:type="character" w:customStyle="1" w:styleId="a6">
    <w:name w:val="页脚 字符"/>
    <w:link w:val="a5"/>
    <w:uiPriority w:val="99"/>
    <w:locked/>
    <w:rsid w:val="0058652D"/>
    <w:rPr>
      <w:sz w:val="18"/>
      <w:szCs w:val="18"/>
    </w:rPr>
  </w:style>
  <w:style w:type="paragraph" w:styleId="a7">
    <w:name w:val="Plain Text"/>
    <w:basedOn w:val="a"/>
    <w:link w:val="a8"/>
    <w:uiPriority w:val="99"/>
    <w:rsid w:val="0058652D"/>
    <w:rPr>
      <w:rFonts w:ascii="宋体" w:hAnsi="Courier New" w:cs="宋体"/>
      <w:kern w:val="0"/>
      <w:sz w:val="20"/>
      <w:szCs w:val="20"/>
    </w:rPr>
  </w:style>
  <w:style w:type="character" w:customStyle="1" w:styleId="a8">
    <w:name w:val="纯文本 字符"/>
    <w:link w:val="a7"/>
    <w:uiPriority w:val="99"/>
    <w:locked/>
    <w:rsid w:val="0058652D"/>
    <w:rPr>
      <w:rFonts w:ascii="宋体" w:eastAsia="宋体" w:hAnsi="Courier New" w:cs="宋体"/>
      <w:sz w:val="20"/>
      <w:szCs w:val="20"/>
    </w:rPr>
  </w:style>
  <w:style w:type="character" w:styleId="a9">
    <w:name w:val="annotation reference"/>
    <w:uiPriority w:val="99"/>
    <w:semiHidden/>
    <w:rsid w:val="0058652D"/>
    <w:rPr>
      <w:sz w:val="21"/>
      <w:szCs w:val="21"/>
    </w:rPr>
  </w:style>
  <w:style w:type="paragraph" w:styleId="aa">
    <w:name w:val="annotation text"/>
    <w:basedOn w:val="a"/>
    <w:link w:val="ab"/>
    <w:uiPriority w:val="99"/>
    <w:semiHidden/>
    <w:rsid w:val="0058652D"/>
    <w:pPr>
      <w:jc w:val="left"/>
    </w:pPr>
    <w:rPr>
      <w:kern w:val="0"/>
      <w:sz w:val="20"/>
      <w:szCs w:val="20"/>
    </w:rPr>
  </w:style>
  <w:style w:type="character" w:customStyle="1" w:styleId="ab">
    <w:name w:val="批注文字 字符"/>
    <w:link w:val="aa"/>
    <w:uiPriority w:val="99"/>
    <w:locked/>
    <w:rsid w:val="0058652D"/>
    <w:rPr>
      <w:rFonts w:ascii="Times New Roman" w:eastAsia="宋体" w:hAnsi="Times New Roman" w:cs="Times New Roman"/>
      <w:sz w:val="20"/>
      <w:szCs w:val="20"/>
    </w:rPr>
  </w:style>
  <w:style w:type="paragraph" w:styleId="ac">
    <w:name w:val="Balloon Text"/>
    <w:basedOn w:val="a"/>
    <w:link w:val="ad"/>
    <w:uiPriority w:val="99"/>
    <w:semiHidden/>
    <w:rsid w:val="0058652D"/>
    <w:rPr>
      <w:kern w:val="0"/>
      <w:sz w:val="18"/>
      <w:szCs w:val="18"/>
    </w:rPr>
  </w:style>
  <w:style w:type="character" w:customStyle="1" w:styleId="ad">
    <w:name w:val="批注框文本 字符"/>
    <w:link w:val="ac"/>
    <w:uiPriority w:val="99"/>
    <w:semiHidden/>
    <w:locked/>
    <w:rsid w:val="0058652D"/>
    <w:rPr>
      <w:rFonts w:ascii="Times New Roman" w:eastAsia="宋体" w:hAnsi="Times New Roman" w:cs="Times New Roman"/>
      <w:sz w:val="18"/>
      <w:szCs w:val="18"/>
    </w:rPr>
  </w:style>
  <w:style w:type="paragraph" w:styleId="ae">
    <w:name w:val="annotation subject"/>
    <w:basedOn w:val="aa"/>
    <w:next w:val="aa"/>
    <w:link w:val="af"/>
    <w:uiPriority w:val="99"/>
    <w:semiHidden/>
    <w:rsid w:val="00405357"/>
    <w:rPr>
      <w:b/>
      <w:bCs/>
    </w:rPr>
  </w:style>
  <w:style w:type="character" w:customStyle="1" w:styleId="af">
    <w:name w:val="批注主题 字符"/>
    <w:link w:val="ae"/>
    <w:uiPriority w:val="99"/>
    <w:semiHidden/>
    <w:locked/>
    <w:rsid w:val="00405357"/>
    <w:rPr>
      <w:rFonts w:ascii="Times New Roman" w:eastAsia="宋体" w:hAnsi="Times New Roman" w:cs="Times New Roman"/>
      <w:b/>
      <w:bCs/>
      <w:sz w:val="20"/>
      <w:szCs w:val="20"/>
    </w:rPr>
  </w:style>
  <w:style w:type="paragraph" w:styleId="af0">
    <w:name w:val="Revision"/>
    <w:hidden/>
    <w:uiPriority w:val="99"/>
    <w:semiHidden/>
    <w:rsid w:val="009B43DF"/>
    <w:rPr>
      <w:rFonts w:ascii="Times New Roman" w:hAnsi="Times New Roman"/>
      <w:kern w:val="2"/>
      <w:sz w:val="21"/>
      <w:szCs w:val="21"/>
    </w:rPr>
  </w:style>
  <w:style w:type="paragraph" w:styleId="af1">
    <w:name w:val="endnote text"/>
    <w:basedOn w:val="a"/>
    <w:link w:val="af2"/>
    <w:uiPriority w:val="99"/>
    <w:semiHidden/>
    <w:rsid w:val="00317372"/>
    <w:pPr>
      <w:snapToGrid w:val="0"/>
      <w:spacing w:line="360" w:lineRule="auto"/>
      <w:ind w:left="425" w:hanging="425"/>
      <w:jc w:val="left"/>
    </w:pPr>
    <w:rPr>
      <w:kern w:val="0"/>
      <w:sz w:val="20"/>
      <w:szCs w:val="20"/>
    </w:rPr>
  </w:style>
  <w:style w:type="character" w:customStyle="1" w:styleId="af2">
    <w:name w:val="尾注文本 字符"/>
    <w:link w:val="af1"/>
    <w:uiPriority w:val="99"/>
    <w:semiHidden/>
    <w:locked/>
    <w:rsid w:val="00317372"/>
    <w:rPr>
      <w:rFonts w:ascii="Times New Roman" w:eastAsia="宋体" w:hAnsi="Times New Roman" w:cs="Times New Roman"/>
      <w:sz w:val="20"/>
      <w:szCs w:val="20"/>
    </w:rPr>
  </w:style>
  <w:style w:type="paragraph" w:styleId="af3">
    <w:name w:val="Body Text"/>
    <w:basedOn w:val="a"/>
    <w:link w:val="af4"/>
    <w:uiPriority w:val="99"/>
    <w:semiHidden/>
    <w:rsid w:val="00317372"/>
    <w:pPr>
      <w:autoSpaceDE w:val="0"/>
      <w:autoSpaceDN w:val="0"/>
      <w:adjustRightInd w:val="0"/>
      <w:spacing w:line="360" w:lineRule="auto"/>
      <w:ind w:left="425" w:hanging="425"/>
      <w:jc w:val="left"/>
    </w:pPr>
    <w:rPr>
      <w:color w:val="000000"/>
      <w:kern w:val="0"/>
      <w:sz w:val="20"/>
      <w:szCs w:val="20"/>
    </w:rPr>
  </w:style>
  <w:style w:type="character" w:customStyle="1" w:styleId="af4">
    <w:name w:val="正文文本 字符"/>
    <w:link w:val="af3"/>
    <w:uiPriority w:val="99"/>
    <w:semiHidden/>
    <w:locked/>
    <w:rsid w:val="00317372"/>
    <w:rPr>
      <w:rFonts w:ascii="Times New Roman" w:eastAsia="宋体" w:hAnsi="Times New Roman" w:cs="Times New Roman"/>
      <w:color w:val="000000"/>
      <w:kern w:val="0"/>
      <w:sz w:val="20"/>
      <w:szCs w:val="20"/>
    </w:rPr>
  </w:style>
  <w:style w:type="paragraph" w:styleId="af5">
    <w:name w:val="List Paragraph"/>
    <w:basedOn w:val="a"/>
    <w:uiPriority w:val="99"/>
    <w:qFormat/>
    <w:rsid w:val="00317372"/>
    <w:pPr>
      <w:spacing w:line="360" w:lineRule="auto"/>
      <w:ind w:left="425" w:firstLineChars="200" w:firstLine="420"/>
    </w:pPr>
    <w:rPr>
      <w:rFonts w:ascii="Calibri" w:hAnsi="Calibri" w:cs="Calibri"/>
    </w:rPr>
  </w:style>
  <w:style w:type="paragraph" w:customStyle="1" w:styleId="1">
    <w:name w:val="列出段落1"/>
    <w:basedOn w:val="a"/>
    <w:uiPriority w:val="99"/>
    <w:rsid w:val="00317372"/>
    <w:pPr>
      <w:spacing w:line="360" w:lineRule="auto"/>
      <w:ind w:left="425" w:firstLineChars="200" w:firstLine="420"/>
    </w:pPr>
    <w:rPr>
      <w:rFonts w:ascii="Calibri" w:hAnsi="Calibri" w:cs="Calibri"/>
    </w:rPr>
  </w:style>
  <w:style w:type="character" w:styleId="af6">
    <w:name w:val="endnote reference"/>
    <w:uiPriority w:val="99"/>
    <w:semiHidden/>
    <w:rsid w:val="00317372"/>
    <w:rPr>
      <w:vertAlign w:val="superscript"/>
    </w:rPr>
  </w:style>
  <w:style w:type="character" w:customStyle="1" w:styleId="apple-converted-space">
    <w:name w:val="apple-converted-space"/>
    <w:basedOn w:val="a0"/>
    <w:uiPriority w:val="99"/>
    <w:rsid w:val="00317372"/>
  </w:style>
  <w:style w:type="table" w:styleId="af7">
    <w:name w:val="Table Grid"/>
    <w:basedOn w:val="a1"/>
    <w:uiPriority w:val="99"/>
    <w:rsid w:val="00317372"/>
    <w:pPr>
      <w:spacing w:line="360" w:lineRule="auto"/>
      <w:ind w:left="425" w:hanging="425"/>
      <w:jc w:val="both"/>
    </w:pPr>
    <w:rPr>
      <w:rFonts w:cs="Calibri"/>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ormal0">
    <w:name w:val="Normal_0"/>
    <w:qFormat/>
    <w:rsid w:val="006E04E0"/>
    <w:pPr>
      <w:spacing w:before="120" w:after="240"/>
      <w:jc w:val="both"/>
    </w:pPr>
    <w:rPr>
      <w:rFonts w:ascii="Times New Roman" w:eastAsia="Times New Roman" w:hAnsi="Times New Roman"/>
      <w:sz w:val="22"/>
      <w:szCs w:val="22"/>
      <w:lang w:eastAsia="en-US"/>
    </w:rPr>
  </w:style>
  <w:style w:type="character" w:styleId="af8">
    <w:name w:val="line number"/>
    <w:basedOn w:val="a0"/>
    <w:uiPriority w:val="99"/>
    <w:semiHidden/>
    <w:unhideWhenUsed/>
    <w:rsid w:val="00EA490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83872637">
      <w:bodyDiv w:val="1"/>
      <w:marLeft w:val="0"/>
      <w:marRight w:val="0"/>
      <w:marTop w:val="0"/>
      <w:marBottom w:val="0"/>
      <w:divBdr>
        <w:top w:val="none" w:sz="0" w:space="0" w:color="auto"/>
        <w:left w:val="none" w:sz="0" w:space="0" w:color="auto"/>
        <w:bottom w:val="none" w:sz="0" w:space="0" w:color="auto"/>
        <w:right w:val="none" w:sz="0" w:space="0" w:color="auto"/>
      </w:divBdr>
    </w:div>
    <w:div w:id="1405883275">
      <w:bodyDiv w:val="1"/>
      <w:marLeft w:val="0"/>
      <w:marRight w:val="0"/>
      <w:marTop w:val="0"/>
      <w:marBottom w:val="0"/>
      <w:divBdr>
        <w:top w:val="none" w:sz="0" w:space="0" w:color="auto"/>
        <w:left w:val="none" w:sz="0" w:space="0" w:color="auto"/>
        <w:bottom w:val="none" w:sz="0" w:space="0" w:color="auto"/>
        <w:right w:val="none" w:sz="0" w:space="0" w:color="auto"/>
      </w:divBdr>
    </w:div>
    <w:div w:id="1591239140">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20FE0-D178-443B-A6FE-C6B73BA0E3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452</Words>
  <Characters>2581</Characters>
  <Application>Microsoft Office Word</Application>
  <DocSecurity>0</DocSecurity>
  <Lines>21</Lines>
  <Paragraphs>6</Paragraphs>
  <ScaleCrop>false</ScaleCrop>
  <Company>sidc</Company>
  <LinksUpToDate>false</LinksUpToDate>
  <CharactersWithSpaces>3027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Fan Yiling</dc:creator>
  <cp:lastModifiedBy>cl</cp:lastModifiedBy>
  <cp:revision>7</cp:revision>
  <cp:lastPrinted>2018-05-11T09:20:00Z</cp:lastPrinted>
  <dcterms:created xsi:type="dcterms:W3CDTF">2023-02-03T09:13:00Z</dcterms:created>
  <dcterms:modified xsi:type="dcterms:W3CDTF">2023-02-05T14:36:00Z</dcterms:modified>
</cp:coreProperties>
</file>