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741DC" w14:textId="77777777" w:rsidR="00121E9E" w:rsidRDefault="00121E9E">
      <w:pPr>
        <w:autoSpaceDE w:val="0"/>
        <w:autoSpaceDN w:val="0"/>
        <w:adjustRightInd w:val="0"/>
        <w:jc w:val="left"/>
        <w:rPr>
          <w:rFonts w:ascii="方正小标宋简体" w:eastAsia="方正小标宋简体" w:cs="方正小标宋简体"/>
          <w:color w:val="000000"/>
          <w:kern w:val="0"/>
          <w:sz w:val="52"/>
          <w:szCs w:val="52"/>
        </w:rPr>
      </w:pPr>
    </w:p>
    <w:p w14:paraId="70A741DD" w14:textId="77777777" w:rsidR="00121E9E" w:rsidRDefault="00000000">
      <w:pPr>
        <w:autoSpaceDE w:val="0"/>
        <w:autoSpaceDN w:val="0"/>
        <w:adjustRightInd w:val="0"/>
        <w:jc w:val="center"/>
        <w:rPr>
          <w:rFonts w:ascii="方正小标宋简体" w:eastAsia="方正小标宋简体" w:hAnsi="宋体" w:cs="方正小标宋简体"/>
          <w:color w:val="000000"/>
          <w:kern w:val="0"/>
          <w:sz w:val="44"/>
          <w:szCs w:val="44"/>
        </w:rPr>
      </w:pPr>
      <w:r>
        <w:rPr>
          <w:rFonts w:ascii="方正小标宋简体" w:eastAsia="方正小标宋简体" w:hAnsi="宋体" w:cs="方正小标宋简体" w:hint="eastAsia"/>
          <w:color w:val="000000"/>
          <w:kern w:val="0"/>
          <w:sz w:val="44"/>
          <w:szCs w:val="44"/>
        </w:rPr>
        <w:t>中医妇科病证诊断与疗效评价规范 痛经</w:t>
      </w:r>
    </w:p>
    <w:p w14:paraId="7225834C" w14:textId="77777777" w:rsidR="00121E9E" w:rsidRDefault="00000000">
      <w:pPr>
        <w:autoSpaceDE w:val="0"/>
        <w:autoSpaceDN w:val="0"/>
        <w:adjustRightInd w:val="0"/>
        <w:jc w:val="center"/>
        <w:rPr>
          <w:rFonts w:ascii="黑体" w:eastAsia="黑体" w:hAnsi="黑体" w:cs="方正小标宋简体"/>
          <w:color w:val="000000"/>
          <w:kern w:val="0"/>
          <w:sz w:val="72"/>
          <w:szCs w:val="72"/>
        </w:rPr>
      </w:pPr>
      <w:r>
        <w:rPr>
          <w:rFonts w:ascii="楷体" w:eastAsia="楷体" w:hAnsi="楷体" w:cs="楷体" w:hint="eastAsia"/>
          <w:color w:val="000000"/>
          <w:kern w:val="0"/>
          <w:sz w:val="48"/>
          <w:szCs w:val="48"/>
        </w:rPr>
        <w:t>（征求意见稿）</w:t>
      </w:r>
    </w:p>
    <w:p w14:paraId="70A741DF" w14:textId="77777777" w:rsidR="00121E9E" w:rsidRDefault="00121E9E">
      <w:pPr>
        <w:autoSpaceDE w:val="0"/>
        <w:autoSpaceDN w:val="0"/>
        <w:adjustRightInd w:val="0"/>
        <w:jc w:val="center"/>
        <w:rPr>
          <w:rFonts w:ascii="宋体" w:eastAsia="宋体" w:hAnsi="宋体" w:cs="方正小标宋简体"/>
          <w:color w:val="000000"/>
          <w:kern w:val="0"/>
          <w:sz w:val="52"/>
          <w:szCs w:val="52"/>
        </w:rPr>
      </w:pPr>
    </w:p>
    <w:p w14:paraId="70A741E0" w14:textId="77777777" w:rsidR="00121E9E" w:rsidRDefault="00121E9E">
      <w:pPr>
        <w:autoSpaceDE w:val="0"/>
        <w:autoSpaceDN w:val="0"/>
        <w:adjustRightInd w:val="0"/>
        <w:jc w:val="center"/>
        <w:rPr>
          <w:rFonts w:ascii="宋体" w:eastAsia="宋体" w:hAnsi="宋体" w:cs="方正小标宋简体"/>
          <w:color w:val="000000"/>
          <w:kern w:val="0"/>
          <w:sz w:val="52"/>
          <w:szCs w:val="52"/>
        </w:rPr>
      </w:pPr>
    </w:p>
    <w:p w14:paraId="70A741E1" w14:textId="77777777" w:rsidR="00121E9E" w:rsidRDefault="00121E9E">
      <w:pPr>
        <w:autoSpaceDE w:val="0"/>
        <w:autoSpaceDN w:val="0"/>
        <w:adjustRightInd w:val="0"/>
        <w:jc w:val="center"/>
        <w:rPr>
          <w:rFonts w:ascii="宋体" w:eastAsia="宋体" w:hAnsi="宋体" w:cs="方正小标宋简体"/>
          <w:color w:val="000000"/>
          <w:kern w:val="0"/>
          <w:sz w:val="52"/>
          <w:szCs w:val="52"/>
        </w:rPr>
      </w:pPr>
    </w:p>
    <w:p w14:paraId="70A741E2" w14:textId="77777777" w:rsidR="00121E9E" w:rsidRDefault="00000000">
      <w:pPr>
        <w:autoSpaceDE w:val="0"/>
        <w:autoSpaceDN w:val="0"/>
        <w:adjustRightInd w:val="0"/>
        <w:jc w:val="center"/>
        <w:rPr>
          <w:rFonts w:ascii="黑体" w:eastAsia="黑体" w:hAnsi="黑体" w:cs="方正小标宋简体"/>
          <w:color w:val="000000"/>
          <w:kern w:val="0"/>
          <w:sz w:val="72"/>
          <w:szCs w:val="72"/>
        </w:rPr>
      </w:pPr>
      <w:r>
        <w:rPr>
          <w:rFonts w:ascii="黑体" w:eastAsia="黑体" w:hAnsi="黑体" w:cs="方正小标宋简体" w:hint="eastAsia"/>
          <w:color w:val="000000"/>
          <w:kern w:val="0"/>
          <w:sz w:val="72"/>
          <w:szCs w:val="72"/>
        </w:rPr>
        <w:t>编制说明</w:t>
      </w:r>
    </w:p>
    <w:p w14:paraId="70A741E3" w14:textId="77777777" w:rsidR="00121E9E" w:rsidRDefault="00121E9E">
      <w:pPr>
        <w:autoSpaceDE w:val="0"/>
        <w:autoSpaceDN w:val="0"/>
        <w:adjustRightInd w:val="0"/>
        <w:jc w:val="center"/>
        <w:rPr>
          <w:rFonts w:ascii="宋体" w:eastAsia="宋体" w:hAnsi="宋体" w:cs="方正小标宋简体"/>
          <w:color w:val="000000"/>
          <w:kern w:val="0"/>
          <w:sz w:val="30"/>
          <w:szCs w:val="30"/>
        </w:rPr>
      </w:pPr>
    </w:p>
    <w:p w14:paraId="70A741E4" w14:textId="77777777" w:rsidR="00121E9E" w:rsidRDefault="00121E9E">
      <w:pPr>
        <w:autoSpaceDE w:val="0"/>
        <w:autoSpaceDN w:val="0"/>
        <w:adjustRightInd w:val="0"/>
        <w:jc w:val="center"/>
        <w:rPr>
          <w:rFonts w:ascii="宋体" w:eastAsia="宋体" w:hAnsi="宋体" w:cs="方正小标宋简体"/>
          <w:color w:val="000000"/>
          <w:kern w:val="0"/>
          <w:sz w:val="30"/>
          <w:szCs w:val="30"/>
        </w:rPr>
      </w:pPr>
    </w:p>
    <w:p w14:paraId="70A741E5" w14:textId="77777777" w:rsidR="00121E9E" w:rsidRDefault="00121E9E">
      <w:pPr>
        <w:autoSpaceDE w:val="0"/>
        <w:autoSpaceDN w:val="0"/>
        <w:adjustRightInd w:val="0"/>
        <w:jc w:val="center"/>
        <w:rPr>
          <w:rFonts w:ascii="宋体" w:eastAsia="宋体" w:hAnsi="宋体" w:cs="方正小标宋简体"/>
          <w:color w:val="000000"/>
          <w:kern w:val="0"/>
          <w:sz w:val="30"/>
          <w:szCs w:val="30"/>
        </w:rPr>
      </w:pPr>
    </w:p>
    <w:p w14:paraId="70A741E6" w14:textId="77777777" w:rsidR="00121E9E" w:rsidRDefault="00121E9E">
      <w:pPr>
        <w:autoSpaceDE w:val="0"/>
        <w:autoSpaceDN w:val="0"/>
        <w:adjustRightInd w:val="0"/>
        <w:jc w:val="center"/>
        <w:rPr>
          <w:rFonts w:ascii="宋体" w:eastAsia="宋体" w:hAnsi="宋体" w:cs="方正小标宋简体"/>
          <w:color w:val="000000"/>
          <w:kern w:val="0"/>
          <w:sz w:val="30"/>
          <w:szCs w:val="30"/>
        </w:rPr>
      </w:pPr>
    </w:p>
    <w:p w14:paraId="70A741E7" w14:textId="77777777" w:rsidR="00121E9E" w:rsidRDefault="00121E9E">
      <w:pPr>
        <w:autoSpaceDE w:val="0"/>
        <w:autoSpaceDN w:val="0"/>
        <w:adjustRightInd w:val="0"/>
        <w:jc w:val="center"/>
        <w:rPr>
          <w:rFonts w:ascii="宋体" w:eastAsia="宋体" w:hAnsi="宋体" w:cs="方正小标宋简体"/>
          <w:color w:val="000000"/>
          <w:kern w:val="0"/>
          <w:sz w:val="30"/>
          <w:szCs w:val="30"/>
        </w:rPr>
      </w:pPr>
    </w:p>
    <w:p w14:paraId="70A741E8" w14:textId="77777777" w:rsidR="00121E9E" w:rsidRDefault="00121E9E">
      <w:pPr>
        <w:autoSpaceDE w:val="0"/>
        <w:autoSpaceDN w:val="0"/>
        <w:adjustRightInd w:val="0"/>
        <w:jc w:val="center"/>
        <w:rPr>
          <w:rFonts w:ascii="宋体" w:eastAsia="宋体" w:hAnsi="宋体" w:cs="方正小标宋简体"/>
          <w:color w:val="000000"/>
          <w:kern w:val="0"/>
          <w:sz w:val="30"/>
          <w:szCs w:val="30"/>
        </w:rPr>
      </w:pPr>
    </w:p>
    <w:p w14:paraId="70A741E9" w14:textId="77777777" w:rsidR="00121E9E" w:rsidRDefault="00000000">
      <w:pPr>
        <w:rPr>
          <w:rFonts w:ascii="Times New Roman" w:eastAsia="仿宋" w:hAnsi="Times New Roman" w:cs="Times New Roman"/>
          <w:sz w:val="32"/>
          <w:szCs w:val="32"/>
        </w:rPr>
      </w:pPr>
      <w:proofErr w:type="gramStart"/>
      <w:r>
        <w:rPr>
          <w:rFonts w:ascii="楷体" w:eastAsia="楷体" w:hAnsi="楷体" w:cs="Times New Roman" w:hint="eastAsia"/>
          <w:b/>
          <w:bCs/>
          <w:sz w:val="32"/>
          <w:szCs w:val="32"/>
        </w:rPr>
        <w:t>标准层级</w:t>
      </w:r>
      <w:proofErr w:type="gramEnd"/>
      <w:r>
        <w:rPr>
          <w:rFonts w:ascii="楷体" w:eastAsia="楷体" w:hAnsi="楷体" w:cs="Times New Roman" w:hint="eastAsia"/>
          <w:b/>
          <w:bCs/>
          <w:sz w:val="32"/>
          <w:szCs w:val="32"/>
        </w:rPr>
        <w:t>：</w:t>
      </w:r>
      <w:r>
        <w:rPr>
          <w:rFonts w:ascii="Times New Roman" w:eastAsia="仿宋" w:hAnsi="Times New Roman" w:cs="Times New Roman"/>
          <w:sz w:val="32"/>
          <w:szCs w:val="32"/>
        </w:rPr>
        <w:t>行业标准</w:t>
      </w:r>
    </w:p>
    <w:p w14:paraId="70A741EA" w14:textId="77777777" w:rsidR="00121E9E" w:rsidRDefault="00000000">
      <w:pPr>
        <w:rPr>
          <w:rFonts w:ascii="Times New Roman" w:eastAsia="仿宋_GB2312" w:hAnsi="Times New Roman" w:cs="Times New Roman"/>
          <w:sz w:val="32"/>
          <w:szCs w:val="32"/>
        </w:rPr>
      </w:pPr>
      <w:r>
        <w:rPr>
          <w:rFonts w:ascii="楷体" w:eastAsia="楷体" w:hAnsi="楷体" w:cs="Times New Roman"/>
          <w:b/>
          <w:bCs/>
          <w:sz w:val="32"/>
          <w:szCs w:val="32"/>
        </w:rPr>
        <w:t>归口单位：</w:t>
      </w:r>
      <w:r>
        <w:rPr>
          <w:rFonts w:ascii="Times New Roman" w:eastAsia="仿宋_GB2312" w:hAnsi="Times New Roman" w:cs="Times New Roman"/>
          <w:sz w:val="32"/>
          <w:szCs w:val="32"/>
        </w:rPr>
        <w:t>国家中医药管理局</w:t>
      </w:r>
    </w:p>
    <w:p w14:paraId="70A741EB" w14:textId="18E1A15C" w:rsidR="00121E9E" w:rsidRDefault="00000000">
      <w:pPr>
        <w:rPr>
          <w:rFonts w:ascii="Times New Roman" w:eastAsia="楷体" w:hAnsi="Times New Roman" w:cs="Times New Roman"/>
          <w:sz w:val="32"/>
          <w:szCs w:val="32"/>
        </w:rPr>
      </w:pPr>
      <w:r>
        <w:rPr>
          <w:rFonts w:ascii="楷体" w:eastAsia="楷体" w:hAnsi="楷体" w:cs="Times New Roman"/>
          <w:b/>
          <w:bCs/>
          <w:sz w:val="32"/>
          <w:szCs w:val="32"/>
        </w:rPr>
        <w:t>起草单位：</w:t>
      </w:r>
      <w:r w:rsidR="001E64A9">
        <w:rPr>
          <w:rFonts w:ascii="Times New Roman" w:eastAsia="楷体" w:hAnsi="Times New Roman" w:cs="Times New Roman"/>
          <w:sz w:val="32"/>
          <w:szCs w:val="32"/>
        </w:rPr>
        <w:t xml:space="preserve"> </w:t>
      </w:r>
    </w:p>
    <w:p w14:paraId="70A741EC" w14:textId="77777777" w:rsidR="00121E9E" w:rsidRDefault="00121E9E">
      <w:pPr>
        <w:pStyle w:val="Default"/>
        <w:jc w:val="center"/>
        <w:rPr>
          <w:rFonts w:ascii="Times New Roman" w:eastAsia="仿宋_GB2312" w:hAnsi="Times New Roman" w:cs="Times New Roman"/>
          <w:sz w:val="32"/>
          <w:szCs w:val="32"/>
        </w:rPr>
      </w:pPr>
    </w:p>
    <w:p w14:paraId="70A741ED" w14:textId="1F1E106C" w:rsidR="00121E9E" w:rsidRDefault="00000000">
      <w:pPr>
        <w:pStyle w:val="Default"/>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202</w:t>
      </w:r>
      <w:r>
        <w:rPr>
          <w:rFonts w:ascii="Times New Roman" w:eastAsia="仿宋_GB2312" w:hAnsi="Times New Roman" w:cs="Times New Roman" w:hint="eastAsia"/>
          <w:sz w:val="36"/>
          <w:szCs w:val="36"/>
        </w:rPr>
        <w:t>4</w:t>
      </w:r>
      <w:r>
        <w:rPr>
          <w:rFonts w:ascii="Times New Roman" w:eastAsia="仿宋_GB2312" w:hAnsi="Times New Roman" w:cs="Times New Roman"/>
          <w:sz w:val="36"/>
          <w:szCs w:val="36"/>
        </w:rPr>
        <w:t>年</w:t>
      </w:r>
      <w:r w:rsidR="00682A6F">
        <w:rPr>
          <w:rFonts w:ascii="Times New Roman" w:eastAsia="仿宋_GB2312" w:hAnsi="Times New Roman" w:cs="Times New Roman" w:hint="eastAsia"/>
          <w:sz w:val="36"/>
          <w:szCs w:val="36"/>
        </w:rPr>
        <w:t>10</w:t>
      </w:r>
      <w:r>
        <w:rPr>
          <w:rFonts w:ascii="Times New Roman" w:eastAsia="仿宋_GB2312" w:hAnsi="Times New Roman" w:cs="Times New Roman"/>
          <w:sz w:val="36"/>
          <w:szCs w:val="36"/>
        </w:rPr>
        <w:t>月</w:t>
      </w:r>
    </w:p>
    <w:p w14:paraId="79DC9ED7" w14:textId="77777777" w:rsidR="00121E9E" w:rsidRDefault="00121E9E">
      <w:pPr>
        <w:widowControl/>
        <w:jc w:val="left"/>
        <w:rPr>
          <w:rFonts w:ascii="黑体" w:eastAsia="黑体" w:cs="黑体"/>
          <w:color w:val="000000"/>
          <w:kern w:val="0"/>
          <w:sz w:val="30"/>
          <w:szCs w:val="30"/>
        </w:rPr>
        <w:sectPr w:rsidR="00121E9E">
          <w:footerReference w:type="default" r:id="rId6"/>
          <w:pgSz w:w="11906" w:h="16838"/>
          <w:pgMar w:top="1440" w:right="1800" w:bottom="1440" w:left="1800" w:header="851" w:footer="992" w:gutter="0"/>
          <w:cols w:space="425"/>
          <w:docGrid w:type="lines" w:linePitch="312"/>
        </w:sectPr>
      </w:pPr>
    </w:p>
    <w:p w14:paraId="70A741EF" w14:textId="77777777" w:rsidR="00121E9E" w:rsidRDefault="00121E9E">
      <w:pPr>
        <w:spacing w:line="600" w:lineRule="exact"/>
        <w:contextualSpacing/>
        <w:rPr>
          <w:rFonts w:ascii="仿宋_GB2312" w:eastAsia="仿宋_GB2312"/>
          <w:sz w:val="32"/>
          <w:szCs w:val="32"/>
        </w:rPr>
      </w:pPr>
    </w:p>
    <w:sdt>
      <w:sdtPr>
        <w:rPr>
          <w:rFonts w:asciiTheme="minorHAnsi" w:eastAsiaTheme="minorEastAsia" w:hAnsiTheme="minorHAnsi" w:cstheme="minorBidi"/>
          <w:color w:val="auto"/>
          <w:kern w:val="2"/>
          <w:sz w:val="21"/>
          <w:szCs w:val="22"/>
          <w:lang w:val="zh-CN"/>
        </w:rPr>
        <w:id w:val="1149253156"/>
        <w:docPartObj>
          <w:docPartGallery w:val="Table of Contents"/>
          <w:docPartUnique/>
        </w:docPartObj>
      </w:sdtPr>
      <w:sdtEndPr>
        <w:rPr>
          <w:b/>
          <w:bCs/>
        </w:rPr>
      </w:sdtEndPr>
      <w:sdtContent>
        <w:p w14:paraId="70A741F0" w14:textId="77777777" w:rsidR="00121E9E" w:rsidRDefault="00000000">
          <w:pPr>
            <w:pStyle w:val="TOC10"/>
            <w:jc w:val="center"/>
            <w:rPr>
              <w:rFonts w:ascii="方正小标宋简体" w:eastAsia="方正小标宋简体" w:hAnsi="黑体"/>
              <w:color w:val="auto"/>
              <w:sz w:val="44"/>
              <w:szCs w:val="44"/>
            </w:rPr>
          </w:pPr>
          <w:r>
            <w:rPr>
              <w:rFonts w:ascii="方正小标宋简体" w:eastAsia="方正小标宋简体" w:hAnsi="黑体" w:hint="eastAsia"/>
              <w:color w:val="auto"/>
              <w:sz w:val="44"/>
              <w:szCs w:val="44"/>
              <w:lang w:val="zh-CN"/>
            </w:rPr>
            <w:t>目  录</w:t>
          </w:r>
        </w:p>
        <w:p w14:paraId="70A741F1" w14:textId="23C3D5E6" w:rsidR="00121E9E" w:rsidRDefault="00000000">
          <w:pPr>
            <w:pStyle w:val="TOC1"/>
            <w:rPr>
              <w:rStyle w:val="af1"/>
              <w:rFonts w:ascii="仿宋_GB2312" w:eastAsia="仿宋_GB2312"/>
              <w:noProof/>
              <w:sz w:val="32"/>
              <w:szCs w:val="32"/>
            </w:rPr>
          </w:pPr>
          <w:r>
            <w:rPr>
              <w:rStyle w:val="af1"/>
              <w:rFonts w:ascii="仿宋_GB2312" w:eastAsia="仿宋_GB2312" w:hint="eastAsia"/>
              <w:sz w:val="32"/>
              <w:szCs w:val="32"/>
            </w:rPr>
            <w:fldChar w:fldCharType="begin"/>
          </w:r>
          <w:r>
            <w:rPr>
              <w:rStyle w:val="af1"/>
              <w:rFonts w:ascii="仿宋_GB2312" w:eastAsia="仿宋_GB2312"/>
              <w:sz w:val="32"/>
              <w:szCs w:val="32"/>
            </w:rPr>
            <w:instrText xml:space="preserve"> TOC \o "1-3" \h \z \u </w:instrText>
          </w:r>
          <w:r>
            <w:rPr>
              <w:rStyle w:val="af1"/>
              <w:rFonts w:ascii="仿宋_GB2312" w:eastAsia="仿宋_GB2312" w:hint="eastAsia"/>
              <w:sz w:val="32"/>
              <w:szCs w:val="32"/>
            </w:rPr>
            <w:fldChar w:fldCharType="separate"/>
          </w:r>
          <w:hyperlink w:anchor="_Toc165309357" w:history="1">
            <w:r w:rsidR="00121E9E">
              <w:rPr>
                <w:rStyle w:val="af1"/>
                <w:rFonts w:ascii="仿宋_GB2312" w:eastAsia="仿宋_GB2312"/>
                <w:noProof/>
                <w:sz w:val="32"/>
                <w:szCs w:val="32"/>
              </w:rPr>
              <w:t>一、工作简况</w:t>
            </w:r>
            <w:r w:rsidR="00121E9E">
              <w:rPr>
                <w:rStyle w:val="af1"/>
                <w:rFonts w:ascii="仿宋_GB2312" w:eastAsia="仿宋_GB2312"/>
                <w:noProof/>
                <w:sz w:val="32"/>
                <w:szCs w:val="32"/>
              </w:rPr>
              <w:tab/>
            </w:r>
            <w:r w:rsidR="00121E9E">
              <w:rPr>
                <w:rStyle w:val="af1"/>
                <w:rFonts w:ascii="仿宋_GB2312" w:eastAsia="仿宋_GB2312"/>
                <w:noProof/>
                <w:sz w:val="32"/>
                <w:szCs w:val="32"/>
              </w:rPr>
              <w:fldChar w:fldCharType="begin"/>
            </w:r>
            <w:r w:rsidR="00121E9E">
              <w:rPr>
                <w:rStyle w:val="af1"/>
                <w:rFonts w:ascii="仿宋_GB2312" w:eastAsia="仿宋_GB2312"/>
                <w:noProof/>
                <w:sz w:val="32"/>
                <w:szCs w:val="32"/>
              </w:rPr>
              <w:instrText xml:space="preserve"> PAGEREF _Toc165309357 \h </w:instrText>
            </w:r>
            <w:r w:rsidR="00121E9E">
              <w:rPr>
                <w:rStyle w:val="af1"/>
                <w:rFonts w:ascii="仿宋_GB2312" w:eastAsia="仿宋_GB2312"/>
                <w:noProof/>
                <w:sz w:val="32"/>
                <w:szCs w:val="32"/>
              </w:rPr>
            </w:r>
            <w:r w:rsidR="00121E9E">
              <w:rPr>
                <w:rStyle w:val="af1"/>
                <w:rFonts w:ascii="仿宋_GB2312" w:eastAsia="仿宋_GB2312"/>
                <w:noProof/>
                <w:sz w:val="32"/>
                <w:szCs w:val="32"/>
              </w:rPr>
              <w:fldChar w:fldCharType="separate"/>
            </w:r>
            <w:r w:rsidR="009F00EB">
              <w:rPr>
                <w:rStyle w:val="af1"/>
                <w:rFonts w:ascii="仿宋_GB2312" w:eastAsia="仿宋_GB2312"/>
                <w:noProof/>
                <w:sz w:val="32"/>
                <w:szCs w:val="32"/>
              </w:rPr>
              <w:t>1</w:t>
            </w:r>
            <w:r w:rsidR="00121E9E">
              <w:rPr>
                <w:rStyle w:val="af1"/>
                <w:rFonts w:ascii="仿宋_GB2312" w:eastAsia="仿宋_GB2312"/>
                <w:noProof/>
                <w:sz w:val="32"/>
                <w:szCs w:val="32"/>
              </w:rPr>
              <w:fldChar w:fldCharType="end"/>
            </w:r>
          </w:hyperlink>
        </w:p>
        <w:p w14:paraId="70A741F2" w14:textId="257F26C8" w:rsidR="00121E9E" w:rsidRDefault="00121E9E">
          <w:pPr>
            <w:pStyle w:val="TOC1"/>
            <w:ind w:firstLineChars="200" w:firstLine="420"/>
            <w:rPr>
              <w:rStyle w:val="af1"/>
              <w:rFonts w:ascii="仿宋_GB2312" w:eastAsia="仿宋_GB2312"/>
              <w:noProof/>
              <w:sz w:val="32"/>
              <w:szCs w:val="32"/>
            </w:rPr>
          </w:pPr>
          <w:hyperlink w:anchor="_Toc165309358" w:history="1">
            <w:r>
              <w:rPr>
                <w:rStyle w:val="af1"/>
                <w:rFonts w:ascii="仿宋_GB2312" w:eastAsia="仿宋_GB2312"/>
                <w:noProof/>
                <w:sz w:val="32"/>
                <w:szCs w:val="32"/>
              </w:rPr>
              <w:t>（一）工作背景</w:t>
            </w:r>
            <w:r>
              <w:rPr>
                <w:rStyle w:val="af1"/>
                <w:rFonts w:ascii="仿宋_GB2312" w:eastAsia="仿宋_GB2312"/>
                <w:noProof/>
                <w:sz w:val="32"/>
                <w:szCs w:val="32"/>
              </w:rPr>
              <w:tab/>
            </w:r>
            <w:r>
              <w:rPr>
                <w:rStyle w:val="af1"/>
                <w:rFonts w:ascii="仿宋_GB2312" w:eastAsia="仿宋_GB2312"/>
                <w:noProof/>
                <w:sz w:val="32"/>
                <w:szCs w:val="32"/>
              </w:rPr>
              <w:fldChar w:fldCharType="begin"/>
            </w:r>
            <w:r>
              <w:rPr>
                <w:rStyle w:val="af1"/>
                <w:rFonts w:ascii="仿宋_GB2312" w:eastAsia="仿宋_GB2312"/>
                <w:noProof/>
                <w:sz w:val="32"/>
                <w:szCs w:val="32"/>
              </w:rPr>
              <w:instrText xml:space="preserve"> PAGEREF _Toc165309358 \h </w:instrText>
            </w:r>
            <w:r>
              <w:rPr>
                <w:rStyle w:val="af1"/>
                <w:rFonts w:ascii="仿宋_GB2312" w:eastAsia="仿宋_GB2312"/>
                <w:noProof/>
                <w:sz w:val="32"/>
                <w:szCs w:val="32"/>
              </w:rPr>
            </w:r>
            <w:r>
              <w:rPr>
                <w:rStyle w:val="af1"/>
                <w:rFonts w:ascii="仿宋_GB2312" w:eastAsia="仿宋_GB2312"/>
                <w:noProof/>
                <w:sz w:val="32"/>
                <w:szCs w:val="32"/>
              </w:rPr>
              <w:fldChar w:fldCharType="separate"/>
            </w:r>
            <w:r w:rsidR="009F00EB">
              <w:rPr>
                <w:rStyle w:val="af1"/>
                <w:rFonts w:ascii="仿宋_GB2312" w:eastAsia="仿宋_GB2312"/>
                <w:noProof/>
                <w:sz w:val="32"/>
                <w:szCs w:val="32"/>
              </w:rPr>
              <w:t>1</w:t>
            </w:r>
            <w:r>
              <w:rPr>
                <w:rStyle w:val="af1"/>
                <w:rFonts w:ascii="仿宋_GB2312" w:eastAsia="仿宋_GB2312"/>
                <w:noProof/>
                <w:sz w:val="32"/>
                <w:szCs w:val="32"/>
              </w:rPr>
              <w:fldChar w:fldCharType="end"/>
            </w:r>
          </w:hyperlink>
        </w:p>
        <w:p w14:paraId="70A741F3" w14:textId="15A1CB94" w:rsidR="00121E9E" w:rsidRDefault="00121E9E">
          <w:pPr>
            <w:pStyle w:val="TOC1"/>
            <w:ind w:firstLineChars="200" w:firstLine="420"/>
            <w:rPr>
              <w:rStyle w:val="af1"/>
              <w:rFonts w:ascii="仿宋_GB2312" w:eastAsia="仿宋_GB2312"/>
              <w:noProof/>
              <w:sz w:val="32"/>
              <w:szCs w:val="32"/>
            </w:rPr>
          </w:pPr>
          <w:hyperlink w:anchor="_Toc165309359" w:history="1">
            <w:r>
              <w:rPr>
                <w:rStyle w:val="af1"/>
                <w:rFonts w:ascii="仿宋_GB2312" w:eastAsia="仿宋_GB2312"/>
                <w:noProof/>
                <w:sz w:val="32"/>
                <w:szCs w:val="32"/>
              </w:rPr>
              <w:t>（二）关键进展</w:t>
            </w:r>
            <w:r>
              <w:rPr>
                <w:rStyle w:val="af1"/>
                <w:rFonts w:ascii="仿宋_GB2312" w:eastAsia="仿宋_GB2312"/>
                <w:noProof/>
                <w:sz w:val="32"/>
                <w:szCs w:val="32"/>
              </w:rPr>
              <w:tab/>
            </w:r>
            <w:r>
              <w:rPr>
                <w:rStyle w:val="af1"/>
                <w:rFonts w:ascii="仿宋_GB2312" w:eastAsia="仿宋_GB2312"/>
                <w:noProof/>
                <w:sz w:val="32"/>
                <w:szCs w:val="32"/>
              </w:rPr>
              <w:fldChar w:fldCharType="begin"/>
            </w:r>
            <w:r>
              <w:rPr>
                <w:rStyle w:val="af1"/>
                <w:rFonts w:ascii="仿宋_GB2312" w:eastAsia="仿宋_GB2312"/>
                <w:noProof/>
                <w:sz w:val="32"/>
                <w:szCs w:val="32"/>
              </w:rPr>
              <w:instrText xml:space="preserve"> PAGEREF _Toc165309359 \h </w:instrText>
            </w:r>
            <w:r>
              <w:rPr>
                <w:rStyle w:val="af1"/>
                <w:rFonts w:ascii="仿宋_GB2312" w:eastAsia="仿宋_GB2312"/>
                <w:noProof/>
                <w:sz w:val="32"/>
                <w:szCs w:val="32"/>
              </w:rPr>
            </w:r>
            <w:r>
              <w:rPr>
                <w:rStyle w:val="af1"/>
                <w:rFonts w:ascii="仿宋_GB2312" w:eastAsia="仿宋_GB2312"/>
                <w:noProof/>
                <w:sz w:val="32"/>
                <w:szCs w:val="32"/>
              </w:rPr>
              <w:fldChar w:fldCharType="separate"/>
            </w:r>
            <w:r w:rsidR="009F00EB">
              <w:rPr>
                <w:rStyle w:val="af1"/>
                <w:rFonts w:ascii="仿宋_GB2312" w:eastAsia="仿宋_GB2312"/>
                <w:noProof/>
                <w:sz w:val="32"/>
                <w:szCs w:val="32"/>
              </w:rPr>
              <w:t>1</w:t>
            </w:r>
            <w:r>
              <w:rPr>
                <w:rStyle w:val="af1"/>
                <w:rFonts w:ascii="仿宋_GB2312" w:eastAsia="仿宋_GB2312"/>
                <w:noProof/>
                <w:sz w:val="32"/>
                <w:szCs w:val="32"/>
              </w:rPr>
              <w:fldChar w:fldCharType="end"/>
            </w:r>
          </w:hyperlink>
        </w:p>
        <w:p w14:paraId="70A741F4" w14:textId="0896561F" w:rsidR="00121E9E" w:rsidRDefault="00121E9E">
          <w:pPr>
            <w:pStyle w:val="TOC1"/>
            <w:ind w:firstLineChars="200" w:firstLine="420"/>
            <w:rPr>
              <w:rStyle w:val="af1"/>
              <w:rFonts w:ascii="仿宋_GB2312" w:eastAsia="仿宋_GB2312"/>
              <w:noProof/>
              <w:sz w:val="32"/>
              <w:szCs w:val="32"/>
            </w:rPr>
          </w:pPr>
          <w:hyperlink w:anchor="_Toc165309360" w:history="1">
            <w:r>
              <w:rPr>
                <w:rStyle w:val="af1"/>
                <w:rFonts w:ascii="仿宋_GB2312" w:eastAsia="仿宋_GB2312"/>
                <w:noProof/>
                <w:sz w:val="32"/>
                <w:szCs w:val="32"/>
              </w:rPr>
              <w:t>（三）起草单位</w:t>
            </w:r>
            <w:r>
              <w:rPr>
                <w:rStyle w:val="af1"/>
                <w:rFonts w:ascii="仿宋_GB2312" w:eastAsia="仿宋_GB2312"/>
                <w:noProof/>
                <w:sz w:val="32"/>
                <w:szCs w:val="32"/>
              </w:rPr>
              <w:tab/>
            </w:r>
            <w:r>
              <w:rPr>
                <w:rStyle w:val="af1"/>
                <w:rFonts w:ascii="仿宋_GB2312" w:eastAsia="仿宋_GB2312" w:hint="eastAsia"/>
                <w:noProof/>
                <w:sz w:val="32"/>
                <w:szCs w:val="32"/>
              </w:rPr>
              <w:t>2</w:t>
            </w:r>
          </w:hyperlink>
        </w:p>
        <w:p w14:paraId="70A741F5" w14:textId="68B76636" w:rsidR="00121E9E" w:rsidRDefault="00121E9E">
          <w:pPr>
            <w:pStyle w:val="TOC1"/>
            <w:ind w:firstLineChars="200" w:firstLine="420"/>
            <w:rPr>
              <w:rStyle w:val="af1"/>
              <w:rFonts w:ascii="仿宋_GB2312" w:eastAsia="仿宋_GB2312"/>
              <w:noProof/>
              <w:sz w:val="32"/>
              <w:szCs w:val="32"/>
            </w:rPr>
          </w:pPr>
          <w:hyperlink w:anchor="_Toc165309361" w:history="1">
            <w:r>
              <w:rPr>
                <w:rStyle w:val="af1"/>
                <w:rFonts w:ascii="仿宋_GB2312" w:eastAsia="仿宋_GB2312"/>
                <w:noProof/>
                <w:sz w:val="32"/>
                <w:szCs w:val="32"/>
              </w:rPr>
              <w:t>（四）主要起草人</w:t>
            </w:r>
            <w:r>
              <w:rPr>
                <w:rStyle w:val="af1"/>
                <w:rFonts w:ascii="仿宋_GB2312" w:eastAsia="仿宋_GB2312"/>
                <w:noProof/>
                <w:sz w:val="32"/>
                <w:szCs w:val="32"/>
              </w:rPr>
              <w:tab/>
            </w:r>
            <w:r>
              <w:rPr>
                <w:rStyle w:val="af1"/>
                <w:rFonts w:ascii="仿宋_GB2312" w:eastAsia="仿宋_GB2312" w:hint="eastAsia"/>
                <w:noProof/>
                <w:sz w:val="32"/>
                <w:szCs w:val="32"/>
              </w:rPr>
              <w:t>2</w:t>
            </w:r>
          </w:hyperlink>
        </w:p>
        <w:p w14:paraId="70A741F6" w14:textId="47036F35" w:rsidR="00121E9E" w:rsidRDefault="00121E9E">
          <w:pPr>
            <w:pStyle w:val="TOC1"/>
            <w:rPr>
              <w:rStyle w:val="af1"/>
              <w:rFonts w:ascii="仿宋_GB2312" w:eastAsia="仿宋_GB2312"/>
              <w:noProof/>
              <w:sz w:val="32"/>
              <w:szCs w:val="32"/>
            </w:rPr>
          </w:pPr>
          <w:hyperlink w:anchor="_Toc165309362" w:history="1">
            <w:r>
              <w:rPr>
                <w:rStyle w:val="af1"/>
                <w:rFonts w:ascii="仿宋_GB2312" w:eastAsia="仿宋_GB2312"/>
                <w:noProof/>
                <w:sz w:val="32"/>
                <w:szCs w:val="32"/>
              </w:rPr>
              <w:t>二、标准制定原则</w:t>
            </w:r>
            <w:r>
              <w:rPr>
                <w:rStyle w:val="af1"/>
                <w:rFonts w:ascii="仿宋_GB2312" w:eastAsia="仿宋_GB2312"/>
                <w:noProof/>
                <w:sz w:val="32"/>
                <w:szCs w:val="32"/>
              </w:rPr>
              <w:tab/>
            </w:r>
            <w:r>
              <w:rPr>
                <w:rStyle w:val="af1"/>
                <w:rFonts w:ascii="仿宋_GB2312" w:eastAsia="仿宋_GB2312" w:hint="eastAsia"/>
                <w:noProof/>
                <w:sz w:val="32"/>
                <w:szCs w:val="32"/>
              </w:rPr>
              <w:t>2</w:t>
            </w:r>
          </w:hyperlink>
        </w:p>
        <w:p w14:paraId="70A741F7" w14:textId="259E76C9" w:rsidR="00121E9E" w:rsidRDefault="00121E9E">
          <w:pPr>
            <w:pStyle w:val="TOC1"/>
            <w:ind w:firstLineChars="200" w:firstLine="420"/>
            <w:rPr>
              <w:rStyle w:val="af1"/>
              <w:rFonts w:ascii="仿宋_GB2312" w:eastAsia="仿宋_GB2312"/>
              <w:noProof/>
              <w:sz w:val="32"/>
              <w:szCs w:val="32"/>
            </w:rPr>
          </w:pPr>
          <w:hyperlink w:anchor="_Toc165309363" w:history="1">
            <w:r>
              <w:rPr>
                <w:rStyle w:val="af1"/>
                <w:rFonts w:ascii="仿宋_GB2312" w:eastAsia="仿宋_GB2312"/>
                <w:noProof/>
                <w:sz w:val="32"/>
                <w:szCs w:val="32"/>
              </w:rPr>
              <w:t>（一）</w:t>
            </w:r>
            <w:r>
              <w:rPr>
                <w:rStyle w:val="af1"/>
                <w:rFonts w:ascii="仿宋_GB2312" w:eastAsia="仿宋_GB2312" w:hint="eastAsia"/>
                <w:noProof/>
                <w:sz w:val="32"/>
                <w:szCs w:val="32"/>
              </w:rPr>
              <w:t>适用性</w:t>
            </w:r>
            <w:r>
              <w:rPr>
                <w:rStyle w:val="af1"/>
                <w:rFonts w:ascii="仿宋_GB2312" w:eastAsia="仿宋_GB2312"/>
                <w:noProof/>
                <w:sz w:val="32"/>
                <w:szCs w:val="32"/>
              </w:rPr>
              <w:tab/>
            </w:r>
            <w:r>
              <w:rPr>
                <w:rStyle w:val="af1"/>
                <w:rFonts w:ascii="仿宋_GB2312" w:eastAsia="仿宋_GB2312" w:hint="eastAsia"/>
                <w:noProof/>
                <w:sz w:val="32"/>
                <w:szCs w:val="32"/>
              </w:rPr>
              <w:t>3</w:t>
            </w:r>
          </w:hyperlink>
        </w:p>
        <w:p w14:paraId="70A741F8" w14:textId="69849A37" w:rsidR="00121E9E" w:rsidRDefault="00121E9E">
          <w:pPr>
            <w:pStyle w:val="TOC1"/>
            <w:ind w:firstLineChars="200" w:firstLine="420"/>
            <w:rPr>
              <w:rStyle w:val="af1"/>
              <w:rFonts w:ascii="仿宋_GB2312" w:eastAsia="仿宋_GB2312"/>
              <w:noProof/>
              <w:sz w:val="32"/>
              <w:szCs w:val="32"/>
            </w:rPr>
          </w:pPr>
          <w:hyperlink w:anchor="_Toc165309364" w:history="1">
            <w:r>
              <w:rPr>
                <w:rStyle w:val="af1"/>
                <w:rFonts w:ascii="仿宋_GB2312" w:eastAsia="仿宋_GB2312"/>
                <w:noProof/>
                <w:sz w:val="32"/>
                <w:szCs w:val="32"/>
              </w:rPr>
              <w:t>（二）</w:t>
            </w:r>
            <w:r>
              <w:rPr>
                <w:rStyle w:val="af1"/>
                <w:rFonts w:ascii="仿宋_GB2312" w:eastAsia="仿宋_GB2312" w:hint="eastAsia"/>
                <w:noProof/>
                <w:sz w:val="32"/>
                <w:szCs w:val="32"/>
              </w:rPr>
              <w:t>科学性</w:t>
            </w:r>
            <w:r>
              <w:rPr>
                <w:rStyle w:val="af1"/>
                <w:rFonts w:ascii="仿宋_GB2312" w:eastAsia="仿宋_GB2312"/>
                <w:noProof/>
                <w:sz w:val="32"/>
                <w:szCs w:val="32"/>
              </w:rPr>
              <w:tab/>
            </w:r>
            <w:r>
              <w:rPr>
                <w:rStyle w:val="af1"/>
                <w:rFonts w:ascii="仿宋_GB2312" w:eastAsia="仿宋_GB2312" w:hint="eastAsia"/>
                <w:noProof/>
                <w:sz w:val="32"/>
                <w:szCs w:val="32"/>
              </w:rPr>
              <w:t>3</w:t>
            </w:r>
          </w:hyperlink>
        </w:p>
        <w:p w14:paraId="70A741F9" w14:textId="3AAF30B3" w:rsidR="00121E9E" w:rsidRDefault="00121E9E">
          <w:pPr>
            <w:pStyle w:val="TOC1"/>
            <w:ind w:firstLineChars="200" w:firstLine="420"/>
            <w:rPr>
              <w:rStyle w:val="af1"/>
              <w:rFonts w:ascii="仿宋_GB2312" w:eastAsia="仿宋_GB2312"/>
              <w:noProof/>
              <w:sz w:val="32"/>
              <w:szCs w:val="32"/>
            </w:rPr>
          </w:pPr>
          <w:hyperlink w:anchor="_Toc165309365" w:history="1">
            <w:r>
              <w:rPr>
                <w:rStyle w:val="af1"/>
                <w:rFonts w:ascii="仿宋_GB2312" w:eastAsia="仿宋_GB2312"/>
                <w:noProof/>
                <w:sz w:val="32"/>
                <w:szCs w:val="32"/>
              </w:rPr>
              <w:t>（三）</w:t>
            </w:r>
            <w:r>
              <w:rPr>
                <w:rStyle w:val="af1"/>
                <w:rFonts w:ascii="仿宋_GB2312" w:eastAsia="仿宋_GB2312" w:hint="eastAsia"/>
                <w:noProof/>
                <w:sz w:val="32"/>
                <w:szCs w:val="32"/>
              </w:rPr>
              <w:t>协调性</w:t>
            </w:r>
            <w:r>
              <w:rPr>
                <w:rStyle w:val="af1"/>
                <w:rFonts w:ascii="仿宋_GB2312" w:eastAsia="仿宋_GB2312"/>
                <w:noProof/>
                <w:sz w:val="32"/>
                <w:szCs w:val="32"/>
              </w:rPr>
              <w:tab/>
            </w:r>
            <w:r>
              <w:rPr>
                <w:rStyle w:val="af1"/>
                <w:rFonts w:ascii="仿宋_GB2312" w:eastAsia="仿宋_GB2312" w:hint="eastAsia"/>
                <w:noProof/>
                <w:sz w:val="32"/>
                <w:szCs w:val="32"/>
              </w:rPr>
              <w:t>4</w:t>
            </w:r>
          </w:hyperlink>
        </w:p>
        <w:p w14:paraId="70A741FA" w14:textId="1541CC27" w:rsidR="00121E9E" w:rsidRDefault="00121E9E">
          <w:pPr>
            <w:pStyle w:val="TOC1"/>
            <w:rPr>
              <w:rStyle w:val="af1"/>
              <w:rFonts w:ascii="仿宋_GB2312" w:eastAsia="仿宋_GB2312"/>
              <w:noProof/>
              <w:sz w:val="32"/>
              <w:szCs w:val="32"/>
            </w:rPr>
          </w:pPr>
          <w:hyperlink w:anchor="_Toc165309366" w:history="1">
            <w:r>
              <w:rPr>
                <w:rStyle w:val="af1"/>
                <w:rFonts w:ascii="仿宋_GB2312" w:eastAsia="仿宋_GB2312"/>
                <w:noProof/>
                <w:sz w:val="32"/>
                <w:szCs w:val="32"/>
              </w:rPr>
              <w:t>三、主要内容</w:t>
            </w:r>
            <w:r>
              <w:rPr>
                <w:rStyle w:val="af1"/>
                <w:rFonts w:ascii="仿宋_GB2312" w:eastAsia="仿宋_GB2312"/>
                <w:noProof/>
                <w:sz w:val="32"/>
                <w:szCs w:val="32"/>
              </w:rPr>
              <w:tab/>
            </w:r>
            <w:r>
              <w:rPr>
                <w:rStyle w:val="af1"/>
                <w:rFonts w:ascii="仿宋_GB2312" w:eastAsia="仿宋_GB2312" w:hint="eastAsia"/>
                <w:noProof/>
                <w:sz w:val="32"/>
                <w:szCs w:val="32"/>
              </w:rPr>
              <w:t>5</w:t>
            </w:r>
          </w:hyperlink>
        </w:p>
        <w:p w14:paraId="70A741FB" w14:textId="2AAF2C45" w:rsidR="00121E9E" w:rsidRDefault="00121E9E">
          <w:pPr>
            <w:pStyle w:val="TOC1"/>
            <w:ind w:firstLineChars="200" w:firstLine="420"/>
            <w:rPr>
              <w:rStyle w:val="af1"/>
              <w:rFonts w:ascii="仿宋_GB2312" w:eastAsia="仿宋_GB2312"/>
              <w:noProof/>
              <w:sz w:val="32"/>
              <w:szCs w:val="32"/>
            </w:rPr>
          </w:pPr>
          <w:hyperlink w:anchor="_Toc165309367" w:history="1">
            <w:r>
              <w:rPr>
                <w:rStyle w:val="af1"/>
                <w:rFonts w:ascii="仿宋_GB2312" w:eastAsia="仿宋_GB2312"/>
                <w:noProof/>
                <w:sz w:val="32"/>
                <w:szCs w:val="32"/>
              </w:rPr>
              <w:t>（一）总体结构</w:t>
            </w:r>
            <w:r>
              <w:rPr>
                <w:rStyle w:val="af1"/>
                <w:rFonts w:ascii="仿宋_GB2312" w:eastAsia="仿宋_GB2312"/>
                <w:noProof/>
                <w:sz w:val="32"/>
                <w:szCs w:val="32"/>
              </w:rPr>
              <w:tab/>
            </w:r>
            <w:r>
              <w:rPr>
                <w:rStyle w:val="af1"/>
                <w:rFonts w:ascii="仿宋_GB2312" w:eastAsia="仿宋_GB2312" w:hint="eastAsia"/>
                <w:noProof/>
                <w:sz w:val="32"/>
                <w:szCs w:val="32"/>
              </w:rPr>
              <w:t>5</w:t>
            </w:r>
          </w:hyperlink>
        </w:p>
        <w:p w14:paraId="70A741FC" w14:textId="0B467A0C" w:rsidR="00121E9E" w:rsidRDefault="00121E9E">
          <w:pPr>
            <w:pStyle w:val="TOC1"/>
            <w:ind w:firstLineChars="200" w:firstLine="420"/>
            <w:rPr>
              <w:rStyle w:val="af1"/>
              <w:rFonts w:ascii="仿宋_GB2312" w:eastAsia="仿宋_GB2312"/>
              <w:noProof/>
              <w:sz w:val="32"/>
              <w:szCs w:val="32"/>
            </w:rPr>
          </w:pPr>
          <w:hyperlink w:anchor="_Toc165309368" w:history="1">
            <w:r>
              <w:rPr>
                <w:rStyle w:val="af1"/>
                <w:rFonts w:ascii="仿宋_GB2312" w:eastAsia="仿宋_GB2312"/>
                <w:noProof/>
                <w:sz w:val="32"/>
                <w:szCs w:val="32"/>
              </w:rPr>
              <w:t>（二）各部分内容</w:t>
            </w:r>
            <w:r>
              <w:rPr>
                <w:rStyle w:val="af1"/>
                <w:rFonts w:ascii="仿宋_GB2312" w:eastAsia="仿宋_GB2312"/>
                <w:noProof/>
                <w:sz w:val="32"/>
                <w:szCs w:val="32"/>
              </w:rPr>
              <w:tab/>
            </w:r>
            <w:r>
              <w:rPr>
                <w:rStyle w:val="af1"/>
                <w:rFonts w:ascii="仿宋_GB2312" w:eastAsia="仿宋_GB2312" w:hint="eastAsia"/>
                <w:noProof/>
                <w:sz w:val="32"/>
                <w:szCs w:val="32"/>
              </w:rPr>
              <w:t>5</w:t>
            </w:r>
          </w:hyperlink>
        </w:p>
        <w:p w14:paraId="70A741FD" w14:textId="005C3D47" w:rsidR="00121E9E" w:rsidRDefault="00121E9E">
          <w:pPr>
            <w:pStyle w:val="TOC1"/>
            <w:rPr>
              <w:rStyle w:val="af1"/>
              <w:rFonts w:ascii="仿宋_GB2312" w:eastAsia="仿宋_GB2312"/>
              <w:noProof/>
              <w:sz w:val="32"/>
              <w:szCs w:val="32"/>
            </w:rPr>
          </w:pPr>
          <w:hyperlink w:anchor="_Toc165309369" w:history="1">
            <w:r>
              <w:rPr>
                <w:rStyle w:val="af1"/>
                <w:rFonts w:ascii="仿宋_GB2312" w:eastAsia="仿宋_GB2312"/>
                <w:noProof/>
                <w:sz w:val="32"/>
                <w:szCs w:val="32"/>
              </w:rPr>
              <w:t>四、主要工作过程</w:t>
            </w:r>
            <w:r>
              <w:rPr>
                <w:rStyle w:val="af1"/>
                <w:rFonts w:ascii="仿宋_GB2312" w:eastAsia="仿宋_GB2312"/>
                <w:noProof/>
                <w:sz w:val="32"/>
                <w:szCs w:val="32"/>
              </w:rPr>
              <w:tab/>
            </w:r>
            <w:r>
              <w:rPr>
                <w:rStyle w:val="af1"/>
                <w:rFonts w:ascii="仿宋_GB2312" w:eastAsia="仿宋_GB2312" w:hint="eastAsia"/>
                <w:noProof/>
                <w:sz w:val="32"/>
                <w:szCs w:val="32"/>
              </w:rPr>
              <w:t>5</w:t>
            </w:r>
          </w:hyperlink>
        </w:p>
        <w:p w14:paraId="70A741FE" w14:textId="4E74E2CA" w:rsidR="00121E9E" w:rsidRDefault="00121E9E">
          <w:pPr>
            <w:pStyle w:val="TOC1"/>
            <w:ind w:firstLineChars="200" w:firstLine="420"/>
            <w:rPr>
              <w:rStyle w:val="af1"/>
              <w:rFonts w:ascii="仿宋_GB2312" w:eastAsia="仿宋_GB2312"/>
              <w:noProof/>
              <w:sz w:val="32"/>
              <w:szCs w:val="32"/>
            </w:rPr>
          </w:pPr>
          <w:hyperlink w:anchor="_Toc165309370" w:history="1">
            <w:r>
              <w:rPr>
                <w:rStyle w:val="af1"/>
                <w:rFonts w:ascii="仿宋_GB2312" w:eastAsia="仿宋_GB2312"/>
                <w:noProof/>
                <w:sz w:val="32"/>
                <w:szCs w:val="32"/>
              </w:rPr>
              <w:t>（一）立项阶段</w:t>
            </w:r>
            <w:r>
              <w:rPr>
                <w:rStyle w:val="af1"/>
                <w:rFonts w:ascii="仿宋_GB2312" w:eastAsia="仿宋_GB2312"/>
                <w:noProof/>
                <w:sz w:val="32"/>
                <w:szCs w:val="32"/>
              </w:rPr>
              <w:tab/>
            </w:r>
            <w:r>
              <w:rPr>
                <w:rStyle w:val="af1"/>
                <w:rFonts w:ascii="仿宋_GB2312" w:eastAsia="仿宋_GB2312" w:hint="eastAsia"/>
                <w:noProof/>
                <w:sz w:val="32"/>
                <w:szCs w:val="32"/>
              </w:rPr>
              <w:t>5</w:t>
            </w:r>
          </w:hyperlink>
        </w:p>
        <w:p w14:paraId="70A741FF" w14:textId="6565F571" w:rsidR="00121E9E" w:rsidRDefault="00121E9E">
          <w:pPr>
            <w:pStyle w:val="TOC1"/>
            <w:ind w:firstLineChars="200" w:firstLine="420"/>
            <w:rPr>
              <w:rStyle w:val="af1"/>
              <w:rFonts w:ascii="仿宋_GB2312" w:eastAsia="仿宋_GB2312"/>
              <w:noProof/>
              <w:sz w:val="32"/>
              <w:szCs w:val="32"/>
            </w:rPr>
          </w:pPr>
          <w:hyperlink w:anchor="_Toc165309371" w:history="1">
            <w:r>
              <w:rPr>
                <w:rStyle w:val="af1"/>
                <w:rFonts w:ascii="仿宋_GB2312" w:eastAsia="仿宋_GB2312"/>
                <w:noProof/>
                <w:sz w:val="32"/>
                <w:szCs w:val="32"/>
              </w:rPr>
              <w:t>（二）起草阶段</w:t>
            </w:r>
            <w:r>
              <w:rPr>
                <w:rStyle w:val="af1"/>
                <w:rFonts w:ascii="仿宋_GB2312" w:eastAsia="仿宋_GB2312"/>
                <w:noProof/>
                <w:sz w:val="32"/>
                <w:szCs w:val="32"/>
              </w:rPr>
              <w:tab/>
            </w:r>
            <w:r>
              <w:rPr>
                <w:rStyle w:val="af1"/>
                <w:rFonts w:ascii="仿宋_GB2312" w:eastAsia="仿宋_GB2312" w:hint="eastAsia"/>
                <w:noProof/>
                <w:sz w:val="32"/>
                <w:szCs w:val="32"/>
              </w:rPr>
              <w:t>6</w:t>
            </w:r>
          </w:hyperlink>
        </w:p>
        <w:p w14:paraId="70A74200" w14:textId="13284D41" w:rsidR="00121E9E" w:rsidRDefault="00121E9E">
          <w:pPr>
            <w:pStyle w:val="TOC1"/>
            <w:ind w:firstLineChars="200" w:firstLine="420"/>
            <w:rPr>
              <w:rStyle w:val="af1"/>
              <w:rFonts w:ascii="仿宋_GB2312" w:eastAsia="仿宋_GB2312"/>
              <w:noProof/>
              <w:sz w:val="32"/>
              <w:szCs w:val="32"/>
            </w:rPr>
          </w:pPr>
          <w:hyperlink w:anchor="_Toc165309372" w:history="1">
            <w:r>
              <w:rPr>
                <w:rStyle w:val="af1"/>
                <w:rFonts w:ascii="仿宋_GB2312" w:eastAsia="仿宋_GB2312"/>
                <w:noProof/>
                <w:sz w:val="32"/>
                <w:szCs w:val="32"/>
              </w:rPr>
              <w:t>（三）征求意见并形成报批稿</w:t>
            </w:r>
            <w:r>
              <w:rPr>
                <w:rStyle w:val="af1"/>
                <w:rFonts w:ascii="仿宋_GB2312" w:eastAsia="仿宋_GB2312"/>
                <w:noProof/>
                <w:sz w:val="32"/>
                <w:szCs w:val="32"/>
              </w:rPr>
              <w:tab/>
            </w:r>
            <w:r>
              <w:rPr>
                <w:rStyle w:val="af1"/>
                <w:rFonts w:ascii="仿宋_GB2312" w:eastAsia="仿宋_GB2312" w:hint="eastAsia"/>
                <w:noProof/>
                <w:sz w:val="32"/>
                <w:szCs w:val="32"/>
              </w:rPr>
              <w:t>7</w:t>
            </w:r>
          </w:hyperlink>
        </w:p>
        <w:p w14:paraId="70A74201" w14:textId="08DEDEF9" w:rsidR="00121E9E" w:rsidRDefault="00121E9E">
          <w:pPr>
            <w:pStyle w:val="TOC1"/>
            <w:rPr>
              <w:rStyle w:val="af1"/>
              <w:rFonts w:ascii="仿宋_GB2312" w:eastAsia="仿宋_GB2312"/>
              <w:noProof/>
              <w:sz w:val="32"/>
              <w:szCs w:val="32"/>
            </w:rPr>
          </w:pPr>
          <w:hyperlink w:anchor="_Toc165309373" w:history="1">
            <w:r>
              <w:rPr>
                <w:rStyle w:val="af1"/>
                <w:rFonts w:ascii="仿宋_GB2312" w:eastAsia="仿宋_GB2312"/>
                <w:noProof/>
                <w:sz w:val="32"/>
                <w:szCs w:val="32"/>
              </w:rPr>
              <w:t>五、与有关法律、行政法规及相关标准的关系</w:t>
            </w:r>
            <w:r>
              <w:rPr>
                <w:rStyle w:val="af1"/>
                <w:rFonts w:ascii="仿宋_GB2312" w:eastAsia="仿宋_GB2312"/>
                <w:noProof/>
                <w:sz w:val="32"/>
                <w:szCs w:val="32"/>
              </w:rPr>
              <w:tab/>
            </w:r>
            <w:r>
              <w:rPr>
                <w:rStyle w:val="af1"/>
                <w:rFonts w:ascii="仿宋_GB2312" w:eastAsia="仿宋_GB2312" w:hint="eastAsia"/>
                <w:noProof/>
                <w:sz w:val="32"/>
                <w:szCs w:val="32"/>
              </w:rPr>
              <w:t>8</w:t>
            </w:r>
          </w:hyperlink>
        </w:p>
        <w:p w14:paraId="70A74202" w14:textId="0ED4E34A" w:rsidR="00121E9E" w:rsidRDefault="00121E9E">
          <w:pPr>
            <w:pStyle w:val="TOC1"/>
            <w:rPr>
              <w:rStyle w:val="af1"/>
              <w:rFonts w:ascii="仿宋_GB2312" w:eastAsia="仿宋_GB2312"/>
              <w:noProof/>
              <w:sz w:val="32"/>
              <w:szCs w:val="32"/>
            </w:rPr>
          </w:pPr>
          <w:hyperlink w:anchor="_Toc165309374" w:history="1">
            <w:r>
              <w:rPr>
                <w:rStyle w:val="af1"/>
                <w:rFonts w:ascii="仿宋_GB2312" w:eastAsia="仿宋_GB2312"/>
                <w:noProof/>
                <w:sz w:val="32"/>
                <w:szCs w:val="32"/>
              </w:rPr>
              <w:t>六、采用国际国外标准的情况</w:t>
            </w:r>
            <w:r>
              <w:rPr>
                <w:rStyle w:val="af1"/>
                <w:rFonts w:ascii="仿宋_GB2312" w:eastAsia="仿宋_GB2312"/>
                <w:noProof/>
                <w:sz w:val="32"/>
                <w:szCs w:val="32"/>
              </w:rPr>
              <w:tab/>
            </w:r>
            <w:r>
              <w:rPr>
                <w:rStyle w:val="af1"/>
                <w:rFonts w:ascii="仿宋_GB2312" w:eastAsia="仿宋_GB2312" w:hint="eastAsia"/>
                <w:noProof/>
                <w:sz w:val="32"/>
                <w:szCs w:val="32"/>
              </w:rPr>
              <w:t>8</w:t>
            </w:r>
          </w:hyperlink>
        </w:p>
        <w:p w14:paraId="70A74203" w14:textId="27F3FE0B" w:rsidR="00121E9E" w:rsidRDefault="00121E9E">
          <w:pPr>
            <w:pStyle w:val="TOC1"/>
            <w:rPr>
              <w:rStyle w:val="af1"/>
              <w:rFonts w:ascii="仿宋_GB2312" w:eastAsia="仿宋_GB2312"/>
              <w:noProof/>
              <w:sz w:val="32"/>
              <w:szCs w:val="32"/>
            </w:rPr>
          </w:pPr>
          <w:hyperlink w:anchor="_Toc165309375" w:history="1">
            <w:r>
              <w:rPr>
                <w:rStyle w:val="af1"/>
                <w:rFonts w:ascii="仿宋_GB2312" w:eastAsia="仿宋_GB2312"/>
                <w:noProof/>
                <w:sz w:val="32"/>
                <w:szCs w:val="32"/>
              </w:rPr>
              <w:t>七、重大分歧意见的处理经过和依据</w:t>
            </w:r>
            <w:r>
              <w:rPr>
                <w:rStyle w:val="af1"/>
                <w:rFonts w:ascii="仿宋_GB2312" w:eastAsia="仿宋_GB2312"/>
                <w:noProof/>
                <w:sz w:val="32"/>
                <w:szCs w:val="32"/>
              </w:rPr>
              <w:tab/>
            </w:r>
            <w:r>
              <w:rPr>
                <w:rStyle w:val="af1"/>
                <w:rFonts w:ascii="仿宋_GB2312" w:eastAsia="仿宋_GB2312" w:hint="eastAsia"/>
                <w:noProof/>
                <w:sz w:val="32"/>
                <w:szCs w:val="32"/>
              </w:rPr>
              <w:t>8</w:t>
            </w:r>
          </w:hyperlink>
        </w:p>
        <w:p w14:paraId="70A74204" w14:textId="18FBF913" w:rsidR="00121E9E" w:rsidRDefault="00121E9E">
          <w:pPr>
            <w:pStyle w:val="TOC1"/>
            <w:rPr>
              <w:rStyle w:val="af1"/>
              <w:rFonts w:ascii="仿宋_GB2312" w:eastAsia="仿宋_GB2312"/>
              <w:noProof/>
              <w:sz w:val="32"/>
              <w:szCs w:val="32"/>
            </w:rPr>
          </w:pPr>
          <w:hyperlink w:anchor="_Toc165309376" w:history="1">
            <w:r>
              <w:rPr>
                <w:rStyle w:val="af1"/>
                <w:rFonts w:ascii="仿宋_GB2312" w:eastAsia="仿宋_GB2312"/>
                <w:noProof/>
                <w:sz w:val="32"/>
                <w:szCs w:val="32"/>
              </w:rPr>
              <w:t>八、贯彻标准的要求和措施建议</w:t>
            </w:r>
            <w:r>
              <w:rPr>
                <w:rStyle w:val="af1"/>
                <w:rFonts w:ascii="仿宋_GB2312" w:eastAsia="仿宋_GB2312"/>
                <w:noProof/>
                <w:sz w:val="32"/>
                <w:szCs w:val="32"/>
              </w:rPr>
              <w:tab/>
            </w:r>
            <w:r>
              <w:rPr>
                <w:rStyle w:val="af1"/>
                <w:rFonts w:ascii="仿宋_GB2312" w:eastAsia="仿宋_GB2312" w:hint="eastAsia"/>
                <w:noProof/>
                <w:sz w:val="32"/>
                <w:szCs w:val="32"/>
              </w:rPr>
              <w:t>8</w:t>
            </w:r>
          </w:hyperlink>
        </w:p>
        <w:p w14:paraId="70A74205" w14:textId="2960017B" w:rsidR="00121E9E" w:rsidRDefault="00121E9E">
          <w:pPr>
            <w:pStyle w:val="TOC1"/>
            <w:rPr>
              <w:rStyle w:val="af1"/>
              <w:rFonts w:ascii="仿宋_GB2312" w:eastAsia="仿宋_GB2312"/>
              <w:noProof/>
              <w:sz w:val="32"/>
              <w:szCs w:val="32"/>
            </w:rPr>
          </w:pPr>
          <w:hyperlink w:anchor="_Toc165309377" w:history="1">
            <w:r>
              <w:rPr>
                <w:rStyle w:val="af1"/>
                <w:rFonts w:ascii="仿宋_GB2312" w:eastAsia="仿宋_GB2312"/>
                <w:noProof/>
                <w:sz w:val="32"/>
                <w:szCs w:val="32"/>
              </w:rPr>
              <w:t>九、废止现行有关标准的建议</w:t>
            </w:r>
            <w:r>
              <w:rPr>
                <w:rStyle w:val="af1"/>
                <w:rFonts w:ascii="仿宋_GB2312" w:eastAsia="仿宋_GB2312"/>
                <w:noProof/>
                <w:sz w:val="32"/>
                <w:szCs w:val="32"/>
              </w:rPr>
              <w:tab/>
            </w:r>
            <w:r>
              <w:rPr>
                <w:rStyle w:val="af1"/>
                <w:rFonts w:ascii="仿宋_GB2312" w:eastAsia="仿宋_GB2312" w:hint="eastAsia"/>
                <w:noProof/>
                <w:sz w:val="32"/>
                <w:szCs w:val="32"/>
              </w:rPr>
              <w:t>9</w:t>
            </w:r>
          </w:hyperlink>
        </w:p>
        <w:p w14:paraId="70A74206" w14:textId="35EFDB7E" w:rsidR="00121E9E" w:rsidRDefault="00121E9E">
          <w:pPr>
            <w:pStyle w:val="TOC1"/>
            <w:rPr>
              <w:rStyle w:val="af1"/>
              <w:rFonts w:ascii="仿宋_GB2312" w:eastAsia="仿宋_GB2312"/>
              <w:noProof/>
              <w:sz w:val="32"/>
              <w:szCs w:val="32"/>
            </w:rPr>
          </w:pPr>
          <w:hyperlink w:anchor="_Toc165309378" w:history="1">
            <w:r>
              <w:rPr>
                <w:rStyle w:val="af1"/>
                <w:rFonts w:ascii="仿宋_GB2312" w:eastAsia="仿宋_GB2312"/>
                <w:noProof/>
                <w:sz w:val="32"/>
                <w:szCs w:val="32"/>
              </w:rPr>
              <w:t>十、其他应当说明的事项</w:t>
            </w:r>
            <w:r>
              <w:rPr>
                <w:rStyle w:val="af1"/>
                <w:rFonts w:ascii="仿宋_GB2312" w:eastAsia="仿宋_GB2312"/>
                <w:noProof/>
                <w:sz w:val="32"/>
                <w:szCs w:val="32"/>
              </w:rPr>
              <w:tab/>
            </w:r>
            <w:r>
              <w:rPr>
                <w:rStyle w:val="af1"/>
                <w:rFonts w:ascii="仿宋_GB2312" w:eastAsia="仿宋_GB2312" w:hint="eastAsia"/>
                <w:noProof/>
                <w:sz w:val="32"/>
                <w:szCs w:val="32"/>
              </w:rPr>
              <w:t>9</w:t>
            </w:r>
          </w:hyperlink>
        </w:p>
        <w:p w14:paraId="70A74207" w14:textId="42D0A17A" w:rsidR="00121E9E" w:rsidRDefault="00121E9E">
          <w:pPr>
            <w:pStyle w:val="TOC1"/>
            <w:rPr>
              <w:rStyle w:val="af1"/>
              <w:rFonts w:ascii="仿宋_GB2312" w:eastAsia="仿宋_GB2312"/>
              <w:noProof/>
              <w:sz w:val="32"/>
              <w:szCs w:val="32"/>
            </w:rPr>
          </w:pPr>
        </w:p>
        <w:p w14:paraId="70A74208" w14:textId="77777777" w:rsidR="00121E9E" w:rsidRDefault="00000000">
          <w:pPr>
            <w:pStyle w:val="TOC1"/>
          </w:pPr>
          <w:r>
            <w:rPr>
              <w:rStyle w:val="af1"/>
              <w:rFonts w:ascii="仿宋_GB2312" w:eastAsia="仿宋_GB2312" w:hint="eastAsia"/>
              <w:sz w:val="32"/>
              <w:szCs w:val="32"/>
            </w:rPr>
            <w:fldChar w:fldCharType="end"/>
          </w:r>
        </w:p>
      </w:sdtContent>
    </w:sdt>
    <w:p w14:paraId="70A74209" w14:textId="77777777" w:rsidR="00121E9E" w:rsidRDefault="00121E9E">
      <w:pPr>
        <w:spacing w:line="600" w:lineRule="exact"/>
        <w:contextualSpacing/>
        <w:rPr>
          <w:rFonts w:ascii="仿宋_GB2312" w:eastAsia="仿宋_GB2312"/>
          <w:sz w:val="32"/>
          <w:szCs w:val="32"/>
        </w:rPr>
      </w:pPr>
    </w:p>
    <w:p w14:paraId="2165B50C" w14:textId="77777777" w:rsidR="00121E9E" w:rsidRDefault="00121E9E">
      <w:pPr>
        <w:spacing w:line="600" w:lineRule="exact"/>
        <w:contextualSpacing/>
        <w:rPr>
          <w:rFonts w:ascii="仿宋_GB2312" w:eastAsia="仿宋_GB2312"/>
          <w:sz w:val="32"/>
          <w:szCs w:val="32"/>
        </w:rPr>
        <w:sectPr w:rsidR="00121E9E">
          <w:pgSz w:w="11906" w:h="16838"/>
          <w:pgMar w:top="1440" w:right="1800" w:bottom="1440" w:left="1800" w:header="851" w:footer="992" w:gutter="0"/>
          <w:cols w:space="425"/>
          <w:docGrid w:type="lines" w:linePitch="312"/>
        </w:sectPr>
      </w:pPr>
    </w:p>
    <w:p w14:paraId="70A7420B" w14:textId="77777777" w:rsidR="00121E9E" w:rsidRDefault="00000000">
      <w:pPr>
        <w:pStyle w:val="1"/>
      </w:pPr>
      <w:bookmarkStart w:id="0" w:name="_Toc165309357"/>
      <w:r>
        <w:rPr>
          <w:rFonts w:hint="eastAsia"/>
        </w:rPr>
        <w:lastRenderedPageBreak/>
        <w:t>一、工作简况</w:t>
      </w:r>
      <w:bookmarkEnd w:id="0"/>
    </w:p>
    <w:p w14:paraId="70A7420C" w14:textId="77777777" w:rsidR="00121E9E" w:rsidRDefault="00000000">
      <w:pPr>
        <w:pStyle w:val="2"/>
      </w:pPr>
      <w:bookmarkStart w:id="1" w:name="_Toc165309358"/>
      <w:r>
        <w:rPr>
          <w:rFonts w:hint="eastAsia"/>
        </w:rPr>
        <w:t>（一）工作背景</w:t>
      </w:r>
      <w:bookmarkEnd w:id="1"/>
    </w:p>
    <w:p w14:paraId="70A7420D" w14:textId="77777777" w:rsidR="00121E9E" w:rsidRDefault="00000000">
      <w:pPr>
        <w:widowControl/>
        <w:kinsoku w:val="0"/>
        <w:autoSpaceDE w:val="0"/>
        <w:autoSpaceDN w:val="0"/>
        <w:adjustRightInd w:val="0"/>
        <w:snapToGrid w:val="0"/>
        <w:spacing w:line="560" w:lineRule="exact"/>
        <w:ind w:firstLineChars="200" w:firstLine="636"/>
        <w:textAlignment w:val="baseline"/>
        <w:rPr>
          <w:rFonts w:ascii="仿宋_GB2312" w:eastAsia="仿宋_GB2312" w:hAnsi="仿宋_GB2312" w:cs="仿宋_GB2312"/>
          <w:spacing w:val="-3"/>
          <w:sz w:val="32"/>
          <w:szCs w:val="32"/>
        </w:rPr>
      </w:pPr>
      <w:r>
        <w:rPr>
          <w:rFonts w:ascii="仿宋_GB2312" w:eastAsia="仿宋_GB2312" w:hAnsi="仿宋_GB2312" w:cs="仿宋_GB2312" w:hint="eastAsia"/>
          <w:spacing w:val="-1"/>
          <w:sz w:val="32"/>
          <w:szCs w:val="32"/>
        </w:rPr>
        <w:t>《中医病证诊断疗效标准》（ZY/T 001.1～</w:t>
      </w:r>
      <w:r>
        <w:rPr>
          <w:rFonts w:ascii="仿宋_GB2312" w:eastAsia="仿宋_GB2312" w:hAnsi="仿宋_GB2312" w:cs="仿宋_GB2312" w:hint="eastAsia"/>
          <w:spacing w:val="-68"/>
          <w:sz w:val="32"/>
          <w:szCs w:val="32"/>
        </w:rPr>
        <w:t xml:space="preserve"> </w:t>
      </w:r>
      <w:r>
        <w:rPr>
          <w:rFonts w:ascii="仿宋_GB2312" w:eastAsia="仿宋_GB2312" w:hAnsi="仿宋_GB2312" w:cs="仿宋_GB2312" w:hint="eastAsia"/>
          <w:spacing w:val="-1"/>
          <w:sz w:val="32"/>
          <w:szCs w:val="32"/>
        </w:rPr>
        <w:t>001.9）的</w:t>
      </w:r>
      <w:r>
        <w:rPr>
          <w:rFonts w:ascii="仿宋_GB2312" w:eastAsia="仿宋_GB2312" w:hAnsi="仿宋_GB2312" w:cs="仿宋_GB2312" w:hint="eastAsia"/>
          <w:spacing w:val="8"/>
          <w:sz w:val="32"/>
          <w:szCs w:val="32"/>
        </w:rPr>
        <w:t>痛经病证诊断疗效标准</w:t>
      </w:r>
      <w:r>
        <w:rPr>
          <w:rFonts w:ascii="仿宋_GB2312" w:eastAsia="仿宋_GB2312" w:hAnsi="仿宋_GB2312" w:cs="仿宋_GB2312" w:hint="eastAsia"/>
          <w:spacing w:val="-1"/>
          <w:sz w:val="32"/>
          <w:szCs w:val="32"/>
        </w:rPr>
        <w:t>是国家中</w:t>
      </w:r>
      <w:r>
        <w:rPr>
          <w:rFonts w:ascii="仿宋_GB2312" w:eastAsia="仿宋_GB2312" w:hAnsi="仿宋_GB2312" w:cs="仿宋_GB2312" w:hint="eastAsia"/>
          <w:spacing w:val="-2"/>
          <w:sz w:val="32"/>
          <w:szCs w:val="32"/>
        </w:rPr>
        <w:t>医药管理局于1994年6月28日发布的行业标准，并于1995年1</w:t>
      </w:r>
      <w:r>
        <w:rPr>
          <w:rFonts w:ascii="仿宋_GB2312" w:eastAsia="仿宋_GB2312" w:hAnsi="仿宋_GB2312" w:cs="仿宋_GB2312" w:hint="eastAsia"/>
          <w:spacing w:val="5"/>
          <w:sz w:val="32"/>
          <w:szCs w:val="32"/>
        </w:rPr>
        <w:t>月1日正式实施。</w:t>
      </w:r>
      <w:r>
        <w:rPr>
          <w:rFonts w:ascii="仿宋_GB2312" w:eastAsia="仿宋_GB2312" w:hAnsi="仿宋_GB2312" w:cs="仿宋_GB2312" w:hint="eastAsia"/>
          <w:spacing w:val="9"/>
          <w:sz w:val="32"/>
          <w:szCs w:val="32"/>
        </w:rPr>
        <w:t>该标准自发布以来，</w:t>
      </w:r>
      <w:r>
        <w:rPr>
          <w:rFonts w:ascii="仿宋_GB2312" w:eastAsia="仿宋_GB2312" w:hAnsi="仿宋_GB2312" w:cs="仿宋_GB2312" w:hint="eastAsia"/>
          <w:spacing w:val="-71"/>
          <w:sz w:val="32"/>
          <w:szCs w:val="32"/>
        </w:rPr>
        <w:t xml:space="preserve"> </w:t>
      </w:r>
      <w:r>
        <w:rPr>
          <w:rFonts w:ascii="仿宋_GB2312" w:eastAsia="仿宋_GB2312" w:hAnsi="仿宋_GB2312" w:cs="仿宋_GB2312" w:hint="eastAsia"/>
          <w:spacing w:val="9"/>
          <w:sz w:val="32"/>
          <w:szCs w:val="32"/>
        </w:rPr>
        <w:t>已广泛应用</w:t>
      </w:r>
      <w:r>
        <w:rPr>
          <w:rFonts w:ascii="仿宋_GB2312" w:eastAsia="仿宋_GB2312" w:hAnsi="仿宋_GB2312" w:cs="仿宋_GB2312" w:hint="eastAsia"/>
          <w:spacing w:val="8"/>
          <w:sz w:val="32"/>
          <w:szCs w:val="32"/>
        </w:rPr>
        <w:t>于中医临床</w:t>
      </w:r>
      <w:r>
        <w:rPr>
          <w:rFonts w:ascii="仿宋_GB2312" w:eastAsia="仿宋_GB2312" w:hAnsi="仿宋_GB2312" w:cs="仿宋_GB2312" w:hint="eastAsia"/>
          <w:spacing w:val="12"/>
          <w:sz w:val="32"/>
          <w:szCs w:val="32"/>
        </w:rPr>
        <w:t>实践和科研工作，有效提升了中医药行业的标准化水</w:t>
      </w:r>
      <w:r>
        <w:rPr>
          <w:rFonts w:ascii="仿宋_GB2312" w:eastAsia="仿宋_GB2312" w:hAnsi="仿宋_GB2312" w:cs="仿宋_GB2312" w:hint="eastAsia"/>
          <w:spacing w:val="11"/>
          <w:sz w:val="32"/>
          <w:szCs w:val="32"/>
        </w:rPr>
        <w:t>平，为中医</w:t>
      </w:r>
      <w:r>
        <w:rPr>
          <w:rFonts w:ascii="仿宋_GB2312" w:eastAsia="仿宋_GB2312" w:hAnsi="仿宋_GB2312" w:cs="仿宋_GB2312" w:hint="eastAsia"/>
          <w:spacing w:val="8"/>
          <w:sz w:val="32"/>
          <w:szCs w:val="32"/>
        </w:rPr>
        <w:t>药传承创新发展、推动学科建设起到了重要作用。</w:t>
      </w:r>
      <w:r>
        <w:rPr>
          <w:rFonts w:ascii="仿宋_GB2312" w:eastAsia="仿宋_GB2312" w:hAnsi="仿宋_GB2312" w:cs="仿宋_GB2312" w:hint="eastAsia"/>
          <w:sz w:val="32"/>
          <w:szCs w:val="32"/>
        </w:rPr>
        <w:t>但该标准</w:t>
      </w:r>
      <w:r>
        <w:rPr>
          <w:rFonts w:ascii="仿宋_GB2312" w:eastAsia="仿宋_GB2312" w:hAnsi="仿宋_GB2312" w:cs="仿宋_GB2312" w:hint="eastAsia"/>
          <w:spacing w:val="2"/>
          <w:sz w:val="32"/>
          <w:szCs w:val="32"/>
        </w:rPr>
        <w:t>发布至今已30年，部分技术内容缺乏科</w:t>
      </w:r>
      <w:r>
        <w:rPr>
          <w:rFonts w:ascii="仿宋_GB2312" w:eastAsia="仿宋_GB2312" w:hAnsi="仿宋_GB2312" w:cs="仿宋_GB2312" w:hint="eastAsia"/>
          <w:spacing w:val="12"/>
          <w:sz w:val="32"/>
          <w:szCs w:val="32"/>
        </w:rPr>
        <w:t>学研究方法和证据支撑，对当前</w:t>
      </w:r>
      <w:proofErr w:type="gramStart"/>
      <w:r>
        <w:rPr>
          <w:rFonts w:ascii="仿宋_GB2312" w:eastAsia="仿宋_GB2312" w:hAnsi="仿宋_GB2312" w:cs="仿宋_GB2312" w:hint="eastAsia"/>
          <w:spacing w:val="12"/>
          <w:sz w:val="32"/>
          <w:szCs w:val="32"/>
        </w:rPr>
        <w:t>中医疾病诊断</w:t>
      </w:r>
      <w:proofErr w:type="gramEnd"/>
      <w:r>
        <w:rPr>
          <w:rFonts w:ascii="仿宋_GB2312" w:eastAsia="仿宋_GB2312" w:hAnsi="仿宋_GB2312" w:cs="仿宋_GB2312" w:hint="eastAsia"/>
          <w:spacing w:val="12"/>
          <w:sz w:val="32"/>
          <w:szCs w:val="32"/>
        </w:rPr>
        <w:t>、疾病疗效评价和证候疗效评价的指导不足，难以支撑新时期下中医药高质量发展</w:t>
      </w:r>
      <w:r>
        <w:rPr>
          <w:rFonts w:ascii="仿宋_GB2312" w:eastAsia="仿宋_GB2312" w:hAnsi="仿宋_GB2312" w:cs="仿宋_GB2312" w:hint="eastAsia"/>
          <w:spacing w:val="-3"/>
          <w:sz w:val="32"/>
          <w:szCs w:val="32"/>
        </w:rPr>
        <w:t>的需求。</w:t>
      </w:r>
    </w:p>
    <w:p w14:paraId="70A7420E" w14:textId="1EECF636" w:rsidR="00121E9E" w:rsidRDefault="00000000">
      <w:pPr>
        <w:widowControl/>
        <w:kinsoku w:val="0"/>
        <w:autoSpaceDE w:val="0"/>
        <w:autoSpaceDN w:val="0"/>
        <w:adjustRightInd w:val="0"/>
        <w:snapToGrid w:val="0"/>
        <w:spacing w:line="560" w:lineRule="exact"/>
        <w:ind w:left="6" w:firstLineChars="200" w:firstLine="636"/>
        <w:textAlignment w:val="baseline"/>
        <w:rPr>
          <w:rFonts w:ascii="仿宋_GB2312" w:eastAsia="仿宋_GB2312" w:hAnsi="仿宋" w:cs="仿宋_GB2312"/>
          <w:sz w:val="32"/>
          <w:szCs w:val="32"/>
        </w:rPr>
      </w:pPr>
      <w:r>
        <w:rPr>
          <w:rFonts w:ascii="仿宋_GB2312" w:eastAsia="仿宋_GB2312" w:hAnsi="仿宋_GB2312" w:cs="仿宋_GB2312" w:hint="eastAsia"/>
          <w:spacing w:val="-1"/>
          <w:sz w:val="32"/>
          <w:szCs w:val="32"/>
        </w:rPr>
        <w:t>《中医病证诊断疗效标准•痛经（修订）》项目于2017年5月在国家中医药管理局政策法规及监督司立项。按照《中医病证诊断与疗效评价规范制修订通则》（简称通则）要求，组建项目工作组。工作组按照通则要求，开展了文献研究、三轮专家问卷调查、项目组研讨会、标准起草、专家函审征求意见等工作。此次修订工作最大程度上保证了该标准的科学性、先进性及应用性，以期为中医药开展诊治原发性痛经的临床及研究工作建立标准化体系。</w:t>
      </w:r>
    </w:p>
    <w:p w14:paraId="70A7420F" w14:textId="77777777" w:rsidR="00121E9E" w:rsidRDefault="00000000">
      <w:pPr>
        <w:pStyle w:val="2"/>
      </w:pPr>
      <w:bookmarkStart w:id="2" w:name="_Toc165309359"/>
      <w:r>
        <w:rPr>
          <w:rFonts w:hint="eastAsia"/>
        </w:rPr>
        <w:t>（二）关键进展</w:t>
      </w:r>
      <w:bookmarkEnd w:id="2"/>
    </w:p>
    <w:p w14:paraId="70A74210" w14:textId="77777777" w:rsidR="00121E9E"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痛经标准修订工作于2017年启动，2024年8月正式完成标准文本起草和征求意见工作。本文件修订期间，按照通则要求，组建了痛经病证诊断疗效标准（修订）项目工作组，工作组成员经过标准制定流程及方法的培训后，通过文献检索、文本挖掘、证据评价、德尔菲法问卷调查并</w:t>
      </w:r>
      <w:proofErr w:type="gramStart"/>
      <w:r>
        <w:rPr>
          <w:rFonts w:ascii="仿宋_GB2312" w:eastAsia="仿宋_GB2312" w:hAnsi="仿宋" w:cs="仿宋_GB2312" w:hint="eastAsia"/>
          <w:sz w:val="32"/>
          <w:szCs w:val="32"/>
        </w:rPr>
        <w:t>召开共识</w:t>
      </w:r>
      <w:proofErr w:type="gramEnd"/>
      <w:r>
        <w:rPr>
          <w:rFonts w:ascii="仿宋_GB2312" w:eastAsia="仿宋_GB2312" w:hAnsi="仿宋" w:cs="仿宋_GB2312" w:hint="eastAsia"/>
          <w:sz w:val="32"/>
          <w:szCs w:val="32"/>
        </w:rPr>
        <w:t>会议形成《中医妇科病证诊断与疗效评价规范 痛经》的草稿和编制说明。</w:t>
      </w:r>
      <w:r>
        <w:rPr>
          <w:rFonts w:ascii="仿宋_GB2312" w:eastAsia="仿宋_GB2312" w:hAnsi="仿宋" w:cs="仿宋_GB2312" w:hint="eastAsia"/>
          <w:color w:val="000000" w:themeColor="text1"/>
          <w:sz w:val="32"/>
          <w:szCs w:val="32"/>
        </w:rPr>
        <w:t>随后征求专家意见，并对意见归纳总结，</w:t>
      </w:r>
      <w:r>
        <w:rPr>
          <w:rFonts w:ascii="仿宋_GB2312" w:eastAsia="仿宋_GB2312" w:hAnsi="仿宋" w:cs="仿宋_GB2312" w:hint="eastAsia"/>
          <w:color w:val="000000" w:themeColor="text1"/>
          <w:sz w:val="32"/>
          <w:szCs w:val="32"/>
        </w:rPr>
        <w:lastRenderedPageBreak/>
        <w:t>讨论后决定是否采纳并提出理由，形成专家意见汇总表。在此基础上再次修改《中医妇科病证诊断与疗效评价规范 痛经》，最终形成标准终稿。</w:t>
      </w:r>
      <w:r>
        <w:rPr>
          <w:rFonts w:ascii="仿宋_GB2312" w:eastAsia="仿宋_GB2312" w:hAnsi="仿宋" w:cs="仿宋_GB2312" w:hint="eastAsia"/>
          <w:sz w:val="32"/>
          <w:szCs w:val="32"/>
        </w:rPr>
        <w:t>本文件制定过程中关键进展的时间节点如下：</w:t>
      </w:r>
    </w:p>
    <w:p w14:paraId="70A74211" w14:textId="42D6FB74" w:rsidR="00121E9E"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2017年5月启动，项目工作组填写了《中医病证诊断疗效标准•痛经（修订）》</w:t>
      </w:r>
      <w:r w:rsidR="00923B70">
        <w:rPr>
          <w:rFonts w:ascii="仿宋_GB2312" w:eastAsia="仿宋_GB2312" w:hAnsi="仿宋" w:cs="仿宋_GB2312" w:hint="eastAsia"/>
          <w:sz w:val="32"/>
          <w:szCs w:val="32"/>
        </w:rPr>
        <w:t>项目任务书</w:t>
      </w:r>
      <w:r>
        <w:rPr>
          <w:rFonts w:ascii="仿宋_GB2312" w:eastAsia="仿宋_GB2312" w:hAnsi="仿宋" w:cs="仿宋_GB2312" w:hint="eastAsia"/>
          <w:sz w:val="32"/>
          <w:szCs w:val="32"/>
        </w:rPr>
        <w:t>，上报国家中医药管理局政策法规与监督司获得批准立项。</w:t>
      </w:r>
    </w:p>
    <w:p w14:paraId="70A74212" w14:textId="77777777" w:rsidR="00121E9E"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2024年7月完成标准草案，工作组通过文献检索、文本挖掘、证据评价及三轮德尔菲法问卷调查形成标准草稿。</w:t>
      </w:r>
    </w:p>
    <w:p w14:paraId="70A74213" w14:textId="77777777" w:rsidR="00121E9E"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2024年7月至2024年8月，召开2次专家会议讨论，并形成征求意见稿。</w:t>
      </w:r>
    </w:p>
    <w:p w14:paraId="70A74214" w14:textId="77777777" w:rsidR="00121E9E" w:rsidRDefault="00000000">
      <w:pPr>
        <w:pStyle w:val="2"/>
      </w:pPr>
      <w:bookmarkStart w:id="3" w:name="_Toc165309360"/>
      <w:r>
        <w:rPr>
          <w:rFonts w:hint="eastAsia"/>
        </w:rPr>
        <w:t>（三）起草单位</w:t>
      </w:r>
      <w:bookmarkEnd w:id="3"/>
    </w:p>
    <w:p w14:paraId="70A74215" w14:textId="4D4E39AA" w:rsidR="00121E9E" w:rsidRDefault="00000000">
      <w:pPr>
        <w:spacing w:line="600" w:lineRule="exact"/>
        <w:ind w:firstLineChars="200" w:firstLine="640"/>
        <w:contextualSpacing/>
        <w:rPr>
          <w:rFonts w:ascii="仿宋_GB2312" w:eastAsia="仿宋_GB2312" w:hAnsi="仿宋" w:cs="仿宋_GB2312"/>
          <w:sz w:val="32"/>
          <w:szCs w:val="32"/>
        </w:rPr>
      </w:pPr>
      <w:r>
        <w:rPr>
          <w:rFonts w:ascii="仿宋_GB2312" w:eastAsia="仿宋_GB2312" w:hAnsi="仿宋" w:cs="仿宋_GB2312" w:hint="eastAsia"/>
          <w:sz w:val="32"/>
          <w:szCs w:val="32"/>
        </w:rPr>
        <w:t>本文件的起草单位：</w:t>
      </w:r>
      <w:r w:rsidR="001E64A9">
        <w:rPr>
          <w:rFonts w:ascii="仿宋_GB2312" w:eastAsia="仿宋_GB2312" w:hAnsi="仿宋" w:cs="仿宋_GB2312"/>
          <w:sz w:val="32"/>
          <w:szCs w:val="32"/>
        </w:rPr>
        <w:t xml:space="preserve"> </w:t>
      </w:r>
    </w:p>
    <w:p w14:paraId="70A74216" w14:textId="77777777" w:rsidR="00121E9E" w:rsidRDefault="00000000">
      <w:pPr>
        <w:pStyle w:val="2"/>
      </w:pPr>
      <w:bookmarkStart w:id="4" w:name="_Toc165309361"/>
      <w:r>
        <w:rPr>
          <w:rFonts w:hint="eastAsia"/>
        </w:rPr>
        <w:t>（四）主要起草人</w:t>
      </w:r>
      <w:bookmarkEnd w:id="4"/>
    </w:p>
    <w:p w14:paraId="70A74217" w14:textId="4D070659" w:rsidR="00121E9E" w:rsidRDefault="00000000">
      <w:pPr>
        <w:spacing w:line="600" w:lineRule="exact"/>
        <w:ind w:firstLineChars="200" w:firstLine="640"/>
        <w:contextualSpacing/>
        <w:rPr>
          <w:rFonts w:ascii="仿宋_GB2312" w:eastAsia="仿宋_GB2312" w:hAnsi="仿宋" w:cs="仿宋_GB2312"/>
          <w:sz w:val="32"/>
          <w:szCs w:val="32"/>
        </w:rPr>
      </w:pPr>
      <w:r>
        <w:rPr>
          <w:rFonts w:ascii="仿宋_GB2312" w:eastAsia="仿宋_GB2312" w:hAnsi="仿宋" w:cs="仿宋_GB2312" w:hint="eastAsia"/>
          <w:sz w:val="32"/>
          <w:szCs w:val="32"/>
        </w:rPr>
        <w:t xml:space="preserve">本文件的主要起草人： </w:t>
      </w:r>
    </w:p>
    <w:p w14:paraId="70A74218" w14:textId="77777777" w:rsidR="00121E9E" w:rsidRDefault="00000000">
      <w:pPr>
        <w:pStyle w:val="1"/>
      </w:pPr>
      <w:bookmarkStart w:id="5" w:name="_Toc165309362"/>
      <w:r>
        <w:rPr>
          <w:rFonts w:hint="eastAsia"/>
        </w:rPr>
        <w:t>二、标准制定原则</w:t>
      </w:r>
      <w:bookmarkEnd w:id="5"/>
    </w:p>
    <w:p w14:paraId="70A74219" w14:textId="77777777" w:rsidR="00121E9E" w:rsidRDefault="00000000">
      <w:pPr>
        <w:pStyle w:val="Default"/>
        <w:spacing w:line="60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按照GB/T 1.1—2020《标准化工作导则 第1部分：标准化文件的结构和起草规则》的规定起草。原则如下：</w:t>
      </w:r>
    </w:p>
    <w:p w14:paraId="70A7421A" w14:textId="77777777" w:rsidR="00121E9E" w:rsidRDefault="00000000">
      <w:pPr>
        <w:pStyle w:val="2"/>
      </w:pPr>
      <w:bookmarkStart w:id="6" w:name="_Toc165309363"/>
      <w:r>
        <w:rPr>
          <w:rFonts w:hint="eastAsia"/>
        </w:rPr>
        <w:t>（一）</w:t>
      </w:r>
      <w:bookmarkEnd w:id="6"/>
      <w:r>
        <w:rPr>
          <w:rFonts w:hint="eastAsia"/>
        </w:rPr>
        <w:t>适用性</w:t>
      </w:r>
    </w:p>
    <w:p w14:paraId="70A7421B"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本修订标准研制的目的主要适用于中医临床医疗质量评定，中医科研、教学、出版及学术交流亦可参照适用。本次标准修订主要着眼于：对原标准内容的进一步的优化、丰富和改进；为中医临床医疗行为规范化推进、科研水平提高和进步、中药服务质量提升提供支持。</w:t>
      </w:r>
    </w:p>
    <w:p w14:paraId="70A7421C"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 w:cs="仿宋_GB2312"/>
          <w:sz w:val="32"/>
          <w:szCs w:val="32"/>
        </w:rPr>
      </w:pPr>
      <w:r>
        <w:rPr>
          <w:rFonts w:ascii="仿宋" w:eastAsia="仿宋" w:hAnsi="仿宋" w:cs="仿宋" w:hint="eastAsia"/>
          <w:snapToGrid w:val="0"/>
          <w:color w:val="000000"/>
          <w:kern w:val="0"/>
          <w:sz w:val="32"/>
          <w:szCs w:val="32"/>
        </w:rPr>
        <w:lastRenderedPageBreak/>
        <w:t>在修订</w:t>
      </w:r>
      <w:proofErr w:type="gramStart"/>
      <w:r>
        <w:rPr>
          <w:rFonts w:ascii="仿宋" w:eastAsia="仿宋" w:hAnsi="仿宋" w:cs="仿宋" w:hint="eastAsia"/>
          <w:snapToGrid w:val="0"/>
          <w:color w:val="000000"/>
          <w:kern w:val="0"/>
          <w:sz w:val="32"/>
          <w:szCs w:val="32"/>
        </w:rPr>
        <w:t>标准过程</w:t>
      </w:r>
      <w:proofErr w:type="gramEnd"/>
      <w:r>
        <w:rPr>
          <w:rFonts w:ascii="仿宋" w:eastAsia="仿宋" w:hAnsi="仿宋" w:cs="仿宋" w:hint="eastAsia"/>
          <w:snapToGrid w:val="0"/>
          <w:color w:val="000000"/>
          <w:kern w:val="0"/>
          <w:sz w:val="32"/>
          <w:szCs w:val="32"/>
        </w:rPr>
        <w:t>中，不仅查找了相关的国内外诊疗指南及标准、现代大量的中医与中西医结合临床期刊论文、学术著作与教材等，将相关论述经文献综述形成的</w:t>
      </w:r>
      <w:proofErr w:type="gramStart"/>
      <w:r>
        <w:rPr>
          <w:rFonts w:ascii="仿宋" w:eastAsia="仿宋" w:hAnsi="仿宋" w:cs="仿宋" w:hint="eastAsia"/>
          <w:snapToGrid w:val="0"/>
          <w:color w:val="000000"/>
          <w:kern w:val="0"/>
          <w:sz w:val="32"/>
          <w:szCs w:val="32"/>
        </w:rPr>
        <w:t>参评因子组成</w:t>
      </w:r>
      <w:proofErr w:type="gramEnd"/>
      <w:r>
        <w:rPr>
          <w:rFonts w:ascii="仿宋" w:eastAsia="仿宋" w:hAnsi="仿宋" w:cs="仿宋" w:hint="eastAsia"/>
          <w:snapToGrid w:val="0"/>
          <w:color w:val="000000"/>
          <w:kern w:val="0"/>
          <w:sz w:val="32"/>
          <w:szCs w:val="32"/>
        </w:rPr>
        <w:t>调查问卷，问卷调查了分布于全国各地区的中医妇科、中西医结合妇科临床医师为主的专家，集中他们的意见，再经过项目组研讨会和行业专家广泛征求意见及论证，使本修订标准从研制过程到结果保证了适用性和可操作性。</w:t>
      </w:r>
    </w:p>
    <w:p w14:paraId="70A7421D" w14:textId="77777777" w:rsidR="00121E9E" w:rsidRDefault="00000000">
      <w:pPr>
        <w:pStyle w:val="2"/>
      </w:pPr>
      <w:bookmarkStart w:id="7" w:name="_Toc165309364"/>
      <w:r>
        <w:rPr>
          <w:rFonts w:hint="eastAsia"/>
        </w:rPr>
        <w:t>（二）</w:t>
      </w:r>
      <w:bookmarkEnd w:id="7"/>
      <w:r>
        <w:rPr>
          <w:rFonts w:hint="eastAsia"/>
        </w:rPr>
        <w:t>科学性</w:t>
      </w:r>
    </w:p>
    <w:p w14:paraId="70A7421E"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napToGrid w:val="0"/>
          <w:color w:val="000000"/>
          <w:kern w:val="0"/>
          <w:sz w:val="32"/>
          <w:szCs w:val="32"/>
        </w:rPr>
        <w:t>科学性是修订诊断疗效标准的前提，也是保障修订标准质量的基础。在编制过程中，严格遵循科学性原则。</w:t>
      </w:r>
    </w:p>
    <w:p w14:paraId="70A7421F"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本团队广泛查阅了国际的方法，根据具有中医药特色的“文献研究法”“专家问卷调查法（Delphi法）”“专家会议法”三法合一的研究方法，保证了</w:t>
      </w:r>
      <w:r>
        <w:rPr>
          <w:rFonts w:ascii="仿宋_GB2312" w:eastAsia="仿宋_GB2312" w:hAnsi="仿宋" w:cs="仿宋_GB2312" w:hint="eastAsia"/>
          <w:sz w:val="32"/>
          <w:szCs w:val="32"/>
        </w:rPr>
        <w:t>《中医妇科病证诊断与疗效评价规范 痛经》</w:t>
      </w:r>
      <w:r>
        <w:rPr>
          <w:rFonts w:ascii="仿宋_GB2312" w:eastAsia="仿宋_GB2312" w:hAnsi="仿宋_GB2312" w:cs="仿宋_GB2312" w:hint="eastAsia"/>
          <w:snapToGrid w:val="0"/>
          <w:color w:val="000000"/>
          <w:kern w:val="0"/>
          <w:sz w:val="32"/>
          <w:szCs w:val="32"/>
        </w:rPr>
        <w:t>的科学性。</w:t>
      </w:r>
    </w:p>
    <w:p w14:paraId="70A74220"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组根据《中医病证诊断与疗效评价规范制修订通则》的要求进行文献检索，按照确定关键词、选择数据库、制定检索策略并实施检索、筛选文献的步骤进行。对于文献质量，从数据和资料的完整性、方法学报告规范性、研究和统计设计质量、样本大小、结局指标的科学准确等方面进行评价。</w:t>
      </w:r>
    </w:p>
    <w:p w14:paraId="70A74221"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专家问卷调查采用国际广泛应用的Delphi法为基础加以改良，结合中医药行业的具体情况，提出了具有代表性权威性的调查专家遴选办法、各轮问卷的形成方法、答卷数据处理的统计分析方法，使之成为有效凝聚专家共识的方法。</w:t>
      </w:r>
    </w:p>
    <w:p w14:paraId="70A74222" w14:textId="77777777" w:rsidR="00121E9E" w:rsidRDefault="00000000">
      <w:pPr>
        <w:widowControl/>
        <w:kinsoku w:val="0"/>
        <w:autoSpaceDE w:val="0"/>
        <w:autoSpaceDN w:val="0"/>
        <w:adjustRightInd w:val="0"/>
        <w:snapToGrid w:val="0"/>
        <w:spacing w:line="560" w:lineRule="exact"/>
        <w:ind w:firstLineChars="200" w:firstLine="640"/>
        <w:textAlignment w:val="baseline"/>
        <w:rPr>
          <w:rFonts w:ascii="仿宋_GB2312" w:eastAsia="仿宋_GB2312" w:hAnsi="仿宋" w:cs="仿宋_GB2312"/>
          <w:sz w:val="32"/>
          <w:szCs w:val="32"/>
        </w:rPr>
      </w:pPr>
      <w:r>
        <w:rPr>
          <w:rFonts w:ascii="仿宋_GB2312" w:eastAsia="仿宋_GB2312" w:hAnsi="仿宋_GB2312" w:cs="仿宋_GB2312" w:hint="eastAsia"/>
          <w:snapToGrid w:val="0"/>
          <w:color w:val="000000"/>
          <w:kern w:val="0"/>
          <w:sz w:val="32"/>
          <w:szCs w:val="32"/>
        </w:rPr>
        <w:t>项目组通过小范围研讨会议的形式对项目工作组进行的文献研究、专家问卷调查结果中存有争议、有待讨论、商榷的内容进行反复</w:t>
      </w:r>
      <w:r>
        <w:rPr>
          <w:rFonts w:ascii="仿宋_GB2312" w:eastAsia="仿宋_GB2312" w:hAnsi="仿宋_GB2312" w:cs="仿宋_GB2312" w:hint="eastAsia"/>
          <w:snapToGrid w:val="0"/>
          <w:color w:val="000000"/>
          <w:kern w:val="0"/>
          <w:sz w:val="32"/>
          <w:szCs w:val="32"/>
        </w:rPr>
        <w:lastRenderedPageBreak/>
        <w:t>讨论，最终形成本标准的草稿，并将草稿通过信函形式征求专家学者意见，专家意见汇总后形成意见汇总表，根据专家意见及反馈，形成标准初稿。</w:t>
      </w:r>
      <w:proofErr w:type="gramStart"/>
      <w:r>
        <w:rPr>
          <w:rFonts w:ascii="仿宋_GB2312" w:eastAsia="仿宋_GB2312" w:hAnsi="仿宋_GB2312" w:cs="仿宋_GB2312" w:hint="eastAsia"/>
          <w:snapToGrid w:val="0"/>
          <w:color w:val="000000"/>
          <w:kern w:val="0"/>
          <w:sz w:val="32"/>
          <w:szCs w:val="32"/>
        </w:rPr>
        <w:t>开展共识</w:t>
      </w:r>
      <w:proofErr w:type="gramEnd"/>
      <w:r>
        <w:rPr>
          <w:rFonts w:ascii="仿宋_GB2312" w:eastAsia="仿宋_GB2312" w:hAnsi="仿宋_GB2312" w:cs="仿宋_GB2312" w:hint="eastAsia"/>
          <w:snapToGrid w:val="0"/>
          <w:color w:val="000000"/>
          <w:kern w:val="0"/>
          <w:sz w:val="32"/>
          <w:szCs w:val="32"/>
        </w:rPr>
        <w:t>会议，对标准初稿进行专家指导论证，并根据专家指导组意见对初稿进行修改完善；召开行业专家论证会，项目工作组修改后形成标准征求意见稿。</w:t>
      </w:r>
    </w:p>
    <w:p w14:paraId="70A74223" w14:textId="77777777" w:rsidR="00121E9E" w:rsidRDefault="00000000">
      <w:pPr>
        <w:pStyle w:val="2"/>
      </w:pPr>
      <w:bookmarkStart w:id="8" w:name="_Toc165309365"/>
      <w:r>
        <w:rPr>
          <w:rFonts w:hint="eastAsia"/>
        </w:rPr>
        <w:t>（三）</w:t>
      </w:r>
      <w:bookmarkEnd w:id="8"/>
      <w:r>
        <w:rPr>
          <w:rFonts w:hint="eastAsia"/>
        </w:rPr>
        <w:t>协调性</w:t>
      </w:r>
    </w:p>
    <w:p w14:paraId="70A74224" w14:textId="77777777" w:rsidR="00121E9E"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本标准修订过程中，均按照国家中医药管理局政策法规与监督司、中医病证诊断疗效标准修订专家总指导组及妇科专家指导组的要求，主要遵照《中医病证诊断与疗效评价规范制修订通则》以及已经颁布的国际比较公认的各项相关标准所采用的技术方法进行，包括文献检索、挖掘和评价方法、专家问卷调查方法、循证证据形成方法、征求意见方法等方面。保证了本标准在方法学上，包括技术方法及形成的指南体例格式、名词术语、语言文字等符合规范性要求，与现行国际标准、国家标准和行业标准，以及规范性法律文件相协调。</w:t>
      </w:r>
    </w:p>
    <w:p w14:paraId="70A74225" w14:textId="77777777" w:rsidR="00121E9E" w:rsidRDefault="00121E9E">
      <w:pPr>
        <w:pStyle w:val="Default"/>
        <w:spacing w:line="600" w:lineRule="exact"/>
        <w:ind w:firstLineChars="200" w:firstLine="640"/>
        <w:jc w:val="both"/>
        <w:rPr>
          <w:rFonts w:ascii="仿宋_GB2312" w:eastAsia="仿宋_GB2312" w:hAnsi="仿宋" w:cs="仿宋_GB2312"/>
          <w:color w:val="auto"/>
          <w:sz w:val="32"/>
          <w:szCs w:val="32"/>
        </w:rPr>
      </w:pPr>
    </w:p>
    <w:p w14:paraId="70A74226" w14:textId="77777777" w:rsidR="00121E9E" w:rsidRDefault="00000000">
      <w:pPr>
        <w:pStyle w:val="1"/>
      </w:pPr>
      <w:bookmarkStart w:id="9" w:name="_Toc165309366"/>
      <w:r>
        <w:rPr>
          <w:rFonts w:hint="eastAsia"/>
        </w:rPr>
        <w:t>三、主要内容</w:t>
      </w:r>
      <w:bookmarkEnd w:id="9"/>
    </w:p>
    <w:p w14:paraId="70A74227" w14:textId="77777777" w:rsidR="00121E9E" w:rsidRDefault="00000000">
      <w:pPr>
        <w:pStyle w:val="2"/>
      </w:pPr>
      <w:bookmarkStart w:id="10" w:name="_Toc165309367"/>
      <w:r>
        <w:rPr>
          <w:rFonts w:hint="eastAsia"/>
          <w:color w:val="000000"/>
          <w:kern w:val="0"/>
        </w:rPr>
        <w:t>（一</w:t>
      </w:r>
      <w:r>
        <w:rPr>
          <w:rFonts w:hint="eastAsia"/>
        </w:rPr>
        <w:t>）总体结构</w:t>
      </w:r>
      <w:bookmarkEnd w:id="10"/>
    </w:p>
    <w:p w14:paraId="70A74228"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共设7章、3个附录，规定了中医妇科痛经</w:t>
      </w:r>
      <w:proofErr w:type="gramStart"/>
      <w:r>
        <w:rPr>
          <w:rFonts w:ascii="仿宋_GB2312" w:eastAsia="仿宋_GB2312" w:hAnsi="仿宋" w:cs="仿宋_GB2312" w:hint="eastAsia"/>
          <w:sz w:val="32"/>
          <w:szCs w:val="32"/>
        </w:rPr>
        <w:t>的疾病诊断</w:t>
      </w:r>
      <w:proofErr w:type="gramEnd"/>
      <w:r>
        <w:rPr>
          <w:rFonts w:ascii="仿宋_GB2312" w:eastAsia="仿宋_GB2312" w:hAnsi="仿宋" w:cs="仿宋_GB2312" w:hint="eastAsia"/>
          <w:sz w:val="32"/>
          <w:szCs w:val="32"/>
        </w:rPr>
        <w:t>、证候分类、证候诊</w:t>
      </w:r>
      <w:proofErr w:type="gramStart"/>
      <w:r>
        <w:rPr>
          <w:rFonts w:ascii="仿宋_GB2312" w:eastAsia="仿宋_GB2312" w:hAnsi="仿宋" w:cs="仿宋_GB2312" w:hint="eastAsia"/>
          <w:sz w:val="32"/>
          <w:szCs w:val="32"/>
        </w:rPr>
        <w:t>断以及</w:t>
      </w:r>
      <w:proofErr w:type="gramEnd"/>
      <w:r>
        <w:rPr>
          <w:rFonts w:ascii="仿宋_GB2312" w:eastAsia="仿宋_GB2312" w:hAnsi="仿宋" w:cs="仿宋_GB2312" w:hint="eastAsia"/>
          <w:sz w:val="32"/>
          <w:szCs w:val="32"/>
        </w:rPr>
        <w:t>疗效评价标准，确定本标准的适用范围、标准化对象和使用者，为中医药开展诊治原发性痛经的临床及研究工作提供了标准化体系。</w:t>
      </w:r>
    </w:p>
    <w:p w14:paraId="70A74229" w14:textId="77777777" w:rsidR="00121E9E" w:rsidRDefault="00000000">
      <w:pPr>
        <w:pStyle w:val="2"/>
      </w:pPr>
      <w:bookmarkStart w:id="11" w:name="_Toc165309368"/>
      <w:r>
        <w:rPr>
          <w:rFonts w:hint="eastAsia"/>
        </w:rPr>
        <w:t>（二）各部分内容</w:t>
      </w:r>
      <w:bookmarkEnd w:id="11"/>
    </w:p>
    <w:p w14:paraId="70A7422A"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第1章明确了本文件的内容、适用范围和适用对象。</w:t>
      </w:r>
    </w:p>
    <w:p w14:paraId="70A7422B"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lastRenderedPageBreak/>
        <w:t>第2章列出了本文件主要引用的标准规范文件。</w:t>
      </w:r>
    </w:p>
    <w:p w14:paraId="70A7422C"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第3章列出了本文件中涉及的术语和定义。</w:t>
      </w:r>
    </w:p>
    <w:p w14:paraId="70A7422D"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第4章规定了中医疾病名（代码）。</w:t>
      </w:r>
    </w:p>
    <w:p w14:paraId="70A7422E"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第5章规定了痛经</w:t>
      </w:r>
      <w:proofErr w:type="gramStart"/>
      <w:r>
        <w:rPr>
          <w:rFonts w:ascii="仿宋_GB2312" w:eastAsia="仿宋_GB2312" w:hAnsi="仿宋" w:cs="仿宋_GB2312" w:hint="eastAsia"/>
          <w:sz w:val="32"/>
          <w:szCs w:val="32"/>
        </w:rPr>
        <w:t>的疾病诊断</w:t>
      </w:r>
      <w:proofErr w:type="gramEnd"/>
      <w:r>
        <w:rPr>
          <w:rFonts w:ascii="仿宋_GB2312" w:eastAsia="仿宋_GB2312" w:hAnsi="仿宋" w:cs="仿宋_GB2312" w:hint="eastAsia"/>
          <w:sz w:val="32"/>
          <w:szCs w:val="32"/>
        </w:rPr>
        <w:t>及鉴别诊断。</w:t>
      </w:r>
    </w:p>
    <w:p w14:paraId="70A7422F"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第6章规定了痛经的证候分类及诊断。</w:t>
      </w:r>
    </w:p>
    <w:p w14:paraId="70A74230"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第7章规定了痛经的疗效评价。</w:t>
      </w:r>
    </w:p>
    <w:p w14:paraId="70A74231"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附录A是资料性附录，给出了本文件与</w:t>
      </w:r>
      <w:r>
        <w:rPr>
          <w:rFonts w:ascii="仿宋_GB2312" w:eastAsia="仿宋_GB2312" w:hAnsi="仿宋" w:cs="仿宋_GB2312"/>
          <w:sz w:val="32"/>
          <w:szCs w:val="32"/>
        </w:rPr>
        <w:t>ZY/T 001.</w:t>
      </w:r>
      <w:r>
        <w:rPr>
          <w:rFonts w:ascii="仿宋_GB2312" w:eastAsia="仿宋_GB2312" w:hAnsi="仿宋" w:cs="仿宋_GB2312" w:hint="eastAsia"/>
          <w:sz w:val="32"/>
          <w:szCs w:val="32"/>
        </w:rPr>
        <w:t>3</w:t>
      </w:r>
      <w:r>
        <w:rPr>
          <w:rFonts w:ascii="仿宋_GB2312" w:eastAsia="仿宋_GB2312" w:hAnsi="仿宋" w:cs="仿宋_GB2312"/>
          <w:sz w:val="32"/>
          <w:szCs w:val="32"/>
        </w:rPr>
        <w:t>—</w:t>
      </w:r>
      <w:r>
        <w:rPr>
          <w:rFonts w:ascii="仿宋_GB2312" w:eastAsia="仿宋_GB2312" w:hAnsi="仿宋" w:cs="仿宋_GB2312"/>
          <w:sz w:val="32"/>
          <w:szCs w:val="32"/>
        </w:rPr>
        <w:t>94《中医</w:t>
      </w:r>
      <w:r>
        <w:rPr>
          <w:rFonts w:ascii="仿宋_GB2312" w:eastAsia="仿宋_GB2312" w:hAnsi="仿宋" w:cs="仿宋_GB2312" w:hint="eastAsia"/>
          <w:sz w:val="32"/>
          <w:szCs w:val="32"/>
        </w:rPr>
        <w:t>妇科</w:t>
      </w:r>
      <w:r>
        <w:rPr>
          <w:rFonts w:ascii="仿宋_GB2312" w:eastAsia="仿宋_GB2312" w:hAnsi="仿宋" w:cs="仿宋_GB2312"/>
          <w:sz w:val="32"/>
          <w:szCs w:val="32"/>
        </w:rPr>
        <w:t>病证诊断疗效标准》中的</w:t>
      </w:r>
      <w:r>
        <w:rPr>
          <w:rFonts w:ascii="仿宋_GB2312" w:eastAsia="仿宋_GB2312" w:hAnsi="仿宋" w:cs="仿宋_GB2312" w:hint="eastAsia"/>
          <w:sz w:val="32"/>
          <w:szCs w:val="32"/>
        </w:rPr>
        <w:t>痛经</w:t>
      </w:r>
      <w:r>
        <w:rPr>
          <w:rFonts w:ascii="仿宋_GB2312" w:eastAsia="仿宋_GB2312" w:hAnsi="仿宋" w:cs="仿宋_GB2312"/>
          <w:sz w:val="32"/>
          <w:szCs w:val="32"/>
        </w:rPr>
        <w:t>标准</w:t>
      </w:r>
      <w:r>
        <w:rPr>
          <w:rFonts w:ascii="仿宋_GB2312" w:eastAsia="仿宋_GB2312" w:hAnsi="仿宋" w:cs="仿宋_GB2312" w:hint="eastAsia"/>
          <w:sz w:val="32"/>
          <w:szCs w:val="32"/>
        </w:rPr>
        <w:t>的技术要素差异。</w:t>
      </w:r>
    </w:p>
    <w:p w14:paraId="70A74232"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附录B是资料性附录，给出了本文件核心技术要素来源及依据。</w:t>
      </w:r>
    </w:p>
    <w:p w14:paraId="70A74233" w14:textId="77777777" w:rsidR="00121E9E" w:rsidRDefault="00000000">
      <w:pPr>
        <w:pStyle w:val="1"/>
      </w:pPr>
      <w:bookmarkStart w:id="12" w:name="_Toc165309369"/>
      <w:r>
        <w:rPr>
          <w:rFonts w:hint="eastAsia"/>
        </w:rPr>
        <w:t>四、</w:t>
      </w:r>
      <w:proofErr w:type="gramStart"/>
      <w:r>
        <w:rPr>
          <w:rFonts w:hint="eastAsia"/>
        </w:rPr>
        <w:t>主要工作过程</w:t>
      </w:r>
      <w:bookmarkEnd w:id="12"/>
      <w:proofErr w:type="gramEnd"/>
    </w:p>
    <w:p w14:paraId="70A74234" w14:textId="77777777" w:rsidR="00121E9E" w:rsidRDefault="00000000">
      <w:pPr>
        <w:pStyle w:val="2"/>
      </w:pPr>
      <w:bookmarkStart w:id="13" w:name="_Toc165309370"/>
      <w:r>
        <w:rPr>
          <w:rFonts w:hint="eastAsia"/>
        </w:rPr>
        <w:t>（一）立项阶段</w:t>
      </w:r>
      <w:bookmarkEnd w:id="13"/>
    </w:p>
    <w:p w14:paraId="70A74235" w14:textId="77777777" w:rsidR="00121E9E"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2017年5月至2017年6月，组建项目工作组并获得批准立项。主要工作内容如下：</w:t>
      </w:r>
    </w:p>
    <w:p w14:paraId="70A74236" w14:textId="7817F0DA" w:rsidR="00121E9E"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2017年5月底按照通则的要求，组建了痛经病证诊断疗效标准（修订）项目工作组。2017年6月20日工作组全体成员参加在北京召开的《中医病证诊断疗效标准》修订专家研讨会，接受了此次中医病证诊断疗效标准修订项目的各阶段实施技术方案培训。2017年6月底项目工作组填写了《中医病证诊断疗效标准•痛经（修订）》</w:t>
      </w:r>
      <w:r w:rsidR="00A00CA2">
        <w:rPr>
          <w:rFonts w:ascii="仿宋_GB2312" w:eastAsia="仿宋_GB2312" w:hAnsi="仿宋" w:cs="仿宋_GB2312" w:hint="eastAsia"/>
          <w:color w:val="auto"/>
          <w:sz w:val="32"/>
          <w:szCs w:val="32"/>
        </w:rPr>
        <w:t>项目</w:t>
      </w:r>
      <w:r w:rsidR="00C15DCA">
        <w:rPr>
          <w:rFonts w:ascii="仿宋_GB2312" w:eastAsia="仿宋_GB2312" w:hAnsi="仿宋" w:cs="仿宋_GB2312" w:hint="eastAsia"/>
          <w:color w:val="auto"/>
          <w:sz w:val="32"/>
          <w:szCs w:val="32"/>
        </w:rPr>
        <w:t>任务书</w:t>
      </w:r>
      <w:r>
        <w:rPr>
          <w:rFonts w:ascii="仿宋_GB2312" w:eastAsia="仿宋_GB2312" w:hAnsi="仿宋" w:cs="仿宋_GB2312" w:hint="eastAsia"/>
          <w:color w:val="auto"/>
          <w:sz w:val="32"/>
          <w:szCs w:val="32"/>
        </w:rPr>
        <w:t>，上报国家中医药管理局政策法规与监督司获得批准立项。</w:t>
      </w:r>
    </w:p>
    <w:p w14:paraId="70A74237" w14:textId="77777777" w:rsidR="00121E9E" w:rsidRDefault="00000000">
      <w:pPr>
        <w:pStyle w:val="2"/>
      </w:pPr>
      <w:bookmarkStart w:id="14" w:name="_Toc165309371"/>
      <w:r>
        <w:rPr>
          <w:rFonts w:hint="eastAsia"/>
        </w:rPr>
        <w:t>（二）起草阶段</w:t>
      </w:r>
      <w:bookmarkEnd w:id="14"/>
    </w:p>
    <w:p w14:paraId="70A74238" w14:textId="77777777" w:rsidR="00121E9E" w:rsidRDefault="00000000">
      <w:pPr>
        <w:pStyle w:val="Default"/>
        <w:spacing w:line="600" w:lineRule="exact"/>
        <w:ind w:firstLineChars="200" w:firstLine="640"/>
        <w:contextualSpacing/>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2017年7月至2024年7月，通过文献检索、Delphi法专家问卷调查及专家共识会议形成</w:t>
      </w:r>
      <w:r>
        <w:rPr>
          <w:rFonts w:ascii="仿宋_GB2312" w:eastAsia="仿宋_GB2312" w:hAnsi="仿宋" w:cs="仿宋_GB2312" w:hint="eastAsia"/>
          <w:sz w:val="32"/>
          <w:szCs w:val="32"/>
        </w:rPr>
        <w:t>《中医妇科病证诊断与疗效评价规范 痛经》</w:t>
      </w:r>
      <w:r>
        <w:rPr>
          <w:rFonts w:ascii="仿宋_GB2312" w:eastAsia="仿宋_GB2312" w:hAnsi="仿宋" w:cs="仿宋_GB2312" w:hint="eastAsia"/>
          <w:color w:val="auto"/>
          <w:sz w:val="32"/>
          <w:szCs w:val="32"/>
        </w:rPr>
        <w:t>草稿和编制说明。主要工作内容如下：</w:t>
      </w:r>
    </w:p>
    <w:p w14:paraId="70A74239" w14:textId="77777777" w:rsidR="00121E9E"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color w:val="auto"/>
          <w:sz w:val="32"/>
          <w:szCs w:val="32"/>
        </w:rPr>
        <w:lastRenderedPageBreak/>
        <w:t>自2017年7月起组织项目组成员进行4次培训，培训内容包括标准制定流程及方法、文献检索、证据评价等相关知识。2017年11月工作组完成了文献检索和文本挖掘，期间共进行两次项目组组内会议，提出问题、讨论并解决问题。2017年12月至2018年3月制定调查问卷，完成两轮Delphi法专家问卷调查，将专家共识度≥75%的条目纳入标准内容。期间共进行项目组组内会议三次，就问卷条目设计、问卷回收数据分析等问题展开讨论，形成了文献研究总结、调查问卷分析总结、专家意见总结、《中医妇科病证诊断与疗效评价规范 痛经》的草稿和编制说明。2024年6月至7月，按照国家中医药管理局要求在该标准发布前补充2017年12月至今的文献并更新证据评价，在此基础上进行第三轮专家调查问卷，并按照最新结果对草稿内容进行修改。2024年7月23日，项目组召开专家共识会议，与会专家涉及全国著名中医妇科、中西医结合妇科、文献研究、标准化、中医管理等不同领域的20位专家。本次会议中，共15条核心技术要素</w:t>
      </w:r>
      <w:proofErr w:type="gramStart"/>
      <w:r>
        <w:rPr>
          <w:rFonts w:ascii="仿宋_GB2312" w:eastAsia="仿宋_GB2312" w:hAnsi="仿宋" w:cs="仿宋_GB2312" w:hint="eastAsia"/>
          <w:color w:val="auto"/>
          <w:sz w:val="32"/>
          <w:szCs w:val="32"/>
        </w:rPr>
        <w:t>均达成</w:t>
      </w:r>
      <w:proofErr w:type="gramEnd"/>
      <w:r>
        <w:rPr>
          <w:rFonts w:ascii="仿宋_GB2312" w:eastAsia="仿宋_GB2312" w:hAnsi="仿宋" w:cs="仿宋_GB2312" w:hint="eastAsia"/>
          <w:color w:val="auto"/>
          <w:sz w:val="32"/>
          <w:szCs w:val="32"/>
        </w:rPr>
        <w:t>共识。项目工作组在共识会议后会认真整理各位专家意见，进一补完善标准草案内容。</w:t>
      </w:r>
    </w:p>
    <w:p w14:paraId="70A7423A" w14:textId="77777777" w:rsidR="00121E9E" w:rsidRDefault="00000000">
      <w:pPr>
        <w:pStyle w:val="2"/>
      </w:pPr>
      <w:bookmarkStart w:id="15" w:name="_Toc165309372"/>
      <w:r>
        <w:rPr>
          <w:rFonts w:hint="eastAsia"/>
        </w:rPr>
        <w:t>（三）征求意见并形成报批稿</w:t>
      </w:r>
      <w:bookmarkEnd w:id="15"/>
    </w:p>
    <w:p w14:paraId="70A7423B" w14:textId="77777777" w:rsidR="00121E9E" w:rsidRDefault="00000000">
      <w:pPr>
        <w:pStyle w:val="Default"/>
        <w:spacing w:line="600" w:lineRule="exact"/>
        <w:ind w:firstLineChars="200" w:firstLine="640"/>
        <w:contextualSpacing/>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2018年6月14日至6月26日，项目工作组将修订后的草稿以信函的方式发送给涉及全国著名中医妇科、中西医结合妇科、文献研究、标准化、中医管理等不同领域的20位专家，征求专家意见，并对意见归纳总结，讨论后决定是否采纳并提出理由，形成专家意见汇总表。在此基础上再次修改《中医妇科病证诊断与疗效评价规范 痛经》草稿。</w:t>
      </w:r>
    </w:p>
    <w:p w14:paraId="70A7423C" w14:textId="4E6583F4" w:rsidR="00121E9E" w:rsidRDefault="00000000">
      <w:pPr>
        <w:pStyle w:val="Default"/>
        <w:spacing w:line="600" w:lineRule="exact"/>
        <w:ind w:firstLineChars="200" w:firstLine="640"/>
        <w:contextualSpacing/>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2018年6月22日项目组成员参加于宁波召开的会议。参会人员有</w:t>
      </w:r>
      <w:r>
        <w:rPr>
          <w:rFonts w:ascii="仿宋_GB2312" w:eastAsia="仿宋_GB2312" w:hAnsi="仿宋" w:cs="仿宋_GB2312" w:hint="eastAsia"/>
          <w:color w:val="auto"/>
          <w:sz w:val="32"/>
          <w:szCs w:val="32"/>
        </w:rPr>
        <w:lastRenderedPageBreak/>
        <w:t>中医药管理部门</w:t>
      </w:r>
      <w:r w:rsidR="00C97E6D">
        <w:rPr>
          <w:rFonts w:ascii="仿宋_GB2312" w:eastAsia="仿宋_GB2312" w:hAnsi="仿宋" w:cs="仿宋_GB2312" w:hint="eastAsia"/>
          <w:color w:val="auto"/>
          <w:sz w:val="32"/>
          <w:szCs w:val="32"/>
        </w:rPr>
        <w:t>、</w:t>
      </w:r>
      <w:r>
        <w:rPr>
          <w:rFonts w:ascii="仿宋_GB2312" w:eastAsia="仿宋_GB2312" w:hAnsi="仿宋" w:cs="仿宋_GB2312" w:hint="eastAsia"/>
          <w:color w:val="auto"/>
          <w:sz w:val="32"/>
          <w:szCs w:val="32"/>
        </w:rPr>
        <w:t>项目承担单位成员。针对初稿及编制说明,专家从标准制修订过程中呈现的技术问题、语言描述的精确性等若干方面提出了意见和建议。会议结束后，项目组根据专家指导组意见，再次修改完善初稿，形成标准征求意见稿。</w:t>
      </w:r>
    </w:p>
    <w:p w14:paraId="70A7423D" w14:textId="2783FB43" w:rsidR="00121E9E" w:rsidRDefault="00000000">
      <w:pPr>
        <w:pStyle w:val="Default"/>
        <w:spacing w:line="600" w:lineRule="exact"/>
        <w:ind w:firstLineChars="200" w:firstLine="640"/>
        <w:contextualSpacing/>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2018年7月14日项目组</w:t>
      </w:r>
      <w:proofErr w:type="gramStart"/>
      <w:r>
        <w:rPr>
          <w:rFonts w:ascii="仿宋_GB2312" w:eastAsia="仿宋_GB2312" w:hAnsi="仿宋" w:cs="仿宋_GB2312" w:hint="eastAsia"/>
          <w:color w:val="auto"/>
          <w:sz w:val="32"/>
          <w:szCs w:val="32"/>
        </w:rPr>
        <w:t>在雄安新区</w:t>
      </w:r>
      <w:proofErr w:type="gramEnd"/>
      <w:r>
        <w:rPr>
          <w:rFonts w:ascii="仿宋_GB2312" w:eastAsia="仿宋_GB2312" w:hAnsi="仿宋" w:cs="仿宋_GB2312" w:hint="eastAsia"/>
          <w:color w:val="auto"/>
          <w:sz w:val="32"/>
          <w:szCs w:val="32"/>
        </w:rPr>
        <w:t>召开了行业专家论证会。参加会议的包括中医、西医、中西医结合妇科专家。针对</w:t>
      </w:r>
      <w:r>
        <w:rPr>
          <w:rFonts w:ascii="仿宋_GB2312" w:eastAsia="仿宋_GB2312" w:hAnsi="仿宋" w:cs="仿宋_GB2312" w:hint="eastAsia"/>
          <w:sz w:val="32"/>
          <w:szCs w:val="32"/>
        </w:rPr>
        <w:t>《中医妇科病证诊断与疗效评价规范 痛经》</w:t>
      </w:r>
      <w:r>
        <w:rPr>
          <w:rFonts w:ascii="仿宋_GB2312" w:eastAsia="仿宋_GB2312" w:hAnsi="仿宋" w:cs="仿宋_GB2312" w:hint="eastAsia"/>
          <w:color w:val="auto"/>
          <w:sz w:val="32"/>
          <w:szCs w:val="32"/>
        </w:rPr>
        <w:t>初稿及编制说明进行论证并提出修改意见，一致认为：该标准采用的循证性技术方法和研究手段先进，修订过程认真、严谨，咨询论证专家选择领域全面、合理、恰当，保证了该标准的科学规范及较强的适用性。建议将痛经定义中的“精血素亏”改为“素体亏虚”，后者更好的</w:t>
      </w:r>
      <w:proofErr w:type="gramStart"/>
      <w:r>
        <w:rPr>
          <w:rFonts w:ascii="仿宋_GB2312" w:eastAsia="仿宋_GB2312" w:hAnsi="仿宋" w:cs="仿宋_GB2312" w:hint="eastAsia"/>
          <w:color w:val="auto"/>
          <w:sz w:val="32"/>
          <w:szCs w:val="32"/>
        </w:rPr>
        <w:t>概括因</w:t>
      </w:r>
      <w:proofErr w:type="gramEnd"/>
      <w:r>
        <w:rPr>
          <w:rFonts w:ascii="仿宋_GB2312" w:eastAsia="仿宋_GB2312" w:hAnsi="仿宋" w:cs="仿宋_GB2312" w:hint="eastAsia"/>
          <w:color w:val="auto"/>
          <w:sz w:val="32"/>
          <w:szCs w:val="32"/>
        </w:rPr>
        <w:t>虚致痛的病机；将“寒湿凝滞证”改为“寒凝血</w:t>
      </w:r>
      <w:proofErr w:type="gramStart"/>
      <w:r>
        <w:rPr>
          <w:rFonts w:ascii="仿宋_GB2312" w:eastAsia="仿宋_GB2312" w:hAnsi="仿宋" w:cs="仿宋_GB2312" w:hint="eastAsia"/>
          <w:color w:val="auto"/>
          <w:sz w:val="32"/>
          <w:szCs w:val="32"/>
        </w:rPr>
        <w:t>瘀</w:t>
      </w:r>
      <w:proofErr w:type="gramEnd"/>
      <w:r>
        <w:rPr>
          <w:rFonts w:ascii="仿宋_GB2312" w:eastAsia="仿宋_GB2312" w:hAnsi="仿宋" w:cs="仿宋_GB2312" w:hint="eastAsia"/>
          <w:color w:val="auto"/>
          <w:sz w:val="32"/>
          <w:szCs w:val="32"/>
        </w:rPr>
        <w:t>证”；将5.2中的“若伴见带下量多色白，苔白腻，则为寒湿凝滞证（B02.03.02.02.01）”删除；因湿证在本病中主要为兼夹证，</w:t>
      </w:r>
      <w:proofErr w:type="gramStart"/>
      <w:r>
        <w:rPr>
          <w:rFonts w:ascii="仿宋_GB2312" w:eastAsia="仿宋_GB2312" w:hAnsi="仿宋" w:cs="仿宋_GB2312" w:hint="eastAsia"/>
          <w:color w:val="auto"/>
          <w:sz w:val="32"/>
          <w:szCs w:val="32"/>
        </w:rPr>
        <w:t>兼夹证不宜</w:t>
      </w:r>
      <w:proofErr w:type="gramEnd"/>
      <w:r>
        <w:rPr>
          <w:rFonts w:ascii="仿宋_GB2312" w:eastAsia="仿宋_GB2312" w:hAnsi="仿宋" w:cs="仿宋_GB2312" w:hint="eastAsia"/>
          <w:color w:val="auto"/>
          <w:sz w:val="32"/>
          <w:szCs w:val="32"/>
        </w:rPr>
        <w:t>写进标准中。根据专家论证会以上建议，再次完善初稿。</w:t>
      </w:r>
    </w:p>
    <w:p w14:paraId="70A7423E" w14:textId="77777777" w:rsidR="00121E9E" w:rsidRDefault="00000000">
      <w:pPr>
        <w:pStyle w:val="1"/>
      </w:pPr>
      <w:bookmarkStart w:id="16" w:name="_Toc165309373"/>
      <w:r>
        <w:rPr>
          <w:rFonts w:hint="eastAsia"/>
        </w:rPr>
        <w:t>五、与有关法律、行政法规及相关标准的关系</w:t>
      </w:r>
      <w:bookmarkEnd w:id="16"/>
    </w:p>
    <w:p w14:paraId="70A7423F"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本文件与现行法律、法规和强制性标准没有冲突。</w:t>
      </w:r>
    </w:p>
    <w:p w14:paraId="70A74240"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本文件修订了</w:t>
      </w:r>
      <w:r>
        <w:rPr>
          <w:rFonts w:ascii="仿宋_GB2312" w:eastAsia="仿宋_GB2312" w:hAnsi="仿宋" w:cs="仿宋_GB2312"/>
          <w:sz w:val="32"/>
          <w:szCs w:val="32"/>
        </w:rPr>
        <w:t>ZY/T 001.</w:t>
      </w:r>
      <w:r>
        <w:rPr>
          <w:rFonts w:ascii="仿宋_GB2312" w:eastAsia="仿宋_GB2312" w:hAnsi="仿宋" w:cs="仿宋_GB2312" w:hint="eastAsia"/>
          <w:sz w:val="32"/>
          <w:szCs w:val="32"/>
        </w:rPr>
        <w:t>3</w:t>
      </w:r>
      <w:r>
        <w:rPr>
          <w:rFonts w:ascii="仿宋_GB2312" w:eastAsia="仿宋_GB2312" w:hAnsi="仿宋" w:cs="仿宋_GB2312"/>
          <w:sz w:val="32"/>
          <w:szCs w:val="32"/>
        </w:rPr>
        <w:t>—</w:t>
      </w:r>
      <w:r>
        <w:rPr>
          <w:rFonts w:ascii="仿宋_GB2312" w:eastAsia="仿宋_GB2312" w:hAnsi="仿宋" w:cs="仿宋_GB2312"/>
          <w:sz w:val="32"/>
          <w:szCs w:val="32"/>
        </w:rPr>
        <w:t>94《中医</w:t>
      </w:r>
      <w:r>
        <w:rPr>
          <w:rFonts w:ascii="仿宋_GB2312" w:eastAsia="仿宋_GB2312" w:hAnsi="仿宋" w:cs="仿宋_GB2312" w:hint="eastAsia"/>
          <w:sz w:val="32"/>
          <w:szCs w:val="32"/>
        </w:rPr>
        <w:t>妇科</w:t>
      </w:r>
      <w:r>
        <w:rPr>
          <w:rFonts w:ascii="仿宋_GB2312" w:eastAsia="仿宋_GB2312" w:hAnsi="仿宋" w:cs="仿宋_GB2312"/>
          <w:sz w:val="32"/>
          <w:szCs w:val="32"/>
        </w:rPr>
        <w:t>病证诊断疗效标准》中的</w:t>
      </w:r>
      <w:r>
        <w:rPr>
          <w:rFonts w:ascii="仿宋_GB2312" w:eastAsia="仿宋_GB2312" w:hAnsi="仿宋" w:cs="仿宋_GB2312" w:hint="eastAsia"/>
          <w:sz w:val="32"/>
          <w:szCs w:val="32"/>
        </w:rPr>
        <w:t>痛经。</w:t>
      </w:r>
    </w:p>
    <w:p w14:paraId="70A74241"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本文件与</w:t>
      </w:r>
      <w:r>
        <w:rPr>
          <w:rFonts w:ascii="仿宋_GB2312" w:eastAsia="仿宋_GB2312" w:hAnsi="仿宋" w:cs="仿宋_GB2312"/>
          <w:sz w:val="32"/>
          <w:szCs w:val="32"/>
        </w:rPr>
        <w:t xml:space="preserve">ZY/T </w:t>
      </w:r>
      <w:r>
        <w:rPr>
          <w:rFonts w:ascii="仿宋_GB2312" w:eastAsia="仿宋_GB2312" w:hAnsi="仿宋" w:cs="仿宋_GB2312" w:hint="eastAsia"/>
          <w:sz w:val="32"/>
          <w:szCs w:val="32"/>
        </w:rPr>
        <w:t>10-2024《</w:t>
      </w:r>
      <w:r>
        <w:rPr>
          <w:rFonts w:ascii="仿宋_GB2312" w:eastAsia="仿宋_GB2312" w:hAnsi="仿宋" w:cs="仿宋_GB2312"/>
          <w:sz w:val="32"/>
          <w:szCs w:val="32"/>
        </w:rPr>
        <w:t>中医病证诊断与疗效评价规范制修订通则</w:t>
      </w:r>
      <w:r>
        <w:rPr>
          <w:rFonts w:ascii="仿宋_GB2312" w:eastAsia="仿宋_GB2312" w:hAnsi="仿宋" w:cs="仿宋_GB2312" w:hint="eastAsia"/>
          <w:sz w:val="32"/>
          <w:szCs w:val="32"/>
        </w:rPr>
        <w:t>》协调。</w:t>
      </w:r>
    </w:p>
    <w:p w14:paraId="70A74242"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在与规范性法律文件的协调性方面，本文件与《中医药标准管理办法》（国中医药法监发〔2023〕9号）、《行业标准管理办法》（总</w:t>
      </w:r>
      <w:r>
        <w:rPr>
          <w:rFonts w:ascii="仿宋_GB2312" w:eastAsia="仿宋_GB2312" w:hAnsi="仿宋" w:cs="仿宋_GB2312" w:hint="eastAsia"/>
          <w:sz w:val="32"/>
          <w:szCs w:val="32"/>
        </w:rPr>
        <w:lastRenderedPageBreak/>
        <w:t>局</w:t>
      </w:r>
      <w:r>
        <w:rPr>
          <w:rFonts w:ascii="仿宋_GB2312" w:eastAsia="仿宋_GB2312" w:hAnsi="仿宋" w:cs="仿宋_GB2312"/>
          <w:sz w:val="32"/>
          <w:szCs w:val="32"/>
        </w:rPr>
        <w:t>2023年86号令）</w:t>
      </w:r>
      <w:r>
        <w:rPr>
          <w:rFonts w:ascii="仿宋_GB2312" w:eastAsia="仿宋_GB2312" w:hAnsi="仿宋" w:cs="仿宋_GB2312" w:hint="eastAsia"/>
          <w:sz w:val="32"/>
          <w:szCs w:val="32"/>
        </w:rPr>
        <w:t>相协调。</w:t>
      </w:r>
    </w:p>
    <w:p w14:paraId="70A74243" w14:textId="77777777" w:rsidR="00121E9E"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在与现行标准的协调性方面，本文件与GB/T 15657《中医病证分类与代码》、GB/T 16751.1《中医临床诊疗术语  第1部分：疾病》、GB/T 16751.2《中医临床诊疗术语  第2部分：证候》相协调。</w:t>
      </w:r>
    </w:p>
    <w:p w14:paraId="70A74244" w14:textId="77777777" w:rsidR="00121E9E" w:rsidRDefault="00000000">
      <w:pPr>
        <w:pStyle w:val="1"/>
      </w:pPr>
      <w:bookmarkStart w:id="17" w:name="_Toc165309374"/>
      <w:r>
        <w:rPr>
          <w:rFonts w:hint="eastAsia"/>
        </w:rPr>
        <w:t>六、采用国际国外标准的情况</w:t>
      </w:r>
      <w:bookmarkEnd w:id="17"/>
    </w:p>
    <w:p w14:paraId="70A74245" w14:textId="77777777" w:rsidR="00121E9E"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无。</w:t>
      </w:r>
    </w:p>
    <w:p w14:paraId="70A74246" w14:textId="77777777" w:rsidR="00121E9E" w:rsidRDefault="00000000">
      <w:pPr>
        <w:pStyle w:val="1"/>
      </w:pPr>
      <w:bookmarkStart w:id="18" w:name="_Toc165309375"/>
      <w:r>
        <w:rPr>
          <w:rFonts w:hint="eastAsia"/>
        </w:rPr>
        <w:t>七、重大分歧意见的处理经过和依据</w:t>
      </w:r>
      <w:bookmarkEnd w:id="18"/>
    </w:p>
    <w:p w14:paraId="70A74247" w14:textId="77777777" w:rsidR="00121E9E" w:rsidRDefault="00000000">
      <w:pPr>
        <w:pStyle w:val="Default"/>
        <w:spacing w:line="600" w:lineRule="exact"/>
        <w:ind w:firstLineChars="200" w:firstLine="640"/>
        <w:rPr>
          <w:rFonts w:ascii="仿宋_GB2312" w:eastAsia="仿宋_GB2312" w:hAnsi="仿宋" w:cs="仿宋_GB2312"/>
          <w:sz w:val="32"/>
          <w:szCs w:val="32"/>
        </w:rPr>
      </w:pPr>
      <w:bookmarkStart w:id="19" w:name="_Toc165309376"/>
      <w:r>
        <w:rPr>
          <w:rFonts w:ascii="仿宋_GB2312" w:eastAsia="仿宋_GB2312" w:hAnsi="仿宋" w:cs="仿宋_GB2312" w:hint="eastAsia"/>
          <w:sz w:val="32"/>
          <w:szCs w:val="32"/>
        </w:rPr>
        <w:t>无。</w:t>
      </w:r>
    </w:p>
    <w:p w14:paraId="70A74248" w14:textId="77777777" w:rsidR="00121E9E" w:rsidRDefault="00000000">
      <w:pPr>
        <w:pStyle w:val="1"/>
      </w:pPr>
      <w:r>
        <w:rPr>
          <w:rFonts w:hint="eastAsia"/>
        </w:rPr>
        <w:t>八、贯彻标准的要求和措施建议</w:t>
      </w:r>
      <w:bookmarkEnd w:id="19"/>
    </w:p>
    <w:p w14:paraId="70A74249" w14:textId="77777777" w:rsidR="00121E9E" w:rsidRDefault="00000000">
      <w:pPr>
        <w:pStyle w:val="Default"/>
        <w:spacing w:line="600" w:lineRule="exact"/>
        <w:ind w:firstLineChars="200" w:firstLine="640"/>
        <w:rPr>
          <w:rFonts w:ascii="仿宋_GB2312" w:eastAsia="仿宋_GB2312" w:hAnsi="仿宋" w:cs="仿宋_GB2312"/>
          <w:sz w:val="32"/>
          <w:szCs w:val="32"/>
        </w:rPr>
      </w:pPr>
      <w:bookmarkStart w:id="20" w:name="_Toc165309377"/>
      <w:r>
        <w:rPr>
          <w:rFonts w:ascii="仿宋_GB2312" w:eastAsia="仿宋_GB2312" w:hAnsi="仿宋" w:cs="仿宋_GB2312" w:hint="eastAsia"/>
          <w:sz w:val="32"/>
          <w:szCs w:val="32"/>
        </w:rPr>
        <w:t>本项目研究形成的《中医妇科病证诊断与疗效评价规范 痛经》经审查批准发布后，需要采用多种渠道宣传、贯彻、实施。</w:t>
      </w:r>
    </w:p>
    <w:p w14:paraId="70A7424A" w14:textId="77777777" w:rsidR="00121E9E"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1.由国家中医药管理局统一组织行业内的推广和贯彻实施工作。</w:t>
      </w:r>
    </w:p>
    <w:p w14:paraId="70A7424B" w14:textId="77777777" w:rsidR="00121E9E"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2.举办标准应用推广培训班、继续教育学习班，培训中医妇科专业人员，促进标准的宣传、推广和应用。</w:t>
      </w:r>
    </w:p>
    <w:p w14:paraId="70A7424C" w14:textId="77777777" w:rsidR="00121E9E"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3.利用中华中医药学会妇科分会、世界中医药学会联合会妇科专业委员会这两个学术平台，在其所开展的各种国内、国际学术活动中加以介绍。</w:t>
      </w:r>
    </w:p>
    <w:p w14:paraId="70A7424D" w14:textId="77777777" w:rsidR="00121E9E"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4.在学术杂志上发表标准及相关的学术论文，宣传、推广，并吸收进一步完善的意见。</w:t>
      </w:r>
    </w:p>
    <w:p w14:paraId="70A7424E" w14:textId="77777777" w:rsidR="00121E9E" w:rsidRDefault="00000000">
      <w:pPr>
        <w:pStyle w:val="1"/>
      </w:pPr>
      <w:r>
        <w:rPr>
          <w:rFonts w:hint="eastAsia"/>
        </w:rPr>
        <w:t>九、废止现行有关标准的建议</w:t>
      </w:r>
      <w:bookmarkEnd w:id="20"/>
    </w:p>
    <w:p w14:paraId="70A7424F" w14:textId="0258F831" w:rsidR="00121E9E" w:rsidRDefault="00000000">
      <w:pPr>
        <w:pStyle w:val="Default"/>
        <w:spacing w:line="600" w:lineRule="exact"/>
        <w:ind w:firstLineChars="200" w:firstLine="640"/>
        <w:rPr>
          <w:rFonts w:ascii="仿宋_GB2312" w:eastAsia="仿宋_GB2312" w:hAnsi="仿宋" w:cs="仿宋_GB2312"/>
          <w:sz w:val="32"/>
          <w:szCs w:val="32"/>
        </w:rPr>
      </w:pPr>
      <w:bookmarkStart w:id="21" w:name="_Toc165309378"/>
      <w:r>
        <w:rPr>
          <w:rFonts w:ascii="仿宋_GB2312" w:eastAsia="仿宋_GB2312" w:hAnsi="仿宋" w:cs="仿宋_GB2312" w:hint="eastAsia"/>
          <w:sz w:val="32"/>
          <w:szCs w:val="32"/>
        </w:rPr>
        <w:t>本指南是《中医病证诊断治疗标准•痛经》1994版的修订版，反映了近年来中医妇科原发性痛经的最新临床研究进展及专家共识，</w:t>
      </w:r>
      <w:r>
        <w:rPr>
          <w:rFonts w:ascii="仿宋_GB2312" w:eastAsia="仿宋_GB2312" w:hAnsi="仿宋" w:cs="仿宋_GB2312" w:hint="eastAsia"/>
          <w:sz w:val="32"/>
          <w:szCs w:val="32"/>
        </w:rPr>
        <w:lastRenderedPageBreak/>
        <w:t>以比前版更为科学、规范、严格、实用的要求形成了新版循证性原发性痛经中医病证诊断治疗标准。自本标准经审查批准发布后，</w:t>
      </w:r>
      <w:r w:rsidR="00386C22">
        <w:rPr>
          <w:rFonts w:ascii="仿宋_GB2312" w:eastAsia="仿宋_GB2312" w:hAnsi="仿宋" w:cs="仿宋_GB2312" w:hint="eastAsia"/>
          <w:sz w:val="32"/>
          <w:szCs w:val="32"/>
        </w:rPr>
        <w:t>建议</w:t>
      </w:r>
      <w:r w:rsidR="000805BE">
        <w:rPr>
          <w:rFonts w:ascii="仿宋_GB2312" w:eastAsia="仿宋_GB2312" w:hAnsi="仿宋" w:cs="仿宋_GB2312" w:hint="eastAsia"/>
          <w:sz w:val="32"/>
          <w:szCs w:val="32"/>
        </w:rPr>
        <w:t>将</w:t>
      </w:r>
      <w:r>
        <w:rPr>
          <w:rFonts w:ascii="仿宋_GB2312" w:eastAsia="仿宋_GB2312" w:hAnsi="仿宋" w:cs="仿宋_GB2312" w:hint="eastAsia"/>
          <w:sz w:val="32"/>
          <w:szCs w:val="32"/>
        </w:rPr>
        <w:t>原《中医病证诊断治疗标准•痛经》1994版废止。</w:t>
      </w:r>
    </w:p>
    <w:p w14:paraId="70A74250" w14:textId="77777777" w:rsidR="00121E9E" w:rsidRDefault="00000000">
      <w:pPr>
        <w:pStyle w:val="1"/>
      </w:pPr>
      <w:r>
        <w:rPr>
          <w:rFonts w:hint="eastAsia"/>
        </w:rPr>
        <w:t>十、其他应当说明的事项</w:t>
      </w:r>
      <w:bookmarkEnd w:id="21"/>
    </w:p>
    <w:p w14:paraId="70A74267" w14:textId="06663C32" w:rsidR="00121E9E" w:rsidRDefault="00000000" w:rsidP="001C3242">
      <w:pPr>
        <w:pStyle w:val="Default"/>
        <w:spacing w:line="600" w:lineRule="exact"/>
        <w:ind w:firstLineChars="200" w:firstLine="640"/>
        <w:rPr>
          <w:rFonts w:ascii="仿宋_GB2312" w:eastAsia="仿宋_GB2312" w:hAnsi="仿宋" w:cs="仿宋_GB2312"/>
          <w:sz w:val="32"/>
          <w:szCs w:val="32"/>
        </w:rPr>
      </w:pPr>
      <w:bookmarkStart w:id="22" w:name="_Toc165309379"/>
      <w:r>
        <w:rPr>
          <w:rFonts w:ascii="仿宋_GB2312" w:eastAsia="仿宋_GB2312" w:hAnsi="仿宋" w:cs="仿宋_GB2312" w:hint="eastAsia"/>
          <w:sz w:val="32"/>
          <w:szCs w:val="32"/>
        </w:rPr>
        <w:t>无。</w:t>
      </w:r>
      <w:bookmarkEnd w:id="22"/>
    </w:p>
    <w:sectPr w:rsidR="00121E9E">
      <w:footerReference w:type="even" r:id="rId7"/>
      <w:footerReference w:type="default" r:id="rId8"/>
      <w:pgSz w:w="11906" w:h="16838"/>
      <w:pgMar w:top="1440" w:right="1264" w:bottom="1440" w:left="1179"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A1C09" w14:textId="77777777" w:rsidR="00F03D6B" w:rsidRDefault="00F03D6B">
      <w:r>
        <w:separator/>
      </w:r>
    </w:p>
  </w:endnote>
  <w:endnote w:type="continuationSeparator" w:id="0">
    <w:p w14:paraId="692BA5F0" w14:textId="77777777" w:rsidR="00F03D6B" w:rsidRDefault="00F0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4268" w14:textId="77777777" w:rsidR="00121E9E" w:rsidRDefault="00121E9E">
    <w:pPr>
      <w:pStyle w:val="a9"/>
      <w:jc w:val="center"/>
    </w:pPr>
  </w:p>
  <w:p w14:paraId="70A74269" w14:textId="77777777" w:rsidR="00121E9E" w:rsidRDefault="00121E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426A" w14:textId="77777777" w:rsidR="00121E9E" w:rsidRDefault="00000000">
    <w:pPr>
      <w:pStyle w:val="a9"/>
      <w:framePr w:wrap="around" w:vAnchor="text" w:hAnchor="margin" w:xAlign="right" w:y="1"/>
      <w:rPr>
        <w:rStyle w:val="af0"/>
      </w:rPr>
    </w:pPr>
    <w:r>
      <w:fldChar w:fldCharType="begin"/>
    </w:r>
    <w:r>
      <w:rPr>
        <w:rStyle w:val="af0"/>
      </w:rPr>
      <w:instrText xml:space="preserve">PAGE  </w:instrText>
    </w:r>
    <w:r>
      <w:fldChar w:fldCharType="separate"/>
    </w:r>
    <w:r>
      <w:rPr>
        <w:rStyle w:val="af0"/>
      </w:rPr>
      <w:t>5</w:t>
    </w:r>
    <w:r>
      <w:fldChar w:fldCharType="end"/>
    </w:r>
  </w:p>
  <w:p w14:paraId="70A7426B" w14:textId="77777777" w:rsidR="00121E9E" w:rsidRDefault="00121E9E">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426C" w14:textId="77777777" w:rsidR="00121E9E" w:rsidRDefault="00000000">
    <w:pPr>
      <w:pStyle w:val="a9"/>
      <w:jc w:val="center"/>
    </w:pPr>
    <w:r>
      <w:fldChar w:fldCharType="begin"/>
    </w:r>
    <w:r>
      <w:instrText>PAGE   \* MERGEFORMAT</w:instrText>
    </w:r>
    <w:r>
      <w:fldChar w:fldCharType="separate"/>
    </w:r>
    <w:r>
      <w:rPr>
        <w:lang w:val="zh-CN"/>
      </w:rPr>
      <w:t>2</w:t>
    </w:r>
    <w:r>
      <w:fldChar w:fldCharType="end"/>
    </w:r>
  </w:p>
  <w:p w14:paraId="70A7426D" w14:textId="77777777" w:rsidR="00121E9E" w:rsidRDefault="00121E9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7C1E9" w14:textId="77777777" w:rsidR="00F03D6B" w:rsidRDefault="00F03D6B">
      <w:r>
        <w:separator/>
      </w:r>
    </w:p>
  </w:footnote>
  <w:footnote w:type="continuationSeparator" w:id="0">
    <w:p w14:paraId="0823FB34" w14:textId="77777777" w:rsidR="00F03D6B" w:rsidRDefault="00F03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0345ED"/>
    <w:rsid w:val="F9FFE21B"/>
    <w:rsid w:val="FBFF05E0"/>
    <w:rsid w:val="FF39383C"/>
    <w:rsid w:val="00001208"/>
    <w:rsid w:val="0000251A"/>
    <w:rsid w:val="000030BB"/>
    <w:rsid w:val="00003ADA"/>
    <w:rsid w:val="00003CDD"/>
    <w:rsid w:val="00005782"/>
    <w:rsid w:val="0000638A"/>
    <w:rsid w:val="000064AA"/>
    <w:rsid w:val="00006958"/>
    <w:rsid w:val="00006A39"/>
    <w:rsid w:val="00007F54"/>
    <w:rsid w:val="000106F7"/>
    <w:rsid w:val="0001169D"/>
    <w:rsid w:val="00012462"/>
    <w:rsid w:val="00012729"/>
    <w:rsid w:val="00013AF3"/>
    <w:rsid w:val="000145A3"/>
    <w:rsid w:val="00014A33"/>
    <w:rsid w:val="00016A0E"/>
    <w:rsid w:val="00016B0F"/>
    <w:rsid w:val="00016D67"/>
    <w:rsid w:val="0002091A"/>
    <w:rsid w:val="00021339"/>
    <w:rsid w:val="00021652"/>
    <w:rsid w:val="00022A2E"/>
    <w:rsid w:val="00023086"/>
    <w:rsid w:val="00023EE3"/>
    <w:rsid w:val="00024B48"/>
    <w:rsid w:val="00031435"/>
    <w:rsid w:val="00032ADE"/>
    <w:rsid w:val="000345ED"/>
    <w:rsid w:val="0003516E"/>
    <w:rsid w:val="000359A3"/>
    <w:rsid w:val="000361D1"/>
    <w:rsid w:val="00037066"/>
    <w:rsid w:val="000406EA"/>
    <w:rsid w:val="000412F7"/>
    <w:rsid w:val="0004132E"/>
    <w:rsid w:val="000413FC"/>
    <w:rsid w:val="000417C2"/>
    <w:rsid w:val="000419B5"/>
    <w:rsid w:val="00042327"/>
    <w:rsid w:val="00043BA0"/>
    <w:rsid w:val="00045B0D"/>
    <w:rsid w:val="00046A9C"/>
    <w:rsid w:val="00047C49"/>
    <w:rsid w:val="0005067E"/>
    <w:rsid w:val="000507A7"/>
    <w:rsid w:val="000509E3"/>
    <w:rsid w:val="00053E14"/>
    <w:rsid w:val="00053F9F"/>
    <w:rsid w:val="00055F6B"/>
    <w:rsid w:val="00056A61"/>
    <w:rsid w:val="00057B2F"/>
    <w:rsid w:val="00057FB3"/>
    <w:rsid w:val="0006026C"/>
    <w:rsid w:val="0006109B"/>
    <w:rsid w:val="00062652"/>
    <w:rsid w:val="00062B7C"/>
    <w:rsid w:val="000638B3"/>
    <w:rsid w:val="00063A28"/>
    <w:rsid w:val="00064909"/>
    <w:rsid w:val="000662B6"/>
    <w:rsid w:val="00066612"/>
    <w:rsid w:val="000670F3"/>
    <w:rsid w:val="00070EC7"/>
    <w:rsid w:val="000714BD"/>
    <w:rsid w:val="00071693"/>
    <w:rsid w:val="000747B0"/>
    <w:rsid w:val="00074AD3"/>
    <w:rsid w:val="00075376"/>
    <w:rsid w:val="00075ACF"/>
    <w:rsid w:val="00076380"/>
    <w:rsid w:val="000804AD"/>
    <w:rsid w:val="00080515"/>
    <w:rsid w:val="00080530"/>
    <w:rsid w:val="000805BE"/>
    <w:rsid w:val="00080CCA"/>
    <w:rsid w:val="00080F42"/>
    <w:rsid w:val="0008100E"/>
    <w:rsid w:val="000827D5"/>
    <w:rsid w:val="00083BA6"/>
    <w:rsid w:val="00085AB1"/>
    <w:rsid w:val="00086427"/>
    <w:rsid w:val="000866AD"/>
    <w:rsid w:val="00087673"/>
    <w:rsid w:val="0009161F"/>
    <w:rsid w:val="00091AF9"/>
    <w:rsid w:val="00092CB8"/>
    <w:rsid w:val="00093632"/>
    <w:rsid w:val="0009408B"/>
    <w:rsid w:val="0009417D"/>
    <w:rsid w:val="000946AF"/>
    <w:rsid w:val="0009488A"/>
    <w:rsid w:val="00094A2B"/>
    <w:rsid w:val="0009504A"/>
    <w:rsid w:val="00095660"/>
    <w:rsid w:val="00095E62"/>
    <w:rsid w:val="00096BE2"/>
    <w:rsid w:val="00097165"/>
    <w:rsid w:val="000A0AE4"/>
    <w:rsid w:val="000A10F6"/>
    <w:rsid w:val="000A1F5D"/>
    <w:rsid w:val="000A21B9"/>
    <w:rsid w:val="000A3D98"/>
    <w:rsid w:val="000A407D"/>
    <w:rsid w:val="000A460C"/>
    <w:rsid w:val="000A5463"/>
    <w:rsid w:val="000A58CC"/>
    <w:rsid w:val="000A5F8A"/>
    <w:rsid w:val="000A6E31"/>
    <w:rsid w:val="000A746C"/>
    <w:rsid w:val="000A7A3D"/>
    <w:rsid w:val="000A7C83"/>
    <w:rsid w:val="000B029B"/>
    <w:rsid w:val="000B2EC5"/>
    <w:rsid w:val="000B34A9"/>
    <w:rsid w:val="000B34FB"/>
    <w:rsid w:val="000B3E5E"/>
    <w:rsid w:val="000B4158"/>
    <w:rsid w:val="000B5B58"/>
    <w:rsid w:val="000B692A"/>
    <w:rsid w:val="000B6B3C"/>
    <w:rsid w:val="000B78CD"/>
    <w:rsid w:val="000B7E0F"/>
    <w:rsid w:val="000C005E"/>
    <w:rsid w:val="000C01EA"/>
    <w:rsid w:val="000C0202"/>
    <w:rsid w:val="000C0676"/>
    <w:rsid w:val="000C075B"/>
    <w:rsid w:val="000C2077"/>
    <w:rsid w:val="000C2B9F"/>
    <w:rsid w:val="000C3C7B"/>
    <w:rsid w:val="000C43FA"/>
    <w:rsid w:val="000C4FC6"/>
    <w:rsid w:val="000C6011"/>
    <w:rsid w:val="000C7AA4"/>
    <w:rsid w:val="000C7BB7"/>
    <w:rsid w:val="000C7C31"/>
    <w:rsid w:val="000D0492"/>
    <w:rsid w:val="000D21E7"/>
    <w:rsid w:val="000D3538"/>
    <w:rsid w:val="000D40C3"/>
    <w:rsid w:val="000D63E5"/>
    <w:rsid w:val="000D76BB"/>
    <w:rsid w:val="000D7BB3"/>
    <w:rsid w:val="000E0928"/>
    <w:rsid w:val="000E2427"/>
    <w:rsid w:val="000E24B8"/>
    <w:rsid w:val="000E3324"/>
    <w:rsid w:val="000E42FF"/>
    <w:rsid w:val="000E4C96"/>
    <w:rsid w:val="000E5065"/>
    <w:rsid w:val="000E57C7"/>
    <w:rsid w:val="000E60A5"/>
    <w:rsid w:val="000E73D7"/>
    <w:rsid w:val="000F0BF5"/>
    <w:rsid w:val="000F10AA"/>
    <w:rsid w:val="000F3C3A"/>
    <w:rsid w:val="000F5835"/>
    <w:rsid w:val="000F60EA"/>
    <w:rsid w:val="000F7554"/>
    <w:rsid w:val="000F7866"/>
    <w:rsid w:val="000F7D1F"/>
    <w:rsid w:val="0010024C"/>
    <w:rsid w:val="001006FE"/>
    <w:rsid w:val="00100E25"/>
    <w:rsid w:val="00102886"/>
    <w:rsid w:val="00104101"/>
    <w:rsid w:val="0010448F"/>
    <w:rsid w:val="00104A31"/>
    <w:rsid w:val="00104D4A"/>
    <w:rsid w:val="0010575D"/>
    <w:rsid w:val="00107A99"/>
    <w:rsid w:val="0011036F"/>
    <w:rsid w:val="00110FDC"/>
    <w:rsid w:val="001117CC"/>
    <w:rsid w:val="001128BC"/>
    <w:rsid w:val="00115CAF"/>
    <w:rsid w:val="0011628B"/>
    <w:rsid w:val="0011697D"/>
    <w:rsid w:val="00116B76"/>
    <w:rsid w:val="001170E7"/>
    <w:rsid w:val="00117485"/>
    <w:rsid w:val="00117CE1"/>
    <w:rsid w:val="00117CED"/>
    <w:rsid w:val="00117EEF"/>
    <w:rsid w:val="00120646"/>
    <w:rsid w:val="001215B7"/>
    <w:rsid w:val="00121893"/>
    <w:rsid w:val="00121E9E"/>
    <w:rsid w:val="0012317F"/>
    <w:rsid w:val="001243A0"/>
    <w:rsid w:val="001243DB"/>
    <w:rsid w:val="00124FAE"/>
    <w:rsid w:val="00125D57"/>
    <w:rsid w:val="00126F20"/>
    <w:rsid w:val="00127D0F"/>
    <w:rsid w:val="0013114F"/>
    <w:rsid w:val="00131C33"/>
    <w:rsid w:val="00132449"/>
    <w:rsid w:val="0013252F"/>
    <w:rsid w:val="0013411F"/>
    <w:rsid w:val="00135C05"/>
    <w:rsid w:val="00137142"/>
    <w:rsid w:val="001400AB"/>
    <w:rsid w:val="00140434"/>
    <w:rsid w:val="001417E4"/>
    <w:rsid w:val="00141B1B"/>
    <w:rsid w:val="0014270C"/>
    <w:rsid w:val="00143A6F"/>
    <w:rsid w:val="00143B18"/>
    <w:rsid w:val="00143CF4"/>
    <w:rsid w:val="00143D5D"/>
    <w:rsid w:val="0014434E"/>
    <w:rsid w:val="00144ACA"/>
    <w:rsid w:val="00145DD3"/>
    <w:rsid w:val="00145EF5"/>
    <w:rsid w:val="00146148"/>
    <w:rsid w:val="0014684E"/>
    <w:rsid w:val="001476D4"/>
    <w:rsid w:val="00150235"/>
    <w:rsid w:val="00150363"/>
    <w:rsid w:val="00151126"/>
    <w:rsid w:val="0015377B"/>
    <w:rsid w:val="00153845"/>
    <w:rsid w:val="00154351"/>
    <w:rsid w:val="00155BA9"/>
    <w:rsid w:val="00155DAD"/>
    <w:rsid w:val="0015606F"/>
    <w:rsid w:val="001568F2"/>
    <w:rsid w:val="001569F2"/>
    <w:rsid w:val="001576E9"/>
    <w:rsid w:val="001609BC"/>
    <w:rsid w:val="00163E9C"/>
    <w:rsid w:val="00164FCF"/>
    <w:rsid w:val="001650DC"/>
    <w:rsid w:val="0016562B"/>
    <w:rsid w:val="00165B73"/>
    <w:rsid w:val="00165D7C"/>
    <w:rsid w:val="00167CF4"/>
    <w:rsid w:val="001704A1"/>
    <w:rsid w:val="001705DB"/>
    <w:rsid w:val="0017322C"/>
    <w:rsid w:val="001747F4"/>
    <w:rsid w:val="00175A97"/>
    <w:rsid w:val="00176561"/>
    <w:rsid w:val="001804A4"/>
    <w:rsid w:val="0018123D"/>
    <w:rsid w:val="001831A1"/>
    <w:rsid w:val="00183C9F"/>
    <w:rsid w:val="00183F92"/>
    <w:rsid w:val="00187F51"/>
    <w:rsid w:val="0019051D"/>
    <w:rsid w:val="00190ABB"/>
    <w:rsid w:val="00190ECD"/>
    <w:rsid w:val="00190F23"/>
    <w:rsid w:val="00192248"/>
    <w:rsid w:val="00192734"/>
    <w:rsid w:val="00193F7B"/>
    <w:rsid w:val="00194CE9"/>
    <w:rsid w:val="00195A2A"/>
    <w:rsid w:val="00195B23"/>
    <w:rsid w:val="00196216"/>
    <w:rsid w:val="00196501"/>
    <w:rsid w:val="001A03E8"/>
    <w:rsid w:val="001A06EE"/>
    <w:rsid w:val="001A14AC"/>
    <w:rsid w:val="001A16C8"/>
    <w:rsid w:val="001A19BA"/>
    <w:rsid w:val="001A1E7F"/>
    <w:rsid w:val="001A2254"/>
    <w:rsid w:val="001A30F4"/>
    <w:rsid w:val="001A3777"/>
    <w:rsid w:val="001A378D"/>
    <w:rsid w:val="001A3B76"/>
    <w:rsid w:val="001A3D44"/>
    <w:rsid w:val="001A4655"/>
    <w:rsid w:val="001A7AD5"/>
    <w:rsid w:val="001A7B1F"/>
    <w:rsid w:val="001B14B9"/>
    <w:rsid w:val="001B1B37"/>
    <w:rsid w:val="001B27C0"/>
    <w:rsid w:val="001B5C18"/>
    <w:rsid w:val="001C04C3"/>
    <w:rsid w:val="001C0536"/>
    <w:rsid w:val="001C0DD2"/>
    <w:rsid w:val="001C0FC5"/>
    <w:rsid w:val="001C15C5"/>
    <w:rsid w:val="001C1A2F"/>
    <w:rsid w:val="001C1D43"/>
    <w:rsid w:val="001C2044"/>
    <w:rsid w:val="001C2C0D"/>
    <w:rsid w:val="001C3242"/>
    <w:rsid w:val="001C3376"/>
    <w:rsid w:val="001C3452"/>
    <w:rsid w:val="001C4078"/>
    <w:rsid w:val="001C437F"/>
    <w:rsid w:val="001C670F"/>
    <w:rsid w:val="001C7E87"/>
    <w:rsid w:val="001D0825"/>
    <w:rsid w:val="001D10BC"/>
    <w:rsid w:val="001D1DB1"/>
    <w:rsid w:val="001D283D"/>
    <w:rsid w:val="001D4C33"/>
    <w:rsid w:val="001D681B"/>
    <w:rsid w:val="001E08C2"/>
    <w:rsid w:val="001E1323"/>
    <w:rsid w:val="001E204F"/>
    <w:rsid w:val="001E219B"/>
    <w:rsid w:val="001E2227"/>
    <w:rsid w:val="001E310D"/>
    <w:rsid w:val="001E3D59"/>
    <w:rsid w:val="001E4AB8"/>
    <w:rsid w:val="001E5669"/>
    <w:rsid w:val="001E59CE"/>
    <w:rsid w:val="001E64A9"/>
    <w:rsid w:val="001E6D6E"/>
    <w:rsid w:val="001F0446"/>
    <w:rsid w:val="001F055A"/>
    <w:rsid w:val="001F0DDC"/>
    <w:rsid w:val="001F13FE"/>
    <w:rsid w:val="001F1B27"/>
    <w:rsid w:val="001F2831"/>
    <w:rsid w:val="001F2B0A"/>
    <w:rsid w:val="001F2C56"/>
    <w:rsid w:val="001F3860"/>
    <w:rsid w:val="001F3874"/>
    <w:rsid w:val="001F405E"/>
    <w:rsid w:val="001F5966"/>
    <w:rsid w:val="001F6D49"/>
    <w:rsid w:val="001F7EF1"/>
    <w:rsid w:val="00201E4A"/>
    <w:rsid w:val="00202A40"/>
    <w:rsid w:val="00202A65"/>
    <w:rsid w:val="00203A0B"/>
    <w:rsid w:val="00203A61"/>
    <w:rsid w:val="00204B16"/>
    <w:rsid w:val="00204E0F"/>
    <w:rsid w:val="00204FFB"/>
    <w:rsid w:val="00205174"/>
    <w:rsid w:val="0020538C"/>
    <w:rsid w:val="00205723"/>
    <w:rsid w:val="002059F7"/>
    <w:rsid w:val="00206E6A"/>
    <w:rsid w:val="00206F66"/>
    <w:rsid w:val="00211938"/>
    <w:rsid w:val="00211AD0"/>
    <w:rsid w:val="0021222E"/>
    <w:rsid w:val="002125DD"/>
    <w:rsid w:val="00212BED"/>
    <w:rsid w:val="002130C0"/>
    <w:rsid w:val="002139C4"/>
    <w:rsid w:val="00215551"/>
    <w:rsid w:val="00215986"/>
    <w:rsid w:val="00215D45"/>
    <w:rsid w:val="002170C8"/>
    <w:rsid w:val="002177FA"/>
    <w:rsid w:val="00217DB3"/>
    <w:rsid w:val="002214F2"/>
    <w:rsid w:val="00221CB3"/>
    <w:rsid w:val="00221E44"/>
    <w:rsid w:val="00222606"/>
    <w:rsid w:val="002234E5"/>
    <w:rsid w:val="00223687"/>
    <w:rsid w:val="002239FF"/>
    <w:rsid w:val="0022492B"/>
    <w:rsid w:val="00224E2B"/>
    <w:rsid w:val="00225240"/>
    <w:rsid w:val="002269D1"/>
    <w:rsid w:val="00226F6C"/>
    <w:rsid w:val="00230262"/>
    <w:rsid w:val="002302ED"/>
    <w:rsid w:val="00230B57"/>
    <w:rsid w:val="002344C9"/>
    <w:rsid w:val="00237129"/>
    <w:rsid w:val="00237BAA"/>
    <w:rsid w:val="00237DD3"/>
    <w:rsid w:val="00241E32"/>
    <w:rsid w:val="00241F4F"/>
    <w:rsid w:val="00242DB7"/>
    <w:rsid w:val="00242F9B"/>
    <w:rsid w:val="00243159"/>
    <w:rsid w:val="002432A5"/>
    <w:rsid w:val="002437DF"/>
    <w:rsid w:val="00243936"/>
    <w:rsid w:val="002441B5"/>
    <w:rsid w:val="002445AE"/>
    <w:rsid w:val="0024490B"/>
    <w:rsid w:val="00244FA7"/>
    <w:rsid w:val="00247A0B"/>
    <w:rsid w:val="002502BB"/>
    <w:rsid w:val="002504E0"/>
    <w:rsid w:val="00250622"/>
    <w:rsid w:val="00253044"/>
    <w:rsid w:val="00253157"/>
    <w:rsid w:val="002546E0"/>
    <w:rsid w:val="00255C53"/>
    <w:rsid w:val="00257616"/>
    <w:rsid w:val="00260707"/>
    <w:rsid w:val="002609CA"/>
    <w:rsid w:val="00261E3A"/>
    <w:rsid w:val="00262120"/>
    <w:rsid w:val="0026400C"/>
    <w:rsid w:val="00265EE0"/>
    <w:rsid w:val="00265F57"/>
    <w:rsid w:val="00266E26"/>
    <w:rsid w:val="00267850"/>
    <w:rsid w:val="00267F5D"/>
    <w:rsid w:val="00270545"/>
    <w:rsid w:val="00270573"/>
    <w:rsid w:val="00270B7D"/>
    <w:rsid w:val="00271332"/>
    <w:rsid w:val="0027173C"/>
    <w:rsid w:val="0027232B"/>
    <w:rsid w:val="00272BEF"/>
    <w:rsid w:val="00272E47"/>
    <w:rsid w:val="0027580B"/>
    <w:rsid w:val="002759B4"/>
    <w:rsid w:val="00276B83"/>
    <w:rsid w:val="00276DC5"/>
    <w:rsid w:val="00277305"/>
    <w:rsid w:val="00280AD9"/>
    <w:rsid w:val="00280F0E"/>
    <w:rsid w:val="00282345"/>
    <w:rsid w:val="00283684"/>
    <w:rsid w:val="00283A97"/>
    <w:rsid w:val="002846D6"/>
    <w:rsid w:val="0028474A"/>
    <w:rsid w:val="00284C6F"/>
    <w:rsid w:val="002854E6"/>
    <w:rsid w:val="0028603F"/>
    <w:rsid w:val="00286DF2"/>
    <w:rsid w:val="002873F1"/>
    <w:rsid w:val="00287E8D"/>
    <w:rsid w:val="002904DC"/>
    <w:rsid w:val="002935BE"/>
    <w:rsid w:val="0029466A"/>
    <w:rsid w:val="002949E9"/>
    <w:rsid w:val="00294A16"/>
    <w:rsid w:val="00294E2A"/>
    <w:rsid w:val="0029625D"/>
    <w:rsid w:val="002962EC"/>
    <w:rsid w:val="002968D8"/>
    <w:rsid w:val="00296AAC"/>
    <w:rsid w:val="00296BE4"/>
    <w:rsid w:val="00297206"/>
    <w:rsid w:val="00297274"/>
    <w:rsid w:val="00297AF9"/>
    <w:rsid w:val="002A1A7B"/>
    <w:rsid w:val="002A38AA"/>
    <w:rsid w:val="002A7D55"/>
    <w:rsid w:val="002A7F0F"/>
    <w:rsid w:val="002A7F3B"/>
    <w:rsid w:val="002B02AA"/>
    <w:rsid w:val="002B10FF"/>
    <w:rsid w:val="002B3109"/>
    <w:rsid w:val="002B3456"/>
    <w:rsid w:val="002B615A"/>
    <w:rsid w:val="002B63EA"/>
    <w:rsid w:val="002B7313"/>
    <w:rsid w:val="002C12A3"/>
    <w:rsid w:val="002C1A47"/>
    <w:rsid w:val="002C3251"/>
    <w:rsid w:val="002C3E9E"/>
    <w:rsid w:val="002C4056"/>
    <w:rsid w:val="002C4CDE"/>
    <w:rsid w:val="002C5BC9"/>
    <w:rsid w:val="002C5E78"/>
    <w:rsid w:val="002C6C88"/>
    <w:rsid w:val="002C703F"/>
    <w:rsid w:val="002C7052"/>
    <w:rsid w:val="002D067E"/>
    <w:rsid w:val="002D2412"/>
    <w:rsid w:val="002D3290"/>
    <w:rsid w:val="002D35DE"/>
    <w:rsid w:val="002D58DD"/>
    <w:rsid w:val="002D6424"/>
    <w:rsid w:val="002D6991"/>
    <w:rsid w:val="002D747E"/>
    <w:rsid w:val="002D75BA"/>
    <w:rsid w:val="002D7790"/>
    <w:rsid w:val="002E0A8D"/>
    <w:rsid w:val="002E12F7"/>
    <w:rsid w:val="002E1573"/>
    <w:rsid w:val="002E1787"/>
    <w:rsid w:val="002E20DE"/>
    <w:rsid w:val="002E223E"/>
    <w:rsid w:val="002E2FCA"/>
    <w:rsid w:val="002E38BC"/>
    <w:rsid w:val="002E3BCD"/>
    <w:rsid w:val="002E3EE3"/>
    <w:rsid w:val="002E55FF"/>
    <w:rsid w:val="002E5F49"/>
    <w:rsid w:val="002E5F89"/>
    <w:rsid w:val="002F035A"/>
    <w:rsid w:val="002F0613"/>
    <w:rsid w:val="002F0D26"/>
    <w:rsid w:val="002F1EA9"/>
    <w:rsid w:val="002F2F2D"/>
    <w:rsid w:val="002F307F"/>
    <w:rsid w:val="002F36CE"/>
    <w:rsid w:val="002F3F16"/>
    <w:rsid w:val="002F4048"/>
    <w:rsid w:val="002F418A"/>
    <w:rsid w:val="002F4414"/>
    <w:rsid w:val="002F4CD3"/>
    <w:rsid w:val="002F5048"/>
    <w:rsid w:val="002F52C8"/>
    <w:rsid w:val="002F53B1"/>
    <w:rsid w:val="002F582A"/>
    <w:rsid w:val="002F59F8"/>
    <w:rsid w:val="002F5DDF"/>
    <w:rsid w:val="002F682B"/>
    <w:rsid w:val="002F7170"/>
    <w:rsid w:val="002F7C82"/>
    <w:rsid w:val="0030031D"/>
    <w:rsid w:val="003013F6"/>
    <w:rsid w:val="003038EF"/>
    <w:rsid w:val="0030407C"/>
    <w:rsid w:val="00304243"/>
    <w:rsid w:val="003046D1"/>
    <w:rsid w:val="00304C37"/>
    <w:rsid w:val="00304CD4"/>
    <w:rsid w:val="00304E81"/>
    <w:rsid w:val="00304E8B"/>
    <w:rsid w:val="00304F64"/>
    <w:rsid w:val="00305895"/>
    <w:rsid w:val="00306378"/>
    <w:rsid w:val="003076AD"/>
    <w:rsid w:val="003108E5"/>
    <w:rsid w:val="00310CF8"/>
    <w:rsid w:val="00311536"/>
    <w:rsid w:val="00312814"/>
    <w:rsid w:val="00313BB5"/>
    <w:rsid w:val="00314003"/>
    <w:rsid w:val="003148BA"/>
    <w:rsid w:val="00315A10"/>
    <w:rsid w:val="00315F12"/>
    <w:rsid w:val="0031673C"/>
    <w:rsid w:val="00317B7F"/>
    <w:rsid w:val="00317C99"/>
    <w:rsid w:val="003200F2"/>
    <w:rsid w:val="00320290"/>
    <w:rsid w:val="00320669"/>
    <w:rsid w:val="00321172"/>
    <w:rsid w:val="00321370"/>
    <w:rsid w:val="00322F59"/>
    <w:rsid w:val="003233A1"/>
    <w:rsid w:val="0032531E"/>
    <w:rsid w:val="0032582E"/>
    <w:rsid w:val="00325B49"/>
    <w:rsid w:val="00327930"/>
    <w:rsid w:val="00330367"/>
    <w:rsid w:val="00331A66"/>
    <w:rsid w:val="00331AE4"/>
    <w:rsid w:val="003324C2"/>
    <w:rsid w:val="00333B44"/>
    <w:rsid w:val="00333D79"/>
    <w:rsid w:val="0033411F"/>
    <w:rsid w:val="003346C3"/>
    <w:rsid w:val="00334A61"/>
    <w:rsid w:val="0033510E"/>
    <w:rsid w:val="0033536A"/>
    <w:rsid w:val="003358B2"/>
    <w:rsid w:val="00335C6A"/>
    <w:rsid w:val="00335EFB"/>
    <w:rsid w:val="00336A25"/>
    <w:rsid w:val="00337564"/>
    <w:rsid w:val="003376E1"/>
    <w:rsid w:val="00337903"/>
    <w:rsid w:val="00341A5E"/>
    <w:rsid w:val="003445FC"/>
    <w:rsid w:val="0034665E"/>
    <w:rsid w:val="00346F02"/>
    <w:rsid w:val="00347696"/>
    <w:rsid w:val="00350099"/>
    <w:rsid w:val="00350138"/>
    <w:rsid w:val="00350305"/>
    <w:rsid w:val="00350A8E"/>
    <w:rsid w:val="00350C6E"/>
    <w:rsid w:val="00352916"/>
    <w:rsid w:val="00352BB2"/>
    <w:rsid w:val="00352E19"/>
    <w:rsid w:val="00354415"/>
    <w:rsid w:val="00354A12"/>
    <w:rsid w:val="003565C4"/>
    <w:rsid w:val="0035752D"/>
    <w:rsid w:val="003577DF"/>
    <w:rsid w:val="00360034"/>
    <w:rsid w:val="0036054F"/>
    <w:rsid w:val="00361B9C"/>
    <w:rsid w:val="0036258B"/>
    <w:rsid w:val="00363F52"/>
    <w:rsid w:val="003645A9"/>
    <w:rsid w:val="00364E2E"/>
    <w:rsid w:val="00365233"/>
    <w:rsid w:val="0036644F"/>
    <w:rsid w:val="00367019"/>
    <w:rsid w:val="00367CED"/>
    <w:rsid w:val="00370366"/>
    <w:rsid w:val="00371647"/>
    <w:rsid w:val="003719EC"/>
    <w:rsid w:val="00373452"/>
    <w:rsid w:val="00373963"/>
    <w:rsid w:val="00373C1A"/>
    <w:rsid w:val="00374EF6"/>
    <w:rsid w:val="00375298"/>
    <w:rsid w:val="0037562A"/>
    <w:rsid w:val="00375698"/>
    <w:rsid w:val="00375C40"/>
    <w:rsid w:val="00376C57"/>
    <w:rsid w:val="00377375"/>
    <w:rsid w:val="00377D88"/>
    <w:rsid w:val="00380D3F"/>
    <w:rsid w:val="00381CD7"/>
    <w:rsid w:val="0038209D"/>
    <w:rsid w:val="0038241A"/>
    <w:rsid w:val="00382D9B"/>
    <w:rsid w:val="0038360B"/>
    <w:rsid w:val="003839D5"/>
    <w:rsid w:val="00383CAB"/>
    <w:rsid w:val="0038550D"/>
    <w:rsid w:val="00385748"/>
    <w:rsid w:val="0038596B"/>
    <w:rsid w:val="00385AA7"/>
    <w:rsid w:val="00385EED"/>
    <w:rsid w:val="00386C22"/>
    <w:rsid w:val="0039169F"/>
    <w:rsid w:val="00392114"/>
    <w:rsid w:val="003926A5"/>
    <w:rsid w:val="00394D33"/>
    <w:rsid w:val="00396867"/>
    <w:rsid w:val="003A0374"/>
    <w:rsid w:val="003A114D"/>
    <w:rsid w:val="003A26E4"/>
    <w:rsid w:val="003A4100"/>
    <w:rsid w:val="003A473C"/>
    <w:rsid w:val="003A540D"/>
    <w:rsid w:val="003A5FC0"/>
    <w:rsid w:val="003A64D5"/>
    <w:rsid w:val="003A7525"/>
    <w:rsid w:val="003A7F50"/>
    <w:rsid w:val="003B01D1"/>
    <w:rsid w:val="003B1E7A"/>
    <w:rsid w:val="003B23E9"/>
    <w:rsid w:val="003B393F"/>
    <w:rsid w:val="003B44FA"/>
    <w:rsid w:val="003B5C54"/>
    <w:rsid w:val="003B666E"/>
    <w:rsid w:val="003B772C"/>
    <w:rsid w:val="003B7ACC"/>
    <w:rsid w:val="003C0D37"/>
    <w:rsid w:val="003C1AE2"/>
    <w:rsid w:val="003C1E04"/>
    <w:rsid w:val="003C311C"/>
    <w:rsid w:val="003C4E0F"/>
    <w:rsid w:val="003C53BC"/>
    <w:rsid w:val="003C5583"/>
    <w:rsid w:val="003C5844"/>
    <w:rsid w:val="003C5B7A"/>
    <w:rsid w:val="003C6496"/>
    <w:rsid w:val="003C6BF6"/>
    <w:rsid w:val="003C6DBD"/>
    <w:rsid w:val="003C78CD"/>
    <w:rsid w:val="003D0638"/>
    <w:rsid w:val="003D0DDA"/>
    <w:rsid w:val="003D11B9"/>
    <w:rsid w:val="003D165F"/>
    <w:rsid w:val="003D18E6"/>
    <w:rsid w:val="003D204C"/>
    <w:rsid w:val="003D32B9"/>
    <w:rsid w:val="003D3721"/>
    <w:rsid w:val="003D3978"/>
    <w:rsid w:val="003D484B"/>
    <w:rsid w:val="003D4869"/>
    <w:rsid w:val="003D4D1E"/>
    <w:rsid w:val="003D6334"/>
    <w:rsid w:val="003E0442"/>
    <w:rsid w:val="003E2AFC"/>
    <w:rsid w:val="003E4714"/>
    <w:rsid w:val="003E7820"/>
    <w:rsid w:val="003F0280"/>
    <w:rsid w:val="003F0BFC"/>
    <w:rsid w:val="003F0E72"/>
    <w:rsid w:val="003F17FA"/>
    <w:rsid w:val="003F2A92"/>
    <w:rsid w:val="003F30DD"/>
    <w:rsid w:val="003F39C7"/>
    <w:rsid w:val="003F3D2F"/>
    <w:rsid w:val="003F5D56"/>
    <w:rsid w:val="003F6350"/>
    <w:rsid w:val="0040030E"/>
    <w:rsid w:val="00400FAA"/>
    <w:rsid w:val="0040161D"/>
    <w:rsid w:val="00402245"/>
    <w:rsid w:val="00403BCB"/>
    <w:rsid w:val="00404854"/>
    <w:rsid w:val="00404F7E"/>
    <w:rsid w:val="004057AA"/>
    <w:rsid w:val="004062B9"/>
    <w:rsid w:val="0040749C"/>
    <w:rsid w:val="00407A9D"/>
    <w:rsid w:val="00407D90"/>
    <w:rsid w:val="0041103A"/>
    <w:rsid w:val="004127E7"/>
    <w:rsid w:val="00412FEA"/>
    <w:rsid w:val="00414420"/>
    <w:rsid w:val="00415CD4"/>
    <w:rsid w:val="00417847"/>
    <w:rsid w:val="00417C2E"/>
    <w:rsid w:val="004204ED"/>
    <w:rsid w:val="004204FE"/>
    <w:rsid w:val="004206FF"/>
    <w:rsid w:val="00420DDD"/>
    <w:rsid w:val="00423F3A"/>
    <w:rsid w:val="00424DCB"/>
    <w:rsid w:val="00425476"/>
    <w:rsid w:val="00425E3F"/>
    <w:rsid w:val="00426D02"/>
    <w:rsid w:val="00427463"/>
    <w:rsid w:val="00427AE9"/>
    <w:rsid w:val="004309B1"/>
    <w:rsid w:val="0043166F"/>
    <w:rsid w:val="00432C44"/>
    <w:rsid w:val="00433B97"/>
    <w:rsid w:val="00433C47"/>
    <w:rsid w:val="00434764"/>
    <w:rsid w:val="004348C6"/>
    <w:rsid w:val="00434E06"/>
    <w:rsid w:val="00436DC7"/>
    <w:rsid w:val="00437A74"/>
    <w:rsid w:val="00440214"/>
    <w:rsid w:val="00440AA3"/>
    <w:rsid w:val="00441300"/>
    <w:rsid w:val="004449F4"/>
    <w:rsid w:val="00445993"/>
    <w:rsid w:val="004462D6"/>
    <w:rsid w:val="00447555"/>
    <w:rsid w:val="004478D9"/>
    <w:rsid w:val="004512DF"/>
    <w:rsid w:val="00453411"/>
    <w:rsid w:val="00454774"/>
    <w:rsid w:val="0045497A"/>
    <w:rsid w:val="00454F1D"/>
    <w:rsid w:val="004558C0"/>
    <w:rsid w:val="00456ACA"/>
    <w:rsid w:val="00456B3F"/>
    <w:rsid w:val="00460C1C"/>
    <w:rsid w:val="004612A5"/>
    <w:rsid w:val="0046167B"/>
    <w:rsid w:val="00461D6F"/>
    <w:rsid w:val="004648D0"/>
    <w:rsid w:val="00464F61"/>
    <w:rsid w:val="0046692C"/>
    <w:rsid w:val="004669A3"/>
    <w:rsid w:val="00466E3D"/>
    <w:rsid w:val="00470C35"/>
    <w:rsid w:val="00471614"/>
    <w:rsid w:val="00471699"/>
    <w:rsid w:val="00471E17"/>
    <w:rsid w:val="00472260"/>
    <w:rsid w:val="00472A9B"/>
    <w:rsid w:val="00472C87"/>
    <w:rsid w:val="00480685"/>
    <w:rsid w:val="0048139C"/>
    <w:rsid w:val="00481C48"/>
    <w:rsid w:val="004820A5"/>
    <w:rsid w:val="0048494D"/>
    <w:rsid w:val="00484F36"/>
    <w:rsid w:val="0048530B"/>
    <w:rsid w:val="00485C01"/>
    <w:rsid w:val="00485D5B"/>
    <w:rsid w:val="0048663B"/>
    <w:rsid w:val="00486893"/>
    <w:rsid w:val="00487FEF"/>
    <w:rsid w:val="00490D1A"/>
    <w:rsid w:val="00491758"/>
    <w:rsid w:val="004918A2"/>
    <w:rsid w:val="00491B55"/>
    <w:rsid w:val="00491BCF"/>
    <w:rsid w:val="00493456"/>
    <w:rsid w:val="00493FB8"/>
    <w:rsid w:val="00494B58"/>
    <w:rsid w:val="00495BEC"/>
    <w:rsid w:val="004979D7"/>
    <w:rsid w:val="004A0833"/>
    <w:rsid w:val="004A0F21"/>
    <w:rsid w:val="004A109E"/>
    <w:rsid w:val="004A2C29"/>
    <w:rsid w:val="004A6479"/>
    <w:rsid w:val="004A6AB3"/>
    <w:rsid w:val="004B1661"/>
    <w:rsid w:val="004B2D79"/>
    <w:rsid w:val="004B4154"/>
    <w:rsid w:val="004B46BB"/>
    <w:rsid w:val="004B57D2"/>
    <w:rsid w:val="004B598D"/>
    <w:rsid w:val="004B5990"/>
    <w:rsid w:val="004B616C"/>
    <w:rsid w:val="004B6B96"/>
    <w:rsid w:val="004C04B6"/>
    <w:rsid w:val="004C0C8C"/>
    <w:rsid w:val="004C1F5A"/>
    <w:rsid w:val="004C2CC8"/>
    <w:rsid w:val="004C3091"/>
    <w:rsid w:val="004C3BBC"/>
    <w:rsid w:val="004C3BF6"/>
    <w:rsid w:val="004C4679"/>
    <w:rsid w:val="004C53B6"/>
    <w:rsid w:val="004C77DB"/>
    <w:rsid w:val="004C7F54"/>
    <w:rsid w:val="004D080E"/>
    <w:rsid w:val="004D34CD"/>
    <w:rsid w:val="004D4487"/>
    <w:rsid w:val="004D5247"/>
    <w:rsid w:val="004D5D47"/>
    <w:rsid w:val="004D5EB7"/>
    <w:rsid w:val="004D6150"/>
    <w:rsid w:val="004D68BA"/>
    <w:rsid w:val="004E221E"/>
    <w:rsid w:val="004E29E5"/>
    <w:rsid w:val="004E2A05"/>
    <w:rsid w:val="004E39A7"/>
    <w:rsid w:val="004E4673"/>
    <w:rsid w:val="004E5EBC"/>
    <w:rsid w:val="004E6C21"/>
    <w:rsid w:val="004E7D28"/>
    <w:rsid w:val="004F0270"/>
    <w:rsid w:val="004F0B44"/>
    <w:rsid w:val="004F0D26"/>
    <w:rsid w:val="004F0E68"/>
    <w:rsid w:val="004F1031"/>
    <w:rsid w:val="004F127C"/>
    <w:rsid w:val="004F20AB"/>
    <w:rsid w:val="004F28A6"/>
    <w:rsid w:val="004F30C3"/>
    <w:rsid w:val="004F3A73"/>
    <w:rsid w:val="004F596B"/>
    <w:rsid w:val="004F6A60"/>
    <w:rsid w:val="004F6C3A"/>
    <w:rsid w:val="004F6E4B"/>
    <w:rsid w:val="004F6F67"/>
    <w:rsid w:val="004F7202"/>
    <w:rsid w:val="00500670"/>
    <w:rsid w:val="00501608"/>
    <w:rsid w:val="00501AE7"/>
    <w:rsid w:val="0050581A"/>
    <w:rsid w:val="00506D2A"/>
    <w:rsid w:val="005075E8"/>
    <w:rsid w:val="005100A0"/>
    <w:rsid w:val="005102B7"/>
    <w:rsid w:val="00510463"/>
    <w:rsid w:val="0051099E"/>
    <w:rsid w:val="00510B49"/>
    <w:rsid w:val="00510F81"/>
    <w:rsid w:val="0051101C"/>
    <w:rsid w:val="005145BD"/>
    <w:rsid w:val="00515245"/>
    <w:rsid w:val="00515967"/>
    <w:rsid w:val="00516228"/>
    <w:rsid w:val="00516C24"/>
    <w:rsid w:val="00516DB5"/>
    <w:rsid w:val="00524BEA"/>
    <w:rsid w:val="00525812"/>
    <w:rsid w:val="005260FE"/>
    <w:rsid w:val="0052745D"/>
    <w:rsid w:val="0052749B"/>
    <w:rsid w:val="005275DF"/>
    <w:rsid w:val="00527637"/>
    <w:rsid w:val="005312FB"/>
    <w:rsid w:val="00531323"/>
    <w:rsid w:val="00532982"/>
    <w:rsid w:val="00532C6D"/>
    <w:rsid w:val="00534BC2"/>
    <w:rsid w:val="005362AB"/>
    <w:rsid w:val="00536495"/>
    <w:rsid w:val="00537023"/>
    <w:rsid w:val="00537A18"/>
    <w:rsid w:val="00537C61"/>
    <w:rsid w:val="005403F4"/>
    <w:rsid w:val="00540550"/>
    <w:rsid w:val="005408C4"/>
    <w:rsid w:val="005408C6"/>
    <w:rsid w:val="0054185C"/>
    <w:rsid w:val="00542EC3"/>
    <w:rsid w:val="005447CE"/>
    <w:rsid w:val="0054504B"/>
    <w:rsid w:val="00545550"/>
    <w:rsid w:val="00545A0E"/>
    <w:rsid w:val="00547224"/>
    <w:rsid w:val="0054773A"/>
    <w:rsid w:val="00547AFD"/>
    <w:rsid w:val="00550EE0"/>
    <w:rsid w:val="00551411"/>
    <w:rsid w:val="0055516E"/>
    <w:rsid w:val="00555905"/>
    <w:rsid w:val="00557F8F"/>
    <w:rsid w:val="00560202"/>
    <w:rsid w:val="0056108E"/>
    <w:rsid w:val="00562BD9"/>
    <w:rsid w:val="005641C7"/>
    <w:rsid w:val="00564456"/>
    <w:rsid w:val="00565686"/>
    <w:rsid w:val="00567F80"/>
    <w:rsid w:val="00567FCE"/>
    <w:rsid w:val="00574167"/>
    <w:rsid w:val="00574F0C"/>
    <w:rsid w:val="0057535B"/>
    <w:rsid w:val="0057587A"/>
    <w:rsid w:val="005772B7"/>
    <w:rsid w:val="0057751D"/>
    <w:rsid w:val="00577856"/>
    <w:rsid w:val="00580018"/>
    <w:rsid w:val="00581419"/>
    <w:rsid w:val="00581F88"/>
    <w:rsid w:val="005820D6"/>
    <w:rsid w:val="00582AE5"/>
    <w:rsid w:val="00583778"/>
    <w:rsid w:val="00587ACA"/>
    <w:rsid w:val="0059073F"/>
    <w:rsid w:val="0059096F"/>
    <w:rsid w:val="00591032"/>
    <w:rsid w:val="00592D77"/>
    <w:rsid w:val="00593D63"/>
    <w:rsid w:val="00594471"/>
    <w:rsid w:val="005946DB"/>
    <w:rsid w:val="005A19BB"/>
    <w:rsid w:val="005A1DD0"/>
    <w:rsid w:val="005A2171"/>
    <w:rsid w:val="005A2812"/>
    <w:rsid w:val="005A2C41"/>
    <w:rsid w:val="005A30FB"/>
    <w:rsid w:val="005A3C65"/>
    <w:rsid w:val="005A3F17"/>
    <w:rsid w:val="005A4364"/>
    <w:rsid w:val="005A49C7"/>
    <w:rsid w:val="005A58CE"/>
    <w:rsid w:val="005A705F"/>
    <w:rsid w:val="005B2637"/>
    <w:rsid w:val="005B7187"/>
    <w:rsid w:val="005B77AF"/>
    <w:rsid w:val="005C104A"/>
    <w:rsid w:val="005C10EF"/>
    <w:rsid w:val="005C24E9"/>
    <w:rsid w:val="005C2E25"/>
    <w:rsid w:val="005C3AB5"/>
    <w:rsid w:val="005C4D42"/>
    <w:rsid w:val="005C4E1A"/>
    <w:rsid w:val="005C56BB"/>
    <w:rsid w:val="005C5F61"/>
    <w:rsid w:val="005C6D06"/>
    <w:rsid w:val="005C75E0"/>
    <w:rsid w:val="005D0D2C"/>
    <w:rsid w:val="005D3277"/>
    <w:rsid w:val="005D3906"/>
    <w:rsid w:val="005D3A85"/>
    <w:rsid w:val="005D444F"/>
    <w:rsid w:val="005D4536"/>
    <w:rsid w:val="005D45FA"/>
    <w:rsid w:val="005D4FE6"/>
    <w:rsid w:val="005D54F4"/>
    <w:rsid w:val="005D7255"/>
    <w:rsid w:val="005D73AE"/>
    <w:rsid w:val="005D7F2C"/>
    <w:rsid w:val="005E0971"/>
    <w:rsid w:val="005E20EE"/>
    <w:rsid w:val="005E32D6"/>
    <w:rsid w:val="005E35A2"/>
    <w:rsid w:val="005F0857"/>
    <w:rsid w:val="005F0D48"/>
    <w:rsid w:val="005F2234"/>
    <w:rsid w:val="005F2CDF"/>
    <w:rsid w:val="005F4057"/>
    <w:rsid w:val="005F55C9"/>
    <w:rsid w:val="005F5CDE"/>
    <w:rsid w:val="005F6949"/>
    <w:rsid w:val="00601273"/>
    <w:rsid w:val="00601409"/>
    <w:rsid w:val="00602741"/>
    <w:rsid w:val="00602D5E"/>
    <w:rsid w:val="00603435"/>
    <w:rsid w:val="00603F48"/>
    <w:rsid w:val="00604019"/>
    <w:rsid w:val="00604864"/>
    <w:rsid w:val="00607433"/>
    <w:rsid w:val="00610528"/>
    <w:rsid w:val="0061136B"/>
    <w:rsid w:val="0061254C"/>
    <w:rsid w:val="00612E6D"/>
    <w:rsid w:val="006147E8"/>
    <w:rsid w:val="00614A7F"/>
    <w:rsid w:val="006174E1"/>
    <w:rsid w:val="0061769B"/>
    <w:rsid w:val="00617EE0"/>
    <w:rsid w:val="00620319"/>
    <w:rsid w:val="0062031F"/>
    <w:rsid w:val="0062050D"/>
    <w:rsid w:val="00620543"/>
    <w:rsid w:val="00620CFC"/>
    <w:rsid w:val="00621433"/>
    <w:rsid w:val="0062145D"/>
    <w:rsid w:val="00622A7B"/>
    <w:rsid w:val="00622B65"/>
    <w:rsid w:val="00622E4F"/>
    <w:rsid w:val="00622E6E"/>
    <w:rsid w:val="006230E1"/>
    <w:rsid w:val="00623630"/>
    <w:rsid w:val="00625367"/>
    <w:rsid w:val="00631400"/>
    <w:rsid w:val="006373EF"/>
    <w:rsid w:val="006378FB"/>
    <w:rsid w:val="00637DA8"/>
    <w:rsid w:val="006406D7"/>
    <w:rsid w:val="00640C4F"/>
    <w:rsid w:val="00644E04"/>
    <w:rsid w:val="00645074"/>
    <w:rsid w:val="00646B04"/>
    <w:rsid w:val="00646E08"/>
    <w:rsid w:val="006472CD"/>
    <w:rsid w:val="0064752F"/>
    <w:rsid w:val="00647C2E"/>
    <w:rsid w:val="00651C4B"/>
    <w:rsid w:val="00654D90"/>
    <w:rsid w:val="0066065E"/>
    <w:rsid w:val="00660B4C"/>
    <w:rsid w:val="00660B50"/>
    <w:rsid w:val="00660DB8"/>
    <w:rsid w:val="006621A7"/>
    <w:rsid w:val="0066294F"/>
    <w:rsid w:val="00662963"/>
    <w:rsid w:val="00663199"/>
    <w:rsid w:val="0066343D"/>
    <w:rsid w:val="0066499A"/>
    <w:rsid w:val="00665EF2"/>
    <w:rsid w:val="006661F7"/>
    <w:rsid w:val="00667611"/>
    <w:rsid w:val="006703E5"/>
    <w:rsid w:val="00671006"/>
    <w:rsid w:val="006716E3"/>
    <w:rsid w:val="00671FCA"/>
    <w:rsid w:val="006720D0"/>
    <w:rsid w:val="00673F0C"/>
    <w:rsid w:val="00674389"/>
    <w:rsid w:val="0067470B"/>
    <w:rsid w:val="00674FAA"/>
    <w:rsid w:val="006755B0"/>
    <w:rsid w:val="0067617B"/>
    <w:rsid w:val="00676B1F"/>
    <w:rsid w:val="006803CF"/>
    <w:rsid w:val="006809FD"/>
    <w:rsid w:val="00681D72"/>
    <w:rsid w:val="0068286F"/>
    <w:rsid w:val="00682A6F"/>
    <w:rsid w:val="00683217"/>
    <w:rsid w:val="006849EA"/>
    <w:rsid w:val="00684A5E"/>
    <w:rsid w:val="00684BF0"/>
    <w:rsid w:val="00685269"/>
    <w:rsid w:val="0068548E"/>
    <w:rsid w:val="0068549F"/>
    <w:rsid w:val="006862D0"/>
    <w:rsid w:val="00686700"/>
    <w:rsid w:val="00686AB9"/>
    <w:rsid w:val="006871AD"/>
    <w:rsid w:val="00692F4B"/>
    <w:rsid w:val="0069384F"/>
    <w:rsid w:val="00693EFD"/>
    <w:rsid w:val="006954AE"/>
    <w:rsid w:val="00695D6D"/>
    <w:rsid w:val="00696460"/>
    <w:rsid w:val="00696AA3"/>
    <w:rsid w:val="006A05CE"/>
    <w:rsid w:val="006A16C3"/>
    <w:rsid w:val="006A24FF"/>
    <w:rsid w:val="006A32DA"/>
    <w:rsid w:val="006A3FF5"/>
    <w:rsid w:val="006A4884"/>
    <w:rsid w:val="006A4B57"/>
    <w:rsid w:val="006A4EAD"/>
    <w:rsid w:val="006A6151"/>
    <w:rsid w:val="006A6577"/>
    <w:rsid w:val="006A6634"/>
    <w:rsid w:val="006A6835"/>
    <w:rsid w:val="006A702C"/>
    <w:rsid w:val="006A7091"/>
    <w:rsid w:val="006A7560"/>
    <w:rsid w:val="006A76FE"/>
    <w:rsid w:val="006B0264"/>
    <w:rsid w:val="006B05F1"/>
    <w:rsid w:val="006B08FE"/>
    <w:rsid w:val="006B0E9A"/>
    <w:rsid w:val="006B14B4"/>
    <w:rsid w:val="006B179D"/>
    <w:rsid w:val="006B22A0"/>
    <w:rsid w:val="006B264A"/>
    <w:rsid w:val="006B2786"/>
    <w:rsid w:val="006B2AF0"/>
    <w:rsid w:val="006B54BF"/>
    <w:rsid w:val="006B5540"/>
    <w:rsid w:val="006B5703"/>
    <w:rsid w:val="006B5FEA"/>
    <w:rsid w:val="006B6546"/>
    <w:rsid w:val="006C1171"/>
    <w:rsid w:val="006C1563"/>
    <w:rsid w:val="006C1D41"/>
    <w:rsid w:val="006C3716"/>
    <w:rsid w:val="006C5E8F"/>
    <w:rsid w:val="006C7795"/>
    <w:rsid w:val="006C7B41"/>
    <w:rsid w:val="006C7B4C"/>
    <w:rsid w:val="006D03C0"/>
    <w:rsid w:val="006D072F"/>
    <w:rsid w:val="006D15EF"/>
    <w:rsid w:val="006D305E"/>
    <w:rsid w:val="006D56B2"/>
    <w:rsid w:val="006D6555"/>
    <w:rsid w:val="006D6567"/>
    <w:rsid w:val="006D6B05"/>
    <w:rsid w:val="006D7AFE"/>
    <w:rsid w:val="006D7B6D"/>
    <w:rsid w:val="006E1AE4"/>
    <w:rsid w:val="006E1C3C"/>
    <w:rsid w:val="006E240F"/>
    <w:rsid w:val="006E2D8C"/>
    <w:rsid w:val="006E3627"/>
    <w:rsid w:val="006E39A0"/>
    <w:rsid w:val="006E3E27"/>
    <w:rsid w:val="006E5E0E"/>
    <w:rsid w:val="006E65F9"/>
    <w:rsid w:val="006E6FA7"/>
    <w:rsid w:val="006E71B7"/>
    <w:rsid w:val="006E75A9"/>
    <w:rsid w:val="006F1551"/>
    <w:rsid w:val="006F1D73"/>
    <w:rsid w:val="006F1ED5"/>
    <w:rsid w:val="006F257D"/>
    <w:rsid w:val="006F35DD"/>
    <w:rsid w:val="006F47C0"/>
    <w:rsid w:val="006F49AC"/>
    <w:rsid w:val="006F4A43"/>
    <w:rsid w:val="006F587A"/>
    <w:rsid w:val="006F60B1"/>
    <w:rsid w:val="006F6781"/>
    <w:rsid w:val="006F6C0C"/>
    <w:rsid w:val="006F6CFA"/>
    <w:rsid w:val="006F733E"/>
    <w:rsid w:val="006F7BB8"/>
    <w:rsid w:val="0070017C"/>
    <w:rsid w:val="007005F7"/>
    <w:rsid w:val="00701805"/>
    <w:rsid w:val="00702486"/>
    <w:rsid w:val="00702845"/>
    <w:rsid w:val="00703B6E"/>
    <w:rsid w:val="007044D9"/>
    <w:rsid w:val="00704531"/>
    <w:rsid w:val="007053D2"/>
    <w:rsid w:val="00705EFC"/>
    <w:rsid w:val="0070657B"/>
    <w:rsid w:val="0070757D"/>
    <w:rsid w:val="00710290"/>
    <w:rsid w:val="00711143"/>
    <w:rsid w:val="007116B3"/>
    <w:rsid w:val="00711863"/>
    <w:rsid w:val="00711C64"/>
    <w:rsid w:val="00712C1C"/>
    <w:rsid w:val="007139B8"/>
    <w:rsid w:val="00713EF5"/>
    <w:rsid w:val="0071404F"/>
    <w:rsid w:val="00714219"/>
    <w:rsid w:val="00714522"/>
    <w:rsid w:val="00714A2D"/>
    <w:rsid w:val="007150AF"/>
    <w:rsid w:val="00715AC3"/>
    <w:rsid w:val="00717157"/>
    <w:rsid w:val="00717272"/>
    <w:rsid w:val="00717BAC"/>
    <w:rsid w:val="007203B9"/>
    <w:rsid w:val="007210F7"/>
    <w:rsid w:val="00721145"/>
    <w:rsid w:val="0072140E"/>
    <w:rsid w:val="00721EDA"/>
    <w:rsid w:val="007231F6"/>
    <w:rsid w:val="0072381E"/>
    <w:rsid w:val="0072446D"/>
    <w:rsid w:val="00724881"/>
    <w:rsid w:val="00724998"/>
    <w:rsid w:val="00726960"/>
    <w:rsid w:val="00726C62"/>
    <w:rsid w:val="00726EB4"/>
    <w:rsid w:val="00727132"/>
    <w:rsid w:val="007279C7"/>
    <w:rsid w:val="00727B57"/>
    <w:rsid w:val="00730F61"/>
    <w:rsid w:val="00731A97"/>
    <w:rsid w:val="007325F5"/>
    <w:rsid w:val="00732FD6"/>
    <w:rsid w:val="0073353F"/>
    <w:rsid w:val="00733FB0"/>
    <w:rsid w:val="00734671"/>
    <w:rsid w:val="007352ED"/>
    <w:rsid w:val="00735773"/>
    <w:rsid w:val="00736310"/>
    <w:rsid w:val="00736371"/>
    <w:rsid w:val="007371F1"/>
    <w:rsid w:val="0074167B"/>
    <w:rsid w:val="00741695"/>
    <w:rsid w:val="007418FB"/>
    <w:rsid w:val="00741E0C"/>
    <w:rsid w:val="007435F7"/>
    <w:rsid w:val="007452BE"/>
    <w:rsid w:val="00745336"/>
    <w:rsid w:val="007454B6"/>
    <w:rsid w:val="00745CE1"/>
    <w:rsid w:val="00746995"/>
    <w:rsid w:val="00747941"/>
    <w:rsid w:val="0075036C"/>
    <w:rsid w:val="00751F90"/>
    <w:rsid w:val="00753564"/>
    <w:rsid w:val="00753E3D"/>
    <w:rsid w:val="00754059"/>
    <w:rsid w:val="00754140"/>
    <w:rsid w:val="007541E1"/>
    <w:rsid w:val="00754F73"/>
    <w:rsid w:val="007569BB"/>
    <w:rsid w:val="0075785F"/>
    <w:rsid w:val="00757C90"/>
    <w:rsid w:val="007617D0"/>
    <w:rsid w:val="007618A1"/>
    <w:rsid w:val="007621E0"/>
    <w:rsid w:val="00762718"/>
    <w:rsid w:val="007629FD"/>
    <w:rsid w:val="00762D3C"/>
    <w:rsid w:val="00762F67"/>
    <w:rsid w:val="00763EF8"/>
    <w:rsid w:val="00764273"/>
    <w:rsid w:val="00765023"/>
    <w:rsid w:val="007652DB"/>
    <w:rsid w:val="00765A8E"/>
    <w:rsid w:val="00765F9D"/>
    <w:rsid w:val="007661EB"/>
    <w:rsid w:val="00766627"/>
    <w:rsid w:val="0076787F"/>
    <w:rsid w:val="00767DC7"/>
    <w:rsid w:val="00770D49"/>
    <w:rsid w:val="00773300"/>
    <w:rsid w:val="0077336B"/>
    <w:rsid w:val="0077384A"/>
    <w:rsid w:val="00773CFD"/>
    <w:rsid w:val="00773E72"/>
    <w:rsid w:val="007740CF"/>
    <w:rsid w:val="00775EED"/>
    <w:rsid w:val="00776A91"/>
    <w:rsid w:val="00776DAF"/>
    <w:rsid w:val="00776EF7"/>
    <w:rsid w:val="00777E7C"/>
    <w:rsid w:val="00780340"/>
    <w:rsid w:val="00783AAD"/>
    <w:rsid w:val="00783D12"/>
    <w:rsid w:val="007852F4"/>
    <w:rsid w:val="00786FA2"/>
    <w:rsid w:val="0078730B"/>
    <w:rsid w:val="007874C9"/>
    <w:rsid w:val="00787B29"/>
    <w:rsid w:val="00790F47"/>
    <w:rsid w:val="0079122E"/>
    <w:rsid w:val="007922D3"/>
    <w:rsid w:val="00792C04"/>
    <w:rsid w:val="007946D4"/>
    <w:rsid w:val="00795B22"/>
    <w:rsid w:val="00796F70"/>
    <w:rsid w:val="00797250"/>
    <w:rsid w:val="007A1130"/>
    <w:rsid w:val="007A3C4E"/>
    <w:rsid w:val="007A43C3"/>
    <w:rsid w:val="007A4E4F"/>
    <w:rsid w:val="007A4F16"/>
    <w:rsid w:val="007A5D24"/>
    <w:rsid w:val="007A7244"/>
    <w:rsid w:val="007A7DC8"/>
    <w:rsid w:val="007B079D"/>
    <w:rsid w:val="007B195E"/>
    <w:rsid w:val="007B1D26"/>
    <w:rsid w:val="007B2546"/>
    <w:rsid w:val="007B415C"/>
    <w:rsid w:val="007B4EB3"/>
    <w:rsid w:val="007B51C3"/>
    <w:rsid w:val="007B5EAE"/>
    <w:rsid w:val="007B60F7"/>
    <w:rsid w:val="007B60F9"/>
    <w:rsid w:val="007B67C2"/>
    <w:rsid w:val="007B6D5A"/>
    <w:rsid w:val="007B6F16"/>
    <w:rsid w:val="007B79F1"/>
    <w:rsid w:val="007B7C41"/>
    <w:rsid w:val="007B7E3A"/>
    <w:rsid w:val="007B7FAB"/>
    <w:rsid w:val="007C01AC"/>
    <w:rsid w:val="007C04CE"/>
    <w:rsid w:val="007C0A62"/>
    <w:rsid w:val="007C101D"/>
    <w:rsid w:val="007C1400"/>
    <w:rsid w:val="007C1ACD"/>
    <w:rsid w:val="007C3FD3"/>
    <w:rsid w:val="007C5667"/>
    <w:rsid w:val="007C5E71"/>
    <w:rsid w:val="007C6896"/>
    <w:rsid w:val="007C74FF"/>
    <w:rsid w:val="007C7659"/>
    <w:rsid w:val="007D091A"/>
    <w:rsid w:val="007D1FD9"/>
    <w:rsid w:val="007D3BF7"/>
    <w:rsid w:val="007D4983"/>
    <w:rsid w:val="007D6156"/>
    <w:rsid w:val="007D6CE5"/>
    <w:rsid w:val="007E0C61"/>
    <w:rsid w:val="007E242D"/>
    <w:rsid w:val="007E51F8"/>
    <w:rsid w:val="007E5AA4"/>
    <w:rsid w:val="007E6791"/>
    <w:rsid w:val="007E7655"/>
    <w:rsid w:val="007E7823"/>
    <w:rsid w:val="007E7A30"/>
    <w:rsid w:val="007F242B"/>
    <w:rsid w:val="007F4175"/>
    <w:rsid w:val="007F696D"/>
    <w:rsid w:val="007F6999"/>
    <w:rsid w:val="007F6B57"/>
    <w:rsid w:val="00800E76"/>
    <w:rsid w:val="00800FC6"/>
    <w:rsid w:val="00802B46"/>
    <w:rsid w:val="008041ED"/>
    <w:rsid w:val="0080483A"/>
    <w:rsid w:val="0080501B"/>
    <w:rsid w:val="0080538A"/>
    <w:rsid w:val="0080714C"/>
    <w:rsid w:val="00810BE3"/>
    <w:rsid w:val="00812F4F"/>
    <w:rsid w:val="00813DC7"/>
    <w:rsid w:val="00814071"/>
    <w:rsid w:val="0081408C"/>
    <w:rsid w:val="00815AD8"/>
    <w:rsid w:val="0081642C"/>
    <w:rsid w:val="00820188"/>
    <w:rsid w:val="00820247"/>
    <w:rsid w:val="00822B1B"/>
    <w:rsid w:val="00823CD9"/>
    <w:rsid w:val="00823D47"/>
    <w:rsid w:val="00824AFA"/>
    <w:rsid w:val="0082547E"/>
    <w:rsid w:val="00825996"/>
    <w:rsid w:val="00826F5E"/>
    <w:rsid w:val="0083337B"/>
    <w:rsid w:val="00833FD0"/>
    <w:rsid w:val="00834E0C"/>
    <w:rsid w:val="00834F2C"/>
    <w:rsid w:val="008355BA"/>
    <w:rsid w:val="00835C8B"/>
    <w:rsid w:val="00836D8F"/>
    <w:rsid w:val="00840A52"/>
    <w:rsid w:val="00841123"/>
    <w:rsid w:val="008427C2"/>
    <w:rsid w:val="0084358B"/>
    <w:rsid w:val="00843EF1"/>
    <w:rsid w:val="008442ED"/>
    <w:rsid w:val="00845529"/>
    <w:rsid w:val="008466E3"/>
    <w:rsid w:val="00846842"/>
    <w:rsid w:val="00850AC1"/>
    <w:rsid w:val="00851079"/>
    <w:rsid w:val="008535AC"/>
    <w:rsid w:val="008538E8"/>
    <w:rsid w:val="00853992"/>
    <w:rsid w:val="00854B26"/>
    <w:rsid w:val="00855D89"/>
    <w:rsid w:val="00855DFC"/>
    <w:rsid w:val="0085609B"/>
    <w:rsid w:val="008565E6"/>
    <w:rsid w:val="0085731E"/>
    <w:rsid w:val="00861AF4"/>
    <w:rsid w:val="00862D8B"/>
    <w:rsid w:val="00864B6E"/>
    <w:rsid w:val="00865168"/>
    <w:rsid w:val="008656D3"/>
    <w:rsid w:val="00866B71"/>
    <w:rsid w:val="00867577"/>
    <w:rsid w:val="00871628"/>
    <w:rsid w:val="00871AE1"/>
    <w:rsid w:val="00873409"/>
    <w:rsid w:val="00873C69"/>
    <w:rsid w:val="00874501"/>
    <w:rsid w:val="00874B70"/>
    <w:rsid w:val="008759A3"/>
    <w:rsid w:val="008759DC"/>
    <w:rsid w:val="008776E0"/>
    <w:rsid w:val="0088042E"/>
    <w:rsid w:val="008804C8"/>
    <w:rsid w:val="00880769"/>
    <w:rsid w:val="008821F7"/>
    <w:rsid w:val="008831FF"/>
    <w:rsid w:val="00885147"/>
    <w:rsid w:val="008852B2"/>
    <w:rsid w:val="008862B4"/>
    <w:rsid w:val="00886AAC"/>
    <w:rsid w:val="0089053E"/>
    <w:rsid w:val="00890F24"/>
    <w:rsid w:val="0089106F"/>
    <w:rsid w:val="0089195C"/>
    <w:rsid w:val="008939D1"/>
    <w:rsid w:val="0089480D"/>
    <w:rsid w:val="0089594F"/>
    <w:rsid w:val="00895D37"/>
    <w:rsid w:val="00896AB4"/>
    <w:rsid w:val="008975FC"/>
    <w:rsid w:val="008A002F"/>
    <w:rsid w:val="008A09C1"/>
    <w:rsid w:val="008A0DDA"/>
    <w:rsid w:val="008A23F6"/>
    <w:rsid w:val="008A2A37"/>
    <w:rsid w:val="008A487C"/>
    <w:rsid w:val="008A6BCA"/>
    <w:rsid w:val="008A72B0"/>
    <w:rsid w:val="008A7B8A"/>
    <w:rsid w:val="008A7E1A"/>
    <w:rsid w:val="008B093D"/>
    <w:rsid w:val="008B0952"/>
    <w:rsid w:val="008B4629"/>
    <w:rsid w:val="008B5683"/>
    <w:rsid w:val="008B587E"/>
    <w:rsid w:val="008B597D"/>
    <w:rsid w:val="008B59D7"/>
    <w:rsid w:val="008B78B9"/>
    <w:rsid w:val="008C0501"/>
    <w:rsid w:val="008C0C49"/>
    <w:rsid w:val="008C2990"/>
    <w:rsid w:val="008C3AE6"/>
    <w:rsid w:val="008C4449"/>
    <w:rsid w:val="008C46AC"/>
    <w:rsid w:val="008C54C2"/>
    <w:rsid w:val="008C5553"/>
    <w:rsid w:val="008C666D"/>
    <w:rsid w:val="008C6B51"/>
    <w:rsid w:val="008C6D66"/>
    <w:rsid w:val="008C7385"/>
    <w:rsid w:val="008C74BE"/>
    <w:rsid w:val="008C7AE9"/>
    <w:rsid w:val="008C7B45"/>
    <w:rsid w:val="008D17D4"/>
    <w:rsid w:val="008D21DF"/>
    <w:rsid w:val="008D2318"/>
    <w:rsid w:val="008D2D6B"/>
    <w:rsid w:val="008D3A59"/>
    <w:rsid w:val="008D46FD"/>
    <w:rsid w:val="008D4FB0"/>
    <w:rsid w:val="008D5D7C"/>
    <w:rsid w:val="008D6CC6"/>
    <w:rsid w:val="008D6D50"/>
    <w:rsid w:val="008E0257"/>
    <w:rsid w:val="008E09D7"/>
    <w:rsid w:val="008E343B"/>
    <w:rsid w:val="008E34D6"/>
    <w:rsid w:val="008E3C10"/>
    <w:rsid w:val="008E4707"/>
    <w:rsid w:val="008E4A95"/>
    <w:rsid w:val="008E501F"/>
    <w:rsid w:val="008E5C15"/>
    <w:rsid w:val="008E5DBE"/>
    <w:rsid w:val="008E62CD"/>
    <w:rsid w:val="008E6665"/>
    <w:rsid w:val="008E6D14"/>
    <w:rsid w:val="008E7264"/>
    <w:rsid w:val="008F0834"/>
    <w:rsid w:val="008F0AC7"/>
    <w:rsid w:val="008F1254"/>
    <w:rsid w:val="008F162A"/>
    <w:rsid w:val="008F27C3"/>
    <w:rsid w:val="008F392D"/>
    <w:rsid w:val="008F3E0E"/>
    <w:rsid w:val="008F508F"/>
    <w:rsid w:val="008F52D5"/>
    <w:rsid w:val="008F65B7"/>
    <w:rsid w:val="008F65BC"/>
    <w:rsid w:val="00900065"/>
    <w:rsid w:val="009000EC"/>
    <w:rsid w:val="00901B6E"/>
    <w:rsid w:val="009024FE"/>
    <w:rsid w:val="009046D3"/>
    <w:rsid w:val="00904A65"/>
    <w:rsid w:val="00905068"/>
    <w:rsid w:val="0090538E"/>
    <w:rsid w:val="00906AA4"/>
    <w:rsid w:val="00906C34"/>
    <w:rsid w:val="009103E7"/>
    <w:rsid w:val="0091130D"/>
    <w:rsid w:val="00911440"/>
    <w:rsid w:val="00912CA5"/>
    <w:rsid w:val="00912E2E"/>
    <w:rsid w:val="00914255"/>
    <w:rsid w:val="00914DDA"/>
    <w:rsid w:val="00917FB2"/>
    <w:rsid w:val="009202D6"/>
    <w:rsid w:val="009204AC"/>
    <w:rsid w:val="00920768"/>
    <w:rsid w:val="00920C71"/>
    <w:rsid w:val="00920DA5"/>
    <w:rsid w:val="00921197"/>
    <w:rsid w:val="00921BE6"/>
    <w:rsid w:val="00921DDC"/>
    <w:rsid w:val="00921E39"/>
    <w:rsid w:val="00923265"/>
    <w:rsid w:val="00923B70"/>
    <w:rsid w:val="0092488D"/>
    <w:rsid w:val="009250CC"/>
    <w:rsid w:val="0092558D"/>
    <w:rsid w:val="009261BC"/>
    <w:rsid w:val="009276A0"/>
    <w:rsid w:val="00927D25"/>
    <w:rsid w:val="00927EE6"/>
    <w:rsid w:val="009328C9"/>
    <w:rsid w:val="0093341F"/>
    <w:rsid w:val="00933E3D"/>
    <w:rsid w:val="009340C2"/>
    <w:rsid w:val="00935909"/>
    <w:rsid w:val="00936534"/>
    <w:rsid w:val="009369CA"/>
    <w:rsid w:val="00936BEA"/>
    <w:rsid w:val="00936FE8"/>
    <w:rsid w:val="00937021"/>
    <w:rsid w:val="009402CD"/>
    <w:rsid w:val="009414F0"/>
    <w:rsid w:val="00941A2B"/>
    <w:rsid w:val="00941D31"/>
    <w:rsid w:val="00942794"/>
    <w:rsid w:val="009436EF"/>
    <w:rsid w:val="009437C1"/>
    <w:rsid w:val="0094535A"/>
    <w:rsid w:val="009465C5"/>
    <w:rsid w:val="009468D9"/>
    <w:rsid w:val="0094698A"/>
    <w:rsid w:val="00947011"/>
    <w:rsid w:val="009470ED"/>
    <w:rsid w:val="009477C7"/>
    <w:rsid w:val="00950680"/>
    <w:rsid w:val="00951819"/>
    <w:rsid w:val="00952C32"/>
    <w:rsid w:val="0095399B"/>
    <w:rsid w:val="00954F42"/>
    <w:rsid w:val="0095681F"/>
    <w:rsid w:val="00957853"/>
    <w:rsid w:val="009578E8"/>
    <w:rsid w:val="00960427"/>
    <w:rsid w:val="009608F1"/>
    <w:rsid w:val="00962EB9"/>
    <w:rsid w:val="00963382"/>
    <w:rsid w:val="009637A1"/>
    <w:rsid w:val="0097163F"/>
    <w:rsid w:val="0097284E"/>
    <w:rsid w:val="0097380A"/>
    <w:rsid w:val="0097416D"/>
    <w:rsid w:val="0097503A"/>
    <w:rsid w:val="009755A2"/>
    <w:rsid w:val="009763C1"/>
    <w:rsid w:val="00980B65"/>
    <w:rsid w:val="009836D4"/>
    <w:rsid w:val="009840F8"/>
    <w:rsid w:val="00984993"/>
    <w:rsid w:val="009856E1"/>
    <w:rsid w:val="00985F76"/>
    <w:rsid w:val="0098616A"/>
    <w:rsid w:val="00986259"/>
    <w:rsid w:val="0098635D"/>
    <w:rsid w:val="00986E75"/>
    <w:rsid w:val="00987090"/>
    <w:rsid w:val="00993800"/>
    <w:rsid w:val="00995997"/>
    <w:rsid w:val="009969A9"/>
    <w:rsid w:val="00997BF4"/>
    <w:rsid w:val="009A0AC2"/>
    <w:rsid w:val="009A2D3C"/>
    <w:rsid w:val="009A4107"/>
    <w:rsid w:val="009A451F"/>
    <w:rsid w:val="009A45EB"/>
    <w:rsid w:val="009A64BA"/>
    <w:rsid w:val="009B0271"/>
    <w:rsid w:val="009B0746"/>
    <w:rsid w:val="009B155A"/>
    <w:rsid w:val="009B21FE"/>
    <w:rsid w:val="009B22BC"/>
    <w:rsid w:val="009B33A8"/>
    <w:rsid w:val="009B39C3"/>
    <w:rsid w:val="009B46B6"/>
    <w:rsid w:val="009B5ABA"/>
    <w:rsid w:val="009B625F"/>
    <w:rsid w:val="009B7680"/>
    <w:rsid w:val="009B7684"/>
    <w:rsid w:val="009C02BF"/>
    <w:rsid w:val="009C1F4B"/>
    <w:rsid w:val="009C2AC0"/>
    <w:rsid w:val="009C2F1A"/>
    <w:rsid w:val="009C3455"/>
    <w:rsid w:val="009C3BAB"/>
    <w:rsid w:val="009C4747"/>
    <w:rsid w:val="009C7128"/>
    <w:rsid w:val="009D2423"/>
    <w:rsid w:val="009D38A6"/>
    <w:rsid w:val="009D4152"/>
    <w:rsid w:val="009D45B0"/>
    <w:rsid w:val="009D66CE"/>
    <w:rsid w:val="009D77DB"/>
    <w:rsid w:val="009E0527"/>
    <w:rsid w:val="009E0763"/>
    <w:rsid w:val="009E15D8"/>
    <w:rsid w:val="009E1E84"/>
    <w:rsid w:val="009E32C8"/>
    <w:rsid w:val="009E36E0"/>
    <w:rsid w:val="009E39E3"/>
    <w:rsid w:val="009E6AA2"/>
    <w:rsid w:val="009E7524"/>
    <w:rsid w:val="009E7E74"/>
    <w:rsid w:val="009F0086"/>
    <w:rsid w:val="009F00EB"/>
    <w:rsid w:val="009F0338"/>
    <w:rsid w:val="009F048F"/>
    <w:rsid w:val="009F0F94"/>
    <w:rsid w:val="009F221D"/>
    <w:rsid w:val="009F281D"/>
    <w:rsid w:val="009F284A"/>
    <w:rsid w:val="009F3B01"/>
    <w:rsid w:val="009F3CD8"/>
    <w:rsid w:val="009F5012"/>
    <w:rsid w:val="009F55E9"/>
    <w:rsid w:val="009F6C3F"/>
    <w:rsid w:val="009F7EA3"/>
    <w:rsid w:val="00A0044A"/>
    <w:rsid w:val="00A00CA2"/>
    <w:rsid w:val="00A00D67"/>
    <w:rsid w:val="00A01F0F"/>
    <w:rsid w:val="00A020F3"/>
    <w:rsid w:val="00A02643"/>
    <w:rsid w:val="00A05108"/>
    <w:rsid w:val="00A0595E"/>
    <w:rsid w:val="00A06582"/>
    <w:rsid w:val="00A06AC0"/>
    <w:rsid w:val="00A072EA"/>
    <w:rsid w:val="00A075E5"/>
    <w:rsid w:val="00A07CA8"/>
    <w:rsid w:val="00A10738"/>
    <w:rsid w:val="00A10B81"/>
    <w:rsid w:val="00A11458"/>
    <w:rsid w:val="00A11786"/>
    <w:rsid w:val="00A11D31"/>
    <w:rsid w:val="00A132A0"/>
    <w:rsid w:val="00A14756"/>
    <w:rsid w:val="00A14A1D"/>
    <w:rsid w:val="00A1527D"/>
    <w:rsid w:val="00A20A97"/>
    <w:rsid w:val="00A2142D"/>
    <w:rsid w:val="00A24064"/>
    <w:rsid w:val="00A263B0"/>
    <w:rsid w:val="00A2656A"/>
    <w:rsid w:val="00A2685E"/>
    <w:rsid w:val="00A268CC"/>
    <w:rsid w:val="00A30A60"/>
    <w:rsid w:val="00A30C7F"/>
    <w:rsid w:val="00A31E3E"/>
    <w:rsid w:val="00A31F01"/>
    <w:rsid w:val="00A321B0"/>
    <w:rsid w:val="00A33567"/>
    <w:rsid w:val="00A36B0C"/>
    <w:rsid w:val="00A37B9C"/>
    <w:rsid w:val="00A41418"/>
    <w:rsid w:val="00A4164D"/>
    <w:rsid w:val="00A417C5"/>
    <w:rsid w:val="00A41949"/>
    <w:rsid w:val="00A41C7E"/>
    <w:rsid w:val="00A41F2E"/>
    <w:rsid w:val="00A4243A"/>
    <w:rsid w:val="00A43501"/>
    <w:rsid w:val="00A43800"/>
    <w:rsid w:val="00A455E8"/>
    <w:rsid w:val="00A474BC"/>
    <w:rsid w:val="00A50504"/>
    <w:rsid w:val="00A50BF6"/>
    <w:rsid w:val="00A51F63"/>
    <w:rsid w:val="00A52A0A"/>
    <w:rsid w:val="00A53D5E"/>
    <w:rsid w:val="00A54006"/>
    <w:rsid w:val="00A547D1"/>
    <w:rsid w:val="00A55070"/>
    <w:rsid w:val="00A56B84"/>
    <w:rsid w:val="00A57551"/>
    <w:rsid w:val="00A6080F"/>
    <w:rsid w:val="00A60FD1"/>
    <w:rsid w:val="00A6112B"/>
    <w:rsid w:val="00A6187E"/>
    <w:rsid w:val="00A61E36"/>
    <w:rsid w:val="00A63421"/>
    <w:rsid w:val="00A63802"/>
    <w:rsid w:val="00A647D0"/>
    <w:rsid w:val="00A6685D"/>
    <w:rsid w:val="00A66980"/>
    <w:rsid w:val="00A677F3"/>
    <w:rsid w:val="00A7092F"/>
    <w:rsid w:val="00A70EBC"/>
    <w:rsid w:val="00A7184E"/>
    <w:rsid w:val="00A718D8"/>
    <w:rsid w:val="00A71BAD"/>
    <w:rsid w:val="00A72FD1"/>
    <w:rsid w:val="00A76C85"/>
    <w:rsid w:val="00A77488"/>
    <w:rsid w:val="00A811BD"/>
    <w:rsid w:val="00A8185A"/>
    <w:rsid w:val="00A820FC"/>
    <w:rsid w:val="00A8297A"/>
    <w:rsid w:val="00A83FB6"/>
    <w:rsid w:val="00A86EB5"/>
    <w:rsid w:val="00A90B2C"/>
    <w:rsid w:val="00A91558"/>
    <w:rsid w:val="00A9246E"/>
    <w:rsid w:val="00A924B2"/>
    <w:rsid w:val="00A92F90"/>
    <w:rsid w:val="00A92F9C"/>
    <w:rsid w:val="00A93CA6"/>
    <w:rsid w:val="00A9525F"/>
    <w:rsid w:val="00A95ACA"/>
    <w:rsid w:val="00A96AA0"/>
    <w:rsid w:val="00A970A9"/>
    <w:rsid w:val="00AA0159"/>
    <w:rsid w:val="00AA090C"/>
    <w:rsid w:val="00AA2089"/>
    <w:rsid w:val="00AA3375"/>
    <w:rsid w:val="00AA3A47"/>
    <w:rsid w:val="00AA5231"/>
    <w:rsid w:val="00AA628E"/>
    <w:rsid w:val="00AA6297"/>
    <w:rsid w:val="00AA7C89"/>
    <w:rsid w:val="00AB0157"/>
    <w:rsid w:val="00AB0225"/>
    <w:rsid w:val="00AB0E18"/>
    <w:rsid w:val="00AB2E5E"/>
    <w:rsid w:val="00AB4066"/>
    <w:rsid w:val="00AB5110"/>
    <w:rsid w:val="00AB51FE"/>
    <w:rsid w:val="00AB54F2"/>
    <w:rsid w:val="00AB560F"/>
    <w:rsid w:val="00AB7018"/>
    <w:rsid w:val="00AB789C"/>
    <w:rsid w:val="00AB7B13"/>
    <w:rsid w:val="00AC0283"/>
    <w:rsid w:val="00AC1760"/>
    <w:rsid w:val="00AC210F"/>
    <w:rsid w:val="00AC3A80"/>
    <w:rsid w:val="00AC4682"/>
    <w:rsid w:val="00AC4AC4"/>
    <w:rsid w:val="00AC5624"/>
    <w:rsid w:val="00AC59B9"/>
    <w:rsid w:val="00AC5B7B"/>
    <w:rsid w:val="00AC5E29"/>
    <w:rsid w:val="00AC7499"/>
    <w:rsid w:val="00AD0CF6"/>
    <w:rsid w:val="00AD1D5B"/>
    <w:rsid w:val="00AD1EC6"/>
    <w:rsid w:val="00AD3FAD"/>
    <w:rsid w:val="00AD49FA"/>
    <w:rsid w:val="00AD4F0E"/>
    <w:rsid w:val="00AE012D"/>
    <w:rsid w:val="00AE10CE"/>
    <w:rsid w:val="00AE1787"/>
    <w:rsid w:val="00AE34FD"/>
    <w:rsid w:val="00AE459E"/>
    <w:rsid w:val="00AE58F2"/>
    <w:rsid w:val="00AE64BB"/>
    <w:rsid w:val="00AE651D"/>
    <w:rsid w:val="00AF00F0"/>
    <w:rsid w:val="00AF05EC"/>
    <w:rsid w:val="00AF3ACC"/>
    <w:rsid w:val="00AF4560"/>
    <w:rsid w:val="00AF4BA5"/>
    <w:rsid w:val="00AF5F04"/>
    <w:rsid w:val="00AF5FB1"/>
    <w:rsid w:val="00AF613B"/>
    <w:rsid w:val="00B04800"/>
    <w:rsid w:val="00B05F95"/>
    <w:rsid w:val="00B064C7"/>
    <w:rsid w:val="00B06800"/>
    <w:rsid w:val="00B0717A"/>
    <w:rsid w:val="00B10468"/>
    <w:rsid w:val="00B1276E"/>
    <w:rsid w:val="00B12C2C"/>
    <w:rsid w:val="00B12EE9"/>
    <w:rsid w:val="00B13151"/>
    <w:rsid w:val="00B137C7"/>
    <w:rsid w:val="00B1405B"/>
    <w:rsid w:val="00B1444C"/>
    <w:rsid w:val="00B14BF2"/>
    <w:rsid w:val="00B17371"/>
    <w:rsid w:val="00B17B29"/>
    <w:rsid w:val="00B20510"/>
    <w:rsid w:val="00B20E32"/>
    <w:rsid w:val="00B22565"/>
    <w:rsid w:val="00B2408C"/>
    <w:rsid w:val="00B2506A"/>
    <w:rsid w:val="00B26E56"/>
    <w:rsid w:val="00B26F08"/>
    <w:rsid w:val="00B27AA4"/>
    <w:rsid w:val="00B30D5A"/>
    <w:rsid w:val="00B32718"/>
    <w:rsid w:val="00B33EDD"/>
    <w:rsid w:val="00B34775"/>
    <w:rsid w:val="00B364D8"/>
    <w:rsid w:val="00B36F09"/>
    <w:rsid w:val="00B37457"/>
    <w:rsid w:val="00B40C0F"/>
    <w:rsid w:val="00B41195"/>
    <w:rsid w:val="00B41AD3"/>
    <w:rsid w:val="00B4288A"/>
    <w:rsid w:val="00B42A99"/>
    <w:rsid w:val="00B42CD2"/>
    <w:rsid w:val="00B43AFF"/>
    <w:rsid w:val="00B43F85"/>
    <w:rsid w:val="00B44C0E"/>
    <w:rsid w:val="00B461B2"/>
    <w:rsid w:val="00B47AEA"/>
    <w:rsid w:val="00B47B5C"/>
    <w:rsid w:val="00B5050F"/>
    <w:rsid w:val="00B5181F"/>
    <w:rsid w:val="00B521AC"/>
    <w:rsid w:val="00B52A53"/>
    <w:rsid w:val="00B53A14"/>
    <w:rsid w:val="00B53AA3"/>
    <w:rsid w:val="00B57454"/>
    <w:rsid w:val="00B5754A"/>
    <w:rsid w:val="00B57F0A"/>
    <w:rsid w:val="00B60713"/>
    <w:rsid w:val="00B60EDC"/>
    <w:rsid w:val="00B62D58"/>
    <w:rsid w:val="00B6420C"/>
    <w:rsid w:val="00B64250"/>
    <w:rsid w:val="00B644D8"/>
    <w:rsid w:val="00B64DD5"/>
    <w:rsid w:val="00B661A6"/>
    <w:rsid w:val="00B66FF9"/>
    <w:rsid w:val="00B6710D"/>
    <w:rsid w:val="00B6729C"/>
    <w:rsid w:val="00B67757"/>
    <w:rsid w:val="00B67E99"/>
    <w:rsid w:val="00B7014D"/>
    <w:rsid w:val="00B7227B"/>
    <w:rsid w:val="00B73ADC"/>
    <w:rsid w:val="00B74D45"/>
    <w:rsid w:val="00B76ECB"/>
    <w:rsid w:val="00B77509"/>
    <w:rsid w:val="00B77AA1"/>
    <w:rsid w:val="00B81326"/>
    <w:rsid w:val="00B817C6"/>
    <w:rsid w:val="00B8180F"/>
    <w:rsid w:val="00B82960"/>
    <w:rsid w:val="00B829A3"/>
    <w:rsid w:val="00B831A3"/>
    <w:rsid w:val="00B840DB"/>
    <w:rsid w:val="00B866FF"/>
    <w:rsid w:val="00B90035"/>
    <w:rsid w:val="00B905E1"/>
    <w:rsid w:val="00B905ED"/>
    <w:rsid w:val="00B90E8E"/>
    <w:rsid w:val="00B91204"/>
    <w:rsid w:val="00B91AFC"/>
    <w:rsid w:val="00B91D56"/>
    <w:rsid w:val="00B950E5"/>
    <w:rsid w:val="00B956DF"/>
    <w:rsid w:val="00B957E6"/>
    <w:rsid w:val="00B965E6"/>
    <w:rsid w:val="00BA0787"/>
    <w:rsid w:val="00BA094E"/>
    <w:rsid w:val="00BA28E0"/>
    <w:rsid w:val="00BA298E"/>
    <w:rsid w:val="00BA3F88"/>
    <w:rsid w:val="00BA4188"/>
    <w:rsid w:val="00BA444B"/>
    <w:rsid w:val="00BA47A0"/>
    <w:rsid w:val="00BA4934"/>
    <w:rsid w:val="00BA5425"/>
    <w:rsid w:val="00BA6DB5"/>
    <w:rsid w:val="00BA7810"/>
    <w:rsid w:val="00BB17AA"/>
    <w:rsid w:val="00BB1920"/>
    <w:rsid w:val="00BB20F7"/>
    <w:rsid w:val="00BB291E"/>
    <w:rsid w:val="00BB44D9"/>
    <w:rsid w:val="00BB65D2"/>
    <w:rsid w:val="00BB7CB1"/>
    <w:rsid w:val="00BC1246"/>
    <w:rsid w:val="00BC1564"/>
    <w:rsid w:val="00BC2360"/>
    <w:rsid w:val="00BC3332"/>
    <w:rsid w:val="00BC3BC0"/>
    <w:rsid w:val="00BC4569"/>
    <w:rsid w:val="00BC55B5"/>
    <w:rsid w:val="00BD0273"/>
    <w:rsid w:val="00BD13B5"/>
    <w:rsid w:val="00BD2603"/>
    <w:rsid w:val="00BD26EA"/>
    <w:rsid w:val="00BD2FF8"/>
    <w:rsid w:val="00BD4260"/>
    <w:rsid w:val="00BD4DED"/>
    <w:rsid w:val="00BD58A3"/>
    <w:rsid w:val="00BD62C8"/>
    <w:rsid w:val="00BD7375"/>
    <w:rsid w:val="00BD79EF"/>
    <w:rsid w:val="00BE00FD"/>
    <w:rsid w:val="00BE20B7"/>
    <w:rsid w:val="00BE21B9"/>
    <w:rsid w:val="00BE46D7"/>
    <w:rsid w:val="00BE47CB"/>
    <w:rsid w:val="00BE5A9A"/>
    <w:rsid w:val="00BE72D6"/>
    <w:rsid w:val="00BE7D59"/>
    <w:rsid w:val="00BF0CFC"/>
    <w:rsid w:val="00BF11DB"/>
    <w:rsid w:val="00BF1686"/>
    <w:rsid w:val="00BF16E5"/>
    <w:rsid w:val="00BF24A5"/>
    <w:rsid w:val="00BF324F"/>
    <w:rsid w:val="00BF34E3"/>
    <w:rsid w:val="00BF38BE"/>
    <w:rsid w:val="00BF4D55"/>
    <w:rsid w:val="00BF4D9D"/>
    <w:rsid w:val="00BF4F39"/>
    <w:rsid w:val="00BF69DC"/>
    <w:rsid w:val="00BF6A60"/>
    <w:rsid w:val="00BF7077"/>
    <w:rsid w:val="00BF757D"/>
    <w:rsid w:val="00C00BFD"/>
    <w:rsid w:val="00C01214"/>
    <w:rsid w:val="00C01B84"/>
    <w:rsid w:val="00C03A6F"/>
    <w:rsid w:val="00C04136"/>
    <w:rsid w:val="00C043AF"/>
    <w:rsid w:val="00C05043"/>
    <w:rsid w:val="00C0556E"/>
    <w:rsid w:val="00C070AB"/>
    <w:rsid w:val="00C077B8"/>
    <w:rsid w:val="00C07FD7"/>
    <w:rsid w:val="00C10C94"/>
    <w:rsid w:val="00C10FBA"/>
    <w:rsid w:val="00C11BB1"/>
    <w:rsid w:val="00C1231F"/>
    <w:rsid w:val="00C13617"/>
    <w:rsid w:val="00C14AC3"/>
    <w:rsid w:val="00C15168"/>
    <w:rsid w:val="00C15D85"/>
    <w:rsid w:val="00C15DCA"/>
    <w:rsid w:val="00C17AAA"/>
    <w:rsid w:val="00C21AD3"/>
    <w:rsid w:val="00C229BD"/>
    <w:rsid w:val="00C22B0A"/>
    <w:rsid w:val="00C23660"/>
    <w:rsid w:val="00C2386B"/>
    <w:rsid w:val="00C24C4C"/>
    <w:rsid w:val="00C2529E"/>
    <w:rsid w:val="00C26309"/>
    <w:rsid w:val="00C263AC"/>
    <w:rsid w:val="00C32B81"/>
    <w:rsid w:val="00C34A75"/>
    <w:rsid w:val="00C35585"/>
    <w:rsid w:val="00C36863"/>
    <w:rsid w:val="00C36F1E"/>
    <w:rsid w:val="00C40A1C"/>
    <w:rsid w:val="00C4106C"/>
    <w:rsid w:val="00C41F6B"/>
    <w:rsid w:val="00C42468"/>
    <w:rsid w:val="00C42D26"/>
    <w:rsid w:val="00C44471"/>
    <w:rsid w:val="00C45112"/>
    <w:rsid w:val="00C46977"/>
    <w:rsid w:val="00C473E2"/>
    <w:rsid w:val="00C47D65"/>
    <w:rsid w:val="00C50FA7"/>
    <w:rsid w:val="00C51A00"/>
    <w:rsid w:val="00C55EF0"/>
    <w:rsid w:val="00C575E2"/>
    <w:rsid w:val="00C57D3F"/>
    <w:rsid w:val="00C6068E"/>
    <w:rsid w:val="00C6246D"/>
    <w:rsid w:val="00C64124"/>
    <w:rsid w:val="00C64509"/>
    <w:rsid w:val="00C65579"/>
    <w:rsid w:val="00C65C54"/>
    <w:rsid w:val="00C66BA0"/>
    <w:rsid w:val="00C67DA5"/>
    <w:rsid w:val="00C7017E"/>
    <w:rsid w:val="00C70ECD"/>
    <w:rsid w:val="00C74080"/>
    <w:rsid w:val="00C742C0"/>
    <w:rsid w:val="00C75AD2"/>
    <w:rsid w:val="00C769EF"/>
    <w:rsid w:val="00C770CD"/>
    <w:rsid w:val="00C771CD"/>
    <w:rsid w:val="00C77981"/>
    <w:rsid w:val="00C77DD9"/>
    <w:rsid w:val="00C80CFD"/>
    <w:rsid w:val="00C813EC"/>
    <w:rsid w:val="00C81D31"/>
    <w:rsid w:val="00C82178"/>
    <w:rsid w:val="00C836F9"/>
    <w:rsid w:val="00C8373B"/>
    <w:rsid w:val="00C84438"/>
    <w:rsid w:val="00C852DC"/>
    <w:rsid w:val="00C85CC6"/>
    <w:rsid w:val="00C86CCF"/>
    <w:rsid w:val="00C873F8"/>
    <w:rsid w:val="00C9058A"/>
    <w:rsid w:val="00C905E1"/>
    <w:rsid w:val="00C90E17"/>
    <w:rsid w:val="00C925AC"/>
    <w:rsid w:val="00C94159"/>
    <w:rsid w:val="00C95CA4"/>
    <w:rsid w:val="00C975C7"/>
    <w:rsid w:val="00C97E6D"/>
    <w:rsid w:val="00CA0BD8"/>
    <w:rsid w:val="00CA0EF9"/>
    <w:rsid w:val="00CA25E0"/>
    <w:rsid w:val="00CA414A"/>
    <w:rsid w:val="00CA604A"/>
    <w:rsid w:val="00CA6B25"/>
    <w:rsid w:val="00CA724A"/>
    <w:rsid w:val="00CA7BC7"/>
    <w:rsid w:val="00CB02D3"/>
    <w:rsid w:val="00CB0B6B"/>
    <w:rsid w:val="00CB0BAB"/>
    <w:rsid w:val="00CB0BFA"/>
    <w:rsid w:val="00CB1CD7"/>
    <w:rsid w:val="00CB3453"/>
    <w:rsid w:val="00CB3C7F"/>
    <w:rsid w:val="00CB4413"/>
    <w:rsid w:val="00CB781F"/>
    <w:rsid w:val="00CB7AF5"/>
    <w:rsid w:val="00CB7EB1"/>
    <w:rsid w:val="00CC07FE"/>
    <w:rsid w:val="00CC14D7"/>
    <w:rsid w:val="00CC1D2A"/>
    <w:rsid w:val="00CC1FB4"/>
    <w:rsid w:val="00CC2B39"/>
    <w:rsid w:val="00CC3322"/>
    <w:rsid w:val="00CC3CCA"/>
    <w:rsid w:val="00CC4CC2"/>
    <w:rsid w:val="00CC5584"/>
    <w:rsid w:val="00CC60E3"/>
    <w:rsid w:val="00CC7838"/>
    <w:rsid w:val="00CD0247"/>
    <w:rsid w:val="00CD0434"/>
    <w:rsid w:val="00CD047A"/>
    <w:rsid w:val="00CD1A6E"/>
    <w:rsid w:val="00CD1F48"/>
    <w:rsid w:val="00CD2445"/>
    <w:rsid w:val="00CD25EA"/>
    <w:rsid w:val="00CD26D9"/>
    <w:rsid w:val="00CD43D8"/>
    <w:rsid w:val="00CD4986"/>
    <w:rsid w:val="00CD5FDA"/>
    <w:rsid w:val="00CD65D7"/>
    <w:rsid w:val="00CE0772"/>
    <w:rsid w:val="00CE1414"/>
    <w:rsid w:val="00CE18A4"/>
    <w:rsid w:val="00CE33C8"/>
    <w:rsid w:val="00CE4C5B"/>
    <w:rsid w:val="00CE57C6"/>
    <w:rsid w:val="00CF2648"/>
    <w:rsid w:val="00CF420D"/>
    <w:rsid w:val="00CF47DA"/>
    <w:rsid w:val="00CF4DEC"/>
    <w:rsid w:val="00CF6C73"/>
    <w:rsid w:val="00CF70CF"/>
    <w:rsid w:val="00CF720C"/>
    <w:rsid w:val="00CF7479"/>
    <w:rsid w:val="00D019F5"/>
    <w:rsid w:val="00D0519B"/>
    <w:rsid w:val="00D07B69"/>
    <w:rsid w:val="00D10A79"/>
    <w:rsid w:val="00D10B9E"/>
    <w:rsid w:val="00D1233F"/>
    <w:rsid w:val="00D1327C"/>
    <w:rsid w:val="00D134B7"/>
    <w:rsid w:val="00D14BEA"/>
    <w:rsid w:val="00D14F0B"/>
    <w:rsid w:val="00D150B0"/>
    <w:rsid w:val="00D15A15"/>
    <w:rsid w:val="00D1708C"/>
    <w:rsid w:val="00D178F8"/>
    <w:rsid w:val="00D17AA5"/>
    <w:rsid w:val="00D2082A"/>
    <w:rsid w:val="00D21B9E"/>
    <w:rsid w:val="00D2237E"/>
    <w:rsid w:val="00D2363A"/>
    <w:rsid w:val="00D237C3"/>
    <w:rsid w:val="00D23FB2"/>
    <w:rsid w:val="00D247CC"/>
    <w:rsid w:val="00D24C5C"/>
    <w:rsid w:val="00D25112"/>
    <w:rsid w:val="00D31B99"/>
    <w:rsid w:val="00D31DEB"/>
    <w:rsid w:val="00D35295"/>
    <w:rsid w:val="00D35815"/>
    <w:rsid w:val="00D37850"/>
    <w:rsid w:val="00D40387"/>
    <w:rsid w:val="00D4278C"/>
    <w:rsid w:val="00D44362"/>
    <w:rsid w:val="00D47165"/>
    <w:rsid w:val="00D50DDE"/>
    <w:rsid w:val="00D513E0"/>
    <w:rsid w:val="00D53939"/>
    <w:rsid w:val="00D53A69"/>
    <w:rsid w:val="00D53B64"/>
    <w:rsid w:val="00D53F4C"/>
    <w:rsid w:val="00D54CF3"/>
    <w:rsid w:val="00D556F1"/>
    <w:rsid w:val="00D55B5C"/>
    <w:rsid w:val="00D55B90"/>
    <w:rsid w:val="00D566D0"/>
    <w:rsid w:val="00D570AE"/>
    <w:rsid w:val="00D57A57"/>
    <w:rsid w:val="00D6051A"/>
    <w:rsid w:val="00D60F1C"/>
    <w:rsid w:val="00D61528"/>
    <w:rsid w:val="00D6167F"/>
    <w:rsid w:val="00D620B5"/>
    <w:rsid w:val="00D63CB1"/>
    <w:rsid w:val="00D6499F"/>
    <w:rsid w:val="00D673A8"/>
    <w:rsid w:val="00D678CE"/>
    <w:rsid w:val="00D703A9"/>
    <w:rsid w:val="00D70C06"/>
    <w:rsid w:val="00D7160E"/>
    <w:rsid w:val="00D71836"/>
    <w:rsid w:val="00D71A7E"/>
    <w:rsid w:val="00D71D32"/>
    <w:rsid w:val="00D71DF1"/>
    <w:rsid w:val="00D72288"/>
    <w:rsid w:val="00D7314C"/>
    <w:rsid w:val="00D735E5"/>
    <w:rsid w:val="00D73E93"/>
    <w:rsid w:val="00D74148"/>
    <w:rsid w:val="00D74F43"/>
    <w:rsid w:val="00D771AB"/>
    <w:rsid w:val="00D77922"/>
    <w:rsid w:val="00D77B3B"/>
    <w:rsid w:val="00D80AF2"/>
    <w:rsid w:val="00D83381"/>
    <w:rsid w:val="00D839F8"/>
    <w:rsid w:val="00D83C75"/>
    <w:rsid w:val="00D85841"/>
    <w:rsid w:val="00D858C0"/>
    <w:rsid w:val="00D8664B"/>
    <w:rsid w:val="00D90A46"/>
    <w:rsid w:val="00D91CE8"/>
    <w:rsid w:val="00D91FE8"/>
    <w:rsid w:val="00D92042"/>
    <w:rsid w:val="00D92B0A"/>
    <w:rsid w:val="00D92F49"/>
    <w:rsid w:val="00D93ABD"/>
    <w:rsid w:val="00D94A75"/>
    <w:rsid w:val="00D9507C"/>
    <w:rsid w:val="00D951D0"/>
    <w:rsid w:val="00D96735"/>
    <w:rsid w:val="00D976F0"/>
    <w:rsid w:val="00D9799E"/>
    <w:rsid w:val="00DA03F4"/>
    <w:rsid w:val="00DA16EB"/>
    <w:rsid w:val="00DA25F2"/>
    <w:rsid w:val="00DA2633"/>
    <w:rsid w:val="00DA27F1"/>
    <w:rsid w:val="00DA2B34"/>
    <w:rsid w:val="00DA3A22"/>
    <w:rsid w:val="00DA6A8D"/>
    <w:rsid w:val="00DA6FA0"/>
    <w:rsid w:val="00DB0329"/>
    <w:rsid w:val="00DB03CD"/>
    <w:rsid w:val="00DB0B1A"/>
    <w:rsid w:val="00DB28DC"/>
    <w:rsid w:val="00DB3733"/>
    <w:rsid w:val="00DB3FC3"/>
    <w:rsid w:val="00DB564E"/>
    <w:rsid w:val="00DB5CDD"/>
    <w:rsid w:val="00DB74AC"/>
    <w:rsid w:val="00DC282F"/>
    <w:rsid w:val="00DC294B"/>
    <w:rsid w:val="00DC2C6D"/>
    <w:rsid w:val="00DC4233"/>
    <w:rsid w:val="00DC446F"/>
    <w:rsid w:val="00DC44D2"/>
    <w:rsid w:val="00DC4A03"/>
    <w:rsid w:val="00DC6E66"/>
    <w:rsid w:val="00DC7395"/>
    <w:rsid w:val="00DC7A90"/>
    <w:rsid w:val="00DD2623"/>
    <w:rsid w:val="00DD2B45"/>
    <w:rsid w:val="00DD3D99"/>
    <w:rsid w:val="00DD52D3"/>
    <w:rsid w:val="00DD6DA7"/>
    <w:rsid w:val="00DD757C"/>
    <w:rsid w:val="00DE02D5"/>
    <w:rsid w:val="00DE056E"/>
    <w:rsid w:val="00DE25C6"/>
    <w:rsid w:val="00DE40D8"/>
    <w:rsid w:val="00DE4551"/>
    <w:rsid w:val="00DE484E"/>
    <w:rsid w:val="00DE589E"/>
    <w:rsid w:val="00DE7B98"/>
    <w:rsid w:val="00DF09D8"/>
    <w:rsid w:val="00DF2264"/>
    <w:rsid w:val="00DF2FF8"/>
    <w:rsid w:val="00DF3328"/>
    <w:rsid w:val="00DF41D8"/>
    <w:rsid w:val="00DF4D6C"/>
    <w:rsid w:val="00DF5253"/>
    <w:rsid w:val="00DF55D9"/>
    <w:rsid w:val="00DF6514"/>
    <w:rsid w:val="00DF6D9E"/>
    <w:rsid w:val="00DF75BC"/>
    <w:rsid w:val="00E00DC9"/>
    <w:rsid w:val="00E01216"/>
    <w:rsid w:val="00E01E01"/>
    <w:rsid w:val="00E02218"/>
    <w:rsid w:val="00E02CCC"/>
    <w:rsid w:val="00E03A57"/>
    <w:rsid w:val="00E050FA"/>
    <w:rsid w:val="00E052F7"/>
    <w:rsid w:val="00E05CC9"/>
    <w:rsid w:val="00E0651E"/>
    <w:rsid w:val="00E06532"/>
    <w:rsid w:val="00E07023"/>
    <w:rsid w:val="00E10520"/>
    <w:rsid w:val="00E1063E"/>
    <w:rsid w:val="00E107A2"/>
    <w:rsid w:val="00E114C2"/>
    <w:rsid w:val="00E11E49"/>
    <w:rsid w:val="00E11F58"/>
    <w:rsid w:val="00E13835"/>
    <w:rsid w:val="00E13E00"/>
    <w:rsid w:val="00E173CC"/>
    <w:rsid w:val="00E2093A"/>
    <w:rsid w:val="00E2205C"/>
    <w:rsid w:val="00E22A6B"/>
    <w:rsid w:val="00E234B0"/>
    <w:rsid w:val="00E25019"/>
    <w:rsid w:val="00E27C52"/>
    <w:rsid w:val="00E30E78"/>
    <w:rsid w:val="00E30F89"/>
    <w:rsid w:val="00E3102B"/>
    <w:rsid w:val="00E315B7"/>
    <w:rsid w:val="00E31C16"/>
    <w:rsid w:val="00E32F3A"/>
    <w:rsid w:val="00E34009"/>
    <w:rsid w:val="00E3450E"/>
    <w:rsid w:val="00E3521E"/>
    <w:rsid w:val="00E3545E"/>
    <w:rsid w:val="00E35D00"/>
    <w:rsid w:val="00E362E6"/>
    <w:rsid w:val="00E3645B"/>
    <w:rsid w:val="00E37E9C"/>
    <w:rsid w:val="00E40548"/>
    <w:rsid w:val="00E40FE7"/>
    <w:rsid w:val="00E41012"/>
    <w:rsid w:val="00E423AE"/>
    <w:rsid w:val="00E4264E"/>
    <w:rsid w:val="00E42CF9"/>
    <w:rsid w:val="00E432BE"/>
    <w:rsid w:val="00E4416B"/>
    <w:rsid w:val="00E441C7"/>
    <w:rsid w:val="00E44A10"/>
    <w:rsid w:val="00E44A95"/>
    <w:rsid w:val="00E460F2"/>
    <w:rsid w:val="00E505B0"/>
    <w:rsid w:val="00E52168"/>
    <w:rsid w:val="00E52F40"/>
    <w:rsid w:val="00E53906"/>
    <w:rsid w:val="00E53F51"/>
    <w:rsid w:val="00E5448B"/>
    <w:rsid w:val="00E54F1B"/>
    <w:rsid w:val="00E55CD0"/>
    <w:rsid w:val="00E568F0"/>
    <w:rsid w:val="00E56BA3"/>
    <w:rsid w:val="00E5723F"/>
    <w:rsid w:val="00E57279"/>
    <w:rsid w:val="00E617C4"/>
    <w:rsid w:val="00E640FD"/>
    <w:rsid w:val="00E654D8"/>
    <w:rsid w:val="00E6619D"/>
    <w:rsid w:val="00E66F0C"/>
    <w:rsid w:val="00E71EA6"/>
    <w:rsid w:val="00E72CC1"/>
    <w:rsid w:val="00E73DAF"/>
    <w:rsid w:val="00E7524C"/>
    <w:rsid w:val="00E752B4"/>
    <w:rsid w:val="00E75634"/>
    <w:rsid w:val="00E76CB6"/>
    <w:rsid w:val="00E76E4A"/>
    <w:rsid w:val="00E77A96"/>
    <w:rsid w:val="00E810BF"/>
    <w:rsid w:val="00E815AD"/>
    <w:rsid w:val="00E81925"/>
    <w:rsid w:val="00E825F2"/>
    <w:rsid w:val="00E82C24"/>
    <w:rsid w:val="00E82DA6"/>
    <w:rsid w:val="00E84D96"/>
    <w:rsid w:val="00E851C1"/>
    <w:rsid w:val="00E85360"/>
    <w:rsid w:val="00E85772"/>
    <w:rsid w:val="00E872FD"/>
    <w:rsid w:val="00E87BEF"/>
    <w:rsid w:val="00E91FFF"/>
    <w:rsid w:val="00E9316E"/>
    <w:rsid w:val="00E9334A"/>
    <w:rsid w:val="00E96DB8"/>
    <w:rsid w:val="00E97262"/>
    <w:rsid w:val="00E973C9"/>
    <w:rsid w:val="00EA08F4"/>
    <w:rsid w:val="00EA0CE9"/>
    <w:rsid w:val="00EA0ECA"/>
    <w:rsid w:val="00EA15B3"/>
    <w:rsid w:val="00EA3A49"/>
    <w:rsid w:val="00EA46C3"/>
    <w:rsid w:val="00EA5D03"/>
    <w:rsid w:val="00EA64AE"/>
    <w:rsid w:val="00EA6D65"/>
    <w:rsid w:val="00EA6EEA"/>
    <w:rsid w:val="00EB05C5"/>
    <w:rsid w:val="00EB1EF9"/>
    <w:rsid w:val="00EB1F01"/>
    <w:rsid w:val="00EB1F18"/>
    <w:rsid w:val="00EB29F5"/>
    <w:rsid w:val="00EB2F2D"/>
    <w:rsid w:val="00EB3D5C"/>
    <w:rsid w:val="00EB48E0"/>
    <w:rsid w:val="00EB5581"/>
    <w:rsid w:val="00EB592D"/>
    <w:rsid w:val="00EB709F"/>
    <w:rsid w:val="00EB7290"/>
    <w:rsid w:val="00EB7517"/>
    <w:rsid w:val="00EC07E1"/>
    <w:rsid w:val="00EC149A"/>
    <w:rsid w:val="00EC3EAC"/>
    <w:rsid w:val="00EC4133"/>
    <w:rsid w:val="00EC4B6B"/>
    <w:rsid w:val="00EC4E8B"/>
    <w:rsid w:val="00EC560A"/>
    <w:rsid w:val="00EC6189"/>
    <w:rsid w:val="00EC6F0C"/>
    <w:rsid w:val="00EC7CC9"/>
    <w:rsid w:val="00ED0601"/>
    <w:rsid w:val="00ED2800"/>
    <w:rsid w:val="00ED4385"/>
    <w:rsid w:val="00EE2124"/>
    <w:rsid w:val="00EE21C8"/>
    <w:rsid w:val="00EE4260"/>
    <w:rsid w:val="00EE4CE2"/>
    <w:rsid w:val="00EE6B93"/>
    <w:rsid w:val="00EE7486"/>
    <w:rsid w:val="00EE7570"/>
    <w:rsid w:val="00EF04E8"/>
    <w:rsid w:val="00EF18CB"/>
    <w:rsid w:val="00EF19E3"/>
    <w:rsid w:val="00EF1F14"/>
    <w:rsid w:val="00EF5791"/>
    <w:rsid w:val="00EF581F"/>
    <w:rsid w:val="00EF64C7"/>
    <w:rsid w:val="00F00BB0"/>
    <w:rsid w:val="00F03D6B"/>
    <w:rsid w:val="00F03DEA"/>
    <w:rsid w:val="00F0458A"/>
    <w:rsid w:val="00F045DB"/>
    <w:rsid w:val="00F04C21"/>
    <w:rsid w:val="00F052B8"/>
    <w:rsid w:val="00F0652A"/>
    <w:rsid w:val="00F066C2"/>
    <w:rsid w:val="00F06C39"/>
    <w:rsid w:val="00F1141F"/>
    <w:rsid w:val="00F114DA"/>
    <w:rsid w:val="00F13B2C"/>
    <w:rsid w:val="00F1456A"/>
    <w:rsid w:val="00F1589C"/>
    <w:rsid w:val="00F20271"/>
    <w:rsid w:val="00F21214"/>
    <w:rsid w:val="00F219C2"/>
    <w:rsid w:val="00F2237A"/>
    <w:rsid w:val="00F243E4"/>
    <w:rsid w:val="00F249A8"/>
    <w:rsid w:val="00F24EC2"/>
    <w:rsid w:val="00F252D9"/>
    <w:rsid w:val="00F2531E"/>
    <w:rsid w:val="00F25847"/>
    <w:rsid w:val="00F30850"/>
    <w:rsid w:val="00F313F9"/>
    <w:rsid w:val="00F31755"/>
    <w:rsid w:val="00F324B5"/>
    <w:rsid w:val="00F3268A"/>
    <w:rsid w:val="00F327E1"/>
    <w:rsid w:val="00F32F09"/>
    <w:rsid w:val="00F3376A"/>
    <w:rsid w:val="00F33F7C"/>
    <w:rsid w:val="00F34A78"/>
    <w:rsid w:val="00F351F7"/>
    <w:rsid w:val="00F353B5"/>
    <w:rsid w:val="00F356D2"/>
    <w:rsid w:val="00F37AB8"/>
    <w:rsid w:val="00F37E6D"/>
    <w:rsid w:val="00F4132F"/>
    <w:rsid w:val="00F41DA8"/>
    <w:rsid w:val="00F43706"/>
    <w:rsid w:val="00F4374B"/>
    <w:rsid w:val="00F43ABB"/>
    <w:rsid w:val="00F44A68"/>
    <w:rsid w:val="00F44BD0"/>
    <w:rsid w:val="00F46270"/>
    <w:rsid w:val="00F46482"/>
    <w:rsid w:val="00F4717C"/>
    <w:rsid w:val="00F47B1C"/>
    <w:rsid w:val="00F47D15"/>
    <w:rsid w:val="00F5019A"/>
    <w:rsid w:val="00F50397"/>
    <w:rsid w:val="00F50A78"/>
    <w:rsid w:val="00F51E3C"/>
    <w:rsid w:val="00F52B2B"/>
    <w:rsid w:val="00F52FDD"/>
    <w:rsid w:val="00F53434"/>
    <w:rsid w:val="00F5432D"/>
    <w:rsid w:val="00F56EAC"/>
    <w:rsid w:val="00F57E18"/>
    <w:rsid w:val="00F60196"/>
    <w:rsid w:val="00F61D4E"/>
    <w:rsid w:val="00F641DD"/>
    <w:rsid w:val="00F64931"/>
    <w:rsid w:val="00F64C96"/>
    <w:rsid w:val="00F6546F"/>
    <w:rsid w:val="00F669B1"/>
    <w:rsid w:val="00F70084"/>
    <w:rsid w:val="00F7070C"/>
    <w:rsid w:val="00F70A0E"/>
    <w:rsid w:val="00F7312B"/>
    <w:rsid w:val="00F736F5"/>
    <w:rsid w:val="00F73821"/>
    <w:rsid w:val="00F75635"/>
    <w:rsid w:val="00F75F18"/>
    <w:rsid w:val="00F76075"/>
    <w:rsid w:val="00F773B3"/>
    <w:rsid w:val="00F80D46"/>
    <w:rsid w:val="00F82A98"/>
    <w:rsid w:val="00F83746"/>
    <w:rsid w:val="00F83F4F"/>
    <w:rsid w:val="00F855A9"/>
    <w:rsid w:val="00F85888"/>
    <w:rsid w:val="00F8591A"/>
    <w:rsid w:val="00F85E03"/>
    <w:rsid w:val="00F86052"/>
    <w:rsid w:val="00F875BD"/>
    <w:rsid w:val="00F8794A"/>
    <w:rsid w:val="00F90F16"/>
    <w:rsid w:val="00F9190F"/>
    <w:rsid w:val="00F91D36"/>
    <w:rsid w:val="00F92146"/>
    <w:rsid w:val="00F942C5"/>
    <w:rsid w:val="00F94687"/>
    <w:rsid w:val="00F9557D"/>
    <w:rsid w:val="00F95690"/>
    <w:rsid w:val="00F964E8"/>
    <w:rsid w:val="00F967DA"/>
    <w:rsid w:val="00F97222"/>
    <w:rsid w:val="00F97303"/>
    <w:rsid w:val="00FA0285"/>
    <w:rsid w:val="00FA0A48"/>
    <w:rsid w:val="00FA1F6D"/>
    <w:rsid w:val="00FA2634"/>
    <w:rsid w:val="00FA27A5"/>
    <w:rsid w:val="00FA492A"/>
    <w:rsid w:val="00FA4B12"/>
    <w:rsid w:val="00FA4B1E"/>
    <w:rsid w:val="00FB0BDF"/>
    <w:rsid w:val="00FB2754"/>
    <w:rsid w:val="00FB3794"/>
    <w:rsid w:val="00FB40CF"/>
    <w:rsid w:val="00FB42D9"/>
    <w:rsid w:val="00FB4CF1"/>
    <w:rsid w:val="00FB58A5"/>
    <w:rsid w:val="00FB5A45"/>
    <w:rsid w:val="00FC1F53"/>
    <w:rsid w:val="00FC25B9"/>
    <w:rsid w:val="00FC491C"/>
    <w:rsid w:val="00FC59A5"/>
    <w:rsid w:val="00FC73E1"/>
    <w:rsid w:val="00FC7DC5"/>
    <w:rsid w:val="00FD1D25"/>
    <w:rsid w:val="00FD1DB8"/>
    <w:rsid w:val="00FD2412"/>
    <w:rsid w:val="00FD2428"/>
    <w:rsid w:val="00FD30FB"/>
    <w:rsid w:val="00FD32A8"/>
    <w:rsid w:val="00FD3528"/>
    <w:rsid w:val="00FD48CA"/>
    <w:rsid w:val="00FD5B67"/>
    <w:rsid w:val="00FD6E03"/>
    <w:rsid w:val="00FD7376"/>
    <w:rsid w:val="00FE006B"/>
    <w:rsid w:val="00FE0E0F"/>
    <w:rsid w:val="00FE1898"/>
    <w:rsid w:val="00FE2EE0"/>
    <w:rsid w:val="00FE40F3"/>
    <w:rsid w:val="00FE47EA"/>
    <w:rsid w:val="00FE4960"/>
    <w:rsid w:val="00FE4996"/>
    <w:rsid w:val="00FE5CF8"/>
    <w:rsid w:val="00FE6A02"/>
    <w:rsid w:val="00FE739A"/>
    <w:rsid w:val="00FF0DB6"/>
    <w:rsid w:val="00FF1303"/>
    <w:rsid w:val="00FF1B63"/>
    <w:rsid w:val="00FF2013"/>
    <w:rsid w:val="00FF23AC"/>
    <w:rsid w:val="00FF2AC9"/>
    <w:rsid w:val="00FF3082"/>
    <w:rsid w:val="00FF353B"/>
    <w:rsid w:val="00FF3850"/>
    <w:rsid w:val="00FF3C12"/>
    <w:rsid w:val="00FF3C3C"/>
    <w:rsid w:val="00FF3CF6"/>
    <w:rsid w:val="00FF3EB9"/>
    <w:rsid w:val="00FF4082"/>
    <w:rsid w:val="00FF4386"/>
    <w:rsid w:val="00FF53B4"/>
    <w:rsid w:val="00FF5E29"/>
    <w:rsid w:val="00FF5E60"/>
    <w:rsid w:val="00FF6E2E"/>
    <w:rsid w:val="00FF793E"/>
    <w:rsid w:val="0FD208DF"/>
    <w:rsid w:val="12CD06AA"/>
    <w:rsid w:val="26A872F8"/>
    <w:rsid w:val="461B6827"/>
    <w:rsid w:val="6FFD3851"/>
    <w:rsid w:val="77BFFF7F"/>
    <w:rsid w:val="7D893E1D"/>
    <w:rsid w:val="7F59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9AAE"/>
  <w15:docId w15:val="{0931A1F5-0FE8-489C-AD54-F06D8ABE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line="600" w:lineRule="exact"/>
      <w:contextualSpacing/>
      <w:outlineLvl w:val="0"/>
    </w:pPr>
    <w:rPr>
      <w:rFonts w:eastAsia="黑体"/>
      <w:bCs/>
      <w:kern w:val="44"/>
      <w:sz w:val="32"/>
      <w:szCs w:val="44"/>
    </w:rPr>
  </w:style>
  <w:style w:type="paragraph" w:styleId="2">
    <w:name w:val="heading 2"/>
    <w:basedOn w:val="a"/>
    <w:next w:val="a"/>
    <w:link w:val="20"/>
    <w:uiPriority w:val="9"/>
    <w:unhideWhenUsed/>
    <w:qFormat/>
    <w:pPr>
      <w:keepNext/>
      <w:keepLines/>
      <w:spacing w:line="600" w:lineRule="exact"/>
      <w:contextualSpacing/>
      <w:outlineLvl w:val="1"/>
    </w:pPr>
    <w:rPr>
      <w:rFonts w:asciiTheme="majorHAnsi" w:eastAsia="楷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spacing w:line="600" w:lineRule="exact"/>
      <w:contextualSpacing/>
    </w:pPr>
  </w:style>
  <w:style w:type="paragraph" w:styleId="TOC2">
    <w:name w:val="toc 2"/>
    <w:basedOn w:val="a"/>
    <w:next w:val="a"/>
    <w:uiPriority w:val="39"/>
    <w:unhideWhenUsed/>
    <w:qFormat/>
    <w:pPr>
      <w:tabs>
        <w:tab w:val="right" w:leader="dot" w:pos="8296"/>
      </w:tabs>
      <w:spacing w:line="600" w:lineRule="exact"/>
      <w:ind w:leftChars="200" w:left="420"/>
      <w:contextualSpacing/>
    </w:p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20">
    <w:name w:val="标题 2 字符"/>
    <w:basedOn w:val="a0"/>
    <w:link w:val="2"/>
    <w:uiPriority w:val="9"/>
    <w:qFormat/>
    <w:rPr>
      <w:rFonts w:asciiTheme="majorHAnsi" w:eastAsia="楷体" w:hAnsiTheme="majorHAnsi" w:cstheme="majorBidi"/>
      <w:b/>
      <w:bCs/>
      <w:sz w:val="32"/>
      <w:szCs w:val="32"/>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paragraph" w:customStyle="1" w:styleId="TOC10">
    <w:name w:val="TOC 标题1"/>
    <w:basedOn w:val="1"/>
    <w:next w:val="a"/>
    <w:uiPriority w:val="39"/>
    <w:unhideWhenUsed/>
    <w:qFormat/>
    <w:pPr>
      <w:widowControl/>
      <w:spacing w:before="240" w:line="259" w:lineRule="auto"/>
      <w:contextualSpacing w:val="0"/>
      <w:jc w:val="left"/>
      <w:outlineLvl w:val="9"/>
    </w:pPr>
    <w:rPr>
      <w:rFonts w:asciiTheme="majorHAnsi" w:eastAsiaTheme="majorEastAsia" w:hAnsiTheme="majorHAnsi" w:cstheme="majorBidi"/>
      <w:bCs w:val="0"/>
      <w:color w:val="2F5496" w:themeColor="accent1" w:themeShade="BF"/>
      <w:kern w:val="0"/>
      <w:szCs w:val="32"/>
    </w:rPr>
  </w:style>
  <w:style w:type="paragraph" w:customStyle="1" w:styleId="11">
    <w:name w:val="修订1"/>
    <w:hidden/>
    <w:uiPriority w:val="99"/>
    <w:semiHidden/>
    <w:qFormat/>
    <w:rPr>
      <w:kern w:val="2"/>
      <w:sz w:val="21"/>
      <w:szCs w:val="22"/>
    </w:rPr>
  </w:style>
  <w:style w:type="paragraph" w:customStyle="1" w:styleId="af4">
    <w:name w:val="三级标题及以下"/>
    <w:basedOn w:val="af5"/>
    <w:qFormat/>
    <w:rPr>
      <w:sz w:val="30"/>
      <w:szCs w:val="30"/>
    </w:rPr>
  </w:style>
  <w:style w:type="paragraph" w:customStyle="1" w:styleId="af5">
    <w:name w:val="二级标题"/>
    <w:basedOn w:val="a"/>
    <w:qFormat/>
    <w:pPr>
      <w:jc w:val="left"/>
    </w:pPr>
    <w:rPr>
      <w:rFonts w:ascii="仿宋" w:eastAsia="仿宋" w:hAnsi="仿宋"/>
      <w:b/>
      <w:sz w:val="32"/>
      <w:szCs w:val="32"/>
    </w:rPr>
  </w:style>
  <w:style w:type="paragraph" w:customStyle="1" w:styleId="af6">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af7">
    <w:name w:val="指南正文"/>
    <w:basedOn w:val="a"/>
    <w:qFormat/>
    <w:pPr>
      <w:ind w:right="120" w:firstLineChars="200" w:firstLine="600"/>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12</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Q</dc:creator>
  <cp:lastModifiedBy>星煜 宗</cp:lastModifiedBy>
  <cp:revision>137</cp:revision>
  <cp:lastPrinted>2024-06-24T22:29:00Z</cp:lastPrinted>
  <dcterms:created xsi:type="dcterms:W3CDTF">2024-04-20T23:54:00Z</dcterms:created>
  <dcterms:modified xsi:type="dcterms:W3CDTF">2024-10-09T04:40:00Z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ECD2B171580347EB9AA3BF31A9D59889_13</vt:lpwstr>
  </property>
</Properties>
</file>