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kern w:val="2"/>
          <w:sz w:val="32"/>
          <w:szCs w:val="32"/>
          <w:highlight w:val="none"/>
          <w:lang w:val="en-US" w:eastAsia="zh-CN"/>
        </w:rPr>
      </w:pPr>
      <w:r>
        <w:rPr>
          <w:rFonts w:hint="default" w:ascii="Times New Roman" w:hAnsi="Times New Roman" w:eastAsia="黑体" w:cs="Times New Roman"/>
          <w:b w:val="0"/>
          <w:bCs/>
          <w:kern w:val="2"/>
          <w:sz w:val="32"/>
          <w:szCs w:val="32"/>
          <w:highlight w:val="none"/>
          <w:lang w:val="en-US" w:eastAsia="zh-CN"/>
        </w:rPr>
        <w:t>附表2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kern w:val="2"/>
          <w:sz w:val="32"/>
          <w:szCs w:val="32"/>
          <w:highlight w:val="none"/>
          <w:lang w:val="en-US" w:eastAsia="zh-CN"/>
        </w:rPr>
      </w:pPr>
    </w:p>
    <w:p>
      <w:pPr>
        <w:widowControl w:val="0"/>
        <w:kinsoku/>
        <w:autoSpaceDE/>
        <w:autoSpaceDN/>
        <w:adjustRightInd/>
        <w:snapToGrid/>
        <w:jc w:val="center"/>
        <w:textAlignment w:val="auto"/>
        <w:rPr>
          <w:rFonts w:hint="eastAsia" w:ascii="方正小标宋简体" w:hAnsi="方正小标宋简体" w:eastAsia="方正小标宋简体" w:cs="方正小标宋简体"/>
          <w:b w:val="0"/>
          <w:bCs/>
          <w:kern w:val="2"/>
          <w:sz w:val="40"/>
          <w:szCs w:val="40"/>
          <w:highlight w:val="none"/>
          <w:lang w:val="en-US" w:eastAsia="zh-CN"/>
        </w:rPr>
      </w:pPr>
      <w:r>
        <w:rPr>
          <w:rFonts w:hint="eastAsia" w:ascii="方正小标宋简体" w:hAnsi="方正小标宋简体" w:eastAsia="方正小标宋简体" w:cs="方正小标宋简体"/>
          <w:b w:val="0"/>
          <w:bCs/>
          <w:kern w:val="2"/>
          <w:sz w:val="40"/>
          <w:szCs w:val="40"/>
          <w:highlight w:val="none"/>
          <w:lang w:val="en-US" w:eastAsia="zh-CN"/>
        </w:rPr>
        <w:t>慢性阻塞性肺疾病患者常规随访服务记录表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kern w:val="2"/>
          <w:sz w:val="40"/>
          <w:szCs w:val="40"/>
          <w:highlight w:val="none"/>
          <w:lang w:val="en-US" w:eastAsia="zh-CN"/>
        </w:rPr>
      </w:pPr>
    </w:p>
    <w:p>
      <w:pPr>
        <w:widowControl w:val="0"/>
        <w:kinsoku/>
        <w:autoSpaceDE/>
        <w:autoSpaceDN/>
        <w:adjustRightInd/>
        <w:snapToGrid/>
        <w:jc w:val="both"/>
        <w:textAlignment w:val="auto"/>
        <w:rPr>
          <w:rFonts w:hint="eastAsia" w:ascii="宋体" w:hAnsi="宋体" w:cs="Times New Roman"/>
          <w:b w:val="0"/>
          <w:bCs/>
          <w:kern w:val="2"/>
          <w:sz w:val="24"/>
          <w:szCs w:val="24"/>
          <w:highlight w:val="none"/>
          <w:lang w:val="en-US" w:eastAsia="zh-CN"/>
        </w:rPr>
      </w:pPr>
      <w:r>
        <w:rPr>
          <w:rFonts w:hint="eastAsia" w:ascii="宋体" w:hAnsi="宋体" w:cs="Times New Roman"/>
          <w:b w:val="0"/>
          <w:bCs/>
          <w:kern w:val="2"/>
          <w:sz w:val="24"/>
          <w:szCs w:val="24"/>
          <w:highlight w:val="none"/>
          <w:lang w:val="en-US" w:eastAsia="zh-CN"/>
        </w:rPr>
        <w:t>姓名：            身份证号：                              编号□□□-□□</w:t>
      </w:r>
    </w:p>
    <w:tbl>
      <w:tblPr>
        <w:tblStyle w:val="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5"/>
        <w:gridCol w:w="595"/>
        <w:gridCol w:w="805"/>
        <w:gridCol w:w="886"/>
        <w:gridCol w:w="871"/>
        <w:gridCol w:w="968"/>
        <w:gridCol w:w="853"/>
        <w:gridCol w:w="940"/>
        <w:gridCol w:w="883"/>
        <w:gridCol w:w="1012"/>
        <w:gridCol w:w="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925" w:type="dxa"/>
            <w:gridSpan w:val="3"/>
            <w:noWrap w:val="0"/>
            <w:vAlign w:val="center"/>
          </w:tcPr>
          <w:p>
            <w:pPr>
              <w:jc w:val="center"/>
              <w:rPr>
                <w:rFonts w:hint="default" w:ascii="Times New Roman" w:hAnsi="Times New Roman" w:eastAsia="仿宋_GB2312" w:cs="Times New Roman"/>
                <w:snapToGrid w:val="0"/>
                <w:color w:val="000000"/>
                <w:spacing w:val="4"/>
                <w:sz w:val="18"/>
                <w:szCs w:val="18"/>
                <w:highlight w:val="none"/>
                <w:lang w:val="en-US" w:eastAsia="zh-CN"/>
              </w:rPr>
            </w:pPr>
            <w:r>
              <w:rPr>
                <w:rFonts w:hint="eastAsia" w:ascii="Times New Roman" w:hAnsi="Times New Roman" w:eastAsia="仿宋_GB2312" w:cs="Times New Roman"/>
                <w:snapToGrid w:val="0"/>
                <w:color w:val="000000"/>
                <w:spacing w:val="4"/>
                <w:sz w:val="18"/>
                <w:szCs w:val="18"/>
                <w:highlight w:val="none"/>
                <w:lang w:val="en-US" w:eastAsia="zh-CN"/>
              </w:rPr>
              <w:t>随访轮次</w:t>
            </w:r>
          </w:p>
        </w:tc>
        <w:tc>
          <w:tcPr>
            <w:tcW w:w="1757" w:type="dxa"/>
            <w:gridSpan w:val="2"/>
            <w:noWrap w:val="0"/>
            <w:vAlign w:val="center"/>
          </w:tcPr>
          <w:p>
            <w:pPr>
              <w:ind w:firstLine="0" w:firstLineChars="0"/>
              <w:jc w:val="center"/>
              <w:rPr>
                <w:rFonts w:hint="default" w:ascii="Times New Roman" w:hAnsi="Times New Roman" w:eastAsia="仿宋_GB2312" w:cs="Times New Roman"/>
                <w:snapToGrid w:val="0"/>
                <w:color w:val="000000"/>
                <w:spacing w:val="-4"/>
                <w:sz w:val="18"/>
                <w:szCs w:val="18"/>
                <w:highlight w:val="none"/>
                <w:lang w:val="en-US" w:eastAsia="zh-CN"/>
              </w:rPr>
            </w:pPr>
            <w:r>
              <w:rPr>
                <w:rFonts w:hint="eastAsia" w:ascii="Times New Roman" w:hAnsi="Times New Roman" w:eastAsia="仿宋_GB2312" w:cs="Times New Roman"/>
                <w:snapToGrid w:val="0"/>
                <w:color w:val="000000"/>
                <w:spacing w:val="-4"/>
                <w:sz w:val="18"/>
                <w:szCs w:val="18"/>
                <w:highlight w:val="none"/>
                <w:lang w:val="en-US" w:eastAsia="zh-CN"/>
              </w:rPr>
              <w:t>第一季度（1-3月）</w:t>
            </w:r>
          </w:p>
        </w:tc>
        <w:tc>
          <w:tcPr>
            <w:tcW w:w="1821" w:type="dxa"/>
            <w:gridSpan w:val="2"/>
            <w:noWrap w:val="0"/>
            <w:vAlign w:val="center"/>
          </w:tcPr>
          <w:p>
            <w:pPr>
              <w:ind w:firstLine="0" w:firstLineChars="0"/>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val="en-US" w:eastAsia="zh-CN"/>
              </w:rPr>
              <w:t>第二季度（4-6月）</w:t>
            </w:r>
          </w:p>
        </w:tc>
        <w:tc>
          <w:tcPr>
            <w:tcW w:w="1823" w:type="dxa"/>
            <w:gridSpan w:val="2"/>
            <w:noWrap w:val="0"/>
            <w:vAlign w:val="center"/>
          </w:tcPr>
          <w:p>
            <w:pPr>
              <w:ind w:firstLine="0" w:firstLineChars="0"/>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val="en-US" w:eastAsia="zh-CN"/>
              </w:rPr>
              <w:t>第三季度（7-9月）</w:t>
            </w:r>
          </w:p>
        </w:tc>
        <w:tc>
          <w:tcPr>
            <w:tcW w:w="1825" w:type="dxa"/>
            <w:gridSpan w:val="2"/>
            <w:noWrap w:val="0"/>
            <w:vAlign w:val="center"/>
          </w:tcPr>
          <w:p>
            <w:pPr>
              <w:ind w:firstLine="0" w:firstLineChars="0"/>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val="en-US" w:eastAsia="zh-CN"/>
              </w:rPr>
              <w:t>第四季度（10-12月）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随访日期</w:t>
            </w:r>
          </w:p>
        </w:tc>
        <w:tc>
          <w:tcPr>
            <w:tcW w:w="1757" w:type="dxa"/>
            <w:gridSpan w:val="2"/>
            <w:noWrap w:val="0"/>
            <w:vAlign w:val="center"/>
          </w:tcPr>
          <w:p>
            <w:pPr>
              <w:ind w:firstLine="344" w:firstLineChars="200"/>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年</w:t>
            </w:r>
            <w:r>
              <w:rPr>
                <w:rFonts w:ascii="Times New Roman" w:hAnsi="Times New Roman" w:eastAsia="仿宋_GB2312" w:cs="Times New Roman"/>
                <w:snapToGrid w:val="0"/>
                <w:color w:val="000000"/>
                <w:spacing w:val="14"/>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月</w:t>
            </w:r>
            <w:r>
              <w:rPr>
                <w:rFonts w:ascii="Times New Roman" w:hAnsi="Times New Roman" w:eastAsia="仿宋_GB2312" w:cs="Times New Roman"/>
                <w:snapToGrid w:val="0"/>
                <w:color w:val="000000"/>
                <w:spacing w:val="2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日</w:t>
            </w:r>
          </w:p>
        </w:tc>
        <w:tc>
          <w:tcPr>
            <w:tcW w:w="1821" w:type="dxa"/>
            <w:gridSpan w:val="2"/>
            <w:noWrap w:val="0"/>
            <w:vAlign w:val="center"/>
          </w:tcPr>
          <w:p>
            <w:pPr>
              <w:ind w:firstLine="344" w:firstLineChars="200"/>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年</w:t>
            </w:r>
            <w:r>
              <w:rPr>
                <w:rFonts w:ascii="Times New Roman" w:hAnsi="Times New Roman" w:eastAsia="仿宋_GB2312" w:cs="Times New Roman"/>
                <w:snapToGrid w:val="0"/>
                <w:color w:val="000000"/>
                <w:spacing w:val="14"/>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月</w:t>
            </w:r>
            <w:r>
              <w:rPr>
                <w:rFonts w:ascii="Times New Roman" w:hAnsi="Times New Roman" w:eastAsia="仿宋_GB2312" w:cs="Times New Roman"/>
                <w:snapToGrid w:val="0"/>
                <w:color w:val="000000"/>
                <w:spacing w:val="2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日</w:t>
            </w:r>
          </w:p>
        </w:tc>
        <w:tc>
          <w:tcPr>
            <w:tcW w:w="1823" w:type="dxa"/>
            <w:gridSpan w:val="2"/>
            <w:noWrap w:val="0"/>
            <w:vAlign w:val="center"/>
          </w:tcPr>
          <w:p>
            <w:pPr>
              <w:ind w:firstLine="344" w:firstLineChars="200"/>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年</w:t>
            </w:r>
            <w:r>
              <w:rPr>
                <w:rFonts w:ascii="Times New Roman" w:hAnsi="Times New Roman" w:eastAsia="仿宋_GB2312" w:cs="Times New Roman"/>
                <w:snapToGrid w:val="0"/>
                <w:color w:val="000000"/>
                <w:spacing w:val="14"/>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月</w:t>
            </w:r>
            <w:r>
              <w:rPr>
                <w:rFonts w:ascii="Times New Roman" w:hAnsi="Times New Roman" w:eastAsia="仿宋_GB2312" w:cs="Times New Roman"/>
                <w:snapToGrid w:val="0"/>
                <w:color w:val="000000"/>
                <w:spacing w:val="2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日</w:t>
            </w:r>
          </w:p>
        </w:tc>
        <w:tc>
          <w:tcPr>
            <w:tcW w:w="1825" w:type="dxa"/>
            <w:gridSpan w:val="2"/>
            <w:noWrap w:val="0"/>
            <w:vAlign w:val="center"/>
          </w:tcPr>
          <w:p>
            <w:pPr>
              <w:ind w:firstLine="344" w:firstLineChars="200"/>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年</w:t>
            </w:r>
            <w:r>
              <w:rPr>
                <w:rFonts w:ascii="Times New Roman" w:hAnsi="Times New Roman" w:eastAsia="仿宋_GB2312" w:cs="Times New Roman"/>
                <w:snapToGrid w:val="0"/>
                <w:color w:val="000000"/>
                <w:spacing w:val="14"/>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月</w:t>
            </w:r>
            <w:r>
              <w:rPr>
                <w:rFonts w:ascii="Times New Roman" w:hAnsi="Times New Roman" w:eastAsia="仿宋_GB2312" w:cs="Times New Roman"/>
                <w:snapToGrid w:val="0"/>
                <w:color w:val="000000"/>
                <w:spacing w:val="2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随访方式</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19"/>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门诊</w:t>
            </w:r>
            <w:r>
              <w:rPr>
                <w:rFonts w:ascii="Times New Roman" w:hAnsi="Times New Roman" w:eastAsia="仿宋_GB2312" w:cs="Times New Roman"/>
                <w:snapToGrid w:val="0"/>
                <w:color w:val="000000"/>
                <w:spacing w:val="13"/>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家庭</w:t>
            </w:r>
          </w:p>
          <w:p>
            <w:pPr>
              <w:rPr>
                <w:rFonts w:hint="eastAsia" w:ascii="Times New Roman" w:hAnsi="Times New Roman" w:eastAsia="仿宋_GB2312" w:cs="Times New Roman"/>
                <w:snapToGrid w:val="0"/>
                <w:color w:val="000000"/>
                <w:sz w:val="18"/>
                <w:szCs w:val="18"/>
                <w:highlight w:val="none"/>
                <w:lang w:eastAsia="zh-CN"/>
              </w:rPr>
            </w:pPr>
            <w:r>
              <w:rPr>
                <w:rFonts w:ascii="Times New Roman" w:hAnsi="Times New Roman" w:eastAsia="仿宋_GB2312" w:cs="Times New Roman"/>
                <w:snapToGrid w:val="0"/>
                <w:color w:val="000000"/>
                <w:spacing w:val="-11"/>
                <w:sz w:val="18"/>
                <w:szCs w:val="18"/>
                <w:highlight w:val="none"/>
                <w:lang w:eastAsia="en-US"/>
              </w:rPr>
              <w:t>3</w:t>
            </w:r>
            <w:r>
              <w:rPr>
                <w:rFonts w:ascii="Times New Roman" w:hAnsi="Times New Roman" w:eastAsia="仿宋_GB2312" w:cs="Times New Roman"/>
                <w:snapToGrid w:val="0"/>
                <w:color w:val="000000"/>
                <w:spacing w:val="-3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视频</w:t>
            </w:r>
            <w:r>
              <w:rPr>
                <w:rFonts w:ascii="Times New Roman" w:hAnsi="Times New Roman" w:eastAsia="仿宋_GB2312" w:cs="Times New Roman"/>
                <w:snapToGrid w:val="0"/>
                <w:color w:val="000000"/>
                <w:spacing w:val="1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4</w:t>
            </w:r>
            <w:r>
              <w:rPr>
                <w:rFonts w:ascii="Times New Roman" w:hAnsi="Times New Roman" w:eastAsia="仿宋_GB2312" w:cs="Times New Roman"/>
                <w:snapToGrid w:val="0"/>
                <w:color w:val="000000"/>
                <w:spacing w:val="-16"/>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电话</w:t>
            </w:r>
            <w:r>
              <w:rPr>
                <w:rFonts w:ascii="Times New Roman" w:hAnsi="Times New Roman" w:eastAsia="仿宋_GB2312" w:cs="Times New Roman"/>
                <w:snapToGrid w:val="0"/>
                <w:color w:val="000000"/>
                <w:spacing w:val="27"/>
                <w:sz w:val="18"/>
                <w:szCs w:val="18"/>
                <w:highlight w:val="none"/>
                <w:lang w:eastAsia="en-US"/>
              </w:rPr>
              <w:t xml:space="preserve"> </w:t>
            </w:r>
            <w:r>
              <w:rPr>
                <w:rFonts w:hint="eastAsia" w:ascii="Times New Roman" w:hAnsi="Times New Roman" w:eastAsia="仿宋_GB2312" w:cs="Times New Roman"/>
                <w:snapToGrid w:val="0"/>
                <w:color w:val="000000"/>
                <w:spacing w:val="-11"/>
                <w:sz w:val="18"/>
                <w:szCs w:val="18"/>
                <w:highlight w:val="none"/>
                <w:lang w:eastAsia="zh-CN"/>
              </w:rPr>
              <w:t>□</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19"/>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门诊</w:t>
            </w:r>
            <w:r>
              <w:rPr>
                <w:rFonts w:ascii="Times New Roman" w:hAnsi="Times New Roman" w:eastAsia="仿宋_GB2312" w:cs="Times New Roman"/>
                <w:snapToGrid w:val="0"/>
                <w:color w:val="000000"/>
                <w:spacing w:val="13"/>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家庭</w:t>
            </w:r>
          </w:p>
          <w:p>
            <w:pPr>
              <w:rPr>
                <w:rFonts w:hint="eastAsia" w:ascii="Times New Roman" w:hAnsi="Times New Roman" w:eastAsia="仿宋_GB2312" w:cs="Times New Roman"/>
                <w:snapToGrid w:val="0"/>
                <w:color w:val="000000"/>
                <w:sz w:val="18"/>
                <w:szCs w:val="18"/>
                <w:highlight w:val="none"/>
                <w:lang w:eastAsia="zh-CN"/>
              </w:rPr>
            </w:pPr>
            <w:r>
              <w:rPr>
                <w:rFonts w:ascii="Times New Roman" w:hAnsi="Times New Roman" w:eastAsia="仿宋_GB2312" w:cs="Times New Roman"/>
                <w:snapToGrid w:val="0"/>
                <w:color w:val="000000"/>
                <w:spacing w:val="-11"/>
                <w:sz w:val="18"/>
                <w:szCs w:val="18"/>
                <w:highlight w:val="none"/>
                <w:lang w:eastAsia="en-US"/>
              </w:rPr>
              <w:t>3</w:t>
            </w:r>
            <w:r>
              <w:rPr>
                <w:rFonts w:ascii="Times New Roman" w:hAnsi="Times New Roman" w:eastAsia="仿宋_GB2312" w:cs="Times New Roman"/>
                <w:snapToGrid w:val="0"/>
                <w:color w:val="000000"/>
                <w:spacing w:val="-3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视频</w:t>
            </w:r>
            <w:r>
              <w:rPr>
                <w:rFonts w:ascii="Times New Roman" w:hAnsi="Times New Roman" w:eastAsia="仿宋_GB2312" w:cs="Times New Roman"/>
                <w:snapToGrid w:val="0"/>
                <w:color w:val="000000"/>
                <w:spacing w:val="1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4</w:t>
            </w:r>
            <w:r>
              <w:rPr>
                <w:rFonts w:ascii="Times New Roman" w:hAnsi="Times New Roman" w:eastAsia="仿宋_GB2312" w:cs="Times New Roman"/>
                <w:snapToGrid w:val="0"/>
                <w:color w:val="000000"/>
                <w:spacing w:val="-16"/>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电话</w:t>
            </w:r>
            <w:r>
              <w:rPr>
                <w:rFonts w:ascii="Times New Roman" w:hAnsi="Times New Roman" w:eastAsia="仿宋_GB2312" w:cs="Times New Roman"/>
                <w:snapToGrid w:val="0"/>
                <w:color w:val="000000"/>
                <w:spacing w:val="27"/>
                <w:sz w:val="18"/>
                <w:szCs w:val="18"/>
                <w:highlight w:val="none"/>
                <w:lang w:eastAsia="en-US"/>
              </w:rPr>
              <w:t xml:space="preserve"> </w:t>
            </w:r>
            <w:r>
              <w:rPr>
                <w:rFonts w:hint="eastAsia" w:ascii="Times New Roman" w:hAnsi="Times New Roman" w:eastAsia="仿宋_GB2312" w:cs="Times New Roman"/>
                <w:snapToGrid w:val="0"/>
                <w:color w:val="000000"/>
                <w:spacing w:val="-11"/>
                <w:sz w:val="18"/>
                <w:szCs w:val="18"/>
                <w:highlight w:val="none"/>
                <w:lang w:eastAsia="zh-CN"/>
              </w:rPr>
              <w:t>□</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19"/>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门诊</w:t>
            </w:r>
            <w:r>
              <w:rPr>
                <w:rFonts w:ascii="Times New Roman" w:hAnsi="Times New Roman" w:eastAsia="仿宋_GB2312" w:cs="Times New Roman"/>
                <w:snapToGrid w:val="0"/>
                <w:color w:val="000000"/>
                <w:spacing w:val="1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4"/>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家庭</w:t>
            </w:r>
          </w:p>
          <w:p>
            <w:pPr>
              <w:rPr>
                <w:rFonts w:hint="eastAsia" w:ascii="Times New Roman" w:hAnsi="Times New Roman" w:eastAsia="仿宋_GB2312" w:cs="Times New Roman"/>
                <w:snapToGrid w:val="0"/>
                <w:color w:val="000000"/>
                <w:sz w:val="18"/>
                <w:szCs w:val="18"/>
                <w:highlight w:val="none"/>
                <w:lang w:eastAsia="zh-CN"/>
              </w:rPr>
            </w:pPr>
            <w:r>
              <w:rPr>
                <w:rFonts w:ascii="Times New Roman" w:hAnsi="Times New Roman" w:eastAsia="仿宋_GB2312" w:cs="Times New Roman"/>
                <w:snapToGrid w:val="0"/>
                <w:color w:val="000000"/>
                <w:spacing w:val="-11"/>
                <w:sz w:val="18"/>
                <w:szCs w:val="18"/>
                <w:highlight w:val="none"/>
                <w:lang w:eastAsia="en-US"/>
              </w:rPr>
              <w:t>3</w:t>
            </w:r>
            <w:r>
              <w:rPr>
                <w:rFonts w:ascii="Times New Roman" w:hAnsi="Times New Roman" w:eastAsia="仿宋_GB2312" w:cs="Times New Roman"/>
                <w:snapToGrid w:val="0"/>
                <w:color w:val="000000"/>
                <w:spacing w:val="-3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视频</w:t>
            </w:r>
            <w:r>
              <w:rPr>
                <w:rFonts w:ascii="Times New Roman" w:hAnsi="Times New Roman" w:eastAsia="仿宋_GB2312" w:cs="Times New Roman"/>
                <w:snapToGrid w:val="0"/>
                <w:color w:val="000000"/>
                <w:spacing w:val="15"/>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4电话</w:t>
            </w:r>
            <w:r>
              <w:rPr>
                <w:rFonts w:hint="eastAsia" w:ascii="Times New Roman" w:hAnsi="Times New Roman" w:eastAsia="仿宋_GB2312" w:cs="Times New Roman"/>
                <w:snapToGrid w:val="0"/>
                <w:color w:val="000000"/>
                <w:spacing w:val="-11"/>
                <w:sz w:val="18"/>
                <w:szCs w:val="18"/>
                <w:highlight w:val="none"/>
                <w:lang w:eastAsia="zh-CN"/>
              </w:rPr>
              <w:t>□</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19"/>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门诊</w:t>
            </w:r>
            <w:r>
              <w:rPr>
                <w:rFonts w:ascii="Times New Roman" w:hAnsi="Times New Roman" w:eastAsia="仿宋_GB2312" w:cs="Times New Roman"/>
                <w:snapToGrid w:val="0"/>
                <w:color w:val="000000"/>
                <w:spacing w:val="1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4"/>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家庭</w:t>
            </w:r>
          </w:p>
          <w:p>
            <w:pPr>
              <w:rPr>
                <w:rFonts w:hint="eastAsia" w:ascii="Times New Roman" w:hAnsi="Times New Roman" w:eastAsia="仿宋_GB2312" w:cs="Times New Roman"/>
                <w:snapToGrid w:val="0"/>
                <w:color w:val="000000"/>
                <w:sz w:val="18"/>
                <w:szCs w:val="18"/>
                <w:highlight w:val="none"/>
                <w:lang w:eastAsia="zh-CN"/>
              </w:rPr>
            </w:pPr>
            <w:r>
              <w:rPr>
                <w:rFonts w:ascii="Times New Roman" w:hAnsi="Times New Roman" w:eastAsia="仿宋_GB2312" w:cs="Times New Roman"/>
                <w:snapToGrid w:val="0"/>
                <w:color w:val="000000"/>
                <w:spacing w:val="-11"/>
                <w:sz w:val="18"/>
                <w:szCs w:val="18"/>
                <w:highlight w:val="none"/>
                <w:lang w:eastAsia="en-US"/>
              </w:rPr>
              <w:t>3</w:t>
            </w:r>
            <w:r>
              <w:rPr>
                <w:rFonts w:ascii="Times New Roman" w:hAnsi="Times New Roman" w:eastAsia="仿宋_GB2312" w:cs="Times New Roman"/>
                <w:snapToGrid w:val="0"/>
                <w:color w:val="000000"/>
                <w:spacing w:val="-33"/>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视频</w:t>
            </w:r>
            <w:r>
              <w:rPr>
                <w:rFonts w:ascii="Times New Roman" w:hAnsi="Times New Roman" w:eastAsia="仿宋_GB2312" w:cs="Times New Roman"/>
                <w:snapToGrid w:val="0"/>
                <w:color w:val="000000"/>
                <w:spacing w:val="15"/>
                <w:sz w:val="18"/>
                <w:szCs w:val="18"/>
                <w:highlight w:val="none"/>
                <w:lang w:eastAsia="en-US"/>
              </w:rPr>
              <w:t xml:space="preserve"> </w:t>
            </w:r>
            <w:r>
              <w:rPr>
                <w:rFonts w:ascii="Times New Roman" w:hAnsi="Times New Roman" w:eastAsia="仿宋_GB2312" w:cs="Times New Roman"/>
                <w:snapToGrid w:val="0"/>
                <w:color w:val="000000"/>
                <w:spacing w:val="-11"/>
                <w:sz w:val="18"/>
                <w:szCs w:val="18"/>
                <w:highlight w:val="none"/>
                <w:lang w:eastAsia="en-US"/>
              </w:rPr>
              <w:t>4电话</w:t>
            </w:r>
            <w:r>
              <w:rPr>
                <w:rFonts w:hint="eastAsia" w:ascii="Times New Roman" w:hAnsi="Times New Roman" w:eastAsia="仿宋_GB2312" w:cs="Times New Roman"/>
                <w:snapToGrid w:val="0"/>
                <w:color w:val="000000"/>
                <w:spacing w:val="-11"/>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525" w:type="dxa"/>
            <w:vMerge w:val="restart"/>
            <w:noWrap w:val="0"/>
            <w:textDirection w:val="tbRlV"/>
            <w:vAlign w:val="center"/>
          </w:tcPr>
          <w:p>
            <w:pPr>
              <w:jc w:val="center"/>
              <w:rPr>
                <w:rFonts w:ascii="Times New Roman" w:hAnsi="Times New Roman" w:eastAsia="仿宋_GB2312" w:cs="Times New Roman"/>
                <w:snapToGrid w:val="0"/>
                <w:color w:val="000000"/>
                <w:spacing w:val="7"/>
                <w:sz w:val="18"/>
                <w:szCs w:val="18"/>
                <w:highlight w:val="none"/>
                <w:lang w:eastAsia="en-US"/>
              </w:rPr>
            </w:pPr>
            <w:r>
              <w:rPr>
                <w:rFonts w:ascii="Times New Roman" w:hAnsi="Times New Roman" w:eastAsia="仿宋_GB2312" w:cs="Times New Roman"/>
                <w:snapToGrid w:val="0"/>
                <w:color w:val="000000"/>
                <w:spacing w:val="7"/>
                <w:sz w:val="18"/>
                <w:szCs w:val="18"/>
                <w:highlight w:val="none"/>
                <w:lang w:eastAsia="en-US"/>
              </w:rPr>
              <w:t>症 状</w:t>
            </w:r>
          </w:p>
        </w:tc>
        <w:tc>
          <w:tcPr>
            <w:tcW w:w="1400" w:type="dxa"/>
            <w:gridSpan w:val="2"/>
            <w:vMerge w:val="restart"/>
            <w:noWrap w:val="0"/>
            <w:vAlign w:val="center"/>
          </w:tcPr>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1. 气短</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2. 喘息</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3. 胸闷</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4. 咳嗽</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5. 咳痰</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6. 发热</w:t>
            </w:r>
          </w:p>
          <w:p>
            <w:pPr>
              <w:rPr>
                <w:rFonts w:hint="eastAsia"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7. 咯血</w:t>
            </w:r>
          </w:p>
          <w:p>
            <w:pPr>
              <w:rPr>
                <w:rFonts w:ascii="Times New Roman" w:hAnsi="Times New Roman" w:eastAsia="仿宋_GB2312" w:cs="Times New Roman"/>
                <w:snapToGrid w:val="0"/>
                <w:color w:val="000000"/>
                <w:kern w:val="2"/>
                <w:sz w:val="18"/>
                <w:szCs w:val="18"/>
                <w:highlight w:val="none"/>
                <w:lang w:eastAsia="en-US"/>
              </w:rPr>
            </w:pPr>
            <w:r>
              <w:rPr>
                <w:rFonts w:hint="eastAsia" w:ascii="Times New Roman" w:hAnsi="Times New Roman" w:eastAsia="仿宋_GB2312" w:cs="Times New Roman"/>
                <w:snapToGrid w:val="0"/>
                <w:color w:val="000000"/>
                <w:kern w:val="2"/>
                <w:sz w:val="18"/>
                <w:szCs w:val="18"/>
                <w:highlight w:val="none"/>
                <w:lang w:eastAsia="en-US"/>
              </w:rPr>
              <w:t>8. 打喷嚏、流涕</w:t>
            </w:r>
          </w:p>
        </w:tc>
        <w:tc>
          <w:tcPr>
            <w:tcW w:w="1757"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c>
          <w:tcPr>
            <w:tcW w:w="1821" w:type="dxa"/>
            <w:gridSpan w:val="2"/>
            <w:noWrap w:val="0"/>
            <w:vAlign w:val="center"/>
          </w:tcPr>
          <w:p>
            <w:pPr>
              <w:rPr>
                <w:rFonts w:hint="eastAsia" w:ascii="Times New Roman" w:hAnsi="Times New Roman" w:eastAsia="仿宋_GB2312" w:cs="Times New Roman"/>
                <w:snapToGrid w:val="0"/>
                <w:color w:val="000000"/>
                <w:spacing w:val="14"/>
                <w:sz w:val="18"/>
                <w:szCs w:val="18"/>
                <w:highlight w:val="none"/>
                <w:lang w:eastAsia="en-US"/>
              </w:rPr>
            </w:pPr>
            <w:r>
              <w:rPr>
                <w:rFonts w:hint="eastAsia" w:ascii="Times New Roman" w:hAnsi="Times New Roman" w:eastAsia="仿宋_GB2312" w:cs="Times New Roman"/>
                <w:snapToGrid w:val="0"/>
                <w:color w:val="000000"/>
                <w:spacing w:val="14"/>
                <w:sz w:val="18"/>
                <w:szCs w:val="18"/>
                <w:highlight w:val="none"/>
                <w:lang w:eastAsia="en-US"/>
              </w:rPr>
              <w:t>□/□/□/□/□</w:t>
            </w:r>
          </w:p>
          <w:p>
            <w:pP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4"/>
                <w:sz w:val="18"/>
                <w:szCs w:val="18"/>
                <w:highlight w:val="none"/>
                <w:lang w:eastAsia="en-US"/>
              </w:rPr>
              <w:t>/□/□/□</w:t>
            </w:r>
          </w:p>
        </w:tc>
        <w:tc>
          <w:tcPr>
            <w:tcW w:w="1823"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c>
          <w:tcPr>
            <w:tcW w:w="1825" w:type="dxa"/>
            <w:gridSpan w:val="2"/>
            <w:noWrap w:val="0"/>
            <w:vAlign w:val="center"/>
          </w:tcPr>
          <w:p>
            <w:pPr>
              <w:rPr>
                <w:rFonts w:hint="eastAsia" w:ascii="Times New Roman" w:hAnsi="Times New Roman" w:eastAsia="仿宋_GB2312" w:cs="Times New Roman"/>
                <w:snapToGrid w:val="0"/>
                <w:color w:val="000000"/>
                <w:spacing w:val="14"/>
                <w:sz w:val="18"/>
                <w:szCs w:val="18"/>
                <w:highlight w:val="none"/>
                <w:lang w:eastAsia="en-US"/>
              </w:rPr>
            </w:pPr>
            <w:r>
              <w:rPr>
                <w:rFonts w:hint="eastAsia" w:ascii="Times New Roman" w:hAnsi="Times New Roman" w:eastAsia="仿宋_GB2312" w:cs="Times New Roman"/>
                <w:snapToGrid w:val="0"/>
                <w:color w:val="000000"/>
                <w:spacing w:val="14"/>
                <w:sz w:val="18"/>
                <w:szCs w:val="18"/>
                <w:highlight w:val="none"/>
                <w:lang w:eastAsia="en-US"/>
              </w:rPr>
              <w:t>□/□/□/□/□</w:t>
            </w:r>
          </w:p>
          <w:p>
            <w:pP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4"/>
                <w:sz w:val="18"/>
                <w:szCs w:val="18"/>
                <w:highlight w:val="none"/>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pacing w:val="7"/>
                <w:sz w:val="18"/>
                <w:szCs w:val="18"/>
                <w:highlight w:val="none"/>
                <w:lang w:eastAsia="en-US"/>
              </w:rPr>
            </w:pPr>
          </w:p>
        </w:tc>
        <w:tc>
          <w:tcPr>
            <w:tcW w:w="1400" w:type="dxa"/>
            <w:gridSpan w:val="2"/>
            <w:vMerge w:val="continue"/>
            <w:tcBorders>
              <w:bottom w:val="nil"/>
            </w:tcBorders>
            <w:noWrap w:val="0"/>
            <w:vAlign w:val="center"/>
          </w:tcPr>
          <w:p>
            <w:pPr>
              <w:jc w:val="center"/>
              <w:rPr>
                <w:rFonts w:ascii="Times New Roman" w:hAnsi="Times New Roman" w:eastAsia="仿宋_GB2312" w:cs="Times New Roman"/>
                <w:snapToGrid w:val="0"/>
                <w:color w:val="000000"/>
                <w:kern w:val="2"/>
                <w:sz w:val="18"/>
                <w:szCs w:val="18"/>
                <w:highlight w:val="none"/>
                <w:lang w:eastAsia="en-US"/>
              </w:rPr>
            </w:pPr>
          </w:p>
        </w:tc>
        <w:tc>
          <w:tcPr>
            <w:tcW w:w="1757"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val="en-US" w:eastAsia="zh-CN"/>
              </w:rPr>
              <w:t>无症状</w:t>
            </w:r>
            <w:r>
              <w:rPr>
                <w:rFonts w:hint="eastAsia" w:ascii="Times New Roman" w:hAnsi="Times New Roman" w:eastAsia="仿宋_GB2312" w:cs="Times New Roman"/>
                <w:snapToGrid w:val="0"/>
                <w:color w:val="000000"/>
                <w:spacing w:val="-11"/>
                <w:sz w:val="18"/>
                <w:szCs w:val="18"/>
                <w:highlight w:val="none"/>
                <w:lang w:eastAsia="zh-CN"/>
              </w:rPr>
              <w:t>□</w:t>
            </w:r>
          </w:p>
        </w:tc>
        <w:tc>
          <w:tcPr>
            <w:tcW w:w="1821"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val="en-US" w:eastAsia="zh-CN"/>
              </w:rPr>
              <w:t>无症状</w:t>
            </w:r>
            <w:r>
              <w:rPr>
                <w:rFonts w:hint="eastAsia" w:ascii="Times New Roman" w:hAnsi="Times New Roman" w:eastAsia="仿宋_GB2312" w:cs="Times New Roman"/>
                <w:snapToGrid w:val="0"/>
                <w:color w:val="000000"/>
                <w:spacing w:val="-11"/>
                <w:sz w:val="18"/>
                <w:szCs w:val="18"/>
                <w:highlight w:val="none"/>
                <w:lang w:eastAsia="zh-CN"/>
              </w:rPr>
              <w:t>□</w:t>
            </w:r>
          </w:p>
        </w:tc>
        <w:tc>
          <w:tcPr>
            <w:tcW w:w="1823"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val="en-US" w:eastAsia="zh-CN"/>
              </w:rPr>
              <w:t>无症状</w:t>
            </w:r>
            <w:r>
              <w:rPr>
                <w:rFonts w:hint="eastAsia" w:ascii="Times New Roman" w:hAnsi="Times New Roman" w:eastAsia="仿宋_GB2312" w:cs="Times New Roman"/>
                <w:snapToGrid w:val="0"/>
                <w:color w:val="000000"/>
                <w:spacing w:val="-11"/>
                <w:sz w:val="18"/>
                <w:szCs w:val="18"/>
                <w:highlight w:val="none"/>
                <w:lang w:eastAsia="zh-CN"/>
              </w:rPr>
              <w:t>□</w:t>
            </w:r>
          </w:p>
        </w:tc>
        <w:tc>
          <w:tcPr>
            <w:tcW w:w="1825"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val="en-US" w:eastAsia="zh-CN"/>
              </w:rPr>
              <w:t>无症状</w:t>
            </w:r>
            <w:r>
              <w:rPr>
                <w:rFonts w:hint="eastAsia" w:ascii="Times New Roman" w:hAnsi="Times New Roman" w:eastAsia="仿宋_GB2312" w:cs="Times New Roman"/>
                <w:snapToGrid w:val="0"/>
                <w:color w:val="000000"/>
                <w:spacing w:val="-11"/>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8"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pacing w:val="7"/>
                <w:sz w:val="18"/>
                <w:szCs w:val="18"/>
                <w:highlight w:val="none"/>
                <w:lang w:eastAsia="en-US"/>
              </w:rPr>
            </w:pPr>
          </w:p>
        </w:tc>
        <w:tc>
          <w:tcPr>
            <w:tcW w:w="1400" w:type="dxa"/>
            <w:gridSpan w:val="2"/>
            <w:vMerge w:val="continue"/>
            <w:tcBorders>
              <w:bottom w:val="single" w:color="auto" w:sz="4" w:space="0"/>
            </w:tcBorders>
            <w:noWrap w:val="0"/>
            <w:vAlign w:val="center"/>
          </w:tcPr>
          <w:p>
            <w:pPr>
              <w:jc w:val="center"/>
              <w:rPr>
                <w:rFonts w:ascii="Times New Roman" w:hAnsi="Times New Roman" w:eastAsia="仿宋_GB2312" w:cs="Times New Roman"/>
                <w:snapToGrid w:val="0"/>
                <w:color w:val="000000"/>
                <w:kern w:val="2"/>
                <w:sz w:val="18"/>
                <w:szCs w:val="18"/>
                <w:highlight w:val="none"/>
                <w:lang w:eastAsia="en-US"/>
              </w:rPr>
            </w:pPr>
          </w:p>
        </w:tc>
        <w:tc>
          <w:tcPr>
            <w:tcW w:w="1757"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r>
              <w:rPr>
                <w:rFonts w:hint="eastAsia" w:ascii="Times New Roman" w:hAnsi="Times New Roman" w:eastAsia="仿宋_GB2312" w:cs="Times New Roman"/>
                <w:snapToGrid w:val="0"/>
                <w:color w:val="000000"/>
                <w:spacing w:val="-3"/>
                <w:sz w:val="18"/>
                <w:szCs w:val="18"/>
                <w:highlight w:val="none"/>
                <w:lang w:val="en-US" w:eastAsia="zh-CN"/>
              </w:rPr>
              <w:t>症状</w:t>
            </w:r>
            <w:r>
              <w:rPr>
                <w:rFonts w:ascii="Times New Roman" w:hAnsi="Times New Roman" w:eastAsia="仿宋_GB2312" w:cs="Times New Roman"/>
                <w:snapToGrid w:val="0"/>
                <w:color w:val="000000"/>
                <w:spacing w:val="-3"/>
                <w:sz w:val="18"/>
                <w:szCs w:val="18"/>
                <w:highlight w:val="none"/>
                <w:lang w:eastAsia="en-US"/>
              </w:rPr>
              <w:t>：</w:t>
            </w:r>
          </w:p>
        </w:tc>
        <w:tc>
          <w:tcPr>
            <w:tcW w:w="1821"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r>
              <w:rPr>
                <w:rFonts w:hint="eastAsia" w:ascii="Times New Roman" w:hAnsi="Times New Roman" w:eastAsia="仿宋_GB2312" w:cs="Times New Roman"/>
                <w:snapToGrid w:val="0"/>
                <w:color w:val="000000"/>
                <w:spacing w:val="-3"/>
                <w:sz w:val="18"/>
                <w:szCs w:val="18"/>
                <w:highlight w:val="none"/>
                <w:lang w:val="en-US" w:eastAsia="zh-CN"/>
              </w:rPr>
              <w:t>症状</w:t>
            </w:r>
            <w:r>
              <w:rPr>
                <w:rFonts w:ascii="Times New Roman" w:hAnsi="Times New Roman" w:eastAsia="仿宋_GB2312" w:cs="Times New Roman"/>
                <w:snapToGrid w:val="0"/>
                <w:color w:val="000000"/>
                <w:spacing w:val="-3"/>
                <w:sz w:val="18"/>
                <w:szCs w:val="18"/>
                <w:highlight w:val="none"/>
                <w:lang w:eastAsia="en-US"/>
              </w:rPr>
              <w:t>：</w:t>
            </w:r>
          </w:p>
        </w:tc>
        <w:tc>
          <w:tcPr>
            <w:tcW w:w="1823"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r>
              <w:rPr>
                <w:rFonts w:hint="eastAsia" w:ascii="Times New Roman" w:hAnsi="Times New Roman" w:eastAsia="仿宋_GB2312" w:cs="Times New Roman"/>
                <w:snapToGrid w:val="0"/>
                <w:color w:val="000000"/>
                <w:spacing w:val="-3"/>
                <w:sz w:val="18"/>
                <w:szCs w:val="18"/>
                <w:highlight w:val="none"/>
                <w:lang w:val="en-US" w:eastAsia="zh-CN"/>
              </w:rPr>
              <w:t>症状</w:t>
            </w:r>
            <w:r>
              <w:rPr>
                <w:rFonts w:ascii="Times New Roman" w:hAnsi="Times New Roman" w:eastAsia="仿宋_GB2312" w:cs="Times New Roman"/>
                <w:snapToGrid w:val="0"/>
                <w:color w:val="000000"/>
                <w:spacing w:val="-3"/>
                <w:sz w:val="18"/>
                <w:szCs w:val="18"/>
                <w:highlight w:val="none"/>
                <w:lang w:eastAsia="en-US"/>
              </w:rPr>
              <w:t>：</w:t>
            </w:r>
          </w:p>
        </w:tc>
        <w:tc>
          <w:tcPr>
            <w:tcW w:w="1825"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r>
              <w:rPr>
                <w:rFonts w:hint="eastAsia" w:ascii="Times New Roman" w:hAnsi="Times New Roman" w:eastAsia="仿宋_GB2312" w:cs="Times New Roman"/>
                <w:snapToGrid w:val="0"/>
                <w:color w:val="000000"/>
                <w:spacing w:val="-3"/>
                <w:sz w:val="18"/>
                <w:szCs w:val="18"/>
                <w:highlight w:val="none"/>
                <w:lang w:val="en-US" w:eastAsia="zh-CN"/>
              </w:rPr>
              <w:t>症状</w:t>
            </w:r>
            <w:r>
              <w:rPr>
                <w:rFonts w:ascii="Times New Roman" w:hAnsi="Times New Roman" w:eastAsia="仿宋_GB2312" w:cs="Times New Roman"/>
                <w:snapToGrid w:val="0"/>
                <w:color w:val="000000"/>
                <w:spacing w:val="-3"/>
                <w:sz w:val="18"/>
                <w:szCs w:val="18"/>
                <w:highlight w:val="none"/>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shd w:val="clear" w:color="auto" w:fill="auto"/>
            <w:noWrap w:val="0"/>
            <w:textDirection w:val="tbRlV"/>
            <w:vAlign w:val="center"/>
          </w:tcPr>
          <w:p>
            <w:pPr>
              <w:rPr>
                <w:rFonts w:ascii="Times New Roman" w:hAnsi="Times New Roman" w:eastAsia="仿宋_GB2312" w:cs="Times New Roman"/>
                <w:snapToGrid w:val="0"/>
                <w:color w:val="000000"/>
                <w:spacing w:val="7"/>
                <w:sz w:val="18"/>
                <w:szCs w:val="18"/>
                <w:highlight w:val="none"/>
                <w:lang w:eastAsia="en-US"/>
              </w:rPr>
            </w:pPr>
          </w:p>
        </w:tc>
        <w:tc>
          <w:tcPr>
            <w:tcW w:w="1400" w:type="dxa"/>
            <w:gridSpan w:val="2"/>
            <w:tcBorders>
              <w:top w:val="single" w:color="auto" w:sz="4" w:space="0"/>
              <w:bottom w:val="single" w:color="auto" w:sz="4" w:space="0"/>
            </w:tcBorders>
            <w:shd w:val="clear" w:color="auto" w:fill="FFFFFF"/>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ascii="Times New Roman" w:hAnsi="Times New Roman" w:eastAsia="仿宋_GB2312" w:cs="Times New Roman"/>
                <w:snapToGrid w:val="0"/>
                <w:color w:val="000000"/>
                <w:kern w:val="2"/>
                <w:sz w:val="18"/>
                <w:szCs w:val="18"/>
                <w:highlight w:val="none"/>
                <w:lang w:eastAsia="en-US"/>
              </w:rPr>
              <w:t>mMRC评分</w:t>
            </w:r>
          </w:p>
        </w:tc>
        <w:tc>
          <w:tcPr>
            <w:tcW w:w="1757" w:type="dxa"/>
            <w:gridSpan w:val="2"/>
            <w:shd w:val="clear" w:color="auto" w:fill="FFFFFF"/>
            <w:noWrap w:val="0"/>
            <w:vAlign w:val="center"/>
          </w:tcPr>
          <w:p>
            <w:pPr>
              <w:ind w:firstLine="0" w:firstLineChars="0"/>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0/1/2/3/4 □级</w:t>
            </w:r>
          </w:p>
        </w:tc>
        <w:tc>
          <w:tcPr>
            <w:tcW w:w="1821" w:type="dxa"/>
            <w:gridSpan w:val="2"/>
            <w:shd w:val="clear" w:color="auto" w:fill="FFFFFF"/>
            <w:noWrap w:val="0"/>
            <w:vAlign w:val="center"/>
          </w:tcPr>
          <w:p>
            <w:pPr>
              <w:ind w:firstLine="0" w:firstLineChars="0"/>
              <w:jc w:val="center"/>
              <w:rPr>
                <w:rFonts w:ascii="Times New Roman" w:hAnsi="Times New Roman" w:eastAsia="仿宋_GB2312" w:cs="Times New Roman"/>
                <w:snapToGrid w:val="0"/>
                <w:color w:val="000000"/>
                <w:spacing w:val="14"/>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0/1/2/3/4 □级</w:t>
            </w:r>
          </w:p>
        </w:tc>
        <w:tc>
          <w:tcPr>
            <w:tcW w:w="1823" w:type="dxa"/>
            <w:gridSpan w:val="2"/>
            <w:shd w:val="clear" w:color="auto" w:fill="FFFFFF"/>
            <w:noWrap w:val="0"/>
            <w:vAlign w:val="center"/>
          </w:tcPr>
          <w:p>
            <w:pPr>
              <w:jc w:val="center"/>
              <w:rPr>
                <w:rFonts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0/1/2/3/4 □级</w:t>
            </w:r>
          </w:p>
        </w:tc>
        <w:tc>
          <w:tcPr>
            <w:tcW w:w="1825" w:type="dxa"/>
            <w:gridSpan w:val="2"/>
            <w:shd w:val="clear" w:color="auto" w:fill="FFFFFF"/>
            <w:noWrap w:val="0"/>
            <w:vAlign w:val="center"/>
          </w:tcPr>
          <w:p>
            <w:pPr>
              <w:jc w:val="center"/>
              <w:rPr>
                <w:rFonts w:ascii="Times New Roman" w:hAnsi="Times New Roman" w:eastAsia="仿宋_GB2312" w:cs="Times New Roman"/>
                <w:snapToGrid w:val="0"/>
                <w:color w:val="000000"/>
                <w:spacing w:val="14"/>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0/1/2/3/4 □级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tcBorders>
              <w:bottom w:val="single" w:color="auto" w:sz="4" w:space="0"/>
            </w:tcBorders>
            <w:shd w:val="clear" w:color="auto" w:fill="auto"/>
            <w:noWrap w:val="0"/>
            <w:textDirection w:val="tbRlV"/>
            <w:vAlign w:val="center"/>
          </w:tcPr>
          <w:p>
            <w:pPr>
              <w:rPr>
                <w:rFonts w:ascii="Times New Roman" w:hAnsi="Times New Roman" w:eastAsia="仿宋_GB2312" w:cs="Times New Roman"/>
                <w:snapToGrid w:val="0"/>
                <w:color w:val="000000"/>
                <w:spacing w:val="7"/>
                <w:sz w:val="18"/>
                <w:szCs w:val="18"/>
                <w:highlight w:val="none"/>
                <w:lang w:eastAsia="en-US"/>
              </w:rPr>
            </w:pPr>
          </w:p>
        </w:tc>
        <w:tc>
          <w:tcPr>
            <w:tcW w:w="1400" w:type="dxa"/>
            <w:gridSpan w:val="2"/>
            <w:tcBorders>
              <w:top w:val="single" w:color="auto" w:sz="4" w:space="0"/>
            </w:tcBorders>
            <w:shd w:val="clear" w:color="auto" w:fill="FFFFFF"/>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kern w:val="2"/>
                <w:sz w:val="18"/>
                <w:szCs w:val="18"/>
                <w:highlight w:val="none"/>
                <w:lang w:eastAsia="en-US"/>
              </w:rPr>
              <w:t>CAT评分</w:t>
            </w:r>
          </w:p>
        </w:tc>
        <w:tc>
          <w:tcPr>
            <w:tcW w:w="1757" w:type="dxa"/>
            <w:gridSpan w:val="2"/>
            <w:shd w:val="clear" w:color="auto" w:fill="FFFFFF"/>
            <w:noWrap w:val="0"/>
            <w:vAlign w:val="center"/>
          </w:tcPr>
          <w:p>
            <w:pPr>
              <w:ind w:firstLine="316" w:firstLineChars="200"/>
              <w:rPr>
                <w:rFonts w:hint="default" w:ascii="Times New Roman" w:hAnsi="Times New Roman" w:eastAsia="仿宋_GB2312" w:cs="Times New Roman"/>
                <w:snapToGrid w:val="0"/>
                <w:color w:val="000000"/>
                <w:sz w:val="18"/>
                <w:szCs w:val="18"/>
                <w:highlight w:val="none"/>
                <w:lang w:val="en-US" w:eastAsia="en-US"/>
              </w:rPr>
            </w:pPr>
            <w:r>
              <w:rPr>
                <w:rFonts w:hint="eastAsia" w:ascii="Times New Roman" w:hAnsi="Times New Roman" w:eastAsia="仿宋_GB2312" w:cs="Times New Roman"/>
                <w:snapToGrid w:val="0"/>
                <w:color w:val="000000"/>
                <w:spacing w:val="-11"/>
                <w:sz w:val="18"/>
                <w:szCs w:val="18"/>
                <w:highlight w:val="none"/>
                <w:lang w:eastAsia="zh-CN"/>
              </w:rPr>
              <w:t>□</w:t>
            </w:r>
            <w:r>
              <w:rPr>
                <w:rFonts w:hint="eastAsia" w:ascii="Times New Roman" w:hAnsi="Times New Roman" w:eastAsia="仿宋_GB2312" w:cs="Times New Roman"/>
                <w:snapToGrid w:val="0"/>
                <w:color w:val="000000"/>
                <w:spacing w:val="-11"/>
                <w:sz w:val="18"/>
                <w:szCs w:val="18"/>
                <w:highlight w:val="none"/>
                <w:lang w:val="en-US" w:eastAsia="zh-CN"/>
              </w:rPr>
              <w:t>分</w:t>
            </w:r>
          </w:p>
        </w:tc>
        <w:tc>
          <w:tcPr>
            <w:tcW w:w="1821" w:type="dxa"/>
            <w:gridSpan w:val="2"/>
            <w:shd w:val="clear" w:color="auto" w:fill="FFFFFF"/>
            <w:noWrap w:val="0"/>
            <w:vAlign w:val="center"/>
          </w:tcPr>
          <w:p>
            <w:pPr>
              <w:ind w:firstLine="44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1"/>
                <w:sz w:val="18"/>
                <w:szCs w:val="18"/>
                <w:highlight w:val="none"/>
                <w:lang w:eastAsia="zh-CN"/>
              </w:rPr>
              <w:t>□</w:t>
            </w:r>
            <w:r>
              <w:rPr>
                <w:rFonts w:hint="eastAsia" w:ascii="Times New Roman" w:hAnsi="Times New Roman" w:eastAsia="仿宋_GB2312" w:cs="Times New Roman"/>
                <w:snapToGrid w:val="0"/>
                <w:color w:val="000000"/>
                <w:spacing w:val="-11"/>
                <w:sz w:val="18"/>
                <w:szCs w:val="18"/>
                <w:highlight w:val="none"/>
                <w:lang w:val="en-US" w:eastAsia="zh-CN"/>
              </w:rPr>
              <w:t>分</w:t>
            </w:r>
          </w:p>
        </w:tc>
        <w:tc>
          <w:tcPr>
            <w:tcW w:w="1823" w:type="dxa"/>
            <w:gridSpan w:val="2"/>
            <w:shd w:val="clear" w:color="auto" w:fill="FFFFFF"/>
            <w:noWrap w:val="0"/>
            <w:vAlign w:val="center"/>
          </w:tcPr>
          <w:p>
            <w:pPr>
              <w:ind w:firstLine="316" w:firstLineChars="200"/>
              <w:rPr>
                <w:rFonts w:hint="eastAsia"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pacing w:val="-11"/>
                <w:sz w:val="18"/>
                <w:szCs w:val="18"/>
                <w:highlight w:val="none"/>
                <w:lang w:eastAsia="zh-CN"/>
              </w:rPr>
              <w:t>□</w:t>
            </w:r>
            <w:r>
              <w:rPr>
                <w:rFonts w:hint="eastAsia" w:ascii="Times New Roman" w:hAnsi="Times New Roman" w:eastAsia="仿宋_GB2312" w:cs="Times New Roman"/>
                <w:snapToGrid w:val="0"/>
                <w:color w:val="000000"/>
                <w:spacing w:val="-11"/>
                <w:sz w:val="18"/>
                <w:szCs w:val="18"/>
                <w:highlight w:val="none"/>
                <w:lang w:val="en-US" w:eastAsia="zh-CN"/>
              </w:rPr>
              <w:t>分</w:t>
            </w:r>
          </w:p>
        </w:tc>
        <w:tc>
          <w:tcPr>
            <w:tcW w:w="1825" w:type="dxa"/>
            <w:gridSpan w:val="2"/>
            <w:shd w:val="clear" w:color="auto" w:fill="FFFFFF"/>
            <w:noWrap w:val="0"/>
            <w:vAlign w:val="center"/>
          </w:tcPr>
          <w:p>
            <w:pPr>
              <w:ind w:firstLine="316" w:firstLineChars="20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1"/>
                <w:sz w:val="18"/>
                <w:szCs w:val="18"/>
                <w:highlight w:val="none"/>
                <w:lang w:eastAsia="zh-CN"/>
              </w:rPr>
              <w:t>□</w:t>
            </w:r>
            <w:r>
              <w:rPr>
                <w:rFonts w:hint="eastAsia" w:ascii="Times New Roman" w:hAnsi="Times New Roman" w:eastAsia="仿宋_GB2312" w:cs="Times New Roman"/>
                <w:snapToGrid w:val="0"/>
                <w:color w:val="000000"/>
                <w:spacing w:val="-11"/>
                <w:sz w:val="18"/>
                <w:szCs w:val="18"/>
                <w:highlight w:val="none"/>
                <w:lang w:val="en-US"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restart"/>
            <w:tcBorders>
              <w:top w:val="single" w:color="auto" w:sz="4" w:space="0"/>
            </w:tcBorders>
            <w:noWrap w:val="0"/>
            <w:textDirection w:val="tbRlV"/>
            <w:vAlign w:val="center"/>
          </w:tcPr>
          <w:p>
            <w:pPr>
              <w:jc w:val="center"/>
              <w:rPr>
                <w:rFonts w:ascii="Times New Roman" w:hAnsi="Times New Roman" w:eastAsia="仿宋_GB2312" w:cs="Times New Roman"/>
                <w:snapToGrid w:val="0"/>
                <w:color w:val="000000"/>
                <w:spacing w:val="7"/>
                <w:sz w:val="18"/>
                <w:szCs w:val="18"/>
                <w:highlight w:val="none"/>
                <w:lang w:eastAsia="en-US"/>
              </w:rPr>
            </w:pPr>
            <w:r>
              <w:rPr>
                <w:rFonts w:ascii="Times New Roman" w:hAnsi="Times New Roman" w:eastAsia="仿宋_GB2312" w:cs="Times New Roman"/>
                <w:snapToGrid w:val="0"/>
                <w:color w:val="000000"/>
                <w:spacing w:val="7"/>
                <w:sz w:val="18"/>
                <w:szCs w:val="18"/>
                <w:highlight w:val="none"/>
                <w:lang w:eastAsia="en-US"/>
              </w:rPr>
              <w:t>体</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7"/>
                <w:sz w:val="18"/>
                <w:szCs w:val="18"/>
                <w:highlight w:val="none"/>
                <w:lang w:eastAsia="en-US"/>
              </w:rPr>
              <w:t>征</w:t>
            </w: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口唇紫绀</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1"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3"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5"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外周水肿</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1"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3"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c>
          <w:tcPr>
            <w:tcW w:w="1825"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□有□无□不适用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呼吸频率</w:t>
            </w:r>
            <w:r>
              <w:rPr>
                <w:rFonts w:hint="eastAsia" w:ascii="仿宋_GB2312" w:hAnsi="仿宋_GB2312" w:eastAsia="仿宋_GB2312" w:cs="仿宋_GB2312"/>
                <w:snapToGrid w:val="0"/>
                <w:color w:val="000000"/>
                <w:kern w:val="2"/>
                <w:sz w:val="18"/>
                <w:szCs w:val="18"/>
                <w:highlight w:val="none"/>
                <w:lang w:eastAsia="en-US"/>
              </w:rPr>
              <w:t>*</w:t>
            </w:r>
          </w:p>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（次/分钟）</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心  率</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□次/分 □不适用</w:t>
            </w:r>
          </w:p>
        </w:tc>
        <w:tc>
          <w:tcPr>
            <w:tcW w:w="1821"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□次/分 □不适用</w:t>
            </w:r>
          </w:p>
        </w:tc>
        <w:tc>
          <w:tcPr>
            <w:tcW w:w="1823"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□次/分 □不适用</w:t>
            </w:r>
          </w:p>
        </w:tc>
        <w:tc>
          <w:tcPr>
            <w:tcW w:w="1825"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□次/分 □不适用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血 压</w:t>
            </w:r>
            <w:r>
              <w:rPr>
                <w:rFonts w:hint="eastAsia" w:ascii="仿宋_GB2312" w:hAnsi="仿宋_GB2312" w:eastAsia="仿宋_GB2312" w:cs="仿宋_GB2312"/>
                <w:snapToGrid w:val="0"/>
                <w:color w:val="000000"/>
                <w:kern w:val="2"/>
                <w:sz w:val="18"/>
                <w:szCs w:val="18"/>
                <w:highlight w:val="none"/>
                <w:lang w:eastAsia="en-US"/>
              </w:rPr>
              <w:t>*</w:t>
            </w:r>
            <w:r>
              <w:rPr>
                <w:rFonts w:ascii="Times New Roman" w:hAnsi="Times New Roman" w:eastAsia="仿宋_GB2312" w:cs="Times New Roman"/>
                <w:snapToGrid w:val="0"/>
                <w:color w:val="000000"/>
                <w:spacing w:val="-10"/>
                <w:sz w:val="18"/>
                <w:szCs w:val="18"/>
                <w:highlight w:val="none"/>
                <w:lang w:eastAsia="en-US"/>
              </w:rPr>
              <w:t>（mmHg）</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身高</w:t>
            </w:r>
            <w:r>
              <w:rPr>
                <w:rFonts w:hint="eastAsia" w:ascii="仿宋_GB2312" w:hAnsi="仿宋_GB2312" w:eastAsia="仿宋_GB2312" w:cs="仿宋_GB2312"/>
                <w:snapToGrid w:val="0"/>
                <w:color w:val="000000"/>
                <w:kern w:val="2"/>
                <w:sz w:val="18"/>
                <w:szCs w:val="18"/>
                <w:highlight w:val="none"/>
                <w:lang w:eastAsia="en-US"/>
              </w:rPr>
              <w:t>*</w:t>
            </w:r>
            <w:r>
              <w:rPr>
                <w:rFonts w:ascii="Times New Roman" w:hAnsi="Times New Roman" w:eastAsia="仿宋_GB2312" w:cs="Times New Roman"/>
                <w:snapToGrid w:val="0"/>
                <w:color w:val="000000"/>
                <w:spacing w:val="-10"/>
                <w:sz w:val="18"/>
                <w:szCs w:val="18"/>
                <w:highlight w:val="none"/>
                <w:lang w:eastAsia="en-US"/>
              </w:rPr>
              <w:t>（m）</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体重</w:t>
            </w:r>
            <w:r>
              <w:rPr>
                <w:rFonts w:hint="eastAsia" w:ascii="仿宋_GB2312" w:hAnsi="仿宋_GB2312" w:eastAsia="仿宋_GB2312" w:cs="仿宋_GB2312"/>
                <w:snapToGrid w:val="0"/>
                <w:color w:val="000000"/>
                <w:kern w:val="2"/>
                <w:sz w:val="18"/>
                <w:szCs w:val="18"/>
                <w:highlight w:val="none"/>
                <w:lang w:eastAsia="en-US"/>
              </w:rPr>
              <w:t>*</w:t>
            </w:r>
            <w:r>
              <w:rPr>
                <w:rFonts w:ascii="Times New Roman" w:hAnsi="Times New Roman" w:eastAsia="仿宋_GB2312" w:cs="Times New Roman"/>
                <w:snapToGrid w:val="0"/>
                <w:color w:val="000000"/>
                <w:spacing w:val="-10"/>
                <w:sz w:val="18"/>
                <w:szCs w:val="18"/>
                <w:highlight w:val="none"/>
                <w:lang w:eastAsia="en-US"/>
              </w:rPr>
              <w:t>（kg）</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体质指数</w:t>
            </w:r>
            <w:r>
              <w:rPr>
                <w:rFonts w:hint="eastAsia" w:ascii="Times New Roman" w:hAnsi="Times New Roman" w:eastAsia="仿宋_GB2312" w:cs="Times New Roman"/>
                <w:snapToGrid w:val="0"/>
                <w:color w:val="000000"/>
                <w:spacing w:val="-10"/>
                <w:sz w:val="18"/>
                <w:szCs w:val="18"/>
                <w:highlight w:val="none"/>
                <w:lang w:val="en-US" w:eastAsia="zh-CN"/>
              </w:rPr>
              <w:t xml:space="preserve"> </w:t>
            </w:r>
            <w:r>
              <w:rPr>
                <w:rFonts w:ascii="Times New Roman" w:hAnsi="Times New Roman" w:eastAsia="仿宋_GB2312" w:cs="Times New Roman"/>
                <w:snapToGrid w:val="0"/>
                <w:color w:val="000000"/>
                <w:spacing w:val="-10"/>
                <w:sz w:val="18"/>
                <w:szCs w:val="18"/>
                <w:highlight w:val="none"/>
                <w:lang w:eastAsia="en-US"/>
              </w:rPr>
              <w:t>(kg/m</w:t>
            </w:r>
            <w:r>
              <w:rPr>
                <w:rFonts w:ascii="Times New Roman" w:hAnsi="Times New Roman" w:eastAsia="仿宋_GB2312" w:cs="Times New Roman"/>
                <w:snapToGrid w:val="0"/>
                <w:color w:val="000000"/>
                <w:spacing w:val="-10"/>
                <w:sz w:val="18"/>
                <w:szCs w:val="18"/>
                <w:highlight w:val="none"/>
                <w:vertAlign w:val="superscript"/>
                <w:lang w:eastAsia="en-US"/>
              </w:rPr>
              <w:t>2</w:t>
            </w:r>
            <w:r>
              <w:rPr>
                <w:rFonts w:ascii="Times New Roman" w:hAnsi="Times New Roman" w:eastAsia="仿宋_GB2312" w:cs="Times New Roman"/>
                <w:snapToGrid w:val="0"/>
                <w:color w:val="000000"/>
                <w:spacing w:val="-10"/>
                <w:sz w:val="18"/>
                <w:szCs w:val="18"/>
                <w:highlight w:val="none"/>
                <w:lang w:eastAsia="en-US"/>
              </w:rPr>
              <w:t>)</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tcBorders>
              <w:bottom w:val="single" w:color="auto" w:sz="4" w:space="0"/>
            </w:tcBorders>
            <w:noWrap w:val="0"/>
            <w:vAlign w:val="center"/>
          </w:tcPr>
          <w:p>
            <w:pPr>
              <w:jc w:val="center"/>
              <w:rPr>
                <w:rFonts w:hint="eastAsia" w:ascii="Times New Roman" w:hAnsi="Times New Roman" w:eastAsia="仿宋_GB2312" w:cs="Times New Roman"/>
                <w:snapToGrid w:val="0"/>
                <w:color w:val="000000"/>
                <w:spacing w:val="-10"/>
                <w:sz w:val="18"/>
                <w:szCs w:val="18"/>
                <w:highlight w:val="none"/>
                <w:lang w:val="en-US" w:eastAsia="zh-CN"/>
              </w:rPr>
            </w:pPr>
            <w:r>
              <w:rPr>
                <w:rFonts w:hint="eastAsia" w:ascii="Times New Roman" w:hAnsi="Times New Roman" w:eastAsia="仿宋_GB2312" w:cs="Times New Roman"/>
                <w:snapToGrid w:val="0"/>
                <w:color w:val="000000"/>
                <w:spacing w:val="-10"/>
                <w:sz w:val="18"/>
                <w:szCs w:val="18"/>
                <w:highlight w:val="none"/>
                <w:lang w:eastAsia="en-US"/>
              </w:rPr>
              <w:t>Sp</w:t>
            </w:r>
            <w:r>
              <w:rPr>
                <w:rFonts w:ascii="Times New Roman" w:hAnsi="Times New Roman" w:eastAsia="仿宋_GB2312" w:cs="Times New Roman"/>
                <w:i w:val="0"/>
                <w:caps w:val="0"/>
                <w:snapToGrid w:val="0"/>
                <w:color w:val="000000"/>
                <w:spacing w:val="-10"/>
                <w:sz w:val="18"/>
                <w:szCs w:val="18"/>
                <w:highlight w:val="none"/>
                <w:shd w:val="clear" w:color="auto" w:fill="auto"/>
                <w:lang w:eastAsia="en-US"/>
              </w:rPr>
              <w:t>O</w:t>
            </w:r>
            <w:r>
              <w:rPr>
                <w:rFonts w:hint="default" w:ascii="Times New Roman" w:hAnsi="Times New Roman" w:eastAsia="仿宋_GB2312" w:cs="Times New Roman"/>
                <w:i w:val="0"/>
                <w:caps w:val="0"/>
                <w:snapToGrid w:val="0"/>
                <w:color w:val="000000"/>
                <w:spacing w:val="-11"/>
                <w:sz w:val="18"/>
                <w:szCs w:val="18"/>
                <w:highlight w:val="none"/>
                <w:shd w:val="clear" w:color="auto" w:fill="auto"/>
                <w:vertAlign w:val="subscript"/>
                <w:lang w:eastAsia="en-US"/>
              </w:rPr>
              <w:t>2</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 xml:space="preserve">% </w:t>
            </w:r>
            <w:r>
              <w:rPr>
                <w:rFonts w:hint="eastAsia" w:ascii="Times New Roman" w:hAnsi="Times New Roman" w:eastAsia="仿宋_GB2312" w:cs="Times New Roman"/>
                <w:snapToGrid w:val="0"/>
                <w:color w:val="000000"/>
                <w:sz w:val="18"/>
                <w:szCs w:val="18"/>
                <w:highlight w:val="none"/>
                <w:lang w:val="en-US" w:eastAsia="zh-CN"/>
              </w:rPr>
              <w:t xml:space="preserve"> </w:t>
            </w:r>
            <w:r>
              <w:rPr>
                <w:rFonts w:hint="eastAsia" w:ascii="Times New Roman" w:hAnsi="Times New Roman" w:eastAsia="仿宋_GB2312" w:cs="Times New Roman"/>
                <w:snapToGrid w:val="0"/>
                <w:color w:val="000000"/>
                <w:sz w:val="18"/>
                <w:szCs w:val="18"/>
                <w:highlight w:val="none"/>
                <w:lang w:eastAsia="en-US"/>
              </w:rPr>
              <w:t>□不适用</w:t>
            </w:r>
          </w:p>
        </w:tc>
        <w:tc>
          <w:tcPr>
            <w:tcW w:w="1821"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w:t>
            </w:r>
            <w:r>
              <w:rPr>
                <w:rFonts w:hint="eastAsia" w:ascii="Times New Roman" w:hAnsi="Times New Roman" w:eastAsia="仿宋_GB2312" w:cs="Times New Roman"/>
                <w:snapToGrid w:val="0"/>
                <w:color w:val="000000"/>
                <w:sz w:val="18"/>
                <w:szCs w:val="18"/>
                <w:highlight w:val="none"/>
                <w:lang w:val="en-US" w:eastAsia="zh-CN"/>
              </w:rPr>
              <w:t xml:space="preserve"> </w:t>
            </w:r>
            <w:r>
              <w:rPr>
                <w:rFonts w:hint="eastAsia" w:ascii="Times New Roman" w:hAnsi="Times New Roman" w:eastAsia="仿宋_GB2312" w:cs="Times New Roman"/>
                <w:snapToGrid w:val="0"/>
                <w:color w:val="000000"/>
                <w:sz w:val="18"/>
                <w:szCs w:val="18"/>
                <w:highlight w:val="none"/>
                <w:lang w:eastAsia="en-US"/>
              </w:rPr>
              <w:t xml:space="preserve"> □不适用</w:t>
            </w:r>
          </w:p>
        </w:tc>
        <w:tc>
          <w:tcPr>
            <w:tcW w:w="1823"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w:t>
            </w:r>
            <w:r>
              <w:rPr>
                <w:rFonts w:hint="eastAsia" w:ascii="Times New Roman" w:hAnsi="Times New Roman" w:eastAsia="仿宋_GB2312" w:cs="Times New Roman"/>
                <w:snapToGrid w:val="0"/>
                <w:color w:val="000000"/>
                <w:sz w:val="18"/>
                <w:szCs w:val="18"/>
                <w:highlight w:val="none"/>
                <w:lang w:val="en-US" w:eastAsia="zh-CN"/>
              </w:rPr>
              <w:t xml:space="preserve"> </w:t>
            </w:r>
            <w:r>
              <w:rPr>
                <w:rFonts w:hint="eastAsia" w:ascii="Times New Roman" w:hAnsi="Times New Roman" w:eastAsia="仿宋_GB2312" w:cs="Times New Roman"/>
                <w:snapToGrid w:val="0"/>
                <w:color w:val="000000"/>
                <w:sz w:val="18"/>
                <w:szCs w:val="18"/>
                <w:highlight w:val="none"/>
                <w:lang w:eastAsia="en-US"/>
              </w:rPr>
              <w:t xml:space="preserve"> □不适用</w:t>
            </w:r>
          </w:p>
        </w:tc>
        <w:tc>
          <w:tcPr>
            <w:tcW w:w="1825"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 xml:space="preserve">% </w:t>
            </w:r>
            <w:r>
              <w:rPr>
                <w:rFonts w:hint="eastAsia" w:ascii="Times New Roman" w:hAnsi="Times New Roman" w:eastAsia="仿宋_GB2312" w:cs="Times New Roman"/>
                <w:snapToGrid w:val="0"/>
                <w:color w:val="000000"/>
                <w:sz w:val="18"/>
                <w:szCs w:val="18"/>
                <w:highlight w:val="none"/>
                <w:lang w:val="en-US" w:eastAsia="zh-CN"/>
              </w:rPr>
              <w:t xml:space="preserve"> </w:t>
            </w:r>
            <w:r>
              <w:rPr>
                <w:rFonts w:hint="eastAsia" w:ascii="Times New Roman" w:hAnsi="Times New Roman" w:eastAsia="仿宋_GB2312" w:cs="Times New Roman"/>
                <w:snapToGrid w:val="0"/>
                <w:color w:val="000000"/>
                <w:sz w:val="18"/>
                <w:szCs w:val="18"/>
                <w:highlight w:val="none"/>
                <w:lang w:eastAsia="en-US"/>
              </w:rPr>
              <w:t>□不适用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pacing w:val="-1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其  他</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525" w:type="dxa"/>
            <w:vMerge w:val="restart"/>
            <w:tcBorders>
              <w:bottom w:val="nil"/>
            </w:tcBorders>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9"/>
                <w:sz w:val="18"/>
                <w:szCs w:val="18"/>
                <w:highlight w:val="none"/>
                <w:lang w:eastAsia="en-US"/>
              </w:rPr>
              <w:t>合并症</w:t>
            </w:r>
          </w:p>
        </w:tc>
        <w:tc>
          <w:tcPr>
            <w:tcW w:w="1400" w:type="dxa"/>
            <w:gridSpan w:val="2"/>
            <w:vMerge w:val="restart"/>
            <w:tcBorders>
              <w:top w:val="single" w:color="auto" w:sz="4" w:space="0"/>
              <w:bottom w:val="single" w:color="auto" w:sz="4" w:space="0"/>
            </w:tcBorders>
            <w:noWrap w:val="0"/>
            <w:vAlign w:val="center"/>
          </w:tcPr>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1.冠心病</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2.高血压</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3.心律失常</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4.骨质疏松</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5.焦虑抑郁</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6.肺癌</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7.感染</w:t>
            </w:r>
          </w:p>
          <w:p>
            <w:pPr>
              <w:rPr>
                <w:rFonts w:hint="eastAsia" w:ascii="Times New Roman" w:hAnsi="Times New Roman" w:eastAsia="仿宋_GB2312" w:cs="Times New Roman"/>
                <w:snapToGrid w:val="0"/>
                <w:color w:val="000000"/>
                <w:spacing w:val="-3"/>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8.糖尿病</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9.过敏性鼻炎</w:t>
            </w:r>
          </w:p>
        </w:tc>
        <w:tc>
          <w:tcPr>
            <w:tcW w:w="1757"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c>
          <w:tcPr>
            <w:tcW w:w="1821"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c>
          <w:tcPr>
            <w:tcW w:w="1823"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c>
          <w:tcPr>
            <w:tcW w:w="1825"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jc w:val="center"/>
        </w:trPr>
        <w:tc>
          <w:tcPr>
            <w:tcW w:w="525" w:type="dxa"/>
            <w:vMerge w:val="continue"/>
            <w:tcBorders>
              <w:top w:val="nil"/>
            </w:tcBorders>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vMerge w:val="continue"/>
            <w:tcBorders>
              <w:top w:val="single" w:color="auto" w:sz="4" w:space="0"/>
              <w:bottom w:val="single" w:color="auto" w:sz="4" w:space="0"/>
            </w:tcBorders>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757"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无□</w:t>
            </w:r>
          </w:p>
        </w:tc>
        <w:tc>
          <w:tcPr>
            <w:tcW w:w="1821"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无□</w:t>
            </w:r>
          </w:p>
        </w:tc>
        <w:tc>
          <w:tcPr>
            <w:tcW w:w="1823"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无□</w:t>
            </w:r>
          </w:p>
        </w:tc>
        <w:tc>
          <w:tcPr>
            <w:tcW w:w="1825" w:type="dxa"/>
            <w:gridSpan w:val="2"/>
            <w:tcBorders>
              <w:bottom w:val="single" w:color="auto"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3"/>
                <w:sz w:val="18"/>
                <w:szCs w:val="18"/>
                <w:highlight w:val="none"/>
                <w:lang w:eastAsia="en-US"/>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vMerge w:val="continue"/>
            <w:tcBorders>
              <w:bottom w:val="single" w:color="auto" w:sz="4" w:space="0"/>
            </w:tcBorders>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757"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p>
        </w:tc>
        <w:tc>
          <w:tcPr>
            <w:tcW w:w="1821"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p>
        </w:tc>
        <w:tc>
          <w:tcPr>
            <w:tcW w:w="1823"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p>
        </w:tc>
        <w:tc>
          <w:tcPr>
            <w:tcW w:w="1825" w:type="dxa"/>
            <w:gridSpan w:val="2"/>
            <w:tcBorders>
              <w:top w:val="single" w:color="auto" w:sz="4" w:space="0"/>
            </w:tcBorders>
            <w:noWrap w:val="0"/>
            <w:vAlign w:val="top"/>
          </w:tcPr>
          <w:p>
            <w:pPr>
              <w:rPr>
                <w:rFonts w:ascii="Times New Roman" w:hAnsi="Times New Roman" w:eastAsia="仿宋_GB2312" w:cs="Times New Roman"/>
                <w:snapToGrid w:val="0"/>
                <w:color w:val="000000"/>
                <w:spacing w:val="-3"/>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525" w:type="dxa"/>
            <w:vMerge w:val="restart"/>
            <w:tcBorders>
              <w:top w:val="single" w:color="auto" w:sz="4" w:space="0"/>
            </w:tcBorders>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9"/>
                <w:sz w:val="18"/>
                <w:szCs w:val="18"/>
                <w:highlight w:val="none"/>
                <w:lang w:eastAsia="en-US"/>
              </w:rPr>
              <w:t>生活方式指导</w:t>
            </w:r>
          </w:p>
        </w:tc>
        <w:tc>
          <w:tcPr>
            <w:tcW w:w="1400" w:type="dxa"/>
            <w:gridSpan w:val="2"/>
            <w:tcBorders>
              <w:top w:val="single" w:color="auto" w:sz="4" w:space="0"/>
            </w:tcBorders>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val="en-US" w:eastAsia="zh-CN"/>
              </w:rPr>
              <w:t>平均每日吸烟量</w:t>
            </w:r>
          </w:p>
        </w:tc>
        <w:tc>
          <w:tcPr>
            <w:tcW w:w="1757" w:type="dxa"/>
            <w:gridSpan w:val="2"/>
            <w:noWrap w:val="0"/>
            <w:vAlign w:val="center"/>
          </w:tcPr>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□不吸烟</w:t>
            </w:r>
          </w:p>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□已戒烟</w:t>
            </w:r>
          </w:p>
          <w:p>
            <w:pPr>
              <w:ind w:firstLine="180" w:firstLineChars="10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□吸烟（ 支/天）</w:t>
            </w:r>
          </w:p>
        </w:tc>
        <w:tc>
          <w:tcPr>
            <w:tcW w:w="1821" w:type="dxa"/>
            <w:gridSpan w:val="2"/>
            <w:noWrap w:val="0"/>
            <w:vAlign w:val="center"/>
          </w:tcPr>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□不吸烟</w:t>
            </w:r>
          </w:p>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□已戒烟</w:t>
            </w:r>
          </w:p>
          <w:p>
            <w:pPr>
              <w:ind w:firstLine="180" w:firstLineChars="10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□吸烟（ 支/天）</w:t>
            </w:r>
          </w:p>
        </w:tc>
        <w:tc>
          <w:tcPr>
            <w:tcW w:w="1823" w:type="dxa"/>
            <w:gridSpan w:val="2"/>
            <w:noWrap w:val="0"/>
            <w:vAlign w:val="center"/>
          </w:tcPr>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□不吸烟</w:t>
            </w:r>
          </w:p>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□已戒烟</w:t>
            </w:r>
          </w:p>
          <w:p>
            <w:pPr>
              <w:ind w:firstLine="180" w:firstLineChars="10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□吸烟（ 支/天）</w:t>
            </w:r>
          </w:p>
        </w:tc>
        <w:tc>
          <w:tcPr>
            <w:tcW w:w="1825" w:type="dxa"/>
            <w:gridSpan w:val="2"/>
            <w:noWrap w:val="0"/>
            <w:vAlign w:val="center"/>
          </w:tcPr>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□不吸烟</w:t>
            </w:r>
          </w:p>
          <w:p>
            <w:pPr>
              <w:ind w:firstLine="180" w:firstLineChars="10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□已戒烟</w:t>
            </w:r>
          </w:p>
          <w:p>
            <w:pPr>
              <w:ind w:firstLine="180" w:firstLineChars="10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□吸烟（ 支/天）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平均每周运动量</w:t>
            </w:r>
          </w:p>
        </w:tc>
        <w:tc>
          <w:tcPr>
            <w:tcW w:w="1757" w:type="dxa"/>
            <w:gridSpan w:val="2"/>
            <w:noWrap w:val="0"/>
            <w:vAlign w:val="center"/>
          </w:tcPr>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低强度：□分钟/周</w:t>
            </w:r>
          </w:p>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中强度：□分钟/周</w:t>
            </w:r>
          </w:p>
          <w:p>
            <w:pPr>
              <w:ind w:firstLine="0" w:firstLineChars="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高强度：□分钟/周</w:t>
            </w:r>
          </w:p>
        </w:tc>
        <w:tc>
          <w:tcPr>
            <w:tcW w:w="1821" w:type="dxa"/>
            <w:gridSpan w:val="2"/>
            <w:noWrap w:val="0"/>
            <w:vAlign w:val="center"/>
          </w:tcPr>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低强度：□分钟/周</w:t>
            </w:r>
          </w:p>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中强度：□分钟/周</w:t>
            </w:r>
          </w:p>
          <w:p>
            <w:pPr>
              <w:ind w:firstLine="0" w:firstLineChars="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高强度：□分钟/周</w:t>
            </w:r>
          </w:p>
        </w:tc>
        <w:tc>
          <w:tcPr>
            <w:tcW w:w="1823" w:type="dxa"/>
            <w:gridSpan w:val="2"/>
            <w:noWrap w:val="0"/>
            <w:vAlign w:val="center"/>
          </w:tcPr>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低强度：□分钟/周</w:t>
            </w:r>
          </w:p>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中强度：□分钟/周</w:t>
            </w:r>
          </w:p>
          <w:p>
            <w:pPr>
              <w:ind w:firstLine="0" w:firstLineChars="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高强度：□分钟/周</w:t>
            </w:r>
          </w:p>
        </w:tc>
        <w:tc>
          <w:tcPr>
            <w:tcW w:w="1825" w:type="dxa"/>
            <w:gridSpan w:val="2"/>
            <w:noWrap w:val="0"/>
            <w:vAlign w:val="center"/>
          </w:tcPr>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低强度：□分钟/周</w:t>
            </w:r>
          </w:p>
          <w:p>
            <w:pPr>
              <w:ind w:firstLine="0" w:firstLineChars="0"/>
              <w:rPr>
                <w:rFonts w:hint="eastAsia"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中强度：□分钟/周</w:t>
            </w:r>
          </w:p>
          <w:p>
            <w:pPr>
              <w:ind w:firstLine="0" w:firstLineChars="0"/>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高强度：□分钟/周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心理调整</w:t>
            </w:r>
            <w:r>
              <w:rPr>
                <w:rFonts w:hint="eastAsia" w:ascii="仿宋_GB2312" w:hAnsi="仿宋_GB2312" w:eastAsia="仿宋_GB2312" w:cs="仿宋_GB2312"/>
                <w:snapToGrid w:val="0"/>
                <w:color w:val="000000"/>
                <w:kern w:val="2"/>
                <w:sz w:val="18"/>
                <w:szCs w:val="18"/>
                <w:highlight w:val="none"/>
                <w:lang w:eastAsia="en-US"/>
              </w:rPr>
              <w:t>*</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1良好  2一般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遵医行为</w:t>
            </w:r>
            <w:r>
              <w:rPr>
                <w:rFonts w:hint="eastAsia" w:ascii="仿宋_GB2312" w:hAnsi="仿宋_GB2312" w:eastAsia="仿宋_GB2312" w:cs="仿宋_GB2312"/>
                <w:snapToGrid w:val="0"/>
                <w:color w:val="000000"/>
                <w:kern w:val="2"/>
                <w:sz w:val="18"/>
                <w:szCs w:val="18"/>
                <w:highlight w:val="none"/>
                <w:lang w:eastAsia="en-US"/>
              </w:rPr>
              <w:t>*</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6"/>
                <w:sz w:val="18"/>
                <w:szCs w:val="18"/>
                <w:highlight w:val="none"/>
                <w:lang w:eastAsia="en-US"/>
              </w:rPr>
              <w:t>1 良好  2</w:t>
            </w:r>
            <w:r>
              <w:rPr>
                <w:rFonts w:ascii="Times New Roman" w:hAnsi="Times New Roman" w:eastAsia="仿宋_GB2312" w:cs="Times New Roman"/>
                <w:snapToGrid w:val="0"/>
                <w:color w:val="000000"/>
                <w:spacing w:val="-28"/>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一般  3</w:t>
            </w:r>
            <w:r>
              <w:rPr>
                <w:rFonts w:ascii="Times New Roman" w:hAnsi="Times New Roman" w:eastAsia="仿宋_GB2312" w:cs="Times New Roman"/>
                <w:snapToGrid w:val="0"/>
                <w:color w:val="000000"/>
                <w:spacing w:val="-43"/>
                <w:sz w:val="18"/>
                <w:szCs w:val="18"/>
                <w:highlight w:val="none"/>
                <w:lang w:eastAsia="en-US"/>
              </w:rPr>
              <w:t xml:space="preserve"> </w:t>
            </w:r>
            <w:r>
              <w:rPr>
                <w:rFonts w:ascii="Times New Roman" w:hAnsi="Times New Roman" w:eastAsia="仿宋_GB2312" w:cs="Times New Roman"/>
                <w:snapToGrid w:val="0"/>
                <w:color w:val="000000"/>
                <w:spacing w:val="-16"/>
                <w:sz w:val="18"/>
                <w:szCs w:val="18"/>
                <w:highlight w:val="none"/>
                <w:lang w:eastAsia="en-US"/>
              </w:rPr>
              <w:t>差</w:t>
            </w:r>
            <w:r>
              <w:rPr>
                <w:rFonts w:ascii="Times New Roman" w:hAnsi="Times New Roman" w:eastAsia="仿宋_GB2312" w:cs="Times New Roman"/>
                <w:snapToGrid w:val="0"/>
                <w:color w:val="000000"/>
                <w:sz w:val="18"/>
                <w:szCs w:val="18"/>
                <w:highlight w:val="none"/>
                <w:lang w:eastAsia="en-US"/>
              </w:rPr>
              <w:t xml:space="preserve"> </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vMerge w:val="restart"/>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疫苗免疫史</w:t>
            </w:r>
          </w:p>
        </w:tc>
        <w:tc>
          <w:tcPr>
            <w:tcW w:w="1757" w:type="dxa"/>
            <w:gridSpan w:val="2"/>
            <w:tcBorders>
              <w:bottom w:val="single" w:color="auto" w:sz="4" w:space="0"/>
            </w:tcBorders>
            <w:noWrap w:val="0"/>
            <w:vAlign w:val="center"/>
          </w:tcPr>
          <w:p>
            <w:pPr>
              <w:rPr>
                <w:rFonts w:hint="eastAsia" w:ascii="Times New Roman" w:hAnsi="Times New Roman" w:eastAsia="仿宋_GB2312" w:cs="Times New Roman"/>
                <w:snapToGrid w:val="0"/>
                <w:color w:val="000000"/>
                <w:spacing w:val="-1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流感疫苗：</w:t>
            </w:r>
          </w:p>
          <w:p>
            <w:pPr>
              <w:rPr>
                <w:rFonts w:hint="eastAsia" w:ascii="Times New Roman" w:hAnsi="Times New Roman" w:eastAsia="仿宋_GB2312" w:cs="Times New Roman"/>
                <w:snapToGrid w:val="0"/>
                <w:color w:val="000000"/>
                <w:spacing w:val="-1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无□</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有□（时间： 年 月</w:t>
            </w:r>
          </w:p>
        </w:tc>
        <w:tc>
          <w:tcPr>
            <w:tcW w:w="1821" w:type="dxa"/>
            <w:gridSpan w:val="2"/>
            <w:vMerge w:val="restart"/>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val="en-US" w:eastAsia="zh-CN"/>
              </w:rPr>
              <w:t xml:space="preserve">       </w:t>
            </w:r>
            <w:r>
              <w:rPr>
                <w:rFonts w:hint="eastAsia" w:ascii="Times New Roman" w:hAnsi="Times New Roman" w:eastAsia="仿宋_GB2312" w:cs="Times New Roman"/>
                <w:snapToGrid w:val="0"/>
                <w:color w:val="000000"/>
                <w:spacing w:val="-10"/>
                <w:sz w:val="18"/>
                <w:szCs w:val="18"/>
                <w:highlight w:val="none"/>
                <w:lang w:eastAsia="en-US"/>
              </w:rPr>
              <w:t>不询问</w:t>
            </w:r>
          </w:p>
        </w:tc>
        <w:tc>
          <w:tcPr>
            <w:tcW w:w="1823" w:type="dxa"/>
            <w:gridSpan w:val="2"/>
            <w:tcBorders>
              <w:bottom w:val="single" w:color="auto" w:sz="4" w:space="0"/>
            </w:tcBorders>
            <w:noWrap w:val="0"/>
            <w:vAlign w:val="center"/>
          </w:tcPr>
          <w:p>
            <w:pPr>
              <w:rPr>
                <w:rFonts w:hint="eastAsia" w:ascii="Times New Roman" w:hAnsi="Times New Roman" w:eastAsia="仿宋_GB2312" w:cs="Times New Roman"/>
                <w:snapToGrid w:val="0"/>
                <w:color w:val="000000"/>
                <w:spacing w:val="-1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流感疫苗：</w:t>
            </w:r>
          </w:p>
          <w:p>
            <w:pPr>
              <w:rPr>
                <w:rFonts w:hint="eastAsia" w:ascii="Times New Roman" w:hAnsi="Times New Roman" w:eastAsia="仿宋_GB2312" w:cs="Times New Roman"/>
                <w:snapToGrid w:val="0"/>
                <w:color w:val="000000"/>
                <w:spacing w:val="-1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无□</w:t>
            </w:r>
          </w:p>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eastAsia="en-US"/>
              </w:rPr>
              <w:t>已接种□（时间： 年 月）</w:t>
            </w:r>
          </w:p>
        </w:tc>
        <w:tc>
          <w:tcPr>
            <w:tcW w:w="1825" w:type="dxa"/>
            <w:gridSpan w:val="2"/>
            <w:vMerge w:val="restart"/>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10"/>
                <w:sz w:val="18"/>
                <w:szCs w:val="18"/>
                <w:highlight w:val="none"/>
                <w:lang w:val="en-US" w:eastAsia="zh-CN"/>
              </w:rPr>
              <w:t xml:space="preserve">        </w:t>
            </w:r>
            <w:r>
              <w:rPr>
                <w:rFonts w:hint="eastAsia" w:ascii="Times New Roman" w:hAnsi="Times New Roman" w:eastAsia="仿宋_GB2312" w:cs="Times New Roman"/>
                <w:snapToGrid w:val="0"/>
                <w:color w:val="000000"/>
                <w:spacing w:val="-10"/>
                <w:sz w:val="18"/>
                <w:szCs w:val="18"/>
                <w:highlight w:val="none"/>
                <w:lang w:eastAsia="en-US"/>
              </w:rPr>
              <w:t>不询问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400" w:type="dxa"/>
            <w:gridSpan w:val="2"/>
            <w:vMerge w:val="continue"/>
            <w:noWrap w:val="0"/>
            <w:vAlign w:val="center"/>
          </w:tcPr>
          <w:p>
            <w:pPr>
              <w:jc w:val="center"/>
              <w:rPr>
                <w:rFonts w:ascii="Times New Roman" w:hAnsi="Times New Roman" w:eastAsia="仿宋_GB2312" w:cs="Times New Roman"/>
                <w:snapToGrid w:val="0"/>
                <w:color w:val="000000"/>
                <w:spacing w:val="-3"/>
                <w:sz w:val="18"/>
                <w:szCs w:val="18"/>
                <w:highlight w:val="none"/>
                <w:lang w:eastAsia="en-US"/>
              </w:rPr>
            </w:pPr>
          </w:p>
        </w:tc>
        <w:tc>
          <w:tcPr>
            <w:tcW w:w="1757" w:type="dxa"/>
            <w:gridSpan w:val="2"/>
            <w:tcBorders>
              <w:top w:val="single" w:color="auto" w:sz="4" w:space="0"/>
            </w:tcBorders>
            <w:noWrap w:val="0"/>
            <w:vAlign w:val="center"/>
          </w:tcPr>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肺炎球菌疫苗：</w:t>
            </w:r>
          </w:p>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无□</w:t>
            </w:r>
          </w:p>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有□（时间： 年 月）</w:t>
            </w:r>
          </w:p>
        </w:tc>
        <w:tc>
          <w:tcPr>
            <w:tcW w:w="1821" w:type="dxa"/>
            <w:gridSpan w:val="2"/>
            <w:vMerge w:val="continue"/>
            <w:tcBorders>
              <w:bottom w:val="single" w:color="000000" w:sz="2" w:space="0"/>
            </w:tcBorders>
            <w:noWrap w:val="0"/>
            <w:vAlign w:val="center"/>
          </w:tcPr>
          <w:p>
            <w:pPr>
              <w:rPr>
                <w:rFonts w:hint="eastAsia" w:ascii="Times New Roman" w:hAnsi="Times New Roman" w:eastAsia="仿宋_GB2312" w:cs="Times New Roman"/>
                <w:snapToGrid w:val="0"/>
                <w:color w:val="000000"/>
                <w:spacing w:val="-13"/>
                <w:sz w:val="18"/>
                <w:szCs w:val="18"/>
                <w:highlight w:val="none"/>
                <w:lang w:eastAsia="zh-CN"/>
              </w:rPr>
            </w:pPr>
          </w:p>
        </w:tc>
        <w:tc>
          <w:tcPr>
            <w:tcW w:w="1823" w:type="dxa"/>
            <w:gridSpan w:val="2"/>
            <w:tcBorders>
              <w:top w:val="single" w:color="auto" w:sz="4" w:space="0"/>
              <w:bottom w:val="single" w:color="auto" w:sz="4" w:space="0"/>
            </w:tcBorders>
            <w:noWrap w:val="0"/>
            <w:vAlign w:val="center"/>
          </w:tcPr>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肺炎球菌疫苗：</w:t>
            </w:r>
          </w:p>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无□</w:t>
            </w:r>
          </w:p>
          <w:p>
            <w:pPr>
              <w:rPr>
                <w:rFonts w:hint="eastAsia" w:ascii="Times New Roman" w:hAnsi="Times New Roman" w:eastAsia="仿宋_GB2312" w:cs="Times New Roman"/>
                <w:snapToGrid w:val="0"/>
                <w:color w:val="000000"/>
                <w:spacing w:val="-13"/>
                <w:sz w:val="18"/>
                <w:szCs w:val="18"/>
                <w:highlight w:val="none"/>
                <w:lang w:eastAsia="zh-CN"/>
              </w:rPr>
            </w:pPr>
            <w:r>
              <w:rPr>
                <w:rFonts w:hint="eastAsia" w:ascii="Times New Roman" w:hAnsi="Times New Roman" w:eastAsia="仿宋_GB2312" w:cs="Times New Roman"/>
                <w:snapToGrid w:val="0"/>
                <w:color w:val="000000"/>
                <w:spacing w:val="-13"/>
                <w:sz w:val="18"/>
                <w:szCs w:val="18"/>
                <w:highlight w:val="none"/>
                <w:lang w:eastAsia="zh-CN"/>
              </w:rPr>
              <w:t>已接种□（时间： 年 月）</w:t>
            </w:r>
          </w:p>
        </w:tc>
        <w:tc>
          <w:tcPr>
            <w:tcW w:w="1825" w:type="dxa"/>
            <w:gridSpan w:val="2"/>
            <w:vMerge w:val="continue"/>
            <w:tcBorders>
              <w:bottom w:val="single" w:color="000000" w:sz="2" w:space="0"/>
            </w:tcBorders>
            <w:noWrap w:val="0"/>
            <w:vAlign w:val="center"/>
          </w:tcPr>
          <w:p>
            <w:pPr>
              <w:rPr>
                <w:rFonts w:hint="eastAsia" w:ascii="Times New Roman" w:hAnsi="Times New Roman" w:eastAsia="仿宋_GB2312" w:cs="Times New Roman"/>
                <w:snapToGrid w:val="0"/>
                <w:color w:val="000000"/>
                <w:spacing w:val="-13"/>
                <w:sz w:val="18"/>
                <w:szCs w:val="18"/>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525" w:type="dxa"/>
            <w:vMerge w:val="restart"/>
            <w:noWrap w:val="0"/>
            <w:textDirection w:val="tbRlV"/>
            <w:vAlign w:val="center"/>
          </w:tcPr>
          <w:p>
            <w:pPr>
              <w:jc w:val="center"/>
              <w:rPr>
                <w:rFonts w:ascii="Times New Roman" w:hAnsi="Times New Roman" w:eastAsia="仿宋_GB2312" w:cs="Times New Roman"/>
                <w:snapToGrid w:val="0"/>
                <w:color w:val="000000"/>
                <w:spacing w:val="34"/>
                <w:sz w:val="18"/>
                <w:szCs w:val="18"/>
                <w:highlight w:val="none"/>
                <w:lang w:eastAsia="en-US"/>
              </w:rPr>
            </w:pPr>
            <w:r>
              <w:rPr>
                <w:rFonts w:ascii="Times New Roman" w:hAnsi="Times New Roman" w:eastAsia="仿宋_GB2312" w:cs="Times New Roman"/>
                <w:snapToGrid w:val="0"/>
                <w:color w:val="000000"/>
                <w:spacing w:val="34"/>
                <w:sz w:val="18"/>
                <w:szCs w:val="18"/>
                <w:highlight w:val="none"/>
                <w:lang w:eastAsia="en-US"/>
              </w:rPr>
              <w:t>辅助检查</w:t>
            </w:r>
          </w:p>
        </w:tc>
        <w:tc>
          <w:tcPr>
            <w:tcW w:w="595"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血常规（嗜酸性粒细胞）</w:t>
            </w:r>
            <w:r>
              <w:rPr>
                <w:rFonts w:hint="eastAsia" w:ascii="仿宋_GB2312" w:hAnsi="仿宋_GB2312" w:eastAsia="仿宋_GB2312" w:cs="仿宋_GB2312"/>
                <w:snapToGrid w:val="0"/>
                <w:color w:val="000000"/>
                <w:sz w:val="18"/>
                <w:szCs w:val="18"/>
                <w:highlight w:val="none"/>
                <w:lang w:val="en-US" w:eastAsia="zh-CN"/>
              </w:rPr>
              <w:t>*</w:t>
            </w:r>
          </w:p>
        </w:tc>
        <w:tc>
          <w:tcPr>
            <w:tcW w:w="805" w:type="dxa"/>
            <w:noWrap w:val="0"/>
            <w:vAlign w:val="center"/>
          </w:tcPr>
          <w:p>
            <w:pPr>
              <w:rPr>
                <w:rFonts w:hint="eastAsia" w:ascii="Times New Roman" w:hAnsi="Times New Roman" w:eastAsia="仿宋_GB2312" w:cs="Times New Roman"/>
                <w:snapToGrid w:val="0"/>
                <w:color w:val="000000"/>
                <w:spacing w:val="-1"/>
                <w:sz w:val="18"/>
                <w:szCs w:val="18"/>
                <w:highlight w:val="none"/>
                <w:lang w:val="en-US" w:eastAsia="zh-CN"/>
              </w:rPr>
            </w:pPr>
            <w:r>
              <w:rPr>
                <w:rFonts w:hint="eastAsia" w:ascii="Times New Roman" w:hAnsi="Times New Roman" w:eastAsia="仿宋_GB2312" w:cs="Times New Roman"/>
                <w:snapToGrid w:val="0"/>
                <w:color w:val="000000"/>
                <w:spacing w:val="-1"/>
                <w:sz w:val="18"/>
                <w:szCs w:val="18"/>
                <w:highlight w:val="none"/>
                <w:lang w:val="en-US" w:eastAsia="zh-CN"/>
              </w:rPr>
              <w:t>EOS</w:t>
            </w:r>
          </w:p>
          <w:p>
            <w:pPr>
              <w:rPr>
                <w:rFonts w:ascii="Times New Roman" w:hAnsi="Times New Roman" w:eastAsia="仿宋_GB2312" w:cs="Times New Roman"/>
                <w:snapToGrid w:val="0"/>
                <w:color w:val="000000"/>
                <w:spacing w:val="-1"/>
                <w:sz w:val="18"/>
                <w:szCs w:val="18"/>
                <w:highlight w:val="none"/>
                <w:lang w:eastAsia="en-US"/>
              </w:rPr>
            </w:pPr>
            <w:r>
              <w:rPr>
                <w:rFonts w:hint="eastAsia" w:ascii="Times New Roman" w:hAnsi="Times New Roman" w:eastAsia="仿宋_GB2312" w:cs="Times New Roman"/>
                <w:snapToGrid w:val="0"/>
                <w:color w:val="000000"/>
                <w:spacing w:val="-1"/>
                <w:sz w:val="18"/>
                <w:szCs w:val="18"/>
                <w:highlight w:val="none"/>
                <w:lang w:val="en-US" w:eastAsia="zh-CN"/>
              </w:rPr>
              <w:t>(</w:t>
            </w:r>
            <w:r>
              <w:rPr>
                <w:rFonts w:hint="eastAsia" w:ascii="仿宋_GB2312" w:hAnsi="仿宋_GB2312" w:eastAsia="仿宋_GB2312" w:cs="仿宋_GB2312"/>
                <w:i w:val="0"/>
                <w:iCs w:val="0"/>
                <w:caps w:val="0"/>
                <w:snapToGrid w:val="0"/>
                <w:color w:val="000000"/>
                <w:spacing w:val="0"/>
                <w:sz w:val="19"/>
                <w:szCs w:val="19"/>
                <w:highlight w:val="none"/>
                <w:shd w:val="clear" w:color="auto" w:fill="FFFFFF"/>
              </w:rPr>
              <w:t>个/</w:t>
            </w:r>
            <w:r>
              <w:rPr>
                <w:rFonts w:hint="default" w:ascii="Times New Roman" w:hAnsi="Times New Roman" w:eastAsia="仿宋_GB2312" w:cs="Times New Roman"/>
                <w:i w:val="0"/>
                <w:iCs w:val="0"/>
                <w:caps w:val="0"/>
                <w:snapToGrid w:val="0"/>
                <w:color w:val="000000"/>
                <w:spacing w:val="0"/>
                <w:sz w:val="19"/>
                <w:szCs w:val="19"/>
                <w:highlight w:val="none"/>
                <w:shd w:val="clear" w:color="auto" w:fill="FFFFFF"/>
              </w:rPr>
              <w:t>μ</w:t>
            </w:r>
            <w:r>
              <w:rPr>
                <w:rFonts w:hint="default" w:ascii="Times New Roman" w:hAnsi="Times New Roman" w:eastAsia="仿宋_GB2312" w:cs="Times New Roman"/>
                <w:i w:val="0"/>
                <w:iCs w:val="0"/>
                <w:caps w:val="0"/>
                <w:snapToGrid w:val="0"/>
                <w:color w:val="000000"/>
                <w:spacing w:val="0"/>
                <w:sz w:val="19"/>
                <w:szCs w:val="19"/>
                <w:highlight w:val="none"/>
                <w:shd w:val="clear" w:color="auto" w:fill="FFFFFF"/>
                <w:lang w:val="en-US" w:eastAsia="zh-CN"/>
              </w:rPr>
              <w:t>L</w:t>
            </w:r>
            <w:r>
              <w:rPr>
                <w:rFonts w:hint="eastAsia" w:ascii="Times New Roman" w:hAnsi="Times New Roman" w:eastAsia="仿宋_GB2312" w:cs="Times New Roman"/>
                <w:snapToGrid w:val="0"/>
                <w:color w:val="000000"/>
                <w:spacing w:val="-1"/>
                <w:sz w:val="18"/>
                <w:szCs w:val="18"/>
                <w:highlight w:val="none"/>
                <w:lang w:val="en-US" w:eastAsia="zh-CN"/>
              </w:rPr>
              <w:t>)</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1"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3" w:type="dxa"/>
            <w:gridSpan w:val="2"/>
            <w:tcBorders>
              <w:top w:val="single" w:color="auto" w:sz="4" w:space="0"/>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5"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restart"/>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z w:val="18"/>
                <w:szCs w:val="18"/>
                <w:highlight w:val="none"/>
                <w:lang w:eastAsia="en-US"/>
              </w:rPr>
              <w:t>肺</w:t>
            </w:r>
            <w:r>
              <w:rPr>
                <w:rFonts w:hint="eastAsia" w:ascii="Times New Roman" w:hAnsi="Times New Roman" w:eastAsia="仿宋_GB2312" w:cs="Times New Roman"/>
                <w:snapToGrid w:val="0"/>
                <w:color w:val="000000"/>
                <w:sz w:val="18"/>
                <w:szCs w:val="18"/>
                <w:highlight w:val="none"/>
                <w:lang w:val="en-US" w:eastAsia="zh-CN"/>
              </w:rPr>
              <w:t>通气</w:t>
            </w:r>
            <w:r>
              <w:rPr>
                <w:rFonts w:ascii="Times New Roman" w:hAnsi="Times New Roman" w:eastAsia="仿宋_GB2312" w:cs="Times New Roman"/>
                <w:snapToGrid w:val="0"/>
                <w:color w:val="000000"/>
                <w:sz w:val="18"/>
                <w:szCs w:val="18"/>
                <w:highlight w:val="none"/>
                <w:lang w:eastAsia="en-US"/>
              </w:rPr>
              <w:t>功能</w:t>
            </w:r>
            <w:r>
              <w:rPr>
                <w:rFonts w:hint="eastAsia" w:ascii="Times New Roman" w:hAnsi="Times New Roman" w:eastAsia="仿宋_GB2312" w:cs="Times New Roman"/>
                <w:snapToGrid w:val="0"/>
                <w:color w:val="000000"/>
                <w:sz w:val="18"/>
                <w:szCs w:val="18"/>
                <w:highlight w:val="none"/>
                <w:lang w:eastAsia="en-US"/>
              </w:rPr>
              <w:t>（未做不填）</w:t>
            </w:r>
          </w:p>
        </w:tc>
        <w:tc>
          <w:tcPr>
            <w:tcW w:w="805"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
                <w:sz w:val="18"/>
                <w:szCs w:val="18"/>
                <w:highlight w:val="none"/>
                <w:lang w:eastAsia="en-US"/>
              </w:rPr>
              <w:t>FEV</w:t>
            </w:r>
            <w:r>
              <w:rPr>
                <w:rFonts w:ascii="Times New Roman" w:hAnsi="Times New Roman" w:eastAsia="仿宋_GB2312" w:cs="Times New Roman"/>
                <w:snapToGrid w:val="0"/>
                <w:color w:val="000000"/>
                <w:spacing w:val="-1"/>
                <w:position w:val="-1"/>
                <w:sz w:val="18"/>
                <w:szCs w:val="18"/>
                <w:highlight w:val="none"/>
                <w:vertAlign w:val="subscript"/>
                <w:lang w:eastAsia="en-US"/>
              </w:rPr>
              <w:t>1</w:t>
            </w:r>
            <w:r>
              <w:rPr>
                <w:rFonts w:hint="eastAsia" w:ascii="Times New Roman" w:hAnsi="Times New Roman" w:eastAsia="仿宋_GB2312" w:cs="Times New Roman"/>
                <w:snapToGrid w:val="0"/>
                <w:color w:val="000000"/>
                <w:sz w:val="18"/>
                <w:szCs w:val="18"/>
                <w:highlight w:val="none"/>
                <w:lang w:val="en-US" w:eastAsia="zh-CN"/>
              </w:rPr>
              <w:t>(L)</w:t>
            </w:r>
          </w:p>
        </w:tc>
        <w:tc>
          <w:tcPr>
            <w:tcW w:w="1757" w:type="dxa"/>
            <w:gridSpan w:val="2"/>
            <w:noWrap w:val="0"/>
            <w:vAlign w:val="center"/>
          </w:tcPr>
          <w:p>
            <w:pPr>
              <w:jc w:val="center"/>
              <w:rPr>
                <w:rFonts w:hint="default" w:ascii="Times New Roman" w:hAnsi="Times New Roman" w:eastAsia="仿宋_GB2312" w:cs="Times New Roman"/>
                <w:snapToGrid w:val="0"/>
                <w:color w:val="000000"/>
                <w:sz w:val="18"/>
                <w:szCs w:val="18"/>
                <w:highlight w:val="none"/>
                <w:lang w:val="en-US" w:eastAsia="zh-CN"/>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1"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3"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5"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continue"/>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805"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FVC</w:t>
            </w:r>
            <w:r>
              <w:rPr>
                <w:rFonts w:hint="eastAsia" w:ascii="Times New Roman" w:hAnsi="Times New Roman" w:eastAsia="仿宋_GB2312" w:cs="Times New Roman"/>
                <w:snapToGrid w:val="0"/>
                <w:color w:val="000000"/>
                <w:sz w:val="18"/>
                <w:szCs w:val="18"/>
                <w:highlight w:val="none"/>
                <w:lang w:val="en-US" w:eastAsia="zh-CN"/>
              </w:rPr>
              <w:t>(L)</w:t>
            </w:r>
          </w:p>
        </w:tc>
        <w:tc>
          <w:tcPr>
            <w:tcW w:w="1757"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1"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3"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c>
          <w:tcPr>
            <w:tcW w:w="1825"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default" w:ascii="Times New Roman" w:hAnsi="Times New Roman" w:eastAsia="仿宋_GB2312" w:cs="Times New Roman"/>
                <w:snapToGrid w:val="0"/>
                <w:color w:val="000000"/>
                <w:sz w:val="18"/>
                <w:szCs w:val="18"/>
                <w:highlight w:val="none"/>
                <w:lang w:val="en-US" w:eastAsia="zh-CN"/>
              </w:rPr>
              <w:t>（L</w:t>
            </w:r>
            <w:r>
              <w:rPr>
                <w:rFonts w:hint="eastAsia" w:ascii="Times New Roman" w:hAnsi="Times New Roman" w:eastAsia="仿宋_GB2312" w:cs="Times New Roman"/>
                <w:snapToGrid w:val="0"/>
                <w:color w:val="000000"/>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continue"/>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805"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z w:val="18"/>
                <w:szCs w:val="18"/>
                <w:highlight w:val="none"/>
                <w:lang w:eastAsia="en-US"/>
              </w:rPr>
              <w:t>FEV</w:t>
            </w:r>
            <w:r>
              <w:rPr>
                <w:rFonts w:ascii="Times New Roman" w:hAnsi="Times New Roman" w:eastAsia="仿宋_GB2312" w:cs="Times New Roman"/>
                <w:snapToGrid w:val="0"/>
                <w:color w:val="000000"/>
                <w:position w:val="-1"/>
                <w:sz w:val="18"/>
                <w:szCs w:val="18"/>
                <w:highlight w:val="none"/>
                <w:vertAlign w:val="subscript"/>
                <w:lang w:eastAsia="en-US"/>
              </w:rPr>
              <w:t>1</w:t>
            </w:r>
            <w:r>
              <w:rPr>
                <w:rFonts w:ascii="Times New Roman" w:hAnsi="Times New Roman" w:eastAsia="仿宋_GB2312" w:cs="Times New Roman"/>
                <w:snapToGrid w:val="0"/>
                <w:color w:val="000000"/>
                <w:sz w:val="18"/>
                <w:szCs w:val="18"/>
                <w:highlight w:val="none"/>
                <w:lang w:eastAsia="en-US"/>
              </w:rPr>
              <w:t xml:space="preserve">/ </w:t>
            </w:r>
            <w:r>
              <w:rPr>
                <w:rFonts w:ascii="Times New Roman" w:hAnsi="Times New Roman" w:eastAsia="仿宋_GB2312" w:cs="Times New Roman"/>
                <w:snapToGrid w:val="0"/>
                <w:color w:val="000000"/>
                <w:spacing w:val="-2"/>
                <w:sz w:val="18"/>
                <w:szCs w:val="18"/>
                <w:highlight w:val="none"/>
                <w:lang w:eastAsia="en-US"/>
              </w:rPr>
              <w:t>FVC</w:t>
            </w:r>
          </w:p>
        </w:tc>
        <w:tc>
          <w:tcPr>
            <w:tcW w:w="1757" w:type="dxa"/>
            <w:gridSpan w:val="2"/>
            <w:noWrap w:val="0"/>
            <w:vAlign w:val="center"/>
          </w:tcPr>
          <w:p>
            <w:pPr>
              <w:jc w:val="center"/>
              <w:rPr>
                <w:rFonts w:hint="eastAsia"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z w:val="18"/>
                <w:szCs w:val="18"/>
                <w:highlight w:val="none"/>
                <w:lang w:val="en-US" w:eastAsia="zh-CN"/>
              </w:rPr>
              <w:t>%</w:t>
            </w:r>
          </w:p>
        </w:tc>
        <w:tc>
          <w:tcPr>
            <w:tcW w:w="1821"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c>
          <w:tcPr>
            <w:tcW w:w="1823"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c>
          <w:tcPr>
            <w:tcW w:w="1825"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525" w:type="dxa"/>
            <w:vMerge w:val="continue"/>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continue"/>
            <w:tcBorders>
              <w:bottom w:val="single" w:color="auto" w:sz="4" w:space="0"/>
            </w:tcBorders>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805" w:type="dxa"/>
            <w:noWrap w:val="0"/>
            <w:vAlign w:val="center"/>
          </w:tcPr>
          <w:p>
            <w:pPr>
              <w:rPr>
                <w:rFonts w:hint="default" w:ascii="Times New Roman" w:hAnsi="Times New Roman" w:eastAsia="仿宋_GB2312" w:cs="Times New Roman"/>
                <w:snapToGrid w:val="0"/>
                <w:color w:val="000000"/>
                <w:sz w:val="18"/>
                <w:szCs w:val="18"/>
                <w:highlight w:val="none"/>
                <w:lang w:val="en-US" w:eastAsia="zh-CN"/>
              </w:rPr>
            </w:pPr>
            <w:r>
              <w:rPr>
                <w:rFonts w:ascii="Times New Roman" w:hAnsi="Times New Roman" w:eastAsia="仿宋_GB2312" w:cs="Times New Roman"/>
                <w:snapToGrid w:val="0"/>
                <w:color w:val="000000"/>
                <w:sz w:val="18"/>
                <w:szCs w:val="18"/>
                <w:highlight w:val="none"/>
                <w:lang w:eastAsia="en-US"/>
              </w:rPr>
              <w:t>FEV</w:t>
            </w:r>
            <w:r>
              <w:rPr>
                <w:rFonts w:ascii="Times New Roman" w:hAnsi="Times New Roman" w:eastAsia="仿宋_GB2312" w:cs="Times New Roman"/>
                <w:snapToGrid w:val="0"/>
                <w:color w:val="000000"/>
                <w:sz w:val="18"/>
                <w:szCs w:val="18"/>
                <w:highlight w:val="none"/>
                <w:vertAlign w:val="subscript"/>
                <w:lang w:eastAsia="en-US"/>
              </w:rPr>
              <w:t>1</w:t>
            </w:r>
            <w:r>
              <w:rPr>
                <w:rFonts w:ascii="Times New Roman" w:hAnsi="Times New Roman" w:eastAsia="仿宋_GB2312" w:cs="Times New Roman"/>
                <w:snapToGrid w:val="0"/>
                <w:color w:val="000000"/>
                <w:sz w:val="18"/>
                <w:szCs w:val="18"/>
                <w:highlight w:val="none"/>
                <w:lang w:eastAsia="en-US"/>
              </w:rPr>
              <w:t>占预计值百分比</w:t>
            </w:r>
            <w:r>
              <w:rPr>
                <w:rFonts w:hint="eastAsia" w:ascii="Times New Roman" w:hAnsi="Times New Roman" w:eastAsia="仿宋_GB2312" w:cs="Times New Roman"/>
                <w:snapToGrid w:val="0"/>
                <w:color w:val="000000"/>
                <w:sz w:val="18"/>
                <w:szCs w:val="18"/>
                <w:highlight w:val="none"/>
                <w:lang w:val="en-US" w:eastAsia="zh-CN"/>
              </w:rPr>
              <w:t>(%)</w:t>
            </w:r>
          </w:p>
        </w:tc>
        <w:tc>
          <w:tcPr>
            <w:tcW w:w="1757" w:type="dxa"/>
            <w:gridSpan w:val="2"/>
            <w:tcBorders>
              <w:bottom w:val="single" w:color="000000" w:sz="2"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c>
          <w:tcPr>
            <w:tcW w:w="1821"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c>
          <w:tcPr>
            <w:tcW w:w="1823"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c>
          <w:tcPr>
            <w:tcW w:w="1825" w:type="dxa"/>
            <w:gridSpan w:val="2"/>
            <w:tcBorders>
              <w:tl2br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25" w:type="dxa"/>
            <w:vMerge w:val="continue"/>
            <w:shd w:val="clear" w:color="auto" w:fill="auto"/>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restart"/>
            <w:tcBorders>
              <w:top w:val="single" w:color="auto" w:sz="4" w:space="0"/>
              <w:bottom w:val="single" w:color="auto" w:sz="4" w:space="0"/>
            </w:tcBorders>
            <w:shd w:val="clear" w:color="auto" w:fill="FFFFFF"/>
            <w:noWrap w:val="0"/>
            <w:vAlign w:val="center"/>
          </w:tcPr>
          <w:p>
            <w:pPr>
              <w:jc w:val="both"/>
              <w:rPr>
                <w:rFonts w:hint="default"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z w:val="18"/>
                <w:szCs w:val="18"/>
                <w:highlight w:val="none"/>
                <w:lang w:val="en-US" w:eastAsia="zh-CN"/>
              </w:rPr>
              <w:t>支气管舒张试验</w:t>
            </w:r>
            <w:r>
              <w:rPr>
                <w:rFonts w:hint="eastAsia" w:ascii="仿宋_GB2312" w:hAnsi="仿宋_GB2312" w:eastAsia="仿宋_GB2312" w:cs="仿宋_GB2312"/>
                <w:snapToGrid w:val="0"/>
                <w:color w:val="000000"/>
                <w:sz w:val="18"/>
                <w:szCs w:val="18"/>
                <w:highlight w:val="none"/>
                <w:lang w:val="en-US" w:eastAsia="zh-CN"/>
              </w:rPr>
              <w:t>*</w:t>
            </w:r>
          </w:p>
        </w:tc>
        <w:tc>
          <w:tcPr>
            <w:tcW w:w="805" w:type="dxa"/>
            <w:shd w:val="clear" w:color="auto" w:fill="FFFFFF"/>
            <w:noWrap w:val="0"/>
            <w:vAlign w:val="center"/>
          </w:tcPr>
          <w:p>
            <w:pPr>
              <w:rPr>
                <w:rFonts w:hint="default"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z w:val="18"/>
                <w:szCs w:val="18"/>
                <w:highlight w:val="none"/>
                <w:lang w:val="en-US" w:eastAsia="zh-CN"/>
              </w:rPr>
              <w:t>结果</w:t>
            </w:r>
          </w:p>
        </w:tc>
        <w:tc>
          <w:tcPr>
            <w:tcW w:w="1757" w:type="dxa"/>
            <w:gridSpan w:val="2"/>
            <w:tcBorders>
              <w:tl2br w:val="nil"/>
            </w:tcBorders>
            <w:shd w:val="clear" w:color="auto" w:fill="FFFFFF"/>
            <w:noWrap w:val="0"/>
            <w:vAlign w:val="center"/>
          </w:tcPr>
          <w:p>
            <w:pPr>
              <w:jc w:val="center"/>
              <w:rPr>
                <w:rFonts w:hint="eastAsia" w:ascii="Times New Roman" w:hAnsi="Times New Roman" w:eastAsia="仿宋_GB2312" w:cs="Times New Roman"/>
                <w:snapToGrid w:val="0"/>
                <w:color w:val="000000"/>
                <w:sz w:val="16"/>
                <w:szCs w:val="16"/>
                <w:highlight w:val="none"/>
                <w:lang w:eastAsia="zh-CN"/>
              </w:rPr>
            </w:pP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阳性</w:t>
            </w:r>
            <w:r>
              <w:rPr>
                <w:rFonts w:hint="eastAsia" w:ascii="仿宋_GB2312" w:hAnsi="仿宋_GB2312" w:eastAsia="仿宋_GB2312" w:cs="仿宋_GB2312"/>
                <w:b w:val="0"/>
                <w:bCs w:val="0"/>
                <w:snapToGrid w:val="0"/>
                <w:color w:val="000000"/>
                <w:kern w:val="2"/>
                <w:sz w:val="18"/>
                <w:szCs w:val="18"/>
                <w:highlight w:val="none"/>
              </w:rPr>
              <w:t xml:space="preserve"> </w:t>
            </w: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阴性</w:t>
            </w:r>
          </w:p>
        </w:tc>
        <w:tc>
          <w:tcPr>
            <w:tcW w:w="1821" w:type="dxa"/>
            <w:gridSpan w:val="2"/>
            <w:shd w:val="clear" w:color="auto" w:fill="FFFFFF"/>
            <w:noWrap w:val="0"/>
            <w:vAlign w:val="center"/>
          </w:tcPr>
          <w:p>
            <w:pPr>
              <w:jc w:val="center"/>
              <w:rPr>
                <w:rFonts w:ascii="Times New Roman" w:hAnsi="Times New Roman" w:eastAsia="仿宋_GB2312" w:cs="Times New Roman"/>
                <w:snapToGrid w:val="0"/>
                <w:color w:val="000000"/>
                <w:sz w:val="16"/>
                <w:szCs w:val="16"/>
                <w:highlight w:val="none"/>
                <w:lang w:eastAsia="en-US"/>
              </w:rPr>
            </w:pP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阳性</w:t>
            </w:r>
            <w:r>
              <w:rPr>
                <w:rFonts w:hint="eastAsia" w:ascii="仿宋_GB2312" w:hAnsi="仿宋_GB2312" w:eastAsia="仿宋_GB2312" w:cs="仿宋_GB2312"/>
                <w:b w:val="0"/>
                <w:bCs w:val="0"/>
                <w:snapToGrid w:val="0"/>
                <w:color w:val="000000"/>
                <w:kern w:val="2"/>
                <w:sz w:val="18"/>
                <w:szCs w:val="18"/>
                <w:highlight w:val="none"/>
              </w:rPr>
              <w:t xml:space="preserve"> </w:t>
            </w: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阴性</w:t>
            </w:r>
          </w:p>
        </w:tc>
        <w:tc>
          <w:tcPr>
            <w:tcW w:w="1823" w:type="dxa"/>
            <w:gridSpan w:val="2"/>
            <w:shd w:val="clear" w:color="auto" w:fill="FFFFFF"/>
            <w:noWrap w:val="0"/>
            <w:vAlign w:val="center"/>
          </w:tcPr>
          <w:p>
            <w:pPr>
              <w:jc w:val="center"/>
              <w:rPr>
                <w:rFonts w:ascii="Times New Roman" w:hAnsi="Times New Roman" w:eastAsia="仿宋_GB2312" w:cs="Times New Roman"/>
                <w:snapToGrid w:val="0"/>
                <w:color w:val="000000"/>
                <w:sz w:val="16"/>
                <w:szCs w:val="16"/>
                <w:highlight w:val="none"/>
                <w:lang w:eastAsia="en-US"/>
              </w:rPr>
            </w:pP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阳性</w:t>
            </w:r>
            <w:r>
              <w:rPr>
                <w:rFonts w:hint="eastAsia" w:ascii="仿宋_GB2312" w:hAnsi="仿宋_GB2312" w:eastAsia="仿宋_GB2312" w:cs="仿宋_GB2312"/>
                <w:b w:val="0"/>
                <w:bCs w:val="0"/>
                <w:snapToGrid w:val="0"/>
                <w:color w:val="000000"/>
                <w:kern w:val="2"/>
                <w:sz w:val="18"/>
                <w:szCs w:val="18"/>
                <w:highlight w:val="none"/>
              </w:rPr>
              <w:t xml:space="preserve"> </w:t>
            </w: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阴性</w:t>
            </w:r>
          </w:p>
        </w:tc>
        <w:tc>
          <w:tcPr>
            <w:tcW w:w="1825" w:type="dxa"/>
            <w:gridSpan w:val="2"/>
            <w:shd w:val="clear" w:color="auto" w:fill="FFFFFF"/>
            <w:noWrap w:val="0"/>
            <w:vAlign w:val="center"/>
          </w:tcPr>
          <w:p>
            <w:pPr>
              <w:jc w:val="center"/>
              <w:rPr>
                <w:rFonts w:ascii="Times New Roman" w:hAnsi="Times New Roman" w:eastAsia="仿宋_GB2312" w:cs="Times New Roman"/>
                <w:snapToGrid w:val="0"/>
                <w:color w:val="000000"/>
                <w:sz w:val="16"/>
                <w:szCs w:val="16"/>
                <w:highlight w:val="none"/>
                <w:lang w:eastAsia="en-US"/>
              </w:rPr>
            </w:pP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阳性</w:t>
            </w:r>
            <w:r>
              <w:rPr>
                <w:rFonts w:hint="eastAsia" w:ascii="仿宋_GB2312" w:hAnsi="仿宋_GB2312" w:eastAsia="仿宋_GB2312" w:cs="仿宋_GB2312"/>
                <w:b w:val="0"/>
                <w:bCs w:val="0"/>
                <w:snapToGrid w:val="0"/>
                <w:color w:val="000000"/>
                <w:kern w:val="2"/>
                <w:sz w:val="18"/>
                <w:szCs w:val="18"/>
                <w:highlight w:val="none"/>
              </w:rPr>
              <w:t xml:space="preserve"> </w:t>
            </w:r>
            <w:r>
              <w:rPr>
                <w:rFonts w:hint="eastAsia" w:ascii="Times New Roman" w:hAnsi="Times New Roman" w:eastAsia="仿宋_GB2312" w:cs="Times New Roman"/>
                <w:snapToGrid w:val="0"/>
                <w:color w:val="000000"/>
                <w:spacing w:val="-9"/>
                <w:sz w:val="16"/>
                <w:szCs w:val="16"/>
                <w:highlight w:val="none"/>
                <w:lang w:eastAsia="zh-CN"/>
              </w:rPr>
              <w:t>□</w:t>
            </w:r>
            <w:r>
              <w:rPr>
                <w:rFonts w:hint="eastAsia" w:ascii="仿宋_GB2312" w:hAnsi="仿宋_GB2312" w:eastAsia="仿宋_GB2312" w:cs="仿宋_GB2312"/>
                <w:b w:val="0"/>
                <w:bCs w:val="0"/>
                <w:snapToGrid w:val="0"/>
                <w:color w:val="000000"/>
                <w:kern w:val="2"/>
                <w:sz w:val="18"/>
                <w:szCs w:val="18"/>
                <w:highlight w:val="none"/>
                <w:lang w:val="en-US" w:eastAsia="zh-CN"/>
              </w:rPr>
              <w:t>阴性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25" w:type="dxa"/>
            <w:vMerge w:val="continue"/>
            <w:shd w:val="clear" w:color="auto" w:fill="auto"/>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continue"/>
            <w:shd w:val="clear" w:color="auto" w:fill="FFFFFF"/>
            <w:noWrap w:val="0"/>
            <w:vAlign w:val="center"/>
          </w:tcPr>
          <w:p>
            <w:pPr>
              <w:jc w:val="both"/>
              <w:rPr>
                <w:rFonts w:hint="eastAsia" w:ascii="Times New Roman" w:hAnsi="Times New Roman" w:eastAsia="仿宋_GB2312" w:cs="Times New Roman"/>
                <w:snapToGrid w:val="0"/>
                <w:color w:val="000000"/>
                <w:sz w:val="18"/>
                <w:szCs w:val="18"/>
                <w:highlight w:val="none"/>
                <w:lang w:val="en-US" w:eastAsia="zh-CN"/>
              </w:rPr>
            </w:pPr>
          </w:p>
        </w:tc>
        <w:tc>
          <w:tcPr>
            <w:tcW w:w="805" w:type="dxa"/>
            <w:shd w:val="clear" w:color="auto" w:fill="FFFFFF"/>
            <w:noWrap w:val="0"/>
            <w:vAlign w:val="center"/>
          </w:tcPr>
          <w:p>
            <w:pPr>
              <w:rPr>
                <w:rFonts w:hint="eastAsia"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z w:val="18"/>
                <w:szCs w:val="18"/>
                <w:highlight w:val="none"/>
                <w:lang w:val="en-US" w:eastAsia="zh-CN"/>
              </w:rPr>
              <w:t>舒张后</w:t>
            </w:r>
            <w:r>
              <w:rPr>
                <w:rFonts w:ascii="Times New Roman" w:hAnsi="Times New Roman" w:eastAsia="仿宋_GB2312" w:cs="Times New Roman"/>
                <w:snapToGrid w:val="0"/>
                <w:color w:val="000000"/>
                <w:spacing w:val="-1"/>
                <w:sz w:val="18"/>
                <w:szCs w:val="18"/>
                <w:highlight w:val="none"/>
                <w:lang w:eastAsia="en-US"/>
              </w:rPr>
              <w:t>FEV</w:t>
            </w:r>
            <w:r>
              <w:rPr>
                <w:rFonts w:ascii="Times New Roman" w:hAnsi="Times New Roman" w:eastAsia="仿宋_GB2312" w:cs="Times New Roman"/>
                <w:snapToGrid w:val="0"/>
                <w:color w:val="000000"/>
                <w:spacing w:val="-1"/>
                <w:position w:val="-1"/>
                <w:sz w:val="18"/>
                <w:szCs w:val="18"/>
                <w:highlight w:val="none"/>
                <w:vertAlign w:val="subscript"/>
                <w:lang w:eastAsia="en-US"/>
              </w:rPr>
              <w:t>1</w:t>
            </w:r>
            <w:r>
              <w:rPr>
                <w:rFonts w:hint="eastAsia" w:ascii="Times New Roman" w:hAnsi="Times New Roman" w:eastAsia="仿宋_GB2312" w:cs="Times New Roman"/>
                <w:snapToGrid w:val="0"/>
                <w:color w:val="000000"/>
                <w:sz w:val="18"/>
                <w:szCs w:val="18"/>
                <w:highlight w:val="none"/>
                <w:lang w:val="en-US" w:eastAsia="zh-CN"/>
              </w:rPr>
              <w:t>(L)</w:t>
            </w:r>
          </w:p>
        </w:tc>
        <w:tc>
          <w:tcPr>
            <w:tcW w:w="1757" w:type="dxa"/>
            <w:gridSpan w:val="2"/>
            <w:tcBorders>
              <w:tl2br w:val="nil"/>
            </w:tcBorders>
            <w:shd w:val="clear" w:color="auto" w:fill="FFFFFF"/>
            <w:noWrap w:val="0"/>
            <w:vAlign w:val="center"/>
          </w:tcPr>
          <w:p>
            <w:pPr>
              <w:jc w:val="center"/>
              <w:rPr>
                <w:rFonts w:hint="eastAsia" w:ascii="Times New Roman" w:hAnsi="Times New Roman" w:eastAsia="仿宋_GB2312" w:cs="Times New Roman"/>
                <w:snapToGrid w:val="0"/>
                <w:color w:val="000000"/>
                <w:spacing w:val="-9"/>
                <w:sz w:val="16"/>
                <w:szCs w:val="16"/>
                <w:highlight w:val="none"/>
                <w:lang w:eastAsia="zh-CN"/>
              </w:rPr>
            </w:pPr>
          </w:p>
        </w:tc>
        <w:tc>
          <w:tcPr>
            <w:tcW w:w="1821" w:type="dxa"/>
            <w:gridSpan w:val="2"/>
            <w:shd w:val="clear" w:color="auto" w:fill="FFFFFF"/>
            <w:noWrap w:val="0"/>
            <w:vAlign w:val="center"/>
          </w:tcPr>
          <w:p>
            <w:pPr>
              <w:jc w:val="center"/>
              <w:rPr>
                <w:rFonts w:hint="eastAsia" w:ascii="Times New Roman" w:hAnsi="Times New Roman" w:eastAsia="仿宋_GB2312" w:cs="Times New Roman"/>
                <w:snapToGrid w:val="0"/>
                <w:color w:val="000000"/>
                <w:spacing w:val="-9"/>
                <w:sz w:val="16"/>
                <w:szCs w:val="16"/>
                <w:highlight w:val="none"/>
                <w:lang w:eastAsia="zh-CN"/>
              </w:rPr>
            </w:pPr>
          </w:p>
        </w:tc>
        <w:tc>
          <w:tcPr>
            <w:tcW w:w="1823" w:type="dxa"/>
            <w:gridSpan w:val="2"/>
            <w:shd w:val="clear" w:color="auto" w:fill="FFFFFF"/>
            <w:noWrap w:val="0"/>
            <w:vAlign w:val="center"/>
          </w:tcPr>
          <w:p>
            <w:pPr>
              <w:jc w:val="center"/>
              <w:rPr>
                <w:rFonts w:hint="eastAsia" w:ascii="Times New Roman" w:hAnsi="Times New Roman" w:eastAsia="仿宋_GB2312" w:cs="Times New Roman"/>
                <w:snapToGrid w:val="0"/>
                <w:color w:val="000000"/>
                <w:spacing w:val="-9"/>
                <w:sz w:val="16"/>
                <w:szCs w:val="16"/>
                <w:highlight w:val="none"/>
                <w:lang w:eastAsia="zh-CN"/>
              </w:rPr>
            </w:pPr>
          </w:p>
        </w:tc>
        <w:tc>
          <w:tcPr>
            <w:tcW w:w="1825" w:type="dxa"/>
            <w:gridSpan w:val="2"/>
            <w:shd w:val="clear" w:color="auto" w:fill="FFFFFF"/>
            <w:noWrap w:val="0"/>
            <w:vAlign w:val="center"/>
          </w:tcPr>
          <w:p>
            <w:pPr>
              <w:jc w:val="center"/>
              <w:rPr>
                <w:rFonts w:hint="eastAsia" w:ascii="Times New Roman" w:hAnsi="Times New Roman" w:eastAsia="仿宋_GB2312" w:cs="Times New Roman"/>
                <w:snapToGrid w:val="0"/>
                <w:color w:val="000000"/>
                <w:spacing w:val="-9"/>
                <w:sz w:val="16"/>
                <w:szCs w:val="16"/>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525" w:type="dxa"/>
            <w:vMerge w:val="continue"/>
            <w:shd w:val="clear" w:color="auto" w:fill="auto"/>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595" w:type="dxa"/>
            <w:vMerge w:val="continue"/>
            <w:shd w:val="clear" w:color="auto" w:fill="FFFFFF"/>
            <w:noWrap w:val="0"/>
            <w:vAlign w:val="center"/>
          </w:tcPr>
          <w:p>
            <w:pPr>
              <w:jc w:val="both"/>
              <w:rPr>
                <w:rFonts w:hint="eastAsia" w:ascii="Times New Roman" w:hAnsi="Times New Roman" w:eastAsia="仿宋_GB2312" w:cs="Times New Roman"/>
                <w:snapToGrid w:val="0"/>
                <w:color w:val="000000"/>
                <w:sz w:val="18"/>
                <w:szCs w:val="18"/>
                <w:highlight w:val="none"/>
                <w:lang w:val="en-US" w:eastAsia="zh-CN"/>
              </w:rPr>
            </w:pPr>
          </w:p>
        </w:tc>
        <w:tc>
          <w:tcPr>
            <w:tcW w:w="805" w:type="dxa"/>
            <w:shd w:val="clear" w:color="auto" w:fill="FFFFFF"/>
            <w:noWrap w:val="0"/>
            <w:vAlign w:val="center"/>
          </w:tcPr>
          <w:p>
            <w:pPr>
              <w:rPr>
                <w:rFonts w:ascii="Times New Roman" w:hAnsi="Times New Roman" w:eastAsia="仿宋_GB2312" w:cs="Times New Roman"/>
                <w:snapToGrid w:val="0"/>
                <w:color w:val="000000"/>
                <w:spacing w:val="-1"/>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舒张后</w:t>
            </w:r>
            <w:r>
              <w:rPr>
                <w:rFonts w:ascii="Times New Roman" w:hAnsi="Times New Roman" w:eastAsia="仿宋_GB2312" w:cs="Times New Roman"/>
                <w:snapToGrid w:val="0"/>
                <w:color w:val="000000"/>
                <w:sz w:val="18"/>
                <w:szCs w:val="18"/>
                <w:highlight w:val="none"/>
                <w:lang w:eastAsia="en-US"/>
              </w:rPr>
              <w:t>FEV</w:t>
            </w:r>
            <w:r>
              <w:rPr>
                <w:rFonts w:ascii="Times New Roman" w:hAnsi="Times New Roman" w:eastAsia="仿宋_GB2312" w:cs="Times New Roman"/>
                <w:snapToGrid w:val="0"/>
                <w:color w:val="000000"/>
                <w:position w:val="-1"/>
                <w:sz w:val="18"/>
                <w:szCs w:val="18"/>
                <w:highlight w:val="none"/>
                <w:vertAlign w:val="subscript"/>
                <w:lang w:eastAsia="en-US"/>
              </w:rPr>
              <w:t>1</w:t>
            </w:r>
            <w:r>
              <w:rPr>
                <w:rFonts w:ascii="Times New Roman" w:hAnsi="Times New Roman" w:eastAsia="仿宋_GB2312" w:cs="Times New Roman"/>
                <w:snapToGrid w:val="0"/>
                <w:color w:val="000000"/>
                <w:sz w:val="18"/>
                <w:szCs w:val="18"/>
                <w:highlight w:val="none"/>
                <w:lang w:eastAsia="en-US"/>
              </w:rPr>
              <w:t xml:space="preserve">/ </w:t>
            </w:r>
            <w:r>
              <w:rPr>
                <w:rFonts w:ascii="Times New Roman" w:hAnsi="Times New Roman" w:eastAsia="仿宋_GB2312" w:cs="Times New Roman"/>
                <w:snapToGrid w:val="0"/>
                <w:color w:val="000000"/>
                <w:spacing w:val="-2"/>
                <w:sz w:val="18"/>
                <w:szCs w:val="18"/>
                <w:highlight w:val="none"/>
                <w:lang w:eastAsia="en-US"/>
              </w:rPr>
              <w:t>FVC</w:t>
            </w:r>
          </w:p>
        </w:tc>
        <w:tc>
          <w:tcPr>
            <w:tcW w:w="1757" w:type="dxa"/>
            <w:gridSpan w:val="2"/>
            <w:tcBorders>
              <w:tl2br w:val="nil"/>
            </w:tcBorders>
            <w:shd w:val="clear" w:color="auto" w:fill="FFFFFF"/>
            <w:noWrap w:val="0"/>
            <w:vAlign w:val="center"/>
          </w:tcPr>
          <w:p>
            <w:pPr>
              <w:jc w:val="center"/>
              <w:rPr>
                <w:rFonts w:hint="eastAsia" w:ascii="Times New Roman" w:hAnsi="Times New Roman" w:eastAsia="仿宋_GB2312" w:cs="Times New Roman"/>
                <w:snapToGrid w:val="0"/>
                <w:color w:val="000000"/>
                <w:sz w:val="18"/>
                <w:szCs w:val="18"/>
                <w:highlight w:val="none"/>
                <w:lang w:eastAsia="zh-CN"/>
              </w:rPr>
            </w:pPr>
          </w:p>
        </w:tc>
        <w:tc>
          <w:tcPr>
            <w:tcW w:w="1821"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3"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5"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shd w:val="clear" w:color="auto" w:fill="auto"/>
            <w:noWrap w:val="0"/>
            <w:vAlign w:val="center"/>
          </w:tcPr>
          <w:p>
            <w:pPr>
              <w:ind w:firstLine="536"/>
              <w:rPr>
                <w:rFonts w:ascii="Times New Roman" w:hAnsi="Times New Roman" w:eastAsia="仿宋_GB2312" w:cs="Times New Roman"/>
                <w:snapToGrid w:val="0"/>
                <w:color w:val="000000"/>
                <w:spacing w:val="34"/>
                <w:sz w:val="18"/>
                <w:szCs w:val="18"/>
                <w:highlight w:val="none"/>
                <w:lang w:eastAsia="en-US"/>
              </w:rPr>
            </w:pPr>
          </w:p>
        </w:tc>
        <w:tc>
          <w:tcPr>
            <w:tcW w:w="595" w:type="dxa"/>
            <w:vMerge w:val="continue"/>
            <w:tcBorders>
              <w:top w:val="single" w:color="auto" w:sz="4" w:space="0"/>
              <w:bottom w:val="single" w:color="auto" w:sz="4" w:space="0"/>
            </w:tcBorders>
            <w:shd w:val="clear" w:color="auto" w:fill="FFFFFF"/>
            <w:noWrap w:val="0"/>
            <w:vAlign w:val="center"/>
          </w:tcPr>
          <w:p>
            <w:pPr>
              <w:jc w:val="both"/>
              <w:rPr>
                <w:rFonts w:ascii="Times New Roman" w:hAnsi="Times New Roman" w:eastAsia="仿宋_GB2312" w:cs="Times New Roman"/>
                <w:snapToGrid w:val="0"/>
                <w:color w:val="000000"/>
                <w:spacing w:val="-4"/>
                <w:sz w:val="18"/>
                <w:szCs w:val="18"/>
                <w:highlight w:val="none"/>
                <w:lang w:eastAsia="en-US"/>
              </w:rPr>
            </w:pPr>
          </w:p>
        </w:tc>
        <w:tc>
          <w:tcPr>
            <w:tcW w:w="805" w:type="dxa"/>
            <w:shd w:val="clear" w:color="auto" w:fill="FFFFFF"/>
            <w:noWrap w:val="0"/>
            <w:vAlign w:val="center"/>
          </w:tcPr>
          <w:p>
            <w:pPr>
              <w:rPr>
                <w:rFonts w:ascii="Times New Roman" w:hAnsi="Times New Roman" w:eastAsia="仿宋_GB2312" w:cs="Times New Roman"/>
                <w:snapToGrid w:val="0"/>
                <w:color w:val="000000"/>
                <w:spacing w:val="-1"/>
                <w:sz w:val="18"/>
                <w:szCs w:val="18"/>
                <w:highlight w:val="none"/>
                <w:lang w:eastAsia="en-US"/>
              </w:rPr>
            </w:pPr>
            <w:r>
              <w:rPr>
                <w:rFonts w:hint="eastAsia" w:ascii="Times New Roman" w:hAnsi="Times New Roman" w:eastAsia="仿宋_GB2312" w:cs="Times New Roman"/>
                <w:snapToGrid w:val="0"/>
                <w:color w:val="000000"/>
                <w:sz w:val="18"/>
                <w:szCs w:val="18"/>
                <w:highlight w:val="none"/>
                <w:lang w:val="en-US" w:eastAsia="zh-CN"/>
              </w:rPr>
              <w:t>舒张后</w:t>
            </w:r>
            <w:r>
              <w:rPr>
                <w:rFonts w:ascii="Times New Roman" w:hAnsi="Times New Roman" w:eastAsia="仿宋_GB2312" w:cs="Times New Roman"/>
                <w:snapToGrid w:val="0"/>
                <w:color w:val="000000"/>
                <w:sz w:val="18"/>
                <w:szCs w:val="18"/>
                <w:highlight w:val="none"/>
                <w:lang w:eastAsia="en-US"/>
              </w:rPr>
              <w:t>FEV</w:t>
            </w:r>
            <w:r>
              <w:rPr>
                <w:rFonts w:ascii="Times New Roman" w:hAnsi="Times New Roman" w:eastAsia="仿宋_GB2312" w:cs="Times New Roman"/>
                <w:snapToGrid w:val="0"/>
                <w:color w:val="000000"/>
                <w:sz w:val="18"/>
                <w:szCs w:val="18"/>
                <w:highlight w:val="none"/>
                <w:vertAlign w:val="subscript"/>
                <w:lang w:eastAsia="en-US"/>
              </w:rPr>
              <w:t>1</w:t>
            </w:r>
            <w:r>
              <w:rPr>
                <w:rFonts w:ascii="Times New Roman" w:hAnsi="Times New Roman" w:eastAsia="仿宋_GB2312" w:cs="Times New Roman"/>
                <w:snapToGrid w:val="0"/>
                <w:color w:val="000000"/>
                <w:sz w:val="18"/>
                <w:szCs w:val="18"/>
                <w:highlight w:val="none"/>
                <w:lang w:eastAsia="en-US"/>
              </w:rPr>
              <w:t>占预计值百分比</w:t>
            </w:r>
            <w:r>
              <w:rPr>
                <w:rFonts w:hint="eastAsia" w:ascii="Times New Roman" w:hAnsi="Times New Roman" w:eastAsia="仿宋_GB2312" w:cs="Times New Roman"/>
                <w:snapToGrid w:val="0"/>
                <w:color w:val="000000"/>
                <w:sz w:val="18"/>
                <w:szCs w:val="18"/>
                <w:highlight w:val="none"/>
                <w:lang w:val="en-US" w:eastAsia="zh-CN"/>
              </w:rPr>
              <w:t>(%)</w:t>
            </w:r>
          </w:p>
        </w:tc>
        <w:tc>
          <w:tcPr>
            <w:tcW w:w="1757" w:type="dxa"/>
            <w:gridSpan w:val="2"/>
            <w:tcBorders>
              <w:tl2br w:val="nil"/>
            </w:tcBorders>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1"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3"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825" w:type="dxa"/>
            <w:gridSpan w:val="2"/>
            <w:shd w:val="clear" w:color="auto" w:fill="FFFFFF"/>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shd w:val="clear" w:color="auto" w:fill="auto"/>
            <w:noWrap w:val="0"/>
            <w:vAlign w:val="center"/>
          </w:tcPr>
          <w:p>
            <w:pPr>
              <w:ind w:firstLine="536"/>
              <w:rPr>
                <w:rFonts w:ascii="Times New Roman" w:hAnsi="Times New Roman" w:eastAsia="仿宋_GB2312" w:cs="Times New Roman"/>
                <w:snapToGrid w:val="0"/>
                <w:color w:val="000000"/>
                <w:spacing w:val="34"/>
                <w:sz w:val="18"/>
                <w:szCs w:val="18"/>
                <w:highlight w:val="none"/>
                <w:lang w:eastAsia="en-US"/>
              </w:rPr>
            </w:pPr>
          </w:p>
        </w:tc>
        <w:tc>
          <w:tcPr>
            <w:tcW w:w="1400" w:type="dxa"/>
            <w:gridSpan w:val="2"/>
            <w:tcBorders>
              <w:top w:val="single" w:color="auto" w:sz="4" w:space="0"/>
              <w:bottom w:val="single" w:color="auto" w:sz="4" w:space="0"/>
            </w:tcBorders>
            <w:shd w:val="clear" w:color="auto" w:fill="FFFFFF"/>
            <w:noWrap w:val="0"/>
            <w:vAlign w:val="center"/>
          </w:tcPr>
          <w:p>
            <w:pPr>
              <w:rPr>
                <w:rFonts w:hint="default" w:ascii="Times New Roman" w:hAnsi="Times New Roman" w:eastAsia="仿宋_GB2312" w:cs="Times New Roman"/>
                <w:snapToGrid w:val="0"/>
                <w:color w:val="000000"/>
                <w:sz w:val="18"/>
                <w:szCs w:val="18"/>
                <w:highlight w:val="none"/>
                <w:lang w:val="en-US" w:eastAsia="zh-CN"/>
              </w:rPr>
            </w:pPr>
            <w:r>
              <w:rPr>
                <w:rFonts w:hint="eastAsia" w:ascii="Times New Roman" w:hAnsi="Times New Roman" w:eastAsia="仿宋_GB2312" w:cs="Times New Roman"/>
                <w:snapToGrid w:val="0"/>
                <w:color w:val="000000"/>
                <w:spacing w:val="-4"/>
                <w:sz w:val="18"/>
                <w:szCs w:val="18"/>
                <w:highlight w:val="none"/>
                <w:lang w:val="en-US" w:eastAsia="zh-CN"/>
              </w:rPr>
              <w:t>胸部DR/CT检查</w:t>
            </w:r>
            <w:r>
              <w:rPr>
                <w:rFonts w:hint="eastAsia" w:ascii="仿宋_GB2312" w:hAnsi="仿宋_GB2312" w:eastAsia="仿宋_GB2312" w:cs="仿宋_GB2312"/>
                <w:snapToGrid w:val="0"/>
                <w:color w:val="000000"/>
                <w:sz w:val="18"/>
                <w:szCs w:val="18"/>
                <w:highlight w:val="none"/>
                <w:lang w:val="en-US" w:eastAsia="zh-CN"/>
              </w:rPr>
              <w:t>*</w:t>
            </w:r>
          </w:p>
        </w:tc>
        <w:tc>
          <w:tcPr>
            <w:tcW w:w="1757" w:type="dxa"/>
            <w:gridSpan w:val="2"/>
            <w:tcBorders>
              <w:tl2br w:val="nil"/>
            </w:tcBorders>
            <w:shd w:val="clear" w:color="auto" w:fill="FFFFFF"/>
            <w:noWrap w:val="0"/>
            <w:vAlign w:val="center"/>
          </w:tcPr>
          <w:p>
            <w:pPr>
              <w:jc w:val="both"/>
              <w:rPr>
                <w:rFonts w:hint="eastAsia" w:ascii="仿宋_GB2312" w:hAnsi="仿宋_GB2312" w:eastAsia="仿宋_GB2312" w:cs="仿宋_GB2312"/>
                <w:b w:val="0"/>
                <w:bCs w:val="0"/>
                <w:snapToGrid w:val="0"/>
                <w:color w:val="auto"/>
                <w:kern w:val="2"/>
                <w:sz w:val="18"/>
                <w:szCs w:val="18"/>
                <w:highlight w:val="none"/>
              </w:rPr>
            </w:pPr>
            <w:r>
              <w:rPr>
                <w:rFonts w:hint="eastAsia" w:ascii="仿宋_GB2312" w:hAnsi="仿宋_GB2312" w:eastAsia="仿宋_GB2312" w:cs="仿宋_GB2312"/>
                <w:b w:val="0"/>
                <w:bCs w:val="0"/>
                <w:snapToGrid w:val="0"/>
                <w:color w:val="auto"/>
                <w:kern w:val="2"/>
                <w:sz w:val="18"/>
                <w:szCs w:val="18"/>
                <w:highlight w:val="none"/>
              </w:rPr>
              <w:t xml:space="preserve">日期：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月</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日</w:t>
            </w:r>
          </w:p>
          <w:p>
            <w:pPr>
              <w:jc w:val="left"/>
              <w:rPr>
                <w:rFonts w:hint="default" w:ascii="仿宋_GB2312" w:hAnsi="仿宋_GB2312" w:eastAsia="仿宋_GB2312" w:cs="仿宋_GB2312"/>
                <w:b w:val="0"/>
                <w:bCs w:val="0"/>
                <w:snapToGrid w:val="0"/>
                <w:color w:val="auto"/>
                <w:kern w:val="2"/>
                <w:sz w:val="18"/>
                <w:szCs w:val="18"/>
                <w:highlight w:val="none"/>
                <w:lang w:val="en-US" w:eastAsia="zh-CN"/>
              </w:rPr>
            </w:pPr>
            <w:r>
              <w:rPr>
                <w:rFonts w:hint="eastAsia" w:ascii="仿宋_GB2312" w:hAnsi="仿宋_GB2312" w:eastAsia="仿宋_GB2312" w:cs="仿宋_GB2312"/>
                <w:b w:val="0"/>
                <w:bCs w:val="0"/>
                <w:snapToGrid w:val="0"/>
                <w:color w:val="auto"/>
                <w:kern w:val="2"/>
                <w:sz w:val="18"/>
                <w:szCs w:val="18"/>
                <w:highlight w:val="none"/>
                <w:lang w:val="en-US" w:eastAsia="zh-CN"/>
              </w:rPr>
              <w:t>结果：</w:t>
            </w:r>
            <w:r>
              <w:rPr>
                <w:rFonts w:ascii="Times New Roman" w:hAnsi="Times New Roman" w:eastAsia="仿宋_GB2312" w:cs="Times New Roman"/>
                <w:snapToGrid w:val="0"/>
                <w:color w:val="000000"/>
                <w:spacing w:val="5"/>
                <w:sz w:val="18"/>
                <w:szCs w:val="18"/>
                <w:highlight w:val="none"/>
                <w:u w:val="single"/>
                <w:lang w:eastAsia="en-US"/>
              </w:rPr>
              <w:t xml:space="preserve">         </w:t>
            </w:r>
          </w:p>
        </w:tc>
        <w:tc>
          <w:tcPr>
            <w:tcW w:w="1821" w:type="dxa"/>
            <w:gridSpan w:val="2"/>
            <w:shd w:val="clear" w:color="auto" w:fill="FFFFFF"/>
            <w:noWrap w:val="0"/>
            <w:vAlign w:val="center"/>
          </w:tcPr>
          <w:p>
            <w:pPr>
              <w:jc w:val="left"/>
              <w:rPr>
                <w:rFonts w:hint="eastAsia" w:ascii="仿宋_GB2312" w:hAnsi="仿宋_GB2312" w:eastAsia="仿宋_GB2312" w:cs="仿宋_GB2312"/>
                <w:b w:val="0"/>
                <w:bCs w:val="0"/>
                <w:snapToGrid w:val="0"/>
                <w:color w:val="auto"/>
                <w:kern w:val="2"/>
                <w:sz w:val="18"/>
                <w:szCs w:val="18"/>
                <w:highlight w:val="none"/>
              </w:rPr>
            </w:pPr>
            <w:r>
              <w:rPr>
                <w:rFonts w:hint="eastAsia" w:ascii="仿宋_GB2312" w:hAnsi="仿宋_GB2312" w:eastAsia="仿宋_GB2312" w:cs="仿宋_GB2312"/>
                <w:b w:val="0"/>
                <w:bCs w:val="0"/>
                <w:snapToGrid w:val="0"/>
                <w:color w:val="auto"/>
                <w:kern w:val="2"/>
                <w:sz w:val="18"/>
                <w:szCs w:val="18"/>
                <w:highlight w:val="none"/>
              </w:rPr>
              <w:t xml:space="preserve">日期：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月</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日</w:t>
            </w:r>
          </w:p>
          <w:p>
            <w:pPr>
              <w:jc w:val="left"/>
              <w:rPr>
                <w:rFonts w:ascii="Times New Roman" w:hAnsi="Times New Roman" w:eastAsia="仿宋_GB2312" w:cs="Times New Roman"/>
                <w:snapToGrid w:val="0"/>
                <w:color w:val="000000"/>
                <w:sz w:val="18"/>
                <w:szCs w:val="18"/>
                <w:highlight w:val="none"/>
                <w:lang w:eastAsia="en-US"/>
              </w:rPr>
            </w:pPr>
            <w:r>
              <w:rPr>
                <w:rFonts w:hint="eastAsia" w:ascii="仿宋_GB2312" w:hAnsi="仿宋_GB2312" w:eastAsia="仿宋_GB2312" w:cs="仿宋_GB2312"/>
                <w:b w:val="0"/>
                <w:bCs w:val="0"/>
                <w:snapToGrid w:val="0"/>
                <w:color w:val="auto"/>
                <w:kern w:val="2"/>
                <w:sz w:val="18"/>
                <w:szCs w:val="18"/>
                <w:highlight w:val="none"/>
                <w:lang w:val="en-US" w:eastAsia="zh-CN"/>
              </w:rPr>
              <w:t>结果：</w:t>
            </w:r>
            <w:r>
              <w:rPr>
                <w:rFonts w:ascii="Times New Roman" w:hAnsi="Times New Roman" w:eastAsia="仿宋_GB2312" w:cs="Times New Roman"/>
                <w:snapToGrid w:val="0"/>
                <w:color w:val="000000"/>
                <w:spacing w:val="5"/>
                <w:sz w:val="18"/>
                <w:szCs w:val="18"/>
                <w:highlight w:val="none"/>
                <w:u w:val="single"/>
                <w:lang w:eastAsia="en-US"/>
              </w:rPr>
              <w:t xml:space="preserve">         </w:t>
            </w:r>
          </w:p>
        </w:tc>
        <w:tc>
          <w:tcPr>
            <w:tcW w:w="1823" w:type="dxa"/>
            <w:gridSpan w:val="2"/>
            <w:shd w:val="clear" w:color="auto" w:fill="FFFFFF"/>
            <w:noWrap w:val="0"/>
            <w:vAlign w:val="center"/>
          </w:tcPr>
          <w:p>
            <w:pPr>
              <w:jc w:val="both"/>
              <w:rPr>
                <w:rFonts w:hint="eastAsia" w:ascii="仿宋_GB2312" w:hAnsi="仿宋_GB2312" w:eastAsia="仿宋_GB2312" w:cs="仿宋_GB2312"/>
                <w:b w:val="0"/>
                <w:bCs w:val="0"/>
                <w:snapToGrid w:val="0"/>
                <w:color w:val="auto"/>
                <w:kern w:val="2"/>
                <w:sz w:val="18"/>
                <w:szCs w:val="18"/>
                <w:highlight w:val="none"/>
              </w:rPr>
            </w:pPr>
            <w:r>
              <w:rPr>
                <w:rFonts w:hint="eastAsia" w:ascii="仿宋_GB2312" w:hAnsi="仿宋_GB2312" w:eastAsia="仿宋_GB2312" w:cs="仿宋_GB2312"/>
                <w:b w:val="0"/>
                <w:bCs w:val="0"/>
                <w:snapToGrid w:val="0"/>
                <w:color w:val="auto"/>
                <w:kern w:val="2"/>
                <w:sz w:val="18"/>
                <w:szCs w:val="18"/>
                <w:highlight w:val="none"/>
              </w:rPr>
              <w:t xml:space="preserve">日期：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月</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日</w:t>
            </w:r>
          </w:p>
          <w:p>
            <w:pPr>
              <w:jc w:val="left"/>
              <w:rPr>
                <w:rFonts w:ascii="Times New Roman" w:hAnsi="Times New Roman" w:eastAsia="仿宋_GB2312" w:cs="Times New Roman"/>
                <w:snapToGrid w:val="0"/>
                <w:color w:val="000000"/>
                <w:sz w:val="18"/>
                <w:szCs w:val="18"/>
                <w:highlight w:val="none"/>
                <w:lang w:eastAsia="en-US"/>
              </w:rPr>
            </w:pPr>
            <w:r>
              <w:rPr>
                <w:rFonts w:hint="eastAsia" w:ascii="仿宋_GB2312" w:hAnsi="仿宋_GB2312" w:eastAsia="仿宋_GB2312" w:cs="仿宋_GB2312"/>
                <w:b w:val="0"/>
                <w:bCs w:val="0"/>
                <w:snapToGrid w:val="0"/>
                <w:color w:val="auto"/>
                <w:kern w:val="2"/>
                <w:sz w:val="18"/>
                <w:szCs w:val="18"/>
                <w:highlight w:val="none"/>
                <w:lang w:val="en-US" w:eastAsia="zh-CN"/>
              </w:rPr>
              <w:t>结果：</w:t>
            </w:r>
            <w:r>
              <w:rPr>
                <w:rFonts w:ascii="Times New Roman" w:hAnsi="Times New Roman" w:eastAsia="仿宋_GB2312" w:cs="Times New Roman"/>
                <w:snapToGrid w:val="0"/>
                <w:color w:val="000000"/>
                <w:spacing w:val="5"/>
                <w:sz w:val="18"/>
                <w:szCs w:val="18"/>
                <w:highlight w:val="none"/>
                <w:u w:val="single"/>
                <w:lang w:eastAsia="en-US"/>
              </w:rPr>
              <w:t xml:space="preserve">         </w:t>
            </w:r>
          </w:p>
        </w:tc>
        <w:tc>
          <w:tcPr>
            <w:tcW w:w="1825" w:type="dxa"/>
            <w:gridSpan w:val="2"/>
            <w:shd w:val="clear" w:color="auto" w:fill="FFFFFF"/>
            <w:noWrap w:val="0"/>
            <w:vAlign w:val="center"/>
          </w:tcPr>
          <w:p>
            <w:pPr>
              <w:jc w:val="both"/>
              <w:rPr>
                <w:rFonts w:hint="eastAsia" w:ascii="仿宋_GB2312" w:hAnsi="仿宋_GB2312" w:eastAsia="仿宋_GB2312" w:cs="仿宋_GB2312"/>
                <w:b w:val="0"/>
                <w:bCs w:val="0"/>
                <w:snapToGrid w:val="0"/>
                <w:color w:val="auto"/>
                <w:kern w:val="2"/>
                <w:sz w:val="18"/>
                <w:szCs w:val="18"/>
                <w:highlight w:val="none"/>
              </w:rPr>
            </w:pPr>
            <w:r>
              <w:rPr>
                <w:rFonts w:hint="eastAsia" w:ascii="仿宋_GB2312" w:hAnsi="仿宋_GB2312" w:eastAsia="仿宋_GB2312" w:cs="仿宋_GB2312"/>
                <w:b w:val="0"/>
                <w:bCs w:val="0"/>
                <w:snapToGrid w:val="0"/>
                <w:color w:val="auto"/>
                <w:kern w:val="2"/>
                <w:sz w:val="18"/>
                <w:szCs w:val="18"/>
                <w:highlight w:val="none"/>
              </w:rPr>
              <w:t xml:space="preserve">日期：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月</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w:t>
            </w:r>
            <w:r>
              <w:rPr>
                <w:rFonts w:hint="eastAsia" w:ascii="仿宋_GB2312" w:hAnsi="仿宋_GB2312" w:eastAsia="仿宋_GB2312" w:cs="仿宋_GB2312"/>
                <w:b w:val="0"/>
                <w:bCs w:val="0"/>
                <w:snapToGrid w:val="0"/>
                <w:color w:val="auto"/>
                <w:kern w:val="2"/>
                <w:sz w:val="18"/>
                <w:szCs w:val="18"/>
                <w:highlight w:val="none"/>
                <w:lang w:val="en-US" w:eastAsia="zh-CN"/>
              </w:rPr>
              <w:t xml:space="preserve"> </w:t>
            </w:r>
            <w:r>
              <w:rPr>
                <w:rFonts w:hint="eastAsia" w:ascii="仿宋_GB2312" w:hAnsi="仿宋_GB2312" w:eastAsia="仿宋_GB2312" w:cs="仿宋_GB2312"/>
                <w:b w:val="0"/>
                <w:bCs w:val="0"/>
                <w:snapToGrid w:val="0"/>
                <w:color w:val="auto"/>
                <w:kern w:val="2"/>
                <w:sz w:val="18"/>
                <w:szCs w:val="18"/>
                <w:highlight w:val="none"/>
              </w:rPr>
              <w:t xml:space="preserve"> 日</w:t>
            </w:r>
          </w:p>
          <w:p>
            <w:pPr>
              <w:jc w:val="left"/>
              <w:rPr>
                <w:rFonts w:ascii="Times New Roman" w:hAnsi="Times New Roman" w:eastAsia="仿宋_GB2312" w:cs="Times New Roman"/>
                <w:snapToGrid w:val="0"/>
                <w:color w:val="000000"/>
                <w:sz w:val="18"/>
                <w:szCs w:val="18"/>
                <w:highlight w:val="none"/>
                <w:lang w:eastAsia="en-US"/>
              </w:rPr>
            </w:pPr>
            <w:r>
              <w:rPr>
                <w:rFonts w:hint="eastAsia" w:ascii="仿宋_GB2312" w:hAnsi="仿宋_GB2312" w:eastAsia="仿宋_GB2312" w:cs="仿宋_GB2312"/>
                <w:b w:val="0"/>
                <w:bCs w:val="0"/>
                <w:snapToGrid w:val="0"/>
                <w:color w:val="auto"/>
                <w:kern w:val="2"/>
                <w:sz w:val="18"/>
                <w:szCs w:val="18"/>
                <w:highlight w:val="none"/>
                <w:lang w:val="en-US" w:eastAsia="zh-CN"/>
              </w:rPr>
              <w:t>结果：</w:t>
            </w:r>
            <w:r>
              <w:rPr>
                <w:rFonts w:ascii="Times New Roman" w:hAnsi="Times New Roman" w:eastAsia="仿宋_GB2312" w:cs="Times New Roman"/>
                <w:snapToGrid w:val="0"/>
                <w:color w:val="000000"/>
                <w:spacing w:val="5"/>
                <w:sz w:val="18"/>
                <w:szCs w:val="18"/>
                <w:highlight w:val="none"/>
                <w:u w:val="single"/>
                <w:lang w:eastAsia="en-US"/>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7"/>
                <w:sz w:val="18"/>
                <w:szCs w:val="18"/>
                <w:highlight w:val="none"/>
                <w:lang w:eastAsia="en-US"/>
              </w:rPr>
              <w:t>服药依从性</w:t>
            </w:r>
          </w:p>
        </w:tc>
        <w:tc>
          <w:tcPr>
            <w:tcW w:w="1757" w:type="dxa"/>
            <w:gridSpan w:val="2"/>
            <w:noWrap w:val="0"/>
            <w:vAlign w:val="center"/>
          </w:tcPr>
          <w:p>
            <w:pPr>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1规律</w:t>
            </w:r>
            <w:r>
              <w:rPr>
                <w:rFonts w:ascii="Times New Roman" w:hAnsi="Times New Roman" w:eastAsia="仿宋_GB2312" w:cs="Times New Roman"/>
                <w:snapToGrid w:val="0"/>
                <w:color w:val="000000"/>
                <w:spacing w:val="-28"/>
                <w:sz w:val="18"/>
                <w:szCs w:val="18"/>
                <w:highlight w:val="none"/>
                <w:lang w:eastAsia="en-US"/>
              </w:rPr>
              <w:t xml:space="preserve"> </w:t>
            </w:r>
          </w:p>
          <w:p>
            <w:pPr>
              <w:rPr>
                <w:rFonts w:ascii="Times New Roman" w:hAnsi="Times New Roman" w:eastAsia="仿宋_GB2312" w:cs="Times New Roman"/>
                <w:snapToGrid w:val="0"/>
                <w:color w:val="000000"/>
                <w:spacing w:val="-21"/>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2间断</w:t>
            </w:r>
          </w:p>
          <w:p>
            <w:pPr>
              <w:rPr>
                <w:rFonts w:ascii="Times New Roman" w:hAnsi="Times New Roman" w:eastAsia="仿宋_GB2312" w:cs="Times New Roman"/>
                <w:snapToGrid w:val="0"/>
                <w:color w:val="000000"/>
                <w:spacing w:val="-9"/>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3不服</w:t>
            </w:r>
            <w:r>
              <w:rPr>
                <w:rFonts w:ascii="Times New Roman" w:hAnsi="Times New Roman" w:eastAsia="仿宋_GB2312" w:cs="Times New Roman"/>
                <w:snapToGrid w:val="0"/>
                <w:color w:val="000000"/>
                <w:spacing w:val="-9"/>
                <w:sz w:val="18"/>
                <w:szCs w:val="18"/>
                <w:highlight w:val="none"/>
                <w:lang w:eastAsia="en-US"/>
              </w:rPr>
              <w:t>药</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9"/>
                <w:sz w:val="18"/>
                <w:szCs w:val="18"/>
                <w:highlight w:val="none"/>
                <w:lang w:eastAsia="zh-CN"/>
              </w:rPr>
              <w:t>□</w:t>
            </w:r>
          </w:p>
        </w:tc>
        <w:tc>
          <w:tcPr>
            <w:tcW w:w="1821" w:type="dxa"/>
            <w:gridSpan w:val="2"/>
            <w:noWrap w:val="0"/>
            <w:vAlign w:val="center"/>
          </w:tcPr>
          <w:p>
            <w:pPr>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1规律</w:t>
            </w:r>
            <w:r>
              <w:rPr>
                <w:rFonts w:ascii="Times New Roman" w:hAnsi="Times New Roman" w:eastAsia="仿宋_GB2312" w:cs="Times New Roman"/>
                <w:snapToGrid w:val="0"/>
                <w:color w:val="000000"/>
                <w:spacing w:val="-28"/>
                <w:sz w:val="18"/>
                <w:szCs w:val="18"/>
                <w:highlight w:val="none"/>
                <w:lang w:eastAsia="en-US"/>
              </w:rPr>
              <w:t xml:space="preserve"> </w:t>
            </w:r>
          </w:p>
          <w:p>
            <w:pPr>
              <w:rPr>
                <w:rFonts w:ascii="Times New Roman" w:hAnsi="Times New Roman" w:eastAsia="仿宋_GB2312" w:cs="Times New Roman"/>
                <w:snapToGrid w:val="0"/>
                <w:color w:val="000000"/>
                <w:spacing w:val="-21"/>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2间断</w:t>
            </w:r>
          </w:p>
          <w:p>
            <w:pPr>
              <w:rPr>
                <w:rFonts w:ascii="Times New Roman" w:hAnsi="Times New Roman" w:eastAsia="仿宋_GB2312" w:cs="Times New Roman"/>
                <w:snapToGrid w:val="0"/>
                <w:color w:val="000000"/>
                <w:spacing w:val="-9"/>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3不服</w:t>
            </w:r>
            <w:r>
              <w:rPr>
                <w:rFonts w:ascii="Times New Roman" w:hAnsi="Times New Roman" w:eastAsia="仿宋_GB2312" w:cs="Times New Roman"/>
                <w:snapToGrid w:val="0"/>
                <w:color w:val="000000"/>
                <w:spacing w:val="-9"/>
                <w:sz w:val="18"/>
                <w:szCs w:val="18"/>
                <w:highlight w:val="none"/>
                <w:lang w:eastAsia="en-US"/>
              </w:rPr>
              <w:t>药</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9"/>
                <w:sz w:val="18"/>
                <w:szCs w:val="18"/>
                <w:highlight w:val="none"/>
                <w:lang w:eastAsia="zh-CN"/>
              </w:rPr>
              <w:t>□</w:t>
            </w:r>
          </w:p>
        </w:tc>
        <w:tc>
          <w:tcPr>
            <w:tcW w:w="1823" w:type="dxa"/>
            <w:gridSpan w:val="2"/>
            <w:noWrap w:val="0"/>
            <w:vAlign w:val="center"/>
          </w:tcPr>
          <w:p>
            <w:pPr>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1规律</w:t>
            </w:r>
            <w:r>
              <w:rPr>
                <w:rFonts w:ascii="Times New Roman" w:hAnsi="Times New Roman" w:eastAsia="仿宋_GB2312" w:cs="Times New Roman"/>
                <w:snapToGrid w:val="0"/>
                <w:color w:val="000000"/>
                <w:spacing w:val="-28"/>
                <w:sz w:val="18"/>
                <w:szCs w:val="18"/>
                <w:highlight w:val="none"/>
                <w:lang w:eastAsia="en-US"/>
              </w:rPr>
              <w:t xml:space="preserve"> </w:t>
            </w:r>
          </w:p>
          <w:p>
            <w:pPr>
              <w:rPr>
                <w:rFonts w:ascii="Times New Roman" w:hAnsi="Times New Roman" w:eastAsia="仿宋_GB2312" w:cs="Times New Roman"/>
                <w:snapToGrid w:val="0"/>
                <w:color w:val="000000"/>
                <w:spacing w:val="-21"/>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2间断</w:t>
            </w:r>
          </w:p>
          <w:p>
            <w:pPr>
              <w:rPr>
                <w:rFonts w:ascii="Times New Roman" w:hAnsi="Times New Roman" w:eastAsia="仿宋_GB2312" w:cs="Times New Roman"/>
                <w:snapToGrid w:val="0"/>
                <w:color w:val="000000"/>
                <w:spacing w:val="-9"/>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3不服</w:t>
            </w:r>
            <w:r>
              <w:rPr>
                <w:rFonts w:ascii="Times New Roman" w:hAnsi="Times New Roman" w:eastAsia="仿宋_GB2312" w:cs="Times New Roman"/>
                <w:snapToGrid w:val="0"/>
                <w:color w:val="000000"/>
                <w:spacing w:val="-9"/>
                <w:sz w:val="18"/>
                <w:szCs w:val="18"/>
                <w:highlight w:val="none"/>
                <w:lang w:eastAsia="en-US"/>
              </w:rPr>
              <w:t>药</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9"/>
                <w:sz w:val="18"/>
                <w:szCs w:val="18"/>
                <w:highlight w:val="none"/>
                <w:lang w:eastAsia="zh-CN"/>
              </w:rPr>
              <w:t>□</w:t>
            </w:r>
          </w:p>
        </w:tc>
        <w:tc>
          <w:tcPr>
            <w:tcW w:w="1825" w:type="dxa"/>
            <w:gridSpan w:val="2"/>
            <w:noWrap w:val="0"/>
            <w:vAlign w:val="center"/>
          </w:tcPr>
          <w:p>
            <w:pPr>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1规律</w:t>
            </w:r>
            <w:r>
              <w:rPr>
                <w:rFonts w:ascii="Times New Roman" w:hAnsi="Times New Roman" w:eastAsia="仿宋_GB2312" w:cs="Times New Roman"/>
                <w:snapToGrid w:val="0"/>
                <w:color w:val="000000"/>
                <w:spacing w:val="-28"/>
                <w:sz w:val="18"/>
                <w:szCs w:val="18"/>
                <w:highlight w:val="none"/>
                <w:lang w:eastAsia="en-US"/>
              </w:rPr>
              <w:t xml:space="preserve"> </w:t>
            </w:r>
          </w:p>
          <w:p>
            <w:pPr>
              <w:rPr>
                <w:rFonts w:ascii="Times New Roman" w:hAnsi="Times New Roman" w:eastAsia="仿宋_GB2312" w:cs="Times New Roman"/>
                <w:snapToGrid w:val="0"/>
                <w:color w:val="000000"/>
                <w:spacing w:val="-21"/>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2间断</w:t>
            </w:r>
          </w:p>
          <w:p>
            <w:pPr>
              <w:rPr>
                <w:rFonts w:ascii="Times New Roman" w:hAnsi="Times New Roman" w:eastAsia="仿宋_GB2312" w:cs="Times New Roman"/>
                <w:snapToGrid w:val="0"/>
                <w:color w:val="000000"/>
                <w:spacing w:val="-9"/>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3不服</w:t>
            </w:r>
            <w:r>
              <w:rPr>
                <w:rFonts w:ascii="Times New Roman" w:hAnsi="Times New Roman" w:eastAsia="仿宋_GB2312" w:cs="Times New Roman"/>
                <w:snapToGrid w:val="0"/>
                <w:color w:val="000000"/>
                <w:spacing w:val="-9"/>
                <w:sz w:val="18"/>
                <w:szCs w:val="18"/>
                <w:highlight w:val="none"/>
                <w:lang w:eastAsia="en-US"/>
              </w:rPr>
              <w:t>药</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9"/>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925" w:type="dxa"/>
            <w:gridSpan w:val="3"/>
            <w:noWrap w:val="0"/>
            <w:vAlign w:val="center"/>
          </w:tcPr>
          <w:p>
            <w:pPr>
              <w:jc w:val="center"/>
              <w:rPr>
                <w:rFonts w:hint="eastAsia" w:ascii="Times New Roman" w:hAnsi="Times New Roman" w:eastAsia="仿宋_GB2312" w:cs="Times New Roman"/>
                <w:snapToGrid w:val="0"/>
                <w:color w:val="000000"/>
                <w:spacing w:val="6"/>
                <w:sz w:val="18"/>
                <w:szCs w:val="18"/>
                <w:highlight w:val="none"/>
                <w:lang w:eastAsia="en-US"/>
              </w:rPr>
            </w:pPr>
            <w:r>
              <w:rPr>
                <w:rFonts w:hint="eastAsia" w:ascii="Times New Roman" w:hAnsi="Times New Roman" w:eastAsia="仿宋_GB2312" w:cs="Times New Roman"/>
                <w:snapToGrid w:val="0"/>
                <w:color w:val="000000"/>
                <w:spacing w:val="6"/>
                <w:sz w:val="18"/>
                <w:szCs w:val="18"/>
                <w:highlight w:val="none"/>
                <w:lang w:eastAsia="en-US"/>
              </w:rPr>
              <w:t>呼吸疾病用药</w:t>
            </w:r>
          </w:p>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6"/>
                <w:sz w:val="18"/>
                <w:szCs w:val="18"/>
                <w:highlight w:val="none"/>
                <w:lang w:eastAsia="en-US"/>
              </w:rPr>
              <w:t>不良反应</w:t>
            </w:r>
          </w:p>
        </w:tc>
        <w:tc>
          <w:tcPr>
            <w:tcW w:w="1757"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1. 无</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2. 心悸、心慌</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3. 头晕、头痛</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4. 口干</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5. 便秘</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6. 口腔黏膜白斑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7. 声音嘶哑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8. 尿潴留</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en-US"/>
              </w:rPr>
              <w:t>9. 其他</w:t>
            </w:r>
          </w:p>
        </w:tc>
        <w:tc>
          <w:tcPr>
            <w:tcW w:w="1821"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1. 无</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2. 心悸、心慌</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3. 头晕、头痛</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4. 口干</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5. 便秘</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6. 口腔黏膜白斑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7. 声音嘶哑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8. 尿潴留</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en-US"/>
              </w:rPr>
              <w:t>9. 其他</w:t>
            </w:r>
          </w:p>
        </w:tc>
        <w:tc>
          <w:tcPr>
            <w:tcW w:w="1823"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1. 无</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2. 心悸、心慌</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3. 头晕、头痛</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4. 口干</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5. 便秘</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6. 口腔黏膜白斑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7. 声音嘶哑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8. 尿潴留</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en-US"/>
              </w:rPr>
              <w:t>9. 其他</w:t>
            </w:r>
          </w:p>
        </w:tc>
        <w:tc>
          <w:tcPr>
            <w:tcW w:w="1825" w:type="dxa"/>
            <w:gridSpan w:val="2"/>
            <w:noWrap w:val="0"/>
            <w:vAlign w:val="center"/>
          </w:tcPr>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1. 无</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2. 心悸、心慌</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3. 头晕、头痛</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4. 口干</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5. 便秘</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6. 口腔黏膜白斑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7. 声音嘶哑</w:t>
            </w:r>
          </w:p>
          <w:p>
            <w:pPr>
              <w:rPr>
                <w:rFonts w:hint="eastAsia" w:ascii="Times New Roman" w:hAnsi="Times New Roman" w:eastAsia="仿宋_GB2312" w:cs="Times New Roman"/>
                <w:snapToGrid w:val="0"/>
                <w:color w:val="000000"/>
                <w:spacing w:val="-15"/>
                <w:sz w:val="18"/>
                <w:szCs w:val="18"/>
                <w:highlight w:val="none"/>
                <w:lang w:eastAsia="en-US"/>
              </w:rPr>
            </w:pPr>
            <w:r>
              <w:rPr>
                <w:rFonts w:hint="eastAsia" w:ascii="Times New Roman" w:hAnsi="Times New Roman" w:eastAsia="仿宋_GB2312" w:cs="Times New Roman"/>
                <w:snapToGrid w:val="0"/>
                <w:color w:val="000000"/>
                <w:spacing w:val="-15"/>
                <w:sz w:val="18"/>
                <w:szCs w:val="18"/>
                <w:highlight w:val="none"/>
                <w:lang w:eastAsia="en-US"/>
              </w:rPr>
              <w:t>8. 尿潴留</w:t>
            </w:r>
          </w:p>
          <w:p>
            <w:pPr>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15"/>
                <w:sz w:val="18"/>
                <w:szCs w:val="18"/>
                <w:highlight w:val="none"/>
                <w:lang w:eastAsia="en-US"/>
              </w:rPr>
              <w:t>9. 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restart"/>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1"/>
                <w:sz w:val="18"/>
                <w:szCs w:val="18"/>
                <w:highlight w:val="none"/>
                <w:lang w:eastAsia="en-US"/>
              </w:rPr>
              <w:t>用药情况</w:t>
            </w: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药物名称</w:t>
            </w:r>
            <w:r>
              <w:rPr>
                <w:rFonts w:ascii="Times New Roman" w:hAnsi="Times New Roman" w:eastAsia="仿宋_GB2312" w:cs="Times New Roman"/>
                <w:snapToGrid w:val="0"/>
                <w:color w:val="000000"/>
                <w:spacing w:val="-24"/>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1</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用法用量</w:t>
            </w:r>
          </w:p>
        </w:tc>
        <w:tc>
          <w:tcPr>
            <w:tcW w:w="886"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71"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68"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5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40"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8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1012"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1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药物名称</w:t>
            </w:r>
            <w:r>
              <w:rPr>
                <w:rFonts w:ascii="Times New Roman" w:hAnsi="Times New Roman" w:eastAsia="仿宋_GB2312" w:cs="Times New Roman"/>
                <w:snapToGrid w:val="0"/>
                <w:color w:val="000000"/>
                <w:spacing w:val="-29"/>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2</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用法用量</w:t>
            </w:r>
          </w:p>
        </w:tc>
        <w:tc>
          <w:tcPr>
            <w:tcW w:w="886"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71"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68"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5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40"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8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1012"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1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药物名称</w:t>
            </w:r>
            <w:r>
              <w:rPr>
                <w:rFonts w:ascii="Times New Roman" w:hAnsi="Times New Roman" w:eastAsia="仿宋_GB2312" w:cs="Times New Roman"/>
                <w:snapToGrid w:val="0"/>
                <w:color w:val="000000"/>
                <w:spacing w:val="-22"/>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3</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用法用量</w:t>
            </w:r>
          </w:p>
        </w:tc>
        <w:tc>
          <w:tcPr>
            <w:tcW w:w="886"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71"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68"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5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40"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8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1012"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1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其他药物</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用法用量</w:t>
            </w:r>
          </w:p>
        </w:tc>
        <w:tc>
          <w:tcPr>
            <w:tcW w:w="886"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71"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68"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5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940"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8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c>
          <w:tcPr>
            <w:tcW w:w="1012"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每日</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w:t>
            </w:r>
          </w:p>
        </w:tc>
        <w:tc>
          <w:tcPr>
            <w:tcW w:w="813" w:type="dxa"/>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exac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2"/>
                <w:sz w:val="18"/>
                <w:szCs w:val="18"/>
                <w:highlight w:val="none"/>
                <w:lang w:eastAsia="en-US"/>
              </w:rPr>
            </w:pPr>
            <w:r>
              <w:rPr>
                <w:rFonts w:hint="eastAsia" w:ascii="Times New Roman" w:hAnsi="Times New Roman" w:eastAsia="仿宋_GB2312" w:cs="Times New Roman"/>
                <w:snapToGrid w:val="0"/>
                <w:color w:val="000000"/>
                <w:spacing w:val="-2"/>
                <w:sz w:val="18"/>
                <w:szCs w:val="18"/>
                <w:highlight w:val="none"/>
                <w:lang w:eastAsia="en-US"/>
              </w:rPr>
              <w:t>药物变更时间</w:t>
            </w:r>
          </w:p>
        </w:tc>
        <w:tc>
          <w:tcPr>
            <w:tcW w:w="1757" w:type="dxa"/>
            <w:gridSpan w:val="2"/>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年 月 日</w:t>
            </w:r>
          </w:p>
        </w:tc>
        <w:tc>
          <w:tcPr>
            <w:tcW w:w="1821" w:type="dxa"/>
            <w:gridSpan w:val="2"/>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年 月 日</w:t>
            </w:r>
          </w:p>
        </w:tc>
        <w:tc>
          <w:tcPr>
            <w:tcW w:w="1823" w:type="dxa"/>
            <w:gridSpan w:val="2"/>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年 月 日</w:t>
            </w:r>
          </w:p>
        </w:tc>
        <w:tc>
          <w:tcPr>
            <w:tcW w:w="1825" w:type="dxa"/>
            <w:gridSpan w:val="2"/>
            <w:noWrap w:val="0"/>
            <w:vAlign w:val="center"/>
          </w:tcPr>
          <w:p>
            <w:pPr>
              <w:jc w:val="cente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pacing w:val="-2"/>
                <w:sz w:val="18"/>
                <w:szCs w:val="18"/>
                <w:highlight w:val="none"/>
                <w:lang w:eastAsia="en-US"/>
              </w:rPr>
            </w:pPr>
            <w:r>
              <w:rPr>
                <w:rFonts w:hint="eastAsia" w:ascii="Times New Roman" w:hAnsi="Times New Roman" w:eastAsia="仿宋_GB2312" w:cs="Times New Roman"/>
                <w:snapToGrid w:val="0"/>
                <w:color w:val="000000"/>
                <w:spacing w:val="-2"/>
                <w:sz w:val="18"/>
                <w:szCs w:val="18"/>
                <w:highlight w:val="none"/>
                <w:lang w:eastAsia="en-US"/>
              </w:rPr>
              <w:t>药物变更原因</w:t>
            </w:r>
          </w:p>
        </w:tc>
        <w:tc>
          <w:tcPr>
            <w:tcW w:w="1757" w:type="dxa"/>
            <w:gridSpan w:val="2"/>
            <w:noWrap w:val="0"/>
            <w:vAlign w:val="center"/>
          </w:tcPr>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1. 症状控制不满意</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2. 药物不良反应</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3. 缺乏药物</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4. 自行停药</w:t>
            </w:r>
          </w:p>
          <w:p>
            <w:pP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5. 其他</w:t>
            </w:r>
          </w:p>
        </w:tc>
        <w:tc>
          <w:tcPr>
            <w:tcW w:w="1821" w:type="dxa"/>
            <w:gridSpan w:val="2"/>
            <w:noWrap w:val="0"/>
            <w:vAlign w:val="center"/>
          </w:tcPr>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1. 症状控制不满意</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2. 药物不良反应</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3. 缺乏药物</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4. 自行停药</w:t>
            </w:r>
          </w:p>
          <w:p>
            <w:pP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5. 其他</w:t>
            </w:r>
          </w:p>
        </w:tc>
        <w:tc>
          <w:tcPr>
            <w:tcW w:w="1823" w:type="dxa"/>
            <w:gridSpan w:val="2"/>
            <w:noWrap w:val="0"/>
            <w:vAlign w:val="center"/>
          </w:tcPr>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1. 症状控制不满意</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2. 药物不良反应</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3. 缺乏药物</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4. 自行停药</w:t>
            </w:r>
          </w:p>
          <w:p>
            <w:pP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5. 其他</w:t>
            </w:r>
          </w:p>
        </w:tc>
        <w:tc>
          <w:tcPr>
            <w:tcW w:w="1825" w:type="dxa"/>
            <w:gridSpan w:val="2"/>
            <w:noWrap w:val="0"/>
            <w:vAlign w:val="center"/>
          </w:tcPr>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1. 症状控制不满意</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2. 药物不良反应</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3. 缺乏药物</w:t>
            </w:r>
          </w:p>
          <w:p>
            <w:pPr>
              <w:rPr>
                <w:rFonts w:hint="eastAsia"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4. 自行停药</w:t>
            </w:r>
          </w:p>
          <w:p>
            <w:pPr>
              <w:rPr>
                <w:rFonts w:ascii="Times New Roman" w:hAnsi="Times New Roman" w:eastAsia="仿宋_GB2312" w:cs="Times New Roman"/>
                <w:snapToGrid w:val="0"/>
                <w:color w:val="000000"/>
                <w:spacing w:val="-4"/>
                <w:sz w:val="18"/>
                <w:szCs w:val="18"/>
                <w:highlight w:val="none"/>
                <w:lang w:eastAsia="en-US"/>
              </w:rPr>
            </w:pPr>
            <w:r>
              <w:rPr>
                <w:rFonts w:hint="eastAsia" w:ascii="Times New Roman" w:hAnsi="Times New Roman" w:eastAsia="仿宋_GB2312" w:cs="Times New Roman"/>
                <w:snapToGrid w:val="0"/>
                <w:color w:val="000000"/>
                <w:spacing w:val="-4"/>
                <w:sz w:val="18"/>
                <w:szCs w:val="18"/>
                <w:highlight w:val="none"/>
                <w:lang w:eastAsia="en-US"/>
              </w:rPr>
              <w:t>5. 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restart"/>
            <w:noWrap w:val="0"/>
            <w:textDirection w:val="tbRlV"/>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1"/>
                <w:sz w:val="18"/>
                <w:szCs w:val="18"/>
                <w:highlight w:val="none"/>
                <w:lang w:eastAsia="en-US"/>
              </w:rPr>
              <w:t>其他治疗</w:t>
            </w:r>
          </w:p>
        </w:tc>
        <w:tc>
          <w:tcPr>
            <w:tcW w:w="1400" w:type="dxa"/>
            <w:gridSpan w:val="2"/>
            <w:vMerge w:val="restart"/>
            <w:tcBorders>
              <w:bottom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p>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家庭氧疗</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position w:val="4"/>
                <w:sz w:val="18"/>
                <w:szCs w:val="18"/>
                <w:highlight w:val="none"/>
                <w:lang w:eastAsia="en-US"/>
              </w:rPr>
              <w:t>每日</w:t>
            </w:r>
            <w:r>
              <w:rPr>
                <w:rFonts w:ascii="Times New Roman" w:hAnsi="Times New Roman" w:eastAsia="仿宋_GB2312" w:cs="Times New Roman"/>
                <w:snapToGrid w:val="0"/>
                <w:color w:val="000000"/>
                <w:spacing w:val="5"/>
                <w:position w:val="4"/>
                <w:sz w:val="18"/>
                <w:szCs w:val="18"/>
                <w:highlight w:val="none"/>
                <w:lang w:eastAsia="en-US"/>
              </w:rPr>
              <w:t xml:space="preserve">  </w:t>
            </w:r>
            <w:r>
              <w:rPr>
                <w:rFonts w:ascii="Times New Roman" w:hAnsi="Times New Roman" w:eastAsia="仿宋_GB2312" w:cs="Times New Roman"/>
                <w:snapToGrid w:val="0"/>
                <w:color w:val="000000"/>
                <w:spacing w:val="-4"/>
                <w:position w:val="4"/>
                <w:sz w:val="18"/>
                <w:szCs w:val="18"/>
                <w:highlight w:val="none"/>
                <w:lang w:eastAsia="en-US"/>
              </w:rPr>
              <w:t>小时，</w:t>
            </w:r>
          </w:p>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氧流量  L</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position w:val="4"/>
                <w:sz w:val="18"/>
                <w:szCs w:val="18"/>
                <w:highlight w:val="none"/>
                <w:lang w:eastAsia="en-US"/>
              </w:rPr>
              <w:t>每日</w:t>
            </w:r>
            <w:r>
              <w:rPr>
                <w:rFonts w:ascii="Times New Roman" w:hAnsi="Times New Roman" w:eastAsia="仿宋_GB2312" w:cs="Times New Roman"/>
                <w:snapToGrid w:val="0"/>
                <w:color w:val="000000"/>
                <w:spacing w:val="5"/>
                <w:position w:val="4"/>
                <w:sz w:val="18"/>
                <w:szCs w:val="18"/>
                <w:highlight w:val="none"/>
                <w:lang w:eastAsia="en-US"/>
              </w:rPr>
              <w:t xml:space="preserve">  </w:t>
            </w:r>
            <w:r>
              <w:rPr>
                <w:rFonts w:ascii="Times New Roman" w:hAnsi="Times New Roman" w:eastAsia="仿宋_GB2312" w:cs="Times New Roman"/>
                <w:snapToGrid w:val="0"/>
                <w:color w:val="000000"/>
                <w:spacing w:val="-4"/>
                <w:position w:val="4"/>
                <w:sz w:val="18"/>
                <w:szCs w:val="18"/>
                <w:highlight w:val="none"/>
                <w:lang w:eastAsia="en-US"/>
              </w:rPr>
              <w:t>小时，</w:t>
            </w:r>
          </w:p>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氧流量  L</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position w:val="4"/>
                <w:sz w:val="18"/>
                <w:szCs w:val="18"/>
                <w:highlight w:val="none"/>
                <w:lang w:eastAsia="en-US"/>
              </w:rPr>
              <w:t>每日</w:t>
            </w:r>
            <w:r>
              <w:rPr>
                <w:rFonts w:ascii="Times New Roman" w:hAnsi="Times New Roman" w:eastAsia="仿宋_GB2312" w:cs="Times New Roman"/>
                <w:snapToGrid w:val="0"/>
                <w:color w:val="000000"/>
                <w:spacing w:val="5"/>
                <w:position w:val="4"/>
                <w:sz w:val="18"/>
                <w:szCs w:val="18"/>
                <w:highlight w:val="none"/>
                <w:lang w:eastAsia="en-US"/>
              </w:rPr>
              <w:t xml:space="preserve">  </w:t>
            </w:r>
            <w:r>
              <w:rPr>
                <w:rFonts w:ascii="Times New Roman" w:hAnsi="Times New Roman" w:eastAsia="仿宋_GB2312" w:cs="Times New Roman"/>
                <w:snapToGrid w:val="0"/>
                <w:color w:val="000000"/>
                <w:spacing w:val="-4"/>
                <w:position w:val="4"/>
                <w:sz w:val="18"/>
                <w:szCs w:val="18"/>
                <w:highlight w:val="none"/>
                <w:lang w:eastAsia="en-US"/>
              </w:rPr>
              <w:t>小时，</w:t>
            </w:r>
          </w:p>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氧流量  L</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position w:val="4"/>
                <w:sz w:val="18"/>
                <w:szCs w:val="18"/>
                <w:highlight w:val="none"/>
                <w:lang w:eastAsia="en-US"/>
              </w:rPr>
              <w:t>每日</w:t>
            </w:r>
            <w:r>
              <w:rPr>
                <w:rFonts w:ascii="Times New Roman" w:hAnsi="Times New Roman" w:eastAsia="仿宋_GB2312" w:cs="Times New Roman"/>
                <w:snapToGrid w:val="0"/>
                <w:color w:val="000000"/>
                <w:spacing w:val="5"/>
                <w:position w:val="4"/>
                <w:sz w:val="18"/>
                <w:szCs w:val="18"/>
                <w:highlight w:val="none"/>
                <w:lang w:eastAsia="en-US"/>
              </w:rPr>
              <w:t xml:space="preserve">  </w:t>
            </w:r>
            <w:r>
              <w:rPr>
                <w:rFonts w:ascii="Times New Roman" w:hAnsi="Times New Roman" w:eastAsia="仿宋_GB2312" w:cs="Times New Roman"/>
                <w:snapToGrid w:val="0"/>
                <w:color w:val="000000"/>
                <w:spacing w:val="-4"/>
                <w:position w:val="4"/>
                <w:sz w:val="18"/>
                <w:szCs w:val="18"/>
                <w:highlight w:val="none"/>
                <w:lang w:eastAsia="en-US"/>
              </w:rPr>
              <w:t>小时，</w:t>
            </w:r>
          </w:p>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氧流量  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vMerge w:val="continue"/>
            <w:tcBorders>
              <w:top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8"/>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8"/>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vMerge w:val="restart"/>
            <w:tcBorders>
              <w:bottom w:val="single" w:color="000000"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3"/>
                <w:sz w:val="18"/>
                <w:szCs w:val="18"/>
                <w:highlight w:val="none"/>
                <w:lang w:eastAsia="en-US"/>
              </w:rPr>
              <w:t>无创呼吸机使用</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每日</w:t>
            </w:r>
            <w:r>
              <w:rPr>
                <w:rFonts w:ascii="Times New Roman" w:hAnsi="Times New Roman" w:eastAsia="仿宋_GB2312" w:cs="Times New Roman"/>
                <w:snapToGrid w:val="0"/>
                <w:color w:val="000000"/>
                <w:spacing w:val="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小时</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每日</w:t>
            </w:r>
            <w:r>
              <w:rPr>
                <w:rFonts w:ascii="Times New Roman" w:hAnsi="Times New Roman" w:eastAsia="仿宋_GB2312" w:cs="Times New Roman"/>
                <w:snapToGrid w:val="0"/>
                <w:color w:val="000000"/>
                <w:spacing w:val="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小时</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每日</w:t>
            </w:r>
            <w:r>
              <w:rPr>
                <w:rFonts w:ascii="Times New Roman" w:hAnsi="Times New Roman" w:eastAsia="仿宋_GB2312" w:cs="Times New Roman"/>
                <w:snapToGrid w:val="0"/>
                <w:color w:val="000000"/>
                <w:spacing w:val="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小时</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每日</w:t>
            </w:r>
            <w:r>
              <w:rPr>
                <w:rFonts w:ascii="Times New Roman" w:hAnsi="Times New Roman" w:eastAsia="仿宋_GB2312" w:cs="Times New Roman"/>
                <w:snapToGrid w:val="0"/>
                <w:color w:val="000000"/>
                <w:spacing w:val="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小时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vMerge w:val="continue"/>
            <w:tcBorders>
              <w:top w:val="single" w:color="000000" w:sz="4" w:space="0"/>
              <w:bottom w:val="single" w:color="000000" w:sz="4" w:space="0"/>
            </w:tcBorders>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8"/>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5"/>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8"/>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2"/>
                <w:sz w:val="18"/>
                <w:szCs w:val="18"/>
                <w:highlight w:val="none"/>
                <w:lang w:eastAsia="en-US"/>
              </w:rPr>
              <w:t>副作用</w:t>
            </w:r>
            <w:r>
              <w:rPr>
                <w:rFonts w:ascii="Times New Roman" w:hAnsi="Times New Roman" w:eastAsia="仿宋_GB2312" w:cs="Times New Roman"/>
                <w:snapToGrid w:val="0"/>
                <w:color w:val="000000"/>
                <w:spacing w:val="-22"/>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1</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无</w:t>
            </w:r>
            <w:r>
              <w:rPr>
                <w:rFonts w:ascii="Times New Roman" w:hAnsi="Times New Roman" w:eastAsia="仿宋_GB2312" w:cs="Times New Roman"/>
                <w:snapToGrid w:val="0"/>
                <w:color w:val="000000"/>
                <w:spacing w:val="6"/>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2</w:t>
            </w:r>
            <w:r>
              <w:rPr>
                <w:rFonts w:ascii="Times New Roman" w:hAnsi="Times New Roman" w:eastAsia="仿宋_GB2312" w:cs="Times New Roman"/>
                <w:snapToGrid w:val="0"/>
                <w:color w:val="000000"/>
                <w:spacing w:val="-37"/>
                <w:sz w:val="18"/>
                <w:szCs w:val="18"/>
                <w:highlight w:val="none"/>
                <w:lang w:eastAsia="en-US"/>
              </w:rPr>
              <w:t xml:space="preserve"> </w:t>
            </w:r>
            <w:r>
              <w:rPr>
                <w:rFonts w:ascii="Times New Roman" w:hAnsi="Times New Roman" w:eastAsia="仿宋_GB2312" w:cs="Times New Roman"/>
                <w:snapToGrid w:val="0"/>
                <w:color w:val="000000"/>
                <w:spacing w:val="-12"/>
                <w:sz w:val="18"/>
                <w:szCs w:val="18"/>
                <w:highlight w:val="none"/>
                <w:lang w:eastAsia="en-US"/>
              </w:rPr>
              <w:t>有</w:t>
            </w:r>
            <w:r>
              <w:rPr>
                <w:rFonts w:ascii="Times New Roman" w:hAnsi="Times New Roman" w:eastAsia="仿宋_GB2312" w:cs="Times New Roman"/>
                <w:snapToGrid w:val="0"/>
                <w:color w:val="000000"/>
                <w:sz w:val="18"/>
                <w:szCs w:val="18"/>
                <w:highlight w:val="none"/>
                <w:u w:val="single"/>
                <w:lang w:eastAsia="en-US"/>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525" w:type="dxa"/>
            <w:vMerge w:val="continue"/>
            <w:noWrap w:val="0"/>
            <w:textDirection w:val="tbRlV"/>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tcBorders>
              <w:top w:val="single" w:color="000000" w:sz="4" w:space="0"/>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pacing w:val="-2"/>
                <w:sz w:val="18"/>
                <w:szCs w:val="18"/>
                <w:highlight w:val="none"/>
                <w:lang w:val="en-US" w:eastAsia="zh-CN"/>
              </w:rPr>
              <w:t>呼吸肌功能训练</w:t>
            </w:r>
            <w:r>
              <w:rPr>
                <w:rFonts w:hint="eastAsia" w:ascii="仿宋_GB2312" w:hAnsi="仿宋_GB2312" w:eastAsia="仿宋_GB2312" w:cs="仿宋_GB2312"/>
                <w:snapToGrid w:val="0"/>
                <w:color w:val="000000"/>
                <w:sz w:val="18"/>
                <w:szCs w:val="18"/>
                <w:highlight w:val="none"/>
                <w:lang w:val="en-US" w:eastAsia="zh-CN"/>
              </w:rPr>
              <w:t>*</w:t>
            </w:r>
          </w:p>
        </w:tc>
        <w:tc>
          <w:tcPr>
            <w:tcW w:w="1757" w:type="dxa"/>
            <w:gridSpan w:val="2"/>
            <w:noWrap w:val="0"/>
            <w:vAlign w:val="center"/>
          </w:tcPr>
          <w:p>
            <w:pPr>
              <w:rPr>
                <w:rFonts w:ascii="Times New Roman" w:hAnsi="Times New Roman" w:eastAsia="仿宋_GB2312" w:cs="Times New Roman"/>
                <w:snapToGrid w:val="0"/>
                <w:color w:val="000000"/>
                <w:spacing w:val="-12"/>
                <w:sz w:val="18"/>
                <w:szCs w:val="18"/>
                <w:highlight w:val="none"/>
                <w:lang w:eastAsia="en-US"/>
              </w:rPr>
            </w:pP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次/周</w:t>
            </w: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分钟/次</w:t>
            </w:r>
          </w:p>
        </w:tc>
        <w:tc>
          <w:tcPr>
            <w:tcW w:w="1821" w:type="dxa"/>
            <w:gridSpan w:val="2"/>
            <w:noWrap w:val="0"/>
            <w:vAlign w:val="center"/>
          </w:tcPr>
          <w:p>
            <w:pPr>
              <w:rPr>
                <w:rFonts w:ascii="Times New Roman" w:hAnsi="Times New Roman" w:eastAsia="仿宋_GB2312" w:cs="Times New Roman"/>
                <w:snapToGrid w:val="0"/>
                <w:color w:val="000000"/>
                <w:spacing w:val="-12"/>
                <w:sz w:val="18"/>
                <w:szCs w:val="18"/>
                <w:highlight w:val="none"/>
                <w:lang w:eastAsia="en-US"/>
              </w:rPr>
            </w:pP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次/周</w:t>
            </w: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分钟/次</w:t>
            </w:r>
          </w:p>
        </w:tc>
        <w:tc>
          <w:tcPr>
            <w:tcW w:w="1823" w:type="dxa"/>
            <w:gridSpan w:val="2"/>
            <w:noWrap w:val="0"/>
            <w:vAlign w:val="center"/>
          </w:tcPr>
          <w:p>
            <w:pPr>
              <w:rPr>
                <w:rFonts w:ascii="Times New Roman" w:hAnsi="Times New Roman" w:eastAsia="仿宋_GB2312" w:cs="Times New Roman"/>
                <w:snapToGrid w:val="0"/>
                <w:color w:val="000000"/>
                <w:spacing w:val="-12"/>
                <w:sz w:val="18"/>
                <w:szCs w:val="18"/>
                <w:highlight w:val="none"/>
                <w:lang w:eastAsia="en-US"/>
              </w:rPr>
            </w:pP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次/周</w:t>
            </w: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分钟/次</w:t>
            </w:r>
          </w:p>
        </w:tc>
        <w:tc>
          <w:tcPr>
            <w:tcW w:w="1825" w:type="dxa"/>
            <w:gridSpan w:val="2"/>
            <w:noWrap w:val="0"/>
            <w:vAlign w:val="center"/>
          </w:tcPr>
          <w:p>
            <w:pPr>
              <w:rPr>
                <w:rFonts w:ascii="Times New Roman" w:hAnsi="Times New Roman" w:eastAsia="仿宋_GB2312" w:cs="Times New Roman"/>
                <w:snapToGrid w:val="0"/>
                <w:color w:val="000000"/>
                <w:spacing w:val="-12"/>
                <w:sz w:val="18"/>
                <w:szCs w:val="18"/>
                <w:highlight w:val="none"/>
                <w:lang w:eastAsia="en-US"/>
              </w:rPr>
            </w:pP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次/周</w:t>
            </w:r>
            <w:r>
              <w:rPr>
                <w:rFonts w:ascii="Times New Roman" w:hAnsi="Times New Roman" w:eastAsia="仿宋_GB2312" w:cs="Times New Roman"/>
                <w:snapToGrid w:val="0"/>
                <w:color w:val="000000"/>
                <w:sz w:val="18"/>
                <w:szCs w:val="18"/>
                <w:highlight w:val="none"/>
                <w:u w:val="single"/>
                <w:lang w:eastAsia="en-US"/>
              </w:rPr>
              <w:t xml:space="preserve">    </w:t>
            </w:r>
            <w:r>
              <w:rPr>
                <w:rFonts w:ascii="Times New Roman" w:hAnsi="Times New Roman" w:eastAsia="仿宋_GB2312" w:cs="Times New Roman"/>
                <w:snapToGrid w:val="0"/>
                <w:color w:val="000000"/>
                <w:spacing w:val="-3"/>
                <w:sz w:val="18"/>
                <w:szCs w:val="18"/>
                <w:highlight w:val="none"/>
                <w:lang w:eastAsia="en-US"/>
              </w:rPr>
              <w:t>分钟/次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6"/>
                <w:sz w:val="18"/>
                <w:szCs w:val="18"/>
                <w:highlight w:val="none"/>
                <w:lang w:eastAsia="en-US"/>
              </w:rPr>
              <w:t>此次随访分类</w:t>
            </w:r>
          </w:p>
        </w:tc>
        <w:tc>
          <w:tcPr>
            <w:tcW w:w="1757" w:type="dxa"/>
            <w:gridSpan w:val="2"/>
            <w:noWrap w:val="0"/>
            <w:vAlign w:val="center"/>
          </w:tcPr>
          <w:p>
            <w:pPr>
              <w:jc w:val="both"/>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1</w:t>
            </w:r>
            <w:r>
              <w:rPr>
                <w:rFonts w:ascii="Times New Roman" w:hAnsi="Times New Roman" w:eastAsia="仿宋_GB2312" w:cs="Times New Roman"/>
                <w:snapToGrid w:val="0"/>
                <w:color w:val="000000"/>
                <w:spacing w:val="-29"/>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控制满意</w:t>
            </w:r>
            <w:r>
              <w:rPr>
                <w:rFonts w:ascii="Times New Roman" w:hAnsi="Times New Roman" w:eastAsia="仿宋_GB2312" w:cs="Times New Roman"/>
                <w:snapToGrid w:val="0"/>
                <w:color w:val="000000"/>
                <w:spacing w:val="-28"/>
                <w:sz w:val="18"/>
                <w:szCs w:val="18"/>
                <w:highlight w:val="none"/>
                <w:lang w:eastAsia="en-US"/>
              </w:rPr>
              <w:t xml:space="preserve"> </w:t>
            </w:r>
          </w:p>
          <w:p>
            <w:pPr>
              <w:jc w:val="both"/>
              <w:rPr>
                <w:rFonts w:ascii="Times New Roman" w:hAnsi="Times New Roman" w:eastAsia="仿宋_GB2312" w:cs="Times New Roman"/>
                <w:snapToGrid w:val="0"/>
                <w:color w:val="000000"/>
                <w:spacing w:val="-22"/>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2</w:t>
            </w:r>
            <w:r>
              <w:rPr>
                <w:rFonts w:ascii="Times New Roman" w:hAnsi="Times New Roman" w:eastAsia="仿宋_GB2312" w:cs="Times New Roman"/>
                <w:snapToGrid w:val="0"/>
                <w:color w:val="000000"/>
                <w:spacing w:val="-3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控制不</w:t>
            </w:r>
            <w:r>
              <w:rPr>
                <w:rFonts w:ascii="Times New Roman" w:hAnsi="Times New Roman" w:eastAsia="仿宋_GB2312" w:cs="Times New Roman"/>
                <w:snapToGrid w:val="0"/>
                <w:color w:val="000000"/>
                <w:spacing w:val="-8"/>
                <w:sz w:val="18"/>
                <w:szCs w:val="18"/>
                <w:highlight w:val="none"/>
                <w:lang w:eastAsia="en-US"/>
              </w:rPr>
              <w:t>满意</w:t>
            </w:r>
            <w:r>
              <w:rPr>
                <w:rFonts w:ascii="Times New Roman" w:hAnsi="Times New Roman" w:eastAsia="仿宋_GB2312" w:cs="Times New Roman"/>
                <w:snapToGrid w:val="0"/>
                <w:color w:val="000000"/>
                <w:spacing w:val="-22"/>
                <w:sz w:val="18"/>
                <w:szCs w:val="18"/>
                <w:highlight w:val="none"/>
                <w:lang w:eastAsia="en-US"/>
              </w:rPr>
              <w:t xml:space="preserve">  </w:t>
            </w:r>
          </w:p>
          <w:p>
            <w:pPr>
              <w:jc w:val="both"/>
              <w:rPr>
                <w:rFonts w:ascii="Times New Roman" w:hAnsi="Times New Roman" w:eastAsia="仿宋_GB2312" w:cs="Times New Roman"/>
                <w:snapToGrid w:val="0"/>
                <w:color w:val="000000"/>
                <w:spacing w:val="-33"/>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3不良反应</w:t>
            </w:r>
            <w:r>
              <w:rPr>
                <w:rFonts w:ascii="Times New Roman" w:hAnsi="Times New Roman" w:eastAsia="仿宋_GB2312" w:cs="Times New Roman"/>
                <w:snapToGrid w:val="0"/>
                <w:color w:val="000000"/>
                <w:spacing w:val="-33"/>
                <w:sz w:val="18"/>
                <w:szCs w:val="18"/>
                <w:highlight w:val="none"/>
                <w:lang w:eastAsia="en-US"/>
              </w:rPr>
              <w:t xml:space="preserve">  </w:t>
            </w:r>
          </w:p>
          <w:p>
            <w:pPr>
              <w:jc w:val="both"/>
              <w:rPr>
                <w:rFonts w:ascii="Times New Roman" w:hAnsi="Times New Roman" w:eastAsia="仿宋_GB2312" w:cs="Times New Roman"/>
                <w:snapToGrid w:val="0"/>
                <w:color w:val="000000"/>
                <w:spacing w:val="14"/>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4</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8"/>
                <w:sz w:val="18"/>
                <w:szCs w:val="18"/>
                <w:highlight w:val="none"/>
                <w:lang w:eastAsia="en-US"/>
              </w:rPr>
              <w:t>并</w:t>
            </w:r>
            <w:r>
              <w:rPr>
                <w:rFonts w:ascii="Times New Roman" w:hAnsi="Times New Roman" w:eastAsia="仿宋_GB2312" w:cs="Times New Roman"/>
                <w:snapToGrid w:val="0"/>
                <w:color w:val="000000"/>
                <w:spacing w:val="-3"/>
                <w:sz w:val="18"/>
                <w:szCs w:val="18"/>
                <w:highlight w:val="none"/>
                <w:lang w:eastAsia="en-US"/>
              </w:rPr>
              <w:t>发症</w:t>
            </w:r>
            <w:r>
              <w:rPr>
                <w:rFonts w:ascii="Times New Roman" w:hAnsi="Times New Roman" w:eastAsia="仿宋_GB2312" w:cs="Times New Roman"/>
                <w:snapToGrid w:val="0"/>
                <w:color w:val="000000"/>
                <w:spacing w:val="14"/>
                <w:sz w:val="18"/>
                <w:szCs w:val="18"/>
                <w:highlight w:val="none"/>
                <w:lang w:eastAsia="en-US"/>
              </w:rPr>
              <w:t xml:space="preserve"> </w:t>
            </w:r>
          </w:p>
          <w:p>
            <w:pPr>
              <w:jc w:val="both"/>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3"/>
                <w:sz w:val="18"/>
                <w:szCs w:val="18"/>
                <w:highlight w:val="none"/>
                <w:lang w:eastAsia="zh-CN"/>
              </w:rPr>
              <w:t>□</w:t>
            </w:r>
          </w:p>
        </w:tc>
        <w:tc>
          <w:tcPr>
            <w:tcW w:w="1821" w:type="dxa"/>
            <w:gridSpan w:val="2"/>
            <w:noWrap w:val="0"/>
            <w:vAlign w:val="center"/>
          </w:tcPr>
          <w:p>
            <w:pPr>
              <w:jc w:val="both"/>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1</w:t>
            </w:r>
            <w:r>
              <w:rPr>
                <w:rFonts w:ascii="Times New Roman" w:hAnsi="Times New Roman" w:eastAsia="仿宋_GB2312" w:cs="Times New Roman"/>
                <w:snapToGrid w:val="0"/>
                <w:color w:val="000000"/>
                <w:spacing w:val="-29"/>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控制满意</w:t>
            </w:r>
            <w:r>
              <w:rPr>
                <w:rFonts w:ascii="Times New Roman" w:hAnsi="Times New Roman" w:eastAsia="仿宋_GB2312" w:cs="Times New Roman"/>
                <w:snapToGrid w:val="0"/>
                <w:color w:val="000000"/>
                <w:spacing w:val="-28"/>
                <w:sz w:val="18"/>
                <w:szCs w:val="18"/>
                <w:highlight w:val="none"/>
                <w:lang w:eastAsia="en-US"/>
              </w:rPr>
              <w:t xml:space="preserve"> </w:t>
            </w:r>
          </w:p>
          <w:p>
            <w:pPr>
              <w:jc w:val="both"/>
              <w:rPr>
                <w:rFonts w:ascii="Times New Roman" w:hAnsi="Times New Roman" w:eastAsia="仿宋_GB2312" w:cs="Times New Roman"/>
                <w:snapToGrid w:val="0"/>
                <w:color w:val="000000"/>
                <w:spacing w:val="-22"/>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2</w:t>
            </w:r>
            <w:r>
              <w:rPr>
                <w:rFonts w:ascii="Times New Roman" w:hAnsi="Times New Roman" w:eastAsia="仿宋_GB2312" w:cs="Times New Roman"/>
                <w:snapToGrid w:val="0"/>
                <w:color w:val="000000"/>
                <w:spacing w:val="-3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控制不</w:t>
            </w:r>
            <w:r>
              <w:rPr>
                <w:rFonts w:ascii="Times New Roman" w:hAnsi="Times New Roman" w:eastAsia="仿宋_GB2312" w:cs="Times New Roman"/>
                <w:snapToGrid w:val="0"/>
                <w:color w:val="000000"/>
                <w:spacing w:val="-8"/>
                <w:sz w:val="18"/>
                <w:szCs w:val="18"/>
                <w:highlight w:val="none"/>
                <w:lang w:eastAsia="en-US"/>
              </w:rPr>
              <w:t>满意</w:t>
            </w:r>
            <w:r>
              <w:rPr>
                <w:rFonts w:ascii="Times New Roman" w:hAnsi="Times New Roman" w:eastAsia="仿宋_GB2312" w:cs="Times New Roman"/>
                <w:snapToGrid w:val="0"/>
                <w:color w:val="000000"/>
                <w:spacing w:val="-22"/>
                <w:sz w:val="18"/>
                <w:szCs w:val="18"/>
                <w:highlight w:val="none"/>
                <w:lang w:eastAsia="en-US"/>
              </w:rPr>
              <w:t xml:space="preserve">  </w:t>
            </w:r>
          </w:p>
          <w:p>
            <w:pPr>
              <w:jc w:val="both"/>
              <w:rPr>
                <w:rFonts w:ascii="Times New Roman" w:hAnsi="Times New Roman" w:eastAsia="仿宋_GB2312" w:cs="Times New Roman"/>
                <w:snapToGrid w:val="0"/>
                <w:color w:val="000000"/>
                <w:spacing w:val="-33"/>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3不良反应</w:t>
            </w:r>
            <w:r>
              <w:rPr>
                <w:rFonts w:ascii="Times New Roman" w:hAnsi="Times New Roman" w:eastAsia="仿宋_GB2312" w:cs="Times New Roman"/>
                <w:snapToGrid w:val="0"/>
                <w:color w:val="000000"/>
                <w:spacing w:val="-33"/>
                <w:sz w:val="18"/>
                <w:szCs w:val="18"/>
                <w:highlight w:val="none"/>
                <w:lang w:eastAsia="en-US"/>
              </w:rPr>
              <w:t xml:space="preserve">  </w:t>
            </w:r>
          </w:p>
          <w:p>
            <w:pPr>
              <w:jc w:val="both"/>
              <w:rPr>
                <w:rFonts w:ascii="Times New Roman" w:hAnsi="Times New Roman" w:eastAsia="仿宋_GB2312" w:cs="Times New Roman"/>
                <w:snapToGrid w:val="0"/>
                <w:color w:val="000000"/>
                <w:spacing w:val="14"/>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4</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8"/>
                <w:sz w:val="18"/>
                <w:szCs w:val="18"/>
                <w:highlight w:val="none"/>
                <w:lang w:eastAsia="en-US"/>
              </w:rPr>
              <w:t>并</w:t>
            </w:r>
            <w:r>
              <w:rPr>
                <w:rFonts w:ascii="Times New Roman" w:hAnsi="Times New Roman" w:eastAsia="仿宋_GB2312" w:cs="Times New Roman"/>
                <w:snapToGrid w:val="0"/>
                <w:color w:val="000000"/>
                <w:spacing w:val="-3"/>
                <w:sz w:val="18"/>
                <w:szCs w:val="18"/>
                <w:highlight w:val="none"/>
                <w:lang w:eastAsia="en-US"/>
              </w:rPr>
              <w:t>发症</w:t>
            </w:r>
            <w:r>
              <w:rPr>
                <w:rFonts w:ascii="Times New Roman" w:hAnsi="Times New Roman" w:eastAsia="仿宋_GB2312" w:cs="Times New Roman"/>
                <w:snapToGrid w:val="0"/>
                <w:color w:val="000000"/>
                <w:spacing w:val="14"/>
                <w:sz w:val="18"/>
                <w:szCs w:val="18"/>
                <w:highlight w:val="none"/>
                <w:lang w:eastAsia="en-US"/>
              </w:rPr>
              <w:t xml:space="preserve"> </w:t>
            </w:r>
          </w:p>
          <w:p>
            <w:pPr>
              <w:jc w:val="both"/>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3"/>
                <w:sz w:val="18"/>
                <w:szCs w:val="18"/>
                <w:highlight w:val="none"/>
                <w:lang w:eastAsia="zh-CN"/>
              </w:rPr>
              <w:t>□</w:t>
            </w:r>
          </w:p>
        </w:tc>
        <w:tc>
          <w:tcPr>
            <w:tcW w:w="1823" w:type="dxa"/>
            <w:gridSpan w:val="2"/>
            <w:noWrap w:val="0"/>
            <w:vAlign w:val="center"/>
          </w:tcPr>
          <w:p>
            <w:pPr>
              <w:jc w:val="both"/>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1</w:t>
            </w:r>
            <w:r>
              <w:rPr>
                <w:rFonts w:ascii="Times New Roman" w:hAnsi="Times New Roman" w:eastAsia="仿宋_GB2312" w:cs="Times New Roman"/>
                <w:snapToGrid w:val="0"/>
                <w:color w:val="000000"/>
                <w:spacing w:val="-29"/>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控制满意</w:t>
            </w:r>
            <w:r>
              <w:rPr>
                <w:rFonts w:ascii="Times New Roman" w:hAnsi="Times New Roman" w:eastAsia="仿宋_GB2312" w:cs="Times New Roman"/>
                <w:snapToGrid w:val="0"/>
                <w:color w:val="000000"/>
                <w:spacing w:val="-28"/>
                <w:sz w:val="18"/>
                <w:szCs w:val="18"/>
                <w:highlight w:val="none"/>
                <w:lang w:eastAsia="en-US"/>
              </w:rPr>
              <w:t xml:space="preserve"> </w:t>
            </w:r>
          </w:p>
          <w:p>
            <w:pPr>
              <w:jc w:val="both"/>
              <w:rPr>
                <w:rFonts w:ascii="Times New Roman" w:hAnsi="Times New Roman" w:eastAsia="仿宋_GB2312" w:cs="Times New Roman"/>
                <w:snapToGrid w:val="0"/>
                <w:color w:val="000000"/>
                <w:spacing w:val="-22"/>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2</w:t>
            </w:r>
            <w:r>
              <w:rPr>
                <w:rFonts w:ascii="Times New Roman" w:hAnsi="Times New Roman" w:eastAsia="仿宋_GB2312" w:cs="Times New Roman"/>
                <w:snapToGrid w:val="0"/>
                <w:color w:val="000000"/>
                <w:spacing w:val="-3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控制不</w:t>
            </w:r>
            <w:r>
              <w:rPr>
                <w:rFonts w:ascii="Times New Roman" w:hAnsi="Times New Roman" w:eastAsia="仿宋_GB2312" w:cs="Times New Roman"/>
                <w:snapToGrid w:val="0"/>
                <w:color w:val="000000"/>
                <w:spacing w:val="-8"/>
                <w:sz w:val="18"/>
                <w:szCs w:val="18"/>
                <w:highlight w:val="none"/>
                <w:lang w:eastAsia="en-US"/>
              </w:rPr>
              <w:t>满意</w:t>
            </w:r>
            <w:r>
              <w:rPr>
                <w:rFonts w:ascii="Times New Roman" w:hAnsi="Times New Roman" w:eastAsia="仿宋_GB2312" w:cs="Times New Roman"/>
                <w:snapToGrid w:val="0"/>
                <w:color w:val="000000"/>
                <w:spacing w:val="-22"/>
                <w:sz w:val="18"/>
                <w:szCs w:val="18"/>
                <w:highlight w:val="none"/>
                <w:lang w:eastAsia="en-US"/>
              </w:rPr>
              <w:t xml:space="preserve">  </w:t>
            </w:r>
          </w:p>
          <w:p>
            <w:pPr>
              <w:jc w:val="both"/>
              <w:rPr>
                <w:rFonts w:ascii="Times New Roman" w:hAnsi="Times New Roman" w:eastAsia="仿宋_GB2312" w:cs="Times New Roman"/>
                <w:snapToGrid w:val="0"/>
                <w:color w:val="000000"/>
                <w:spacing w:val="-33"/>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3不良反应</w:t>
            </w:r>
            <w:r>
              <w:rPr>
                <w:rFonts w:ascii="Times New Roman" w:hAnsi="Times New Roman" w:eastAsia="仿宋_GB2312" w:cs="Times New Roman"/>
                <w:snapToGrid w:val="0"/>
                <w:color w:val="000000"/>
                <w:spacing w:val="-33"/>
                <w:sz w:val="18"/>
                <w:szCs w:val="18"/>
                <w:highlight w:val="none"/>
                <w:lang w:eastAsia="en-US"/>
              </w:rPr>
              <w:t xml:space="preserve">  </w:t>
            </w:r>
          </w:p>
          <w:p>
            <w:pPr>
              <w:jc w:val="both"/>
              <w:rPr>
                <w:rFonts w:ascii="Times New Roman" w:hAnsi="Times New Roman" w:eastAsia="仿宋_GB2312" w:cs="Times New Roman"/>
                <w:snapToGrid w:val="0"/>
                <w:color w:val="000000"/>
                <w:spacing w:val="14"/>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4</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8"/>
                <w:sz w:val="18"/>
                <w:szCs w:val="18"/>
                <w:highlight w:val="none"/>
                <w:lang w:eastAsia="en-US"/>
              </w:rPr>
              <w:t>并</w:t>
            </w:r>
            <w:r>
              <w:rPr>
                <w:rFonts w:ascii="Times New Roman" w:hAnsi="Times New Roman" w:eastAsia="仿宋_GB2312" w:cs="Times New Roman"/>
                <w:snapToGrid w:val="0"/>
                <w:color w:val="000000"/>
                <w:spacing w:val="-3"/>
                <w:sz w:val="18"/>
                <w:szCs w:val="18"/>
                <w:highlight w:val="none"/>
                <w:lang w:eastAsia="en-US"/>
              </w:rPr>
              <w:t>发症</w:t>
            </w:r>
            <w:r>
              <w:rPr>
                <w:rFonts w:ascii="Times New Roman" w:hAnsi="Times New Roman" w:eastAsia="仿宋_GB2312" w:cs="Times New Roman"/>
                <w:snapToGrid w:val="0"/>
                <w:color w:val="000000"/>
                <w:spacing w:val="14"/>
                <w:sz w:val="18"/>
                <w:szCs w:val="18"/>
                <w:highlight w:val="none"/>
                <w:lang w:eastAsia="en-US"/>
              </w:rPr>
              <w:t xml:space="preserve"> </w:t>
            </w:r>
          </w:p>
          <w:p>
            <w:pPr>
              <w:jc w:val="both"/>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3"/>
                <w:sz w:val="18"/>
                <w:szCs w:val="18"/>
                <w:highlight w:val="none"/>
                <w:lang w:eastAsia="zh-CN"/>
              </w:rPr>
              <w:t>□</w:t>
            </w:r>
          </w:p>
        </w:tc>
        <w:tc>
          <w:tcPr>
            <w:tcW w:w="1825" w:type="dxa"/>
            <w:gridSpan w:val="2"/>
            <w:noWrap w:val="0"/>
            <w:vAlign w:val="center"/>
          </w:tcPr>
          <w:p>
            <w:pPr>
              <w:jc w:val="both"/>
              <w:rPr>
                <w:rFonts w:ascii="Times New Roman" w:hAnsi="Times New Roman" w:eastAsia="仿宋_GB2312" w:cs="Times New Roman"/>
                <w:snapToGrid w:val="0"/>
                <w:color w:val="000000"/>
                <w:spacing w:val="-28"/>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1</w:t>
            </w:r>
            <w:r>
              <w:rPr>
                <w:rFonts w:ascii="Times New Roman" w:hAnsi="Times New Roman" w:eastAsia="仿宋_GB2312" w:cs="Times New Roman"/>
                <w:snapToGrid w:val="0"/>
                <w:color w:val="000000"/>
                <w:spacing w:val="-29"/>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控制满意</w:t>
            </w:r>
            <w:r>
              <w:rPr>
                <w:rFonts w:ascii="Times New Roman" w:hAnsi="Times New Roman" w:eastAsia="仿宋_GB2312" w:cs="Times New Roman"/>
                <w:snapToGrid w:val="0"/>
                <w:color w:val="000000"/>
                <w:spacing w:val="-28"/>
                <w:sz w:val="18"/>
                <w:szCs w:val="18"/>
                <w:highlight w:val="none"/>
                <w:lang w:eastAsia="en-US"/>
              </w:rPr>
              <w:t xml:space="preserve"> </w:t>
            </w:r>
          </w:p>
          <w:p>
            <w:pPr>
              <w:jc w:val="both"/>
              <w:rPr>
                <w:rFonts w:ascii="Times New Roman" w:hAnsi="Times New Roman" w:eastAsia="仿宋_GB2312" w:cs="Times New Roman"/>
                <w:snapToGrid w:val="0"/>
                <w:color w:val="000000"/>
                <w:spacing w:val="-22"/>
                <w:sz w:val="18"/>
                <w:szCs w:val="18"/>
                <w:highlight w:val="none"/>
                <w:lang w:eastAsia="en-US"/>
              </w:rPr>
            </w:pPr>
            <w:r>
              <w:rPr>
                <w:rFonts w:ascii="Times New Roman" w:hAnsi="Times New Roman" w:eastAsia="仿宋_GB2312" w:cs="Times New Roman"/>
                <w:snapToGrid w:val="0"/>
                <w:color w:val="000000"/>
                <w:spacing w:val="-4"/>
                <w:sz w:val="18"/>
                <w:szCs w:val="18"/>
                <w:highlight w:val="none"/>
                <w:lang w:eastAsia="en-US"/>
              </w:rPr>
              <w:t>2</w:t>
            </w:r>
            <w:r>
              <w:rPr>
                <w:rFonts w:ascii="Times New Roman" w:hAnsi="Times New Roman" w:eastAsia="仿宋_GB2312" w:cs="Times New Roman"/>
                <w:snapToGrid w:val="0"/>
                <w:color w:val="000000"/>
                <w:spacing w:val="-31"/>
                <w:sz w:val="18"/>
                <w:szCs w:val="18"/>
                <w:highlight w:val="none"/>
                <w:lang w:eastAsia="en-US"/>
              </w:rPr>
              <w:t xml:space="preserve"> </w:t>
            </w:r>
            <w:r>
              <w:rPr>
                <w:rFonts w:ascii="Times New Roman" w:hAnsi="Times New Roman" w:eastAsia="仿宋_GB2312" w:cs="Times New Roman"/>
                <w:snapToGrid w:val="0"/>
                <w:color w:val="000000"/>
                <w:spacing w:val="-4"/>
                <w:sz w:val="18"/>
                <w:szCs w:val="18"/>
                <w:highlight w:val="none"/>
                <w:lang w:eastAsia="en-US"/>
              </w:rPr>
              <w:t>控制不</w:t>
            </w:r>
            <w:r>
              <w:rPr>
                <w:rFonts w:ascii="Times New Roman" w:hAnsi="Times New Roman" w:eastAsia="仿宋_GB2312" w:cs="Times New Roman"/>
                <w:snapToGrid w:val="0"/>
                <w:color w:val="000000"/>
                <w:spacing w:val="-8"/>
                <w:sz w:val="18"/>
                <w:szCs w:val="18"/>
                <w:highlight w:val="none"/>
                <w:lang w:eastAsia="en-US"/>
              </w:rPr>
              <w:t>满意</w:t>
            </w:r>
            <w:r>
              <w:rPr>
                <w:rFonts w:ascii="Times New Roman" w:hAnsi="Times New Roman" w:eastAsia="仿宋_GB2312" w:cs="Times New Roman"/>
                <w:snapToGrid w:val="0"/>
                <w:color w:val="000000"/>
                <w:spacing w:val="-22"/>
                <w:sz w:val="18"/>
                <w:szCs w:val="18"/>
                <w:highlight w:val="none"/>
                <w:lang w:eastAsia="en-US"/>
              </w:rPr>
              <w:t xml:space="preserve">  </w:t>
            </w:r>
          </w:p>
          <w:p>
            <w:pPr>
              <w:jc w:val="both"/>
              <w:rPr>
                <w:rFonts w:ascii="Times New Roman" w:hAnsi="Times New Roman" w:eastAsia="仿宋_GB2312" w:cs="Times New Roman"/>
                <w:snapToGrid w:val="0"/>
                <w:color w:val="000000"/>
                <w:spacing w:val="-33"/>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3不良反应</w:t>
            </w:r>
            <w:r>
              <w:rPr>
                <w:rFonts w:ascii="Times New Roman" w:hAnsi="Times New Roman" w:eastAsia="仿宋_GB2312" w:cs="Times New Roman"/>
                <w:snapToGrid w:val="0"/>
                <w:color w:val="000000"/>
                <w:spacing w:val="-33"/>
                <w:sz w:val="18"/>
                <w:szCs w:val="18"/>
                <w:highlight w:val="none"/>
                <w:lang w:eastAsia="en-US"/>
              </w:rPr>
              <w:t xml:space="preserve">  </w:t>
            </w:r>
          </w:p>
          <w:p>
            <w:pPr>
              <w:jc w:val="both"/>
              <w:rPr>
                <w:rFonts w:ascii="Times New Roman" w:hAnsi="Times New Roman" w:eastAsia="仿宋_GB2312" w:cs="Times New Roman"/>
                <w:snapToGrid w:val="0"/>
                <w:color w:val="000000"/>
                <w:spacing w:val="14"/>
                <w:sz w:val="18"/>
                <w:szCs w:val="18"/>
                <w:highlight w:val="none"/>
                <w:lang w:eastAsia="en-US"/>
              </w:rPr>
            </w:pPr>
            <w:r>
              <w:rPr>
                <w:rFonts w:ascii="Times New Roman" w:hAnsi="Times New Roman" w:eastAsia="仿宋_GB2312" w:cs="Times New Roman"/>
                <w:snapToGrid w:val="0"/>
                <w:color w:val="000000"/>
                <w:spacing w:val="-8"/>
                <w:sz w:val="18"/>
                <w:szCs w:val="18"/>
                <w:highlight w:val="none"/>
                <w:lang w:eastAsia="en-US"/>
              </w:rPr>
              <w:t>4</w:t>
            </w:r>
            <w:r>
              <w:rPr>
                <w:rFonts w:ascii="Times New Roman" w:hAnsi="Times New Roman" w:eastAsia="仿宋_GB2312" w:cs="Times New Roman"/>
                <w:snapToGrid w:val="0"/>
                <w:color w:val="000000"/>
                <w:spacing w:val="-36"/>
                <w:sz w:val="18"/>
                <w:szCs w:val="18"/>
                <w:highlight w:val="none"/>
                <w:lang w:eastAsia="en-US"/>
              </w:rPr>
              <w:t xml:space="preserve"> </w:t>
            </w:r>
            <w:r>
              <w:rPr>
                <w:rFonts w:ascii="Times New Roman" w:hAnsi="Times New Roman" w:eastAsia="仿宋_GB2312" w:cs="Times New Roman"/>
                <w:snapToGrid w:val="0"/>
                <w:color w:val="000000"/>
                <w:spacing w:val="-8"/>
                <w:sz w:val="18"/>
                <w:szCs w:val="18"/>
                <w:highlight w:val="none"/>
                <w:lang w:eastAsia="en-US"/>
              </w:rPr>
              <w:t>并</w:t>
            </w:r>
            <w:r>
              <w:rPr>
                <w:rFonts w:ascii="Times New Roman" w:hAnsi="Times New Roman" w:eastAsia="仿宋_GB2312" w:cs="Times New Roman"/>
                <w:snapToGrid w:val="0"/>
                <w:color w:val="000000"/>
                <w:spacing w:val="-3"/>
                <w:sz w:val="18"/>
                <w:szCs w:val="18"/>
                <w:highlight w:val="none"/>
                <w:lang w:eastAsia="en-US"/>
              </w:rPr>
              <w:t>发症</w:t>
            </w:r>
            <w:r>
              <w:rPr>
                <w:rFonts w:ascii="Times New Roman" w:hAnsi="Times New Roman" w:eastAsia="仿宋_GB2312" w:cs="Times New Roman"/>
                <w:snapToGrid w:val="0"/>
                <w:color w:val="000000"/>
                <w:spacing w:val="14"/>
                <w:sz w:val="18"/>
                <w:szCs w:val="18"/>
                <w:highlight w:val="none"/>
                <w:lang w:eastAsia="en-US"/>
              </w:rPr>
              <w:t xml:space="preserve"> </w:t>
            </w:r>
          </w:p>
          <w:p>
            <w:pPr>
              <w:jc w:val="both"/>
              <w:rPr>
                <w:rFonts w:hint="eastAsia" w:ascii="Times New Roman" w:hAnsi="Times New Roman" w:eastAsia="仿宋_GB2312" w:cs="Times New Roman"/>
                <w:snapToGrid w:val="0"/>
                <w:color w:val="000000"/>
                <w:sz w:val="18"/>
                <w:szCs w:val="18"/>
                <w:highlight w:val="none"/>
                <w:lang w:eastAsia="zh-CN"/>
              </w:rPr>
            </w:pPr>
            <w:r>
              <w:rPr>
                <w:rFonts w:hint="eastAsia" w:ascii="Times New Roman" w:hAnsi="Times New Roman" w:eastAsia="仿宋_GB2312" w:cs="Times New Roman"/>
                <w:snapToGrid w:val="0"/>
                <w:color w:val="000000"/>
                <w:spacing w:val="-3"/>
                <w:sz w:val="18"/>
                <w:szCs w:val="1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525" w:type="dxa"/>
            <w:vMerge w:val="restart"/>
            <w:tcBorders>
              <w:bottom w:val="nil"/>
            </w:tcBorders>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10"/>
                <w:sz w:val="18"/>
                <w:szCs w:val="18"/>
                <w:highlight w:val="none"/>
                <w:lang w:eastAsia="en-US"/>
              </w:rPr>
              <w:t>转</w:t>
            </w:r>
            <w:r>
              <w:rPr>
                <w:rFonts w:ascii="Times New Roman" w:hAnsi="Times New Roman" w:eastAsia="仿宋_GB2312" w:cs="Times New Roman"/>
                <w:snapToGrid w:val="0"/>
                <w:color w:val="000000"/>
                <w:sz w:val="18"/>
                <w:szCs w:val="18"/>
                <w:highlight w:val="none"/>
                <w:lang w:eastAsia="en-US"/>
              </w:rPr>
              <w:t xml:space="preserve"> 诊</w:t>
            </w: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6"/>
                <w:sz w:val="18"/>
                <w:szCs w:val="18"/>
                <w:highlight w:val="none"/>
                <w:lang w:eastAsia="en-US"/>
              </w:rPr>
              <w:t>原</w:t>
            </w:r>
            <w:r>
              <w:rPr>
                <w:rFonts w:ascii="Times New Roman" w:hAnsi="Times New Roman" w:eastAsia="仿宋_GB2312" w:cs="Times New Roman"/>
                <w:snapToGrid w:val="0"/>
                <w:color w:val="000000"/>
                <w:spacing w:val="27"/>
                <w:sz w:val="18"/>
                <w:szCs w:val="18"/>
                <w:highlight w:val="none"/>
                <w:lang w:eastAsia="en-US"/>
              </w:rPr>
              <w:t xml:space="preserve"> </w:t>
            </w:r>
            <w:r>
              <w:rPr>
                <w:rFonts w:ascii="Times New Roman" w:hAnsi="Times New Roman" w:eastAsia="仿宋_GB2312" w:cs="Times New Roman"/>
                <w:snapToGrid w:val="0"/>
                <w:color w:val="000000"/>
                <w:spacing w:val="-6"/>
                <w:sz w:val="18"/>
                <w:szCs w:val="18"/>
                <w:highlight w:val="none"/>
                <w:lang w:eastAsia="en-US"/>
              </w:rPr>
              <w:t>因</w:t>
            </w:r>
          </w:p>
        </w:tc>
        <w:tc>
          <w:tcPr>
            <w:tcW w:w="1757" w:type="dxa"/>
            <w:gridSpan w:val="2"/>
            <w:noWrap w:val="0"/>
            <w:vAlign w:val="center"/>
          </w:tcPr>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zh-CN" w:bidi="ar"/>
              </w:rPr>
            </w:pPr>
            <w:r>
              <w:rPr>
                <w:rFonts w:hint="default" w:ascii="Times New Roman" w:hAnsi="Times New Roman" w:eastAsia="仿宋_GB2312" w:cs="Times New Roman"/>
                <w:snapToGrid w:val="0"/>
                <w:color w:val="000000"/>
                <w:spacing w:val="-8"/>
                <w:kern w:val="0"/>
                <w:sz w:val="18"/>
                <w:szCs w:val="18"/>
                <w:lang w:val="en-US" w:eastAsia="en-US" w:bidi="ar"/>
              </w:rPr>
              <w:t>1.</w:t>
            </w:r>
            <w:r>
              <w:rPr>
                <w:rFonts w:hint="eastAsia" w:ascii="Times New Roman" w:hAnsi="Times New Roman" w:eastAsia="仿宋_GB2312" w:cs="Times New Roman"/>
                <w:snapToGrid w:val="0"/>
                <w:color w:val="000000"/>
                <w:spacing w:val="-8"/>
                <w:kern w:val="0"/>
                <w:sz w:val="18"/>
                <w:szCs w:val="18"/>
                <w:lang w:val="en-US" w:eastAsia="zh-CN" w:bidi="ar"/>
              </w:rPr>
              <w:t>转诊方式：</w:t>
            </w:r>
          </w:p>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普通转诊</w:t>
            </w:r>
          </w:p>
          <w:p>
            <w:pPr>
              <w:keepNext w:val="0"/>
              <w:keepLines w:val="0"/>
              <w:widowControl/>
              <w:suppressLineNumbers w:val="0"/>
              <w:jc w:val="both"/>
              <w:rPr>
                <w:rFonts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紧急转诊</w:t>
            </w:r>
          </w:p>
          <w:p>
            <w:pPr>
              <w:widowControl/>
              <w:rPr>
                <w:rFonts w:ascii="Times New Roman" w:hAnsi="Times New Roman" w:eastAsia="仿宋_GB2312" w:cs="Times New Roman"/>
                <w:snapToGrid w:val="0"/>
                <w:color w:val="000000"/>
                <w:spacing w:val="-4"/>
                <w:sz w:val="18"/>
                <w:szCs w:val="18"/>
                <w:highlight w:val="none"/>
                <w:lang w:eastAsia="en-US"/>
              </w:rPr>
            </w:pPr>
            <w:r>
              <w:rPr>
                <w:rFonts w:hint="default" w:ascii="Times New Roman" w:hAnsi="Times New Roman" w:eastAsia="仿宋_GB2312" w:cs="Times New Roman"/>
                <w:snapToGrid w:val="0"/>
                <w:color w:val="000000"/>
                <w:spacing w:val="-8"/>
                <w:kern w:val="0"/>
                <w:sz w:val="18"/>
                <w:szCs w:val="18"/>
                <w:lang w:val="en-US" w:eastAsia="en-US" w:bidi="ar"/>
              </w:rPr>
              <w:t>2.具体原因为：</w:t>
            </w:r>
          </w:p>
        </w:tc>
        <w:tc>
          <w:tcPr>
            <w:tcW w:w="1821" w:type="dxa"/>
            <w:gridSpan w:val="2"/>
            <w:noWrap w:val="0"/>
            <w:vAlign w:val="center"/>
          </w:tcPr>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zh-CN" w:bidi="ar"/>
              </w:rPr>
            </w:pPr>
            <w:r>
              <w:rPr>
                <w:rFonts w:hint="default" w:ascii="Times New Roman" w:hAnsi="Times New Roman" w:eastAsia="仿宋_GB2312" w:cs="Times New Roman"/>
                <w:snapToGrid w:val="0"/>
                <w:color w:val="000000"/>
                <w:spacing w:val="-8"/>
                <w:kern w:val="0"/>
                <w:sz w:val="18"/>
                <w:szCs w:val="18"/>
                <w:lang w:val="en-US" w:eastAsia="en-US" w:bidi="ar"/>
              </w:rPr>
              <w:t>1.</w:t>
            </w:r>
            <w:r>
              <w:rPr>
                <w:rFonts w:hint="eastAsia" w:ascii="Times New Roman" w:hAnsi="Times New Roman" w:eastAsia="仿宋_GB2312" w:cs="Times New Roman"/>
                <w:snapToGrid w:val="0"/>
                <w:color w:val="000000"/>
                <w:spacing w:val="-8"/>
                <w:kern w:val="0"/>
                <w:sz w:val="18"/>
                <w:szCs w:val="18"/>
                <w:lang w:val="en-US" w:eastAsia="zh-CN" w:bidi="ar"/>
              </w:rPr>
              <w:t>转诊方式：</w:t>
            </w:r>
          </w:p>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普通转诊</w:t>
            </w:r>
          </w:p>
          <w:p>
            <w:pPr>
              <w:keepNext w:val="0"/>
              <w:keepLines w:val="0"/>
              <w:widowControl/>
              <w:suppressLineNumbers w:val="0"/>
              <w:jc w:val="both"/>
              <w:rPr>
                <w:rFonts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紧急转诊</w:t>
            </w:r>
          </w:p>
          <w:p>
            <w:pPr>
              <w:widowControl/>
              <w:rPr>
                <w:rFonts w:ascii="Times New Roman" w:hAnsi="Times New Roman" w:eastAsia="仿宋_GB2312" w:cs="Times New Roman"/>
                <w:snapToGrid w:val="0"/>
                <w:color w:val="000000"/>
                <w:spacing w:val="-4"/>
                <w:sz w:val="18"/>
                <w:szCs w:val="18"/>
                <w:highlight w:val="none"/>
                <w:lang w:eastAsia="en-US"/>
              </w:rPr>
            </w:pPr>
            <w:r>
              <w:rPr>
                <w:rFonts w:hint="default" w:ascii="Times New Roman" w:hAnsi="Times New Roman" w:eastAsia="仿宋_GB2312" w:cs="Times New Roman"/>
                <w:snapToGrid w:val="0"/>
                <w:color w:val="000000"/>
                <w:spacing w:val="-8"/>
                <w:kern w:val="0"/>
                <w:sz w:val="18"/>
                <w:szCs w:val="18"/>
                <w:lang w:val="en-US" w:eastAsia="en-US" w:bidi="ar"/>
              </w:rPr>
              <w:t>2.具体原因为：</w:t>
            </w:r>
          </w:p>
        </w:tc>
        <w:tc>
          <w:tcPr>
            <w:tcW w:w="1823" w:type="dxa"/>
            <w:gridSpan w:val="2"/>
            <w:noWrap w:val="0"/>
            <w:vAlign w:val="center"/>
          </w:tcPr>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zh-CN" w:bidi="ar"/>
              </w:rPr>
            </w:pPr>
            <w:r>
              <w:rPr>
                <w:rFonts w:hint="default" w:ascii="Times New Roman" w:hAnsi="Times New Roman" w:eastAsia="仿宋_GB2312" w:cs="Times New Roman"/>
                <w:snapToGrid w:val="0"/>
                <w:color w:val="000000"/>
                <w:spacing w:val="-8"/>
                <w:kern w:val="0"/>
                <w:sz w:val="18"/>
                <w:szCs w:val="18"/>
                <w:lang w:val="en-US" w:eastAsia="en-US" w:bidi="ar"/>
              </w:rPr>
              <w:t>1.</w:t>
            </w:r>
            <w:r>
              <w:rPr>
                <w:rFonts w:hint="eastAsia" w:ascii="Times New Roman" w:hAnsi="Times New Roman" w:eastAsia="仿宋_GB2312" w:cs="Times New Roman"/>
                <w:snapToGrid w:val="0"/>
                <w:color w:val="000000"/>
                <w:spacing w:val="-8"/>
                <w:kern w:val="0"/>
                <w:sz w:val="18"/>
                <w:szCs w:val="18"/>
                <w:lang w:val="en-US" w:eastAsia="zh-CN" w:bidi="ar"/>
              </w:rPr>
              <w:t>转诊方式：</w:t>
            </w:r>
          </w:p>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普通转诊</w:t>
            </w:r>
          </w:p>
          <w:p>
            <w:pPr>
              <w:keepNext w:val="0"/>
              <w:keepLines w:val="0"/>
              <w:widowControl/>
              <w:suppressLineNumbers w:val="0"/>
              <w:jc w:val="both"/>
              <w:rPr>
                <w:rFonts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紧急转诊</w:t>
            </w:r>
          </w:p>
          <w:p>
            <w:pPr>
              <w:widowControl/>
              <w:rPr>
                <w:rFonts w:ascii="Times New Roman" w:hAnsi="Times New Roman" w:eastAsia="仿宋_GB2312" w:cs="Times New Roman"/>
                <w:snapToGrid w:val="0"/>
                <w:color w:val="000000"/>
                <w:spacing w:val="-4"/>
                <w:sz w:val="18"/>
                <w:szCs w:val="18"/>
                <w:highlight w:val="none"/>
                <w:lang w:eastAsia="en-US"/>
              </w:rPr>
            </w:pPr>
            <w:r>
              <w:rPr>
                <w:rFonts w:hint="default" w:ascii="Times New Roman" w:hAnsi="Times New Roman" w:eastAsia="仿宋_GB2312" w:cs="Times New Roman"/>
                <w:snapToGrid w:val="0"/>
                <w:color w:val="000000"/>
                <w:spacing w:val="-8"/>
                <w:kern w:val="0"/>
                <w:sz w:val="18"/>
                <w:szCs w:val="18"/>
                <w:lang w:val="en-US" w:eastAsia="en-US" w:bidi="ar"/>
              </w:rPr>
              <w:t>2.具体原因为：</w:t>
            </w:r>
          </w:p>
        </w:tc>
        <w:tc>
          <w:tcPr>
            <w:tcW w:w="1825" w:type="dxa"/>
            <w:gridSpan w:val="2"/>
            <w:noWrap w:val="0"/>
            <w:vAlign w:val="center"/>
          </w:tcPr>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zh-CN" w:bidi="ar"/>
              </w:rPr>
            </w:pPr>
            <w:r>
              <w:rPr>
                <w:rFonts w:hint="default" w:ascii="Times New Roman" w:hAnsi="Times New Roman" w:eastAsia="仿宋_GB2312" w:cs="Times New Roman"/>
                <w:snapToGrid w:val="0"/>
                <w:color w:val="000000"/>
                <w:spacing w:val="-8"/>
                <w:kern w:val="0"/>
                <w:sz w:val="18"/>
                <w:szCs w:val="18"/>
                <w:lang w:val="en-US" w:eastAsia="en-US" w:bidi="ar"/>
              </w:rPr>
              <w:t>1.</w:t>
            </w:r>
            <w:r>
              <w:rPr>
                <w:rFonts w:hint="eastAsia" w:ascii="Times New Roman" w:hAnsi="Times New Roman" w:eastAsia="仿宋_GB2312" w:cs="Times New Roman"/>
                <w:snapToGrid w:val="0"/>
                <w:color w:val="000000"/>
                <w:spacing w:val="-8"/>
                <w:kern w:val="0"/>
                <w:sz w:val="18"/>
                <w:szCs w:val="18"/>
                <w:lang w:val="en-US" w:eastAsia="zh-CN" w:bidi="ar"/>
              </w:rPr>
              <w:t>转诊方式：</w:t>
            </w:r>
          </w:p>
          <w:p>
            <w:pPr>
              <w:keepNext w:val="0"/>
              <w:keepLines w:val="0"/>
              <w:widowControl/>
              <w:suppressLineNumbers w:val="0"/>
              <w:jc w:val="both"/>
              <w:rPr>
                <w:rFonts w:hint="default"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普通转诊</w:t>
            </w:r>
          </w:p>
          <w:p>
            <w:pPr>
              <w:keepNext w:val="0"/>
              <w:keepLines w:val="0"/>
              <w:widowControl/>
              <w:suppressLineNumbers w:val="0"/>
              <w:jc w:val="both"/>
              <w:rPr>
                <w:rFonts w:ascii="Times New Roman" w:hAnsi="Times New Roman" w:eastAsia="仿宋_GB2312" w:cs="Times New Roman"/>
                <w:snapToGrid w:val="0"/>
                <w:color w:val="000000"/>
                <w:spacing w:val="-8"/>
                <w:kern w:val="0"/>
                <w:sz w:val="18"/>
                <w:szCs w:val="18"/>
                <w:lang w:val="en-US" w:eastAsia="en-US" w:bidi="ar"/>
              </w:rPr>
            </w:pPr>
            <w:r>
              <w:rPr>
                <w:rFonts w:hint="eastAsia" w:ascii="Times New Roman" w:hAnsi="Times New Roman" w:eastAsia="仿宋_GB2312" w:cs="Times New Roman"/>
                <w:snapToGrid w:val="0"/>
                <w:color w:val="000000"/>
                <w:spacing w:val="-8"/>
                <w:kern w:val="0"/>
                <w:sz w:val="18"/>
                <w:szCs w:val="18"/>
                <w:lang w:val="en-US" w:eastAsia="zh-CN" w:bidi="ar"/>
              </w:rPr>
              <w:t>□</w:t>
            </w:r>
            <w:r>
              <w:rPr>
                <w:rFonts w:ascii="Times New Roman" w:hAnsi="Times New Roman" w:eastAsia="仿宋_GB2312" w:cs="Times New Roman"/>
                <w:snapToGrid w:val="0"/>
                <w:color w:val="000000"/>
                <w:spacing w:val="-8"/>
                <w:kern w:val="0"/>
                <w:sz w:val="18"/>
                <w:szCs w:val="18"/>
                <w:lang w:val="en-US" w:eastAsia="en-US" w:bidi="ar"/>
              </w:rPr>
              <w:t>紧急转诊</w:t>
            </w:r>
          </w:p>
          <w:p>
            <w:pPr>
              <w:widowControl/>
              <w:rPr>
                <w:rFonts w:ascii="Times New Roman" w:hAnsi="Times New Roman" w:eastAsia="仿宋_GB2312" w:cs="Times New Roman"/>
                <w:snapToGrid w:val="0"/>
                <w:color w:val="000000"/>
                <w:spacing w:val="-4"/>
                <w:sz w:val="18"/>
                <w:szCs w:val="18"/>
                <w:highlight w:val="none"/>
                <w:lang w:eastAsia="en-US"/>
              </w:rPr>
            </w:pPr>
            <w:r>
              <w:rPr>
                <w:rFonts w:hint="default" w:ascii="Times New Roman" w:hAnsi="Times New Roman" w:eastAsia="仿宋_GB2312" w:cs="Times New Roman"/>
                <w:snapToGrid w:val="0"/>
                <w:color w:val="000000"/>
                <w:spacing w:val="-8"/>
                <w:kern w:val="0"/>
                <w:sz w:val="18"/>
                <w:szCs w:val="18"/>
                <w:lang w:val="en-US" w:eastAsia="en-US" w:bidi="ar"/>
              </w:rPr>
              <w:t>2.具体原因为：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525" w:type="dxa"/>
            <w:vMerge w:val="continue"/>
            <w:tcBorders>
              <w:top w:val="nil"/>
            </w:tcBorders>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400" w:type="dxa"/>
            <w:gridSpan w:val="2"/>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2"/>
                <w:sz w:val="18"/>
                <w:szCs w:val="18"/>
                <w:highlight w:val="none"/>
                <w:lang w:eastAsia="en-US"/>
              </w:rPr>
              <w:t>机构及科别</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pacing w:val="6"/>
                <w:sz w:val="18"/>
                <w:szCs w:val="18"/>
                <w:highlight w:val="none"/>
                <w:lang w:eastAsia="en-US"/>
              </w:rPr>
            </w:pPr>
            <w:r>
              <w:rPr>
                <w:rFonts w:hint="eastAsia" w:ascii="Times New Roman" w:hAnsi="Times New Roman" w:eastAsia="仿宋_GB2312" w:cs="Times New Roman"/>
                <w:snapToGrid w:val="0"/>
                <w:color w:val="000000"/>
                <w:spacing w:val="6"/>
                <w:sz w:val="18"/>
                <w:szCs w:val="18"/>
                <w:highlight w:val="none"/>
                <w:lang w:eastAsia="en-US"/>
              </w:rPr>
              <w:t>因急性加重住院</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1 未住院 2 住院 □</w:t>
            </w: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1 未住院 2 住院 □</w:t>
            </w: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1 未住院 2 住院 □</w:t>
            </w: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r>
              <w:rPr>
                <w:rFonts w:hint="eastAsia" w:ascii="Times New Roman" w:hAnsi="Times New Roman" w:eastAsia="仿宋_GB2312" w:cs="Times New Roman"/>
                <w:snapToGrid w:val="0"/>
                <w:color w:val="000000"/>
                <w:sz w:val="18"/>
                <w:szCs w:val="18"/>
                <w:highlight w:val="none"/>
                <w:lang w:eastAsia="en-US"/>
              </w:rPr>
              <w:t>1 未住院 2 住院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z w:val="18"/>
                <w:szCs w:val="18"/>
                <w:highlight w:val="none"/>
                <w:lang w:eastAsia="en-US"/>
              </w:rPr>
            </w:pPr>
            <w:r>
              <w:rPr>
                <w:rFonts w:ascii="Times New Roman" w:hAnsi="Times New Roman" w:eastAsia="仿宋_GB2312" w:cs="Times New Roman"/>
                <w:snapToGrid w:val="0"/>
                <w:color w:val="000000"/>
                <w:spacing w:val="6"/>
                <w:sz w:val="18"/>
                <w:szCs w:val="18"/>
                <w:highlight w:val="none"/>
                <w:lang w:eastAsia="en-US"/>
              </w:rPr>
              <w:t>下次随访日期</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925" w:type="dxa"/>
            <w:gridSpan w:val="3"/>
            <w:noWrap w:val="0"/>
            <w:vAlign w:val="center"/>
          </w:tcPr>
          <w:p>
            <w:pPr>
              <w:jc w:val="center"/>
              <w:rPr>
                <w:rFonts w:ascii="Times New Roman" w:hAnsi="Times New Roman" w:eastAsia="仿宋_GB2312" w:cs="Times New Roman"/>
                <w:snapToGrid w:val="0"/>
                <w:color w:val="000000"/>
                <w:spacing w:val="6"/>
                <w:sz w:val="18"/>
                <w:szCs w:val="18"/>
                <w:highlight w:val="none"/>
                <w:lang w:eastAsia="en-US"/>
              </w:rPr>
            </w:pPr>
            <w:r>
              <w:rPr>
                <w:rFonts w:ascii="Times New Roman" w:hAnsi="Times New Roman" w:eastAsia="仿宋_GB2312" w:cs="Times New Roman"/>
                <w:snapToGrid w:val="0"/>
                <w:color w:val="000000"/>
                <w:spacing w:val="6"/>
                <w:sz w:val="18"/>
                <w:szCs w:val="18"/>
                <w:highlight w:val="none"/>
                <w:lang w:eastAsia="en-US"/>
              </w:rPr>
              <w:t>随访医生签名</w:t>
            </w:r>
          </w:p>
        </w:tc>
        <w:tc>
          <w:tcPr>
            <w:tcW w:w="1757"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1"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3"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c>
          <w:tcPr>
            <w:tcW w:w="1825" w:type="dxa"/>
            <w:gridSpan w:val="2"/>
            <w:noWrap w:val="0"/>
            <w:vAlign w:val="center"/>
          </w:tcPr>
          <w:p>
            <w:pPr>
              <w:rPr>
                <w:rFonts w:ascii="Times New Roman" w:hAnsi="Times New Roman" w:eastAsia="仿宋_GB2312" w:cs="Times New Roman"/>
                <w:snapToGrid w:val="0"/>
                <w:color w:val="000000"/>
                <w:sz w:val="18"/>
                <w:szCs w:val="18"/>
                <w:highlight w:val="none"/>
                <w:lang w:eastAsia="en-US"/>
              </w:rPr>
            </w:pPr>
          </w:p>
        </w:tc>
      </w:tr>
    </w:tbl>
    <w:p>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填表说明：</w:t>
      </w:r>
    </w:p>
    <w:p>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本表为慢阻肺病患者在接受随访服务时由医生填写。每年健康体检后填写城乡居民健康档案服务规范的健康体检表。已建立电子健康档案的患者，其个人信息如年龄、住址以及已经接受高血压、2型糖尿病等慢性病患者健康服务的重点人群服务信息，可依托信息技术与现有基本公共卫生信息系统中的数据或随访信息表整合共享，无需重复填报。</w:t>
      </w:r>
    </w:p>
    <w:p>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仿宋_GB2312" w:hAnsi="仿宋_GB2312" w:eastAsia="仿宋_GB2312" w:cs="仿宋_GB2312"/>
          <w:sz w:val="21"/>
          <w:szCs w:val="21"/>
          <w:highlight w:val="none"/>
          <w:lang w:val="en-US" w:eastAsia="zh-CN"/>
        </w:rPr>
      </w:pPr>
      <w:r>
        <w:rPr>
          <w:rFonts w:ascii="Times New Roman" w:hAnsi="Times New Roman" w:eastAsia="仿宋_GB2312" w:cs="Times New Roman"/>
          <w:sz w:val="21"/>
          <w:szCs w:val="21"/>
          <w:highlight w:val="none"/>
        </w:rPr>
        <w:t>2．</w:t>
      </w:r>
      <w:r>
        <w:rPr>
          <w:rFonts w:hint="eastAsia" w:ascii="Times New Roman" w:hAnsi="Times New Roman" w:eastAsia="仿宋_GB2312" w:cs="Times New Roman"/>
          <w:sz w:val="21"/>
          <w:szCs w:val="21"/>
          <w:highlight w:val="none"/>
          <w:lang w:val="en-US" w:eastAsia="zh-CN"/>
        </w:rPr>
        <w:t>增加</w:t>
      </w:r>
      <w:r>
        <w:rPr>
          <w:rFonts w:hint="eastAsia" w:ascii="Times New Roman" w:hAnsi="Times New Roman" w:eastAsia="仿宋_GB2312" w:cs="Times New Roman"/>
          <w:sz w:val="21"/>
          <w:szCs w:val="21"/>
          <w:highlight w:val="none"/>
        </w:rPr>
        <w:t>身份证号</w:t>
      </w:r>
      <w:r>
        <w:rPr>
          <w:rFonts w:hint="eastAsia"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lang w:val="en-US" w:eastAsia="zh-CN"/>
        </w:rPr>
        <w:t>编号按照机构内专档编号，年份+序号。标“</w:t>
      </w:r>
      <w:r>
        <w:rPr>
          <w:rFonts w:hint="eastAsia" w:ascii="仿宋_GB2312" w:hAnsi="仿宋_GB2312" w:eastAsia="仿宋_GB2312" w:cs="仿宋_GB2312"/>
          <w:snapToGrid w:val="0"/>
          <w:color w:val="000000"/>
          <w:sz w:val="18"/>
          <w:szCs w:val="18"/>
          <w:highlight w:val="none"/>
          <w:lang w:val="en-US" w:eastAsia="zh-CN"/>
        </w:rPr>
        <w:t>*</w:t>
      </w:r>
      <w:r>
        <w:rPr>
          <w:rFonts w:hint="eastAsia" w:ascii="Times New Roman" w:hAnsi="Times New Roman" w:eastAsia="仿宋_GB2312" w:cs="Times New Roman"/>
          <w:sz w:val="21"/>
          <w:szCs w:val="21"/>
          <w:highlight w:val="none"/>
          <w:lang w:val="en-US" w:eastAsia="zh-CN"/>
        </w:rPr>
        <w:t>”项目为省级增加项目，各地结合实际完成。</w:t>
      </w:r>
    </w:p>
    <w:p>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3</w:t>
      </w:r>
      <w:r>
        <w:rPr>
          <w:rFonts w:ascii="Times New Roman" w:hAnsi="Times New Roman" w:eastAsia="仿宋_GB2312" w:cs="Times New Roman"/>
          <w:sz w:val="21"/>
          <w:szCs w:val="21"/>
          <w:highlight w:val="none"/>
        </w:rPr>
        <w:t>．症状：按照以下量表内容评分。</w:t>
      </w:r>
    </w:p>
    <w:p>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①如有其他症状，请填写在“其他”一栏。没有症状，可选择“无症状”。</w:t>
      </w:r>
    </w:p>
    <w:p>
      <w:pPr>
        <w:widowControl w:val="0"/>
        <w:kinsoku w:val="0"/>
        <w:overflowPunct/>
        <w:autoSpaceDE w:val="0"/>
        <w:autoSpaceDN w:val="0"/>
        <w:adjustRightInd w:val="0"/>
        <w:snapToGrid w:val="0"/>
        <w:spacing w:line="480" w:lineRule="exact"/>
        <w:ind w:firstLine="420" w:firstLineChars="200"/>
        <w:jc w:val="both"/>
        <w:textAlignment w:val="baseline"/>
        <w:rPr>
          <w:rFonts w:hint="eastAsia" w:ascii="Times New Roman" w:hAnsi="Times New Roman" w:eastAsia="仿宋_GB2312" w:cs="Times New Roman"/>
          <w:b w:val="0"/>
          <w:bCs w:val="0"/>
          <w:color w:val="auto"/>
          <w:kern w:val="2"/>
          <w:szCs w:val="21"/>
          <w:highlight w:val="none"/>
        </w:rPr>
      </w:pPr>
      <w:r>
        <w:rPr>
          <w:rFonts w:hint="eastAsia" w:ascii="Times New Roman" w:hAnsi="Times New Roman" w:eastAsia="仿宋_GB2312" w:cs="Times New Roman"/>
          <w:b w:val="0"/>
          <w:bCs w:val="0"/>
          <w:color w:val="auto"/>
          <w:kern w:val="2"/>
          <w:szCs w:val="21"/>
          <w:highlight w:val="none"/>
        </w:rPr>
        <w:t>②CAT</w:t>
      </w:r>
      <w:r>
        <w:rPr>
          <w:rFonts w:hint="eastAsia" w:ascii="Times New Roman" w:hAnsi="Times New Roman" w:eastAsia="仿宋_GB2312" w:cs="Times New Roman"/>
          <w:b w:val="0"/>
          <w:bCs w:val="0"/>
          <w:color w:val="auto"/>
          <w:kern w:val="2"/>
          <w:szCs w:val="21"/>
          <w:highlight w:val="none"/>
          <w:lang w:eastAsia="zh-CN"/>
        </w:rPr>
        <w:t>（</w:t>
      </w:r>
      <w:r>
        <w:rPr>
          <w:rFonts w:hint="eastAsia" w:ascii="Times New Roman" w:hAnsi="Times New Roman" w:eastAsia="仿宋_GB2312" w:cs="Times New Roman"/>
          <w:b w:val="0"/>
          <w:bCs w:val="0"/>
          <w:color w:val="auto"/>
          <w:kern w:val="2"/>
          <w:szCs w:val="21"/>
          <w:highlight w:val="none"/>
        </w:rPr>
        <w:t>慢阻肺评估测试</w:t>
      </w:r>
      <w:r>
        <w:rPr>
          <w:rFonts w:hint="eastAsia" w:ascii="Times New Roman" w:hAnsi="Times New Roman" w:eastAsia="仿宋_GB2312" w:cs="Times New Roman"/>
          <w:b w:val="0"/>
          <w:bCs w:val="0"/>
          <w:color w:val="auto"/>
          <w:kern w:val="2"/>
          <w:szCs w:val="21"/>
          <w:highlight w:val="none"/>
          <w:lang w:eastAsia="zh-CN"/>
        </w:rPr>
        <w:t>）</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2735"/>
        <w:gridCol w:w="3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我从不咳嗽</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我总是咳嗽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w:t>
            </w:r>
            <w:r>
              <w:rPr>
                <w:rFonts w:hint="eastAsia" w:ascii="Times New Roman" w:hAnsi="Times New Roman" w:eastAsia="仿宋_GB2312" w:cs="Times New Roman"/>
                <w:color w:val="auto"/>
                <w:kern w:val="2"/>
                <w:sz w:val="18"/>
                <w:szCs w:val="18"/>
                <w:highlight w:val="none"/>
                <w:lang w:val="en-US" w:eastAsia="zh-CN"/>
              </w:rPr>
              <w:t>肺里</w:t>
            </w:r>
            <w:r>
              <w:rPr>
                <w:rFonts w:ascii="Times New Roman" w:hAnsi="Times New Roman" w:eastAsia="仿宋_GB2312" w:cs="Times New Roman"/>
                <w:color w:val="auto"/>
                <w:kern w:val="2"/>
                <w:sz w:val="18"/>
                <w:szCs w:val="18"/>
                <w:highlight w:val="none"/>
              </w:rPr>
              <w:t>一点痰</w:t>
            </w:r>
            <w:r>
              <w:rPr>
                <w:rFonts w:hint="eastAsia" w:ascii="Times New Roman" w:hAnsi="Times New Roman" w:eastAsia="仿宋_GB2312" w:cs="Times New Roman"/>
                <w:color w:val="auto"/>
                <w:kern w:val="2"/>
                <w:sz w:val="18"/>
                <w:szCs w:val="18"/>
                <w:highlight w:val="none"/>
                <w:lang w:val="en-US" w:eastAsia="zh-CN"/>
              </w:rPr>
              <w:t>都</w:t>
            </w:r>
            <w:r>
              <w:rPr>
                <w:rFonts w:ascii="Times New Roman" w:hAnsi="Times New Roman" w:eastAsia="仿宋_GB2312" w:cs="Times New Roman"/>
                <w:color w:val="auto"/>
                <w:kern w:val="2"/>
                <w:sz w:val="18"/>
                <w:szCs w:val="18"/>
                <w:highlight w:val="none"/>
              </w:rPr>
              <w:t>没有</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w:t>
            </w:r>
            <w:r>
              <w:rPr>
                <w:rFonts w:hint="eastAsia" w:ascii="Times New Roman" w:hAnsi="Times New Roman" w:eastAsia="仿宋_GB2312" w:cs="Times New Roman"/>
                <w:color w:val="auto"/>
                <w:kern w:val="2"/>
                <w:sz w:val="18"/>
                <w:szCs w:val="18"/>
                <w:highlight w:val="none"/>
                <w:lang w:val="en-US" w:eastAsia="zh-CN"/>
              </w:rPr>
              <w:t>肺里有</w:t>
            </w:r>
            <w:r>
              <w:rPr>
                <w:rFonts w:ascii="Times New Roman" w:hAnsi="Times New Roman" w:eastAsia="仿宋_GB2312" w:cs="Times New Roman"/>
                <w:color w:val="auto"/>
                <w:kern w:val="2"/>
                <w:sz w:val="18"/>
                <w:szCs w:val="18"/>
                <w:highlight w:val="none"/>
              </w:rPr>
              <w:t>很多痰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我没有任何胸闷的感觉</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我有很严重的胸闷感觉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当我爬坡或上一层楼梯时，没有气喘的感觉</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当我爬坡或上一层楼梯时，我感觉非常喘不过气来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我在家里的任何活动都不受慢阻肺的影响</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我在家里的任何活动都很受慢阻肺的影响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尽管我有肺部疾病，但我对外出很有信心</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由于我有肺病，对离家外出一点信心都没有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我睡眠非常好</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由于我有肺病，我睡眠相当差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我精力旺盛</w:t>
            </w:r>
          </w:p>
        </w:tc>
        <w:tc>
          <w:tcPr>
            <w:tcW w:w="2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val="0"/>
              <w:topLinePunct w:val="0"/>
              <w:autoSpaceDE/>
              <w:autoSpaceDN/>
              <w:bidi w:val="0"/>
              <w:adjustRightInd/>
              <w:snapToGrid/>
              <w:spacing w:line="400" w:lineRule="exact"/>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 1□ 2□ 3□ 4□ 5□</w:t>
            </w:r>
          </w:p>
        </w:tc>
        <w:tc>
          <w:tcPr>
            <w:tcW w:w="341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ind w:firstLine="360"/>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我一点精力都没有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04" w:type="dxa"/>
          <w:trHeight w:val="482" w:hRule="atLeast"/>
          <w:jc w:val="center"/>
        </w:trPr>
        <w:tc>
          <w:tcPr>
            <w:tcW w:w="291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val="0"/>
              <w:topLinePunct w:val="0"/>
              <w:autoSpaceDE/>
              <w:autoSpaceDN/>
              <w:bidi w:val="0"/>
              <w:adjustRightInd/>
              <w:snapToGrid/>
              <w:spacing w:line="400" w:lineRule="exact"/>
              <w:jc w:val="both"/>
              <w:textAlignment w:val="auto"/>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总分</w:t>
            </w:r>
            <w:r>
              <w:rPr>
                <w:rFonts w:hint="eastAsia" w:ascii="Times New Roman" w:hAnsi="Times New Roman" w:eastAsia="仿宋_GB2312" w:cs="Times New Roman"/>
                <w:color w:val="auto"/>
                <w:kern w:val="2"/>
                <w:sz w:val="18"/>
                <w:szCs w:val="18"/>
                <w:highlight w:val="none"/>
                <w:lang w:eastAsia="zh-CN"/>
              </w:rPr>
              <w:t>：</w:t>
            </w:r>
            <w:r>
              <w:rPr>
                <w:rFonts w:hint="eastAsia" w:ascii="Times New Roman" w:hAnsi="Times New Roman" w:eastAsia="仿宋_GB2312" w:cs="Times New Roman"/>
                <w:color w:val="auto"/>
                <w:kern w:val="2"/>
                <w:sz w:val="18"/>
                <w:szCs w:val="18"/>
                <w:highlight w:val="none"/>
                <w:lang w:val="en-US" w:eastAsia="zh-CN"/>
              </w:rPr>
              <w:t xml:space="preserve"> </w:t>
            </w:r>
            <w:r>
              <w:rPr>
                <w:rFonts w:ascii="Times New Roman" w:hAnsi="Times New Roman" w:eastAsia="仿宋_GB2312" w:cs="Times New Roman"/>
                <w:color w:val="auto"/>
                <w:kern w:val="2"/>
                <w:sz w:val="18"/>
                <w:szCs w:val="18"/>
                <w:highlight w:val="none"/>
              </w:rPr>
              <w:t xml:space="preserve">  </w:t>
            </w:r>
            <w:r>
              <w:rPr>
                <w:rFonts w:hint="eastAsia" w:ascii="Times New Roman" w:hAnsi="Times New Roman" w:eastAsia="仿宋_GB2312" w:cs="Times New Roman"/>
                <w:color w:val="auto"/>
                <w:kern w:val="2"/>
                <w:sz w:val="18"/>
                <w:szCs w:val="18"/>
                <w:highlight w:val="none"/>
                <w:lang w:val="en-US" w:eastAsia="zh-CN"/>
              </w:rPr>
              <w:t xml:space="preserve">               </w:t>
            </w:r>
            <w:r>
              <w:rPr>
                <w:rFonts w:ascii="Times New Roman" w:hAnsi="Times New Roman" w:eastAsia="仿宋_GB2312" w:cs="Times New Roman"/>
                <w:color w:val="auto"/>
                <w:kern w:val="2"/>
                <w:sz w:val="18"/>
                <w:szCs w:val="18"/>
                <w:highlight w:val="none"/>
              </w:rPr>
              <w:t>分</w:t>
            </w:r>
          </w:p>
        </w:tc>
      </w:tr>
    </w:tbl>
    <w:p>
      <w:pPr>
        <w:spacing w:line="560" w:lineRule="exact"/>
        <w:ind w:firstLine="420" w:firstLineChars="200"/>
        <w:jc w:val="both"/>
        <w:rPr>
          <w:rFonts w:hint="eastAsia"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lang w:val="en-US" w:eastAsia="zh-CN"/>
        </w:rPr>
        <w:t>评分说明：用于</w:t>
      </w:r>
      <w:r>
        <w:rPr>
          <w:rFonts w:hint="eastAsia" w:ascii="Times New Roman" w:hAnsi="Times New Roman" w:eastAsia="仿宋_GB2312" w:cs="Times New Roman"/>
          <w:sz w:val="21"/>
          <w:szCs w:val="21"/>
          <w:highlight w:val="none"/>
        </w:rPr>
        <w:t>评估</w:t>
      </w:r>
      <w:r>
        <w:rPr>
          <w:rFonts w:hint="default" w:ascii="Times New Roman" w:hAnsi="Times New Roman" w:eastAsia="仿宋_GB2312" w:cs="Times New Roman"/>
          <w:sz w:val="21"/>
          <w:szCs w:val="21"/>
          <w:highlight w:val="none"/>
          <w:lang w:val="en-US" w:eastAsia="zh-CN"/>
        </w:rPr>
        <w:t>慢阻肺病</w:t>
      </w:r>
      <w:r>
        <w:rPr>
          <w:rFonts w:hint="eastAsia" w:ascii="Times New Roman" w:hAnsi="Times New Roman" w:eastAsia="仿宋_GB2312" w:cs="Times New Roman"/>
          <w:sz w:val="21"/>
          <w:szCs w:val="21"/>
          <w:highlight w:val="none"/>
        </w:rPr>
        <w:t>对</w:t>
      </w:r>
      <w:r>
        <w:rPr>
          <w:rFonts w:hint="default" w:ascii="Times New Roman" w:hAnsi="Times New Roman" w:eastAsia="仿宋_GB2312" w:cs="Times New Roman"/>
          <w:sz w:val="21"/>
          <w:szCs w:val="21"/>
          <w:highlight w:val="none"/>
          <w:lang w:val="en-US" w:eastAsia="zh-CN"/>
        </w:rPr>
        <w:t>患者</w:t>
      </w:r>
      <w:r>
        <w:rPr>
          <w:rFonts w:hint="eastAsia" w:ascii="Times New Roman" w:hAnsi="Times New Roman" w:eastAsia="仿宋_GB2312" w:cs="Times New Roman"/>
          <w:sz w:val="21"/>
          <w:szCs w:val="21"/>
          <w:highlight w:val="none"/>
        </w:rPr>
        <w:t>健康和每日生活质量的影响</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评分方法</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0分即是从不发生</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1分为极少</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2分为很少</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3分为有时</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4分为大多数时候</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5分为所有时间</w:t>
      </w:r>
      <w:r>
        <w:rPr>
          <w:rFonts w:hint="default"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询问后勾画出相应分数。</w:t>
      </w:r>
    </w:p>
    <w:p>
      <w:pPr>
        <w:widowControl w:val="0"/>
        <w:kinsoku/>
        <w:overflowPunct w:val="0"/>
        <w:autoSpaceDN/>
        <w:snapToGrid/>
        <w:spacing w:line="560" w:lineRule="exact"/>
        <w:ind w:firstLine="420" w:firstLineChars="200"/>
        <w:jc w:val="both"/>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b w:val="0"/>
          <w:bCs w:val="0"/>
          <w:color w:val="auto"/>
          <w:kern w:val="2"/>
          <w:highlight w:val="none"/>
        </w:rPr>
        <w:t>③</w:t>
      </w:r>
      <w:r>
        <w:rPr>
          <w:rFonts w:ascii="Times New Roman" w:hAnsi="Times New Roman" w:eastAsia="仿宋_GB2312" w:cs="Times New Roman"/>
          <w:b w:val="0"/>
          <w:bCs w:val="0"/>
          <w:color w:val="auto"/>
          <w:kern w:val="2"/>
          <w:highlight w:val="none"/>
        </w:rPr>
        <w:t>mMRC呼吸困难评分</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7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mMRC评分</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ind w:firstLine="360"/>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呼吸困难症状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0</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只在剧烈运动时才感到呼吸困难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1</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在平地快步行走或步行爬小坡时出现气促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2</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因为气短会比同龄人走得慢，或按自己的步伐行走时需要停下来休息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3</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平地行走约100米或数分钟后需要停下来休息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9"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4</w:t>
            </w:r>
          </w:p>
        </w:tc>
        <w:tc>
          <w:tcPr>
            <w:tcW w:w="7391" w:type="dxa"/>
            <w:tcBorders>
              <w:top w:val="single" w:color="auto" w:sz="4" w:space="0"/>
              <w:left w:val="single" w:color="auto" w:sz="4" w:space="0"/>
              <w:bottom w:val="single" w:color="auto" w:sz="4" w:space="0"/>
              <w:right w:val="single" w:color="auto" w:sz="4" w:space="0"/>
            </w:tcBorders>
            <w:noWrap w:val="0"/>
            <w:vAlign w:val="top"/>
          </w:tcPr>
          <w:p>
            <w:pPr>
              <w:widowControl w:val="0"/>
              <w:kinsoku/>
              <w:overflowPunct w:val="0"/>
              <w:autoSpaceDN/>
              <w:snapToGrid/>
              <w:spacing w:line="560" w:lineRule="exact"/>
              <w:jc w:val="center"/>
              <w:rPr>
                <w:rFonts w:ascii="Times New Roman" w:hAnsi="Times New Roman" w:eastAsia="仿宋_GB2312" w:cs="Times New Roman"/>
                <w:color w:val="auto"/>
                <w:kern w:val="2"/>
                <w:sz w:val="18"/>
                <w:szCs w:val="18"/>
                <w:highlight w:val="none"/>
              </w:rPr>
            </w:pPr>
            <w:r>
              <w:rPr>
                <w:rFonts w:ascii="Times New Roman" w:hAnsi="Times New Roman" w:eastAsia="仿宋_GB2312" w:cs="Times New Roman"/>
                <w:color w:val="auto"/>
                <w:kern w:val="2"/>
                <w:sz w:val="18"/>
                <w:szCs w:val="18"/>
                <w:highlight w:val="none"/>
              </w:rPr>
              <w:t>因为严重呼吸困难以至于不能离开家，或在穿脱衣服时出现呼吸困难</w:t>
            </w:r>
          </w:p>
        </w:tc>
      </w:tr>
    </w:tbl>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评分说明：</w:t>
      </w:r>
      <w:r>
        <w:rPr>
          <w:rFonts w:hint="eastAsia" w:ascii="Times New Roman" w:hAnsi="Times New Roman" w:eastAsia="仿宋_GB2312" w:cs="Times New Roman"/>
          <w:sz w:val="21"/>
          <w:szCs w:val="21"/>
          <w:highlight w:val="none"/>
          <w:lang w:val="en-US" w:eastAsia="zh-CN"/>
        </w:rPr>
        <w:t>用于</w:t>
      </w:r>
      <w:r>
        <w:rPr>
          <w:rFonts w:hint="eastAsia" w:ascii="Times New Roman" w:hAnsi="Times New Roman" w:eastAsia="仿宋_GB2312" w:cs="Times New Roman"/>
          <w:sz w:val="21"/>
          <w:szCs w:val="21"/>
          <w:highlight w:val="none"/>
        </w:rPr>
        <w:t>评估</w:t>
      </w:r>
      <w:r>
        <w:rPr>
          <w:rFonts w:hint="eastAsia" w:ascii="Times New Roman" w:hAnsi="Times New Roman" w:eastAsia="仿宋_GB2312" w:cs="Times New Roman"/>
          <w:sz w:val="21"/>
          <w:szCs w:val="21"/>
          <w:highlight w:val="none"/>
          <w:lang w:val="en-US" w:eastAsia="zh-CN"/>
        </w:rPr>
        <w:t>慢阻肺病患者</w:t>
      </w:r>
      <w:r>
        <w:rPr>
          <w:rFonts w:hint="eastAsia" w:ascii="Times New Roman" w:hAnsi="Times New Roman" w:eastAsia="仿宋_GB2312" w:cs="Times New Roman"/>
          <w:sz w:val="21"/>
          <w:szCs w:val="21"/>
          <w:highlight w:val="none"/>
        </w:rPr>
        <w:t>呼吸困难程度，请标记最能反映当前情况的选项</w:t>
      </w:r>
      <w:r>
        <w:rPr>
          <w:rFonts w:hint="eastAsia" w:ascii="Times New Roman" w:hAnsi="Times New Roman" w:eastAsia="仿宋_GB2312" w:cs="Times New Roman"/>
          <w:sz w:val="21"/>
          <w:szCs w:val="21"/>
          <w:highlight w:val="none"/>
          <w:lang w:eastAsia="zh-CN"/>
        </w:rPr>
        <w:t>，</w:t>
      </w:r>
      <w:r>
        <w:rPr>
          <w:rFonts w:hint="eastAsia" w:ascii="Times New Roman" w:hAnsi="Times New Roman" w:eastAsia="仿宋_GB2312" w:cs="Times New Roman"/>
          <w:sz w:val="21"/>
          <w:szCs w:val="21"/>
          <w:highlight w:val="none"/>
        </w:rPr>
        <w:t>只能标记一个选项。</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4</w:t>
      </w:r>
      <w:r>
        <w:rPr>
          <w:rFonts w:ascii="Times New Roman" w:hAnsi="Times New Roman" w:eastAsia="仿宋_GB2312" w:cs="Times New Roman"/>
          <w:sz w:val="21"/>
          <w:szCs w:val="21"/>
          <w:highlight w:val="none"/>
        </w:rPr>
        <w:t>．体征：</w:t>
      </w:r>
      <w:r>
        <w:rPr>
          <w:rFonts w:hint="eastAsia" w:ascii="Times New Roman" w:hAnsi="Times New Roman" w:eastAsia="仿宋_GB2312" w:cs="Times New Roman"/>
          <w:sz w:val="21"/>
          <w:szCs w:val="21"/>
          <w:highlight w:val="none"/>
        </w:rPr>
        <w:t>外周水肿主要指球结膜水肿及双下肢水肿。口唇紫绀及外周水肿条目填写是或否。体质指数=体重（kg）/身高的平方（m2）。如有其他阳性体征，请填写在“其他”一栏。脉搏氧饱和度（SpO2）:每次随访需检测并记录数值，如患者自由检测设备，可电话询问获得数据。非面对面随访无法评估体征时，可选择“不适用”。</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5．合并症：如有其他合并症，请填写在“其他”一栏。</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6．生活方式指导：在询问患者生活方式时，同时对患者进行生活方式指导，</w:t>
      </w:r>
      <w:r>
        <w:rPr>
          <w:rFonts w:hint="eastAsia" w:ascii="Times New Roman" w:hAnsi="Times New Roman" w:eastAsia="仿宋_GB2312" w:cs="Times New Roman"/>
          <w:sz w:val="21"/>
          <w:szCs w:val="21"/>
          <w:highlight w:val="none"/>
          <w:lang w:val="en-US" w:eastAsia="zh-CN"/>
        </w:rPr>
        <w:t>建议疫苗接种，</w:t>
      </w:r>
      <w:r>
        <w:rPr>
          <w:rFonts w:ascii="Times New Roman" w:hAnsi="Times New Roman" w:eastAsia="仿宋_GB2312" w:cs="Times New Roman"/>
          <w:sz w:val="21"/>
          <w:szCs w:val="21"/>
          <w:highlight w:val="none"/>
        </w:rPr>
        <w:t>对吸烟者进行劝导戒烟。与患者共同制定下次随访目标。</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日吸烟量：吸烟者写出每天吸烟量“xx支”。</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平均每周运动量：请填写患者每周不同强度的活动时长。低强度：不引起心率和呼吸频率明显增加的活动，比如散步；中强度：心率增加并在说话时出现气短，比如快步走、跳舞等；高强度：心率和呼吸频率明显加快，如骑行、慢跑、游泳、搬重物、爬楼梯、打乒乓球等。</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心理调整：根据医生印象选择对应的选项。</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遵医行为：指患者是否遵照医生的指导去改善生活方式。</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420" w:firstLineChars="200"/>
        <w:jc w:val="both"/>
        <w:textAlignment w:val="baseline"/>
        <w:rPr>
          <w:rFonts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疫苗免疫史：填写接种疫苗的时间。未接种者，经评估无禁忌后，应建议接种。如接种了肺炎链球菌疫苗，5年内不再填此项。如接种了流感疫苗，半年内不再填此项。</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420" w:leftChars="200" w:firstLine="0" w:firstLineChars="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7．辅助检查：记录患者在上次随访到此次随访之间到各医疗机构进行的辅助检查结果。</w:t>
      </w:r>
    </w:p>
    <w:p>
      <w:pPr>
        <w:keepNext w:val="0"/>
        <w:keepLines w:val="0"/>
        <w:pageBreakBefore w:val="0"/>
        <w:widowControl w:val="0"/>
        <w:kinsoku/>
        <w:wordWrap/>
        <w:overflowPunct/>
        <w:topLinePunct w:val="0"/>
        <w:autoSpaceDE w:val="0"/>
        <w:autoSpaceDN w:val="0"/>
        <w:bidi w:val="0"/>
        <w:adjustRightInd w:val="0"/>
        <w:snapToGrid w:val="0"/>
        <w:spacing w:line="480" w:lineRule="exact"/>
        <w:ind w:left="420" w:leftChars="200" w:firstLine="0" w:firstLineChars="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脉搏氧饱和度（SpO2）</w:t>
      </w:r>
      <w:r>
        <w:rPr>
          <w:rFonts w:hint="eastAsia" w:ascii="Times New Roman" w:hAnsi="Times New Roman" w:eastAsia="仿宋_GB2312" w:cs="Times New Roman"/>
          <w:sz w:val="21"/>
          <w:szCs w:val="21"/>
          <w:highlight w:val="none"/>
          <w:lang w:eastAsia="zh-CN"/>
        </w:rPr>
        <w:t>：</w:t>
      </w:r>
      <w:r>
        <w:rPr>
          <w:rFonts w:ascii="Times New Roman" w:hAnsi="Times New Roman" w:eastAsia="仿宋_GB2312" w:cs="Times New Roman"/>
          <w:sz w:val="21"/>
          <w:szCs w:val="21"/>
          <w:highlight w:val="none"/>
        </w:rPr>
        <w:t>每次随访需检测并记录数值。</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default" w:ascii="Times New Roman" w:hAnsi="Times New Roman" w:eastAsia="仿宋_GB2312" w:cs="Times New Roman"/>
          <w:sz w:val="21"/>
          <w:szCs w:val="21"/>
          <w:highlight w:val="none"/>
          <w:lang w:val="en-US" w:eastAsia="zh-CN"/>
        </w:rPr>
      </w:pPr>
      <w:r>
        <w:rPr>
          <w:rFonts w:hint="eastAsia" w:ascii="Times New Roman" w:hAnsi="Times New Roman" w:eastAsia="仿宋_GB2312" w:cs="Times New Roman"/>
          <w:sz w:val="21"/>
          <w:szCs w:val="21"/>
          <w:highlight w:val="none"/>
          <w:lang w:val="en-US" w:eastAsia="zh-CN"/>
        </w:rPr>
        <w:t>血常规嗜酸性粒细胞（EOS）：建议每年至少</w:t>
      </w:r>
      <w:r>
        <w:rPr>
          <w:rFonts w:ascii="Times New Roman" w:hAnsi="Times New Roman" w:eastAsia="仿宋_GB2312" w:cs="Times New Roman"/>
          <w:sz w:val="21"/>
          <w:szCs w:val="21"/>
          <w:highlight w:val="none"/>
        </w:rPr>
        <w:t>检测一次，若未检查可不填写。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肺通气功能检测：</w:t>
      </w:r>
      <w:r>
        <w:rPr>
          <w:rFonts w:hint="eastAsia" w:ascii="Times New Roman" w:hAnsi="Times New Roman" w:eastAsia="仿宋_GB2312" w:cs="Times New Roman"/>
          <w:sz w:val="21"/>
          <w:szCs w:val="21"/>
          <w:highlight w:val="none"/>
          <w:lang w:val="en-US" w:eastAsia="zh-CN"/>
        </w:rPr>
        <w:t>建议</w:t>
      </w:r>
      <w:r>
        <w:rPr>
          <w:rFonts w:ascii="Times New Roman" w:hAnsi="Times New Roman" w:eastAsia="仿宋_GB2312" w:cs="Times New Roman"/>
          <w:sz w:val="21"/>
          <w:szCs w:val="21"/>
          <w:highlight w:val="none"/>
        </w:rPr>
        <w:t>患者每年</w:t>
      </w:r>
      <w:r>
        <w:rPr>
          <w:rFonts w:hint="eastAsia" w:ascii="Times New Roman" w:hAnsi="Times New Roman" w:eastAsia="仿宋_GB2312" w:cs="Times New Roman"/>
          <w:sz w:val="21"/>
          <w:szCs w:val="21"/>
          <w:highlight w:val="none"/>
          <w:lang w:val="en-US" w:eastAsia="zh-CN"/>
        </w:rPr>
        <w:t>至少</w:t>
      </w:r>
      <w:r>
        <w:rPr>
          <w:rFonts w:ascii="Times New Roman" w:hAnsi="Times New Roman" w:eastAsia="仿宋_GB2312" w:cs="Times New Roman"/>
          <w:sz w:val="21"/>
          <w:szCs w:val="21"/>
          <w:highlight w:val="none"/>
        </w:rPr>
        <w:t>检测一次，记录FEV1、FVC、FEV1/FVC、FEV1占预计值百分比，若未检查可不填写</w:t>
      </w:r>
      <w:r>
        <w:rPr>
          <w:rFonts w:hint="eastAsia" w:ascii="Times New Roman" w:hAnsi="Times New Roman" w:eastAsia="仿宋_GB2312" w:cs="Times New Roman"/>
          <w:sz w:val="21"/>
          <w:szCs w:val="21"/>
          <w:highlight w:val="none"/>
          <w:lang w:eastAsia="zh-CN"/>
        </w:rPr>
        <w:t>，注意单位统一。</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支气管舒张试验：建议每年至少</w:t>
      </w:r>
      <w:r>
        <w:rPr>
          <w:rFonts w:ascii="Times New Roman" w:hAnsi="Times New Roman" w:eastAsia="仿宋_GB2312" w:cs="Times New Roman"/>
          <w:sz w:val="21"/>
          <w:szCs w:val="21"/>
          <w:highlight w:val="none"/>
        </w:rPr>
        <w:t>检测一次，记录</w:t>
      </w:r>
      <w:r>
        <w:rPr>
          <w:rFonts w:hint="eastAsia" w:ascii="Times New Roman" w:hAnsi="Times New Roman" w:eastAsia="仿宋_GB2312" w:cs="Times New Roman"/>
          <w:sz w:val="21"/>
          <w:szCs w:val="21"/>
          <w:highlight w:val="none"/>
          <w:lang w:val="en-US" w:eastAsia="zh-CN"/>
        </w:rPr>
        <w:t>舒张后</w:t>
      </w:r>
      <w:r>
        <w:rPr>
          <w:rFonts w:ascii="Times New Roman" w:hAnsi="Times New Roman" w:eastAsia="仿宋_GB2312" w:cs="Times New Roman"/>
          <w:sz w:val="21"/>
          <w:szCs w:val="21"/>
          <w:highlight w:val="none"/>
        </w:rPr>
        <w:t>FEV1、FEV1/FVC、FEV1占预计值百分比，若未检查可不填写。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default" w:ascii="Times New Roman" w:hAnsi="Times New Roman" w:eastAsia="仿宋_GB2312" w:cs="Times New Roman"/>
          <w:sz w:val="21"/>
          <w:szCs w:val="21"/>
          <w:highlight w:val="none"/>
          <w:lang w:val="en-US" w:eastAsia="zh-CN"/>
        </w:rPr>
      </w:pPr>
      <w:r>
        <w:rPr>
          <w:rFonts w:hint="eastAsia" w:ascii="Times New Roman" w:hAnsi="Times New Roman" w:eastAsia="仿宋_GB2312" w:cs="Times New Roman"/>
          <w:sz w:val="21"/>
          <w:szCs w:val="21"/>
          <w:highlight w:val="none"/>
          <w:lang w:val="en-US" w:eastAsia="zh-CN"/>
        </w:rPr>
        <w:t>胸部DR/CT检查：建议每年至少</w:t>
      </w:r>
      <w:r>
        <w:rPr>
          <w:rFonts w:ascii="Times New Roman" w:hAnsi="Times New Roman" w:eastAsia="仿宋_GB2312" w:cs="Times New Roman"/>
          <w:sz w:val="21"/>
          <w:szCs w:val="21"/>
          <w:highlight w:val="none"/>
        </w:rPr>
        <w:t>检测一次，记录</w:t>
      </w:r>
      <w:r>
        <w:rPr>
          <w:rFonts w:hint="eastAsia" w:ascii="Times New Roman" w:hAnsi="Times New Roman" w:eastAsia="仿宋_GB2312" w:cs="Times New Roman"/>
          <w:sz w:val="21"/>
          <w:szCs w:val="21"/>
          <w:highlight w:val="none"/>
          <w:lang w:val="en-US" w:eastAsia="zh-CN"/>
        </w:rPr>
        <w:t>检查报告的主要结果，</w:t>
      </w:r>
      <w:r>
        <w:rPr>
          <w:rFonts w:ascii="Times New Roman" w:hAnsi="Times New Roman" w:eastAsia="仿宋_GB2312" w:cs="Times New Roman"/>
          <w:sz w:val="21"/>
          <w:szCs w:val="21"/>
          <w:highlight w:val="none"/>
        </w:rPr>
        <w:t>若未检查可不填写。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8．服药依从性：“规律”为按医嘱服药，“间断”为未按医嘱服药，频次或数量不足，“不服药”即为医生开了处方，但患者未使用此药。</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9．药物不良反应：如果患者使用的药物有明显的药物不良反应，具体描述哪种药物，何种不良反应。</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10．用药情况：根据患者整体情况，填写在表格中，应记录患者使用的口服药、吸入药物。药物名称需注明商品名和剂量，如为吸入药物，用法用量需记录每日几次，每次几吸。</w:t>
      </w:r>
      <w:r>
        <w:rPr>
          <w:rFonts w:hint="eastAsia" w:ascii="Times New Roman" w:hAnsi="Times New Roman" w:eastAsia="仿宋_GB2312" w:cs="Times New Roman"/>
          <w:sz w:val="21"/>
          <w:szCs w:val="21"/>
          <w:highlight w:val="none"/>
        </w:rPr>
        <w:t>若因控制不满意、发生并发症等情况需变更用药，需记录药物变更时间及原因，自下次随访起，记录变更药物后的症状、生活质量、用药等管理内容。</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default" w:ascii="Times New Roman" w:hAnsi="Times New Roman" w:eastAsia="仿宋_GB2312" w:cs="Times New Roman"/>
          <w:sz w:val="21"/>
          <w:szCs w:val="21"/>
          <w:highlight w:val="none"/>
          <w:lang w:val="en-US" w:eastAsia="zh-CN"/>
        </w:rPr>
      </w:pPr>
      <w:r>
        <w:rPr>
          <w:rFonts w:ascii="Times New Roman" w:hAnsi="Times New Roman" w:eastAsia="仿宋_GB2312" w:cs="Times New Roman"/>
          <w:sz w:val="21"/>
          <w:szCs w:val="21"/>
          <w:highlight w:val="none"/>
        </w:rPr>
        <w:t>11．其他治疗：在家长期吸氧的患者，需记录每天吸氧累计多少小时，吸氧流量是多少</w:t>
      </w:r>
      <w:r>
        <w:rPr>
          <w:rFonts w:hint="eastAsia" w:ascii="Times New Roman" w:hAnsi="Times New Roman" w:eastAsia="仿宋_GB2312" w:cs="Times New Roman"/>
          <w:sz w:val="21"/>
          <w:szCs w:val="21"/>
          <w:highlight w:val="none"/>
        </w:rPr>
        <w:t>L/min</w:t>
      </w:r>
      <w:r>
        <w:rPr>
          <w:rFonts w:ascii="Times New Roman" w:hAnsi="Times New Roman" w:eastAsia="仿宋_GB2312" w:cs="Times New Roman"/>
          <w:sz w:val="21"/>
          <w:szCs w:val="21"/>
          <w:highlight w:val="none"/>
        </w:rPr>
        <w:t>，有无副作用。在家使用无创呼吸机辅助通气的患者，需记录每天使用呼吸机累计多少小时，有无副作用，包括机器是否报警</w:t>
      </w:r>
      <w:r>
        <w:rPr>
          <w:rFonts w:hint="eastAsia" w:ascii="Times New Roman" w:hAnsi="Times New Roman" w:eastAsia="仿宋_GB2312" w:cs="Times New Roman"/>
          <w:sz w:val="21"/>
          <w:szCs w:val="21"/>
          <w:highlight w:val="none"/>
          <w:lang w:eastAsia="zh-CN"/>
        </w:rPr>
        <w:t>、参数不合适</w:t>
      </w:r>
      <w:r>
        <w:rPr>
          <w:rFonts w:ascii="Times New Roman" w:hAnsi="Times New Roman" w:eastAsia="仿宋_GB2312" w:cs="Times New Roman"/>
          <w:sz w:val="21"/>
          <w:szCs w:val="21"/>
          <w:highlight w:val="none"/>
        </w:rPr>
        <w:t>或其他故障等。</w:t>
      </w:r>
      <w:r>
        <w:rPr>
          <w:rFonts w:hint="eastAsia" w:ascii="Times New Roman" w:hAnsi="Times New Roman" w:eastAsia="仿宋_GB2312" w:cs="Times New Roman"/>
          <w:sz w:val="21"/>
          <w:szCs w:val="21"/>
          <w:highlight w:val="none"/>
          <w:lang w:val="en-US" w:eastAsia="zh-CN"/>
        </w:rPr>
        <w:t>居家进行呼吸肌肉功能训练的患者，需记录</w:t>
      </w:r>
      <w:r>
        <w:rPr>
          <w:rFonts w:ascii="Times New Roman" w:hAnsi="Times New Roman" w:eastAsia="仿宋_GB2312" w:cs="Times New Roman"/>
          <w:sz w:val="21"/>
          <w:szCs w:val="21"/>
          <w:highlight w:val="none"/>
        </w:rPr>
        <w:t>每周几次，每次多少分钟。即“××次／周，××分钟／次”。</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12．此次随访分类：根据此次随访时的分类结果，由随访医生在4种分类结果中选择一项在“□”中填上相应的数字。“控制满意”意为慢阻肺病症状控制满意，无其他异常；“控制不满意”意为慢阻肺病症状控制不满意，无其他异常；“不良反应”意为存在药物不良反应或其他治疗的不良反应；“并发症”意为出现新的并发症或原有并发症出现异常。如果患者同时并存几种情况，填写最严重的一种情况。</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13．转诊：如果转诊，要写明转诊的医疗机构及科室类别，如××市人民医院呼吸科，并在原因一栏写明转诊原因。</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根据患者病情严重程度不同，慢阻肺患者的转诊分为普通转诊和紧急转诊。</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13.</w:t>
      </w:r>
      <w:r>
        <w:rPr>
          <w:rFonts w:hint="eastAsia" w:ascii="Times New Roman" w:hAnsi="Times New Roman" w:eastAsia="仿宋_GB2312" w:cs="Times New Roman"/>
          <w:sz w:val="21"/>
          <w:szCs w:val="21"/>
          <w:highlight w:val="none"/>
        </w:rPr>
        <w:t>1.普通转诊：有以下情况，建议患者转诊至上级医院呼吸专科</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（1）患者有确诊或随访需求，或需要做肺功能等检查。</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（2）经过规范化治疗呼吸困难症状控制不理想，仍有频繁急性加重，药物不良反应大。</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（3）为评估慢阻肺合并症或并发症，需要做进一步检查或治疗。</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（4）初始药物治疗失败。</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（5）诊断不明确。</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（6）院外治疗无效或当地医疗条件无法满足诊治需求。</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lang w:val="en-US" w:eastAsia="zh-CN"/>
        </w:rPr>
        <w:t>13.</w:t>
      </w:r>
      <w:r>
        <w:rPr>
          <w:rFonts w:hint="eastAsia" w:ascii="Times New Roman" w:hAnsi="Times New Roman" w:eastAsia="仿宋_GB2312" w:cs="Times New Roman"/>
          <w:sz w:val="21"/>
          <w:szCs w:val="21"/>
          <w:highlight w:val="none"/>
        </w:rPr>
        <w:t>2.紧急转诊：当慢阻肺患者出现中重度急性加重，经过紧急处理后症状无明显缓解，需要住院或行机械通气治疗，应考虑紧急转诊。转诊前需吸氧、开放静脉通路、持续心电监测、给予支气管扩张剂、并提前联系转诊医疗机构，沟通患者病情。当患者出现以下临床状况，需紧急转诊至上级医院：</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（1）出现呼吸困难加重、喘息、胸闷、咳嗽加剧、痰量增加、痰液颜色和/或黏度改变、发热等。</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（2）出现全身不适、烦躁、嗜睡等神志改变。</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（3）出现口唇紫绀、外周水肿体征。</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（4）出现严重的合并症如心律失常、心力衰竭、呼吸衰竭等。</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hint="eastAsia" w:ascii="Times New Roman" w:hAnsi="Times New Roman" w:eastAsia="仿宋_GB2312" w:cs="Times New Roman"/>
          <w:sz w:val="21"/>
          <w:szCs w:val="21"/>
          <w:highlight w:val="none"/>
        </w:rPr>
      </w:pPr>
      <w:r>
        <w:rPr>
          <w:rFonts w:hint="eastAsia" w:ascii="Times New Roman" w:hAnsi="Times New Roman" w:eastAsia="仿宋_GB2312" w:cs="Times New Roman"/>
          <w:sz w:val="21"/>
          <w:szCs w:val="21"/>
          <w:highlight w:val="none"/>
        </w:rPr>
        <w:t>1</w:t>
      </w:r>
      <w:r>
        <w:rPr>
          <w:rFonts w:hint="eastAsia" w:ascii="Times New Roman" w:hAnsi="Times New Roman" w:eastAsia="仿宋_GB2312" w:cs="Times New Roman"/>
          <w:sz w:val="21"/>
          <w:szCs w:val="21"/>
          <w:highlight w:val="none"/>
          <w:lang w:val="en-US" w:eastAsia="zh-CN"/>
        </w:rPr>
        <w:t>4</w:t>
      </w:r>
      <w:r>
        <w:rPr>
          <w:rFonts w:hint="eastAsia" w:ascii="Times New Roman" w:hAnsi="Times New Roman" w:eastAsia="仿宋_GB2312" w:cs="Times New Roman"/>
          <w:sz w:val="21"/>
          <w:szCs w:val="21"/>
          <w:highlight w:val="none"/>
        </w:rPr>
        <w:t>.因急性加重住院：填写本次统计周期内是否因慢阻肺病急性加重导致住院。如未住院，勾选“未住院”；如有因为慢阻肺病急性加重导致住院情形，勾选“住院”。</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w:t>
      </w:r>
      <w:r>
        <w:rPr>
          <w:rFonts w:hint="eastAsia" w:ascii="Times New Roman" w:hAnsi="Times New Roman" w:eastAsia="仿宋_GB2312" w:cs="Times New Roman"/>
          <w:sz w:val="21"/>
          <w:szCs w:val="21"/>
          <w:highlight w:val="none"/>
          <w:lang w:val="en-US" w:eastAsia="zh-CN"/>
        </w:rPr>
        <w:t>5</w:t>
      </w:r>
      <w:r>
        <w:rPr>
          <w:rFonts w:ascii="Times New Roman" w:hAnsi="Times New Roman" w:eastAsia="仿宋_GB2312" w:cs="Times New Roman"/>
          <w:sz w:val="21"/>
          <w:szCs w:val="21"/>
          <w:highlight w:val="none"/>
        </w:rPr>
        <w:t>．下次随访日期：根据患者此次随访分类，确定下次随访日期，并告知患者。</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jc w:val="both"/>
        <w:textAlignment w:val="baseline"/>
        <w:rPr>
          <w:rFonts w:ascii="Times New Roman" w:hAnsi="Times New Roman" w:eastAsia="仿宋_GB2312" w:cs="Times New Roman"/>
          <w:sz w:val="21"/>
          <w:szCs w:val="21"/>
          <w:highlight w:val="none"/>
        </w:rPr>
      </w:pPr>
      <w:r>
        <w:rPr>
          <w:rFonts w:ascii="Times New Roman" w:hAnsi="Times New Roman" w:eastAsia="仿宋_GB2312" w:cs="Times New Roman"/>
          <w:sz w:val="21"/>
          <w:szCs w:val="21"/>
          <w:highlight w:val="none"/>
        </w:rPr>
        <w:t>1</w:t>
      </w:r>
      <w:r>
        <w:rPr>
          <w:rFonts w:hint="eastAsia" w:ascii="Times New Roman" w:hAnsi="Times New Roman" w:eastAsia="仿宋_GB2312" w:cs="Times New Roman"/>
          <w:sz w:val="21"/>
          <w:szCs w:val="21"/>
          <w:highlight w:val="none"/>
          <w:lang w:val="en-US" w:eastAsia="zh-CN"/>
        </w:rPr>
        <w:t>6</w:t>
      </w:r>
      <w:r>
        <w:rPr>
          <w:rFonts w:ascii="Times New Roman" w:hAnsi="Times New Roman" w:eastAsia="仿宋_GB2312" w:cs="Times New Roman"/>
          <w:sz w:val="21"/>
          <w:szCs w:val="21"/>
          <w:highlight w:val="none"/>
        </w:rPr>
        <w:t>．随访医生签名：随访完毕，核查无误后随访医生签署其姓名。</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68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Table Normal1"/>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2024-12-16T06:26:05Z</dcterms:created>
  <dc:creator>admin</dc:creator>
  <cp:lastModifiedBy>LINNN000</cp:lastModifiedBy>
  <dcterms:modified xsi:type="dcterms:W3CDTF">2024-12-16T06:26:54Z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