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F79FB">
      <w:pPr>
        <w:spacing w:line="52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000000" w:rsidRDefault="001F79FB">
      <w:pPr>
        <w:spacing w:line="520" w:lineRule="exact"/>
        <w:jc w:val="center"/>
        <w:rPr>
          <w:rFonts w:ascii="方正小标宋简体" w:eastAsia="方正小标宋简体" w:hAnsi="黑体" w:hint="eastAsia"/>
          <w:sz w:val="44"/>
          <w:szCs w:val="44"/>
        </w:rPr>
      </w:pPr>
    </w:p>
    <w:p w:rsidR="00000000" w:rsidRDefault="001F79FB">
      <w:pPr>
        <w:spacing w:line="520" w:lineRule="exact"/>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药品经营质量管理规范</w:t>
      </w:r>
      <w:r>
        <w:rPr>
          <w:rFonts w:ascii="方正小标宋简体" w:eastAsia="方正小标宋简体" w:hAnsi="黑体" w:hint="eastAsia"/>
          <w:sz w:val="44"/>
          <w:szCs w:val="44"/>
        </w:rPr>
        <w:t>—</w:t>
      </w:r>
      <w:r>
        <w:rPr>
          <w:rFonts w:ascii="方正小标宋简体" w:eastAsia="方正小标宋简体" w:hAnsi="黑体" w:hint="eastAsia"/>
          <w:sz w:val="44"/>
          <w:szCs w:val="44"/>
        </w:rPr>
        <w:t>药品零售</w:t>
      </w:r>
    </w:p>
    <w:p w:rsidR="00000000" w:rsidRDefault="001F79FB">
      <w:pPr>
        <w:spacing w:line="520" w:lineRule="exact"/>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配送质量管理</w:t>
      </w:r>
      <w:r>
        <w:rPr>
          <w:rFonts w:ascii="方正小标宋简体" w:eastAsia="方正小标宋简体" w:hAnsi="黑体" w:hint="eastAsia"/>
          <w:sz w:val="44"/>
          <w:szCs w:val="44"/>
        </w:rPr>
        <w:t>附录</w:t>
      </w:r>
    </w:p>
    <w:p w:rsidR="00000000" w:rsidRDefault="001F79FB">
      <w:pPr>
        <w:spacing w:line="520" w:lineRule="exact"/>
        <w:jc w:val="center"/>
        <w:rPr>
          <w:rFonts w:ascii="楷体_GB2312" w:eastAsia="楷体_GB2312" w:hAnsi="楷体_GB2312" w:cs="楷体_GB2312" w:hint="eastAsia"/>
          <w:sz w:val="44"/>
          <w:szCs w:val="44"/>
        </w:rPr>
      </w:pPr>
      <w:r>
        <w:rPr>
          <w:rFonts w:ascii="楷体_GB2312" w:eastAsia="楷体_GB2312" w:hAnsi="楷体_GB2312" w:cs="楷体_GB2312" w:hint="eastAsia"/>
          <w:color w:val="000000"/>
          <w:sz w:val="32"/>
          <w:szCs w:val="32"/>
        </w:rPr>
        <w:t>（征求意见稿）</w:t>
      </w:r>
    </w:p>
    <w:p w:rsidR="00000000" w:rsidRDefault="001F79FB">
      <w:pPr>
        <w:spacing w:line="520" w:lineRule="exact"/>
        <w:ind w:firstLineChars="200" w:firstLine="640"/>
        <w:rPr>
          <w:rFonts w:eastAsia="仿宋_GB2312"/>
          <w:sz w:val="32"/>
          <w:szCs w:val="32"/>
        </w:rPr>
      </w:pPr>
    </w:p>
    <w:p w:rsidR="00000000" w:rsidRDefault="001F79FB">
      <w:pPr>
        <w:spacing w:line="520" w:lineRule="exact"/>
        <w:ind w:firstLineChars="200" w:firstLine="640"/>
        <w:rPr>
          <w:rFonts w:eastAsia="仿宋_GB2312"/>
          <w:sz w:val="32"/>
          <w:szCs w:val="32"/>
        </w:rPr>
      </w:pPr>
      <w:r>
        <w:rPr>
          <w:rFonts w:ascii="黑体" w:eastAsia="黑体" w:hAnsi="黑体" w:cs="黑体" w:hint="eastAsia"/>
          <w:color w:val="000000"/>
          <w:sz w:val="32"/>
          <w:szCs w:val="32"/>
        </w:rPr>
        <w:t>第一条</w:t>
      </w:r>
      <w:r>
        <w:rPr>
          <w:rFonts w:ascii="黑体" w:eastAsia="黑体" w:hAnsi="黑体" w:cs="黑体" w:hint="eastAsia"/>
          <w:color w:val="000000"/>
          <w:sz w:val="32"/>
          <w:szCs w:val="32"/>
        </w:rPr>
        <w:t xml:space="preserve"> </w:t>
      </w:r>
      <w:r>
        <w:rPr>
          <w:rFonts w:eastAsia="仿宋_GB2312"/>
          <w:color w:val="000000"/>
          <w:sz w:val="32"/>
          <w:szCs w:val="32"/>
        </w:rPr>
        <w:t xml:space="preserve"> </w:t>
      </w:r>
      <w:r>
        <w:rPr>
          <w:rFonts w:eastAsia="仿宋_GB2312"/>
          <w:color w:val="000000"/>
          <w:sz w:val="32"/>
          <w:szCs w:val="32"/>
        </w:rPr>
        <w:t>本附录适用于《药品经营质量管理规范》（以下简称《规范》）中，</w:t>
      </w:r>
      <w:r>
        <w:rPr>
          <w:rFonts w:eastAsia="仿宋_GB2312"/>
          <w:sz w:val="32"/>
          <w:szCs w:val="32"/>
        </w:rPr>
        <w:t>药品零售过程（含通过网络零售）所</w:t>
      </w:r>
      <w:r>
        <w:rPr>
          <w:rFonts w:eastAsia="仿宋_GB2312"/>
          <w:color w:val="000000"/>
          <w:sz w:val="32"/>
          <w:szCs w:val="32"/>
        </w:rPr>
        <w:t>涉及的药品</w:t>
      </w:r>
      <w:r>
        <w:rPr>
          <w:rFonts w:eastAsia="仿宋_GB2312"/>
          <w:sz w:val="32"/>
          <w:szCs w:val="32"/>
        </w:rPr>
        <w:t>配送行为的质量管理。</w:t>
      </w:r>
    </w:p>
    <w:p w:rsidR="00000000" w:rsidRDefault="001F79FB">
      <w:pPr>
        <w:spacing w:line="520" w:lineRule="exact"/>
        <w:ind w:firstLineChars="200" w:firstLine="640"/>
        <w:rPr>
          <w:rFonts w:eastAsia="仿宋_GB2312"/>
          <w:sz w:val="32"/>
          <w:szCs w:val="32"/>
        </w:rPr>
      </w:pPr>
      <w:r>
        <w:rPr>
          <w:rFonts w:ascii="黑体" w:eastAsia="黑体" w:hAnsi="黑体" w:cs="黑体"/>
          <w:color w:val="000000"/>
          <w:sz w:val="32"/>
          <w:szCs w:val="32"/>
        </w:rPr>
        <w:t>第二条</w:t>
      </w:r>
      <w:r>
        <w:rPr>
          <w:rFonts w:ascii="黑体" w:eastAsia="黑体" w:hAnsi="黑体" w:cs="黑体" w:hint="eastAsia"/>
          <w:color w:val="000000"/>
          <w:sz w:val="32"/>
          <w:szCs w:val="32"/>
        </w:rPr>
        <w:t xml:space="preserve"> </w:t>
      </w:r>
      <w:r>
        <w:rPr>
          <w:rFonts w:eastAsia="仿宋_GB2312"/>
          <w:sz w:val="32"/>
          <w:szCs w:val="32"/>
        </w:rPr>
        <w:t xml:space="preserve"> </w:t>
      </w:r>
      <w:r>
        <w:rPr>
          <w:rFonts w:eastAsia="仿宋_GB2312"/>
          <w:sz w:val="32"/>
          <w:szCs w:val="32"/>
        </w:rPr>
        <w:t>药品零售配</w:t>
      </w:r>
      <w:r>
        <w:rPr>
          <w:rFonts w:eastAsia="仿宋_GB2312"/>
          <w:sz w:val="32"/>
          <w:szCs w:val="32"/>
        </w:rPr>
        <w:t>送（以下简称药品配送）是指根据消费者购药需求</w:t>
      </w:r>
      <w:r>
        <w:rPr>
          <w:rFonts w:eastAsia="仿宋_GB2312" w:hint="eastAsia"/>
          <w:sz w:val="32"/>
          <w:szCs w:val="32"/>
        </w:rPr>
        <w:t>，</w:t>
      </w:r>
      <w:r>
        <w:rPr>
          <w:rFonts w:eastAsia="仿宋_GB2312"/>
          <w:sz w:val="32"/>
          <w:szCs w:val="32"/>
        </w:rPr>
        <w:t>对药品进行拣选、复核、包装、封签、发货、运输等作业</w:t>
      </w:r>
      <w:r>
        <w:rPr>
          <w:rFonts w:eastAsia="仿宋_GB2312"/>
          <w:sz w:val="32"/>
          <w:szCs w:val="32"/>
        </w:rPr>
        <w:t>，</w:t>
      </w:r>
      <w:r>
        <w:rPr>
          <w:rFonts w:eastAsia="仿宋_GB2312"/>
          <w:sz w:val="32"/>
          <w:szCs w:val="32"/>
        </w:rPr>
        <w:t>将药品送达消费者指定地点并签收的物流活动。</w:t>
      </w:r>
    </w:p>
    <w:p w:rsidR="00000000" w:rsidRDefault="001F79FB">
      <w:pPr>
        <w:spacing w:line="520" w:lineRule="exact"/>
        <w:ind w:firstLineChars="200" w:firstLine="640"/>
        <w:rPr>
          <w:rFonts w:eastAsia="仿宋_GB2312"/>
          <w:kern w:val="0"/>
          <w:sz w:val="32"/>
          <w:szCs w:val="32"/>
        </w:rPr>
      </w:pPr>
      <w:r>
        <w:rPr>
          <w:rFonts w:ascii="黑体" w:eastAsia="黑体" w:hAnsi="黑体" w:cs="黑体"/>
          <w:color w:val="000000"/>
          <w:sz w:val="32"/>
          <w:szCs w:val="32"/>
        </w:rPr>
        <w:t>第三条</w:t>
      </w:r>
      <w:r>
        <w:rPr>
          <w:rFonts w:ascii="黑体" w:eastAsia="黑体" w:hAnsi="黑体" w:cs="黑体" w:hint="eastAsia"/>
          <w:color w:val="000000"/>
          <w:sz w:val="32"/>
          <w:szCs w:val="32"/>
        </w:rPr>
        <w:t xml:space="preserve"> </w:t>
      </w:r>
      <w:r>
        <w:rPr>
          <w:rFonts w:eastAsia="仿宋_GB2312"/>
          <w:b/>
          <w:kern w:val="0"/>
          <w:sz w:val="32"/>
          <w:szCs w:val="32"/>
        </w:rPr>
        <w:t xml:space="preserve"> </w:t>
      </w:r>
      <w:r>
        <w:rPr>
          <w:rFonts w:eastAsia="仿宋_GB2312"/>
          <w:kern w:val="0"/>
          <w:sz w:val="32"/>
          <w:szCs w:val="32"/>
        </w:rPr>
        <w:t>药品零售企业应当在药品配送过程中采取有效的质量控制措施，并满足药品信息化追溯要求，实现药品配送全过程质量可控、可追溯。</w:t>
      </w:r>
    </w:p>
    <w:p w:rsidR="00000000" w:rsidRDefault="001F79FB">
      <w:pPr>
        <w:spacing w:line="520" w:lineRule="exact"/>
        <w:ind w:firstLineChars="200" w:firstLine="640"/>
        <w:rPr>
          <w:rFonts w:eastAsia="仿宋_GB2312"/>
          <w:kern w:val="0"/>
          <w:sz w:val="32"/>
          <w:szCs w:val="32"/>
        </w:rPr>
      </w:pPr>
      <w:r>
        <w:rPr>
          <w:rFonts w:ascii="黑体" w:eastAsia="黑体" w:hAnsi="黑体" w:cs="黑体"/>
          <w:color w:val="000000"/>
          <w:sz w:val="32"/>
          <w:szCs w:val="32"/>
        </w:rPr>
        <w:t>第四条</w:t>
      </w:r>
      <w:r>
        <w:rPr>
          <w:rFonts w:ascii="黑体" w:eastAsia="黑体" w:hAnsi="黑体" w:cs="黑体" w:hint="eastAsia"/>
          <w:color w:val="000000"/>
          <w:sz w:val="32"/>
          <w:szCs w:val="32"/>
        </w:rPr>
        <w:t xml:space="preserve">  </w:t>
      </w:r>
      <w:r>
        <w:rPr>
          <w:rFonts w:eastAsia="仿宋_GB2312"/>
          <w:kern w:val="0"/>
          <w:sz w:val="32"/>
          <w:szCs w:val="32"/>
        </w:rPr>
        <w:t>药品零售企业应当配备专职或兼职人员负责药品配送质量管理，相关人员应当熟悉有关药品流通管理的法律法规，在药品配送质量管理工作中具备独立正确判断和保障实施的能力。</w:t>
      </w:r>
    </w:p>
    <w:p w:rsidR="00000000" w:rsidRDefault="001F79FB">
      <w:pPr>
        <w:spacing w:line="520" w:lineRule="exact"/>
        <w:ind w:firstLineChars="200" w:firstLine="640"/>
        <w:rPr>
          <w:rFonts w:eastAsia="仿宋_GB2312"/>
          <w:kern w:val="0"/>
          <w:sz w:val="32"/>
          <w:szCs w:val="32"/>
        </w:rPr>
      </w:pPr>
      <w:r>
        <w:rPr>
          <w:rFonts w:eastAsia="仿宋_GB2312"/>
          <w:kern w:val="0"/>
          <w:sz w:val="32"/>
          <w:szCs w:val="32"/>
        </w:rPr>
        <w:t>从事冷藏、冷冻药品的包装、储存、配送等工作的人员，还应当按照《规范》的</w:t>
      </w:r>
      <w:r>
        <w:rPr>
          <w:rFonts w:eastAsia="仿宋_GB2312"/>
          <w:kern w:val="0"/>
          <w:sz w:val="32"/>
          <w:szCs w:val="32"/>
        </w:rPr>
        <w:t>相关规定，接受相关法律法规和专业知识培训并经考核合格后方可上岗。</w:t>
      </w:r>
    </w:p>
    <w:p w:rsidR="00000000" w:rsidRDefault="001F79FB">
      <w:pPr>
        <w:spacing w:line="520" w:lineRule="exact"/>
        <w:ind w:firstLineChars="200" w:firstLine="640"/>
        <w:rPr>
          <w:rFonts w:eastAsia="仿宋_GB2312"/>
          <w:kern w:val="0"/>
          <w:sz w:val="32"/>
          <w:szCs w:val="32"/>
        </w:rPr>
      </w:pPr>
      <w:r>
        <w:rPr>
          <w:rFonts w:ascii="黑体" w:eastAsia="黑体" w:hAnsi="黑体" w:cs="黑体"/>
          <w:color w:val="000000"/>
          <w:sz w:val="32"/>
          <w:szCs w:val="32"/>
        </w:rPr>
        <w:t>第五条</w:t>
      </w:r>
      <w:r>
        <w:rPr>
          <w:rFonts w:ascii="黑体" w:eastAsia="黑体" w:hAnsi="黑体" w:cs="黑体" w:hint="eastAsia"/>
          <w:color w:val="000000"/>
          <w:sz w:val="32"/>
          <w:szCs w:val="32"/>
        </w:rPr>
        <w:t xml:space="preserve">  </w:t>
      </w:r>
      <w:r>
        <w:rPr>
          <w:rFonts w:eastAsia="仿宋_GB2312"/>
          <w:kern w:val="0"/>
          <w:sz w:val="32"/>
          <w:szCs w:val="32"/>
        </w:rPr>
        <w:t>药品零售企业应当加强员工个人卫生管理，对员工每年进行健康体检，患有传染病或者其他可能污染药品的疾病的，不得从事药品配送工作。</w:t>
      </w:r>
      <w:bookmarkStart w:id="0" w:name="_Hlk18849617"/>
    </w:p>
    <w:p w:rsidR="00000000" w:rsidRDefault="001F79FB">
      <w:pPr>
        <w:spacing w:line="520" w:lineRule="exact"/>
        <w:ind w:firstLineChars="200" w:firstLine="640"/>
        <w:rPr>
          <w:rFonts w:eastAsia="仿宋_GB2312"/>
          <w:kern w:val="0"/>
          <w:sz w:val="32"/>
          <w:szCs w:val="32"/>
        </w:rPr>
      </w:pPr>
      <w:r>
        <w:rPr>
          <w:rFonts w:ascii="黑体" w:eastAsia="黑体" w:hAnsi="黑体" w:cs="黑体"/>
          <w:color w:val="000000"/>
          <w:sz w:val="32"/>
          <w:szCs w:val="32"/>
        </w:rPr>
        <w:lastRenderedPageBreak/>
        <w:t>第六条</w:t>
      </w:r>
      <w:r>
        <w:rPr>
          <w:rFonts w:ascii="黑体" w:eastAsia="黑体" w:hAnsi="黑体" w:cs="黑体" w:hint="eastAsia"/>
          <w:color w:val="000000"/>
          <w:sz w:val="32"/>
          <w:szCs w:val="32"/>
        </w:rPr>
        <w:t xml:space="preserve">  </w:t>
      </w:r>
      <w:r>
        <w:rPr>
          <w:rFonts w:eastAsia="仿宋_GB2312"/>
          <w:kern w:val="0"/>
          <w:sz w:val="32"/>
          <w:szCs w:val="32"/>
        </w:rPr>
        <w:t>药品零售企业应当按照《规范》的有关规定，制定药品配送质量管理制度，包括人员管理、岗位职责、设施设备、操作规程、记录和凭证、应急管理等内容，并定期审核、及时修订。</w:t>
      </w:r>
    </w:p>
    <w:p w:rsidR="00000000" w:rsidRDefault="001F79FB">
      <w:pPr>
        <w:spacing w:line="520" w:lineRule="exact"/>
        <w:ind w:firstLineChars="200" w:firstLine="640"/>
        <w:rPr>
          <w:rFonts w:eastAsia="仿宋_GB2312"/>
          <w:kern w:val="0"/>
          <w:sz w:val="32"/>
          <w:szCs w:val="32"/>
        </w:rPr>
      </w:pPr>
      <w:r>
        <w:rPr>
          <w:rFonts w:ascii="黑体" w:eastAsia="黑体" w:hAnsi="黑体" w:cs="黑体"/>
          <w:color w:val="000000"/>
          <w:sz w:val="32"/>
          <w:szCs w:val="32"/>
        </w:rPr>
        <w:t>第七条</w:t>
      </w:r>
      <w:r>
        <w:rPr>
          <w:rFonts w:ascii="黑体" w:eastAsia="黑体" w:hAnsi="黑体" w:cs="黑体" w:hint="eastAsia"/>
          <w:color w:val="000000"/>
          <w:sz w:val="32"/>
          <w:szCs w:val="32"/>
        </w:rPr>
        <w:t xml:space="preserve">  </w:t>
      </w:r>
      <w:r>
        <w:rPr>
          <w:rFonts w:eastAsia="仿宋_GB2312"/>
          <w:kern w:val="0"/>
          <w:sz w:val="32"/>
          <w:szCs w:val="32"/>
        </w:rPr>
        <w:t>药品零售企业应当建立药品配送质量评审管理制度，每年至少开展一次药品配送环节质量管理运行情况内审，将本企业日常收集的以及配送环节反</w:t>
      </w:r>
      <w:r>
        <w:rPr>
          <w:rFonts w:eastAsia="仿宋_GB2312"/>
          <w:kern w:val="0"/>
          <w:sz w:val="32"/>
          <w:szCs w:val="32"/>
        </w:rPr>
        <w:t>馈的质量问题及意见作为实施评审的相关依据，并根据评审结果及时完善相关体系文件，培训相关岗位人员，提升药品配送质量管理水平。</w:t>
      </w:r>
    </w:p>
    <w:p w:rsidR="00000000" w:rsidRDefault="001F79FB">
      <w:pPr>
        <w:spacing w:line="520" w:lineRule="exact"/>
        <w:ind w:firstLineChars="200" w:firstLine="640"/>
        <w:rPr>
          <w:rFonts w:eastAsia="仿宋_GB2312"/>
          <w:sz w:val="32"/>
          <w:szCs w:val="32"/>
        </w:rPr>
      </w:pPr>
      <w:r>
        <w:rPr>
          <w:rFonts w:ascii="黑体" w:eastAsia="黑体" w:hAnsi="黑体" w:cs="黑体"/>
          <w:color w:val="000000"/>
          <w:sz w:val="32"/>
          <w:szCs w:val="32"/>
        </w:rPr>
        <w:t>第八条</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 xml:space="preserve"> </w:t>
      </w:r>
      <w:r>
        <w:rPr>
          <w:rFonts w:eastAsia="仿宋_GB2312"/>
          <w:sz w:val="32"/>
          <w:szCs w:val="32"/>
        </w:rPr>
        <w:t>在</w:t>
      </w:r>
      <w:r>
        <w:rPr>
          <w:rFonts w:eastAsia="仿宋_GB2312"/>
          <w:color w:val="000000"/>
          <w:sz w:val="32"/>
          <w:szCs w:val="32"/>
        </w:rPr>
        <w:t>药品</w:t>
      </w:r>
      <w:r>
        <w:rPr>
          <w:rFonts w:eastAsia="仿宋_GB2312"/>
          <w:sz w:val="32"/>
          <w:szCs w:val="32"/>
        </w:rPr>
        <w:t>配送过程中，</w:t>
      </w:r>
      <w:r>
        <w:rPr>
          <w:rFonts w:eastAsia="仿宋_GB2312"/>
          <w:color w:val="000000"/>
          <w:sz w:val="32"/>
          <w:szCs w:val="32"/>
        </w:rPr>
        <w:t>药品零售企业</w:t>
      </w:r>
      <w:r>
        <w:rPr>
          <w:rFonts w:eastAsia="仿宋_GB2312"/>
          <w:sz w:val="32"/>
          <w:szCs w:val="32"/>
        </w:rPr>
        <w:t>应当根据距离、路况等因素评估和确定送达期限；根据业务类型、范围和送达时限等配备和选择合适的配送工具、配送设备和包装。</w:t>
      </w:r>
    </w:p>
    <w:p w:rsidR="00000000" w:rsidRDefault="001F79FB">
      <w:pPr>
        <w:spacing w:line="520" w:lineRule="exact"/>
        <w:ind w:firstLineChars="200" w:firstLine="640"/>
        <w:rPr>
          <w:rFonts w:eastAsia="仿宋_GB2312"/>
          <w:sz w:val="32"/>
          <w:szCs w:val="32"/>
        </w:rPr>
      </w:pPr>
      <w:r>
        <w:rPr>
          <w:rFonts w:eastAsia="仿宋_GB2312"/>
          <w:sz w:val="32"/>
          <w:szCs w:val="32"/>
        </w:rPr>
        <w:t>冷藏、冷冻药品的配送过程应当严格遵守《规范》的有关规定，防止脱离冷链。</w:t>
      </w:r>
    </w:p>
    <w:p w:rsidR="00000000" w:rsidRDefault="001F79FB">
      <w:pPr>
        <w:spacing w:line="520" w:lineRule="exact"/>
        <w:ind w:firstLineChars="200" w:firstLine="640"/>
        <w:rPr>
          <w:rFonts w:eastAsia="仿宋_GB2312"/>
          <w:sz w:val="32"/>
          <w:szCs w:val="32"/>
        </w:rPr>
      </w:pPr>
      <w:r>
        <w:rPr>
          <w:rFonts w:ascii="黑体" w:eastAsia="黑体" w:hAnsi="黑体" w:cs="黑体"/>
          <w:color w:val="000000"/>
          <w:sz w:val="32"/>
          <w:szCs w:val="32"/>
        </w:rPr>
        <w:t>第九条</w:t>
      </w:r>
      <w:r>
        <w:rPr>
          <w:rFonts w:ascii="黑体" w:eastAsia="黑体" w:hAnsi="黑体" w:cs="黑体" w:hint="eastAsia"/>
          <w:color w:val="000000"/>
          <w:sz w:val="32"/>
          <w:szCs w:val="32"/>
        </w:rPr>
        <w:t xml:space="preserve">  </w:t>
      </w:r>
      <w:r>
        <w:rPr>
          <w:rFonts w:eastAsia="仿宋_GB2312"/>
          <w:kern w:val="0"/>
          <w:sz w:val="32"/>
          <w:szCs w:val="32"/>
        </w:rPr>
        <w:t>使用车</w:t>
      </w:r>
      <w:r>
        <w:rPr>
          <w:rFonts w:eastAsia="仿宋_GB2312"/>
          <w:sz w:val="32"/>
          <w:szCs w:val="32"/>
        </w:rPr>
        <w:t>辆进行</w:t>
      </w:r>
      <w:r>
        <w:rPr>
          <w:rFonts w:eastAsia="仿宋_GB2312"/>
          <w:kern w:val="0"/>
          <w:sz w:val="32"/>
          <w:szCs w:val="32"/>
        </w:rPr>
        <w:t>药品配送的，应当</w:t>
      </w:r>
      <w:r>
        <w:rPr>
          <w:rFonts w:eastAsia="仿宋_GB2312"/>
          <w:sz w:val="32"/>
          <w:szCs w:val="32"/>
        </w:rPr>
        <w:t>具备以下条件：</w:t>
      </w:r>
    </w:p>
    <w:p w:rsidR="00000000" w:rsidRDefault="001F79FB">
      <w:pPr>
        <w:spacing w:line="520" w:lineRule="exact"/>
        <w:ind w:firstLineChars="200" w:firstLine="640"/>
        <w:rPr>
          <w:rFonts w:eastAsia="仿宋_GB2312"/>
          <w:sz w:val="32"/>
          <w:szCs w:val="32"/>
        </w:rPr>
      </w:pPr>
      <w:r>
        <w:rPr>
          <w:rFonts w:eastAsia="仿宋_GB2312"/>
          <w:sz w:val="32"/>
          <w:szCs w:val="32"/>
        </w:rPr>
        <w:t>（一）为封闭式货物运输工具</w:t>
      </w:r>
      <w:r>
        <w:rPr>
          <w:rFonts w:eastAsia="仿宋_GB2312" w:hint="eastAsia"/>
          <w:sz w:val="32"/>
          <w:szCs w:val="32"/>
        </w:rPr>
        <w:t>；</w:t>
      </w:r>
    </w:p>
    <w:p w:rsidR="00000000" w:rsidRDefault="001F79FB">
      <w:pPr>
        <w:spacing w:line="520" w:lineRule="exact"/>
        <w:ind w:firstLineChars="200" w:firstLine="640"/>
        <w:rPr>
          <w:rFonts w:eastAsia="仿宋_GB2312"/>
          <w:sz w:val="32"/>
          <w:szCs w:val="32"/>
          <w:highlight w:val="yellow"/>
        </w:rPr>
      </w:pPr>
      <w:r>
        <w:rPr>
          <w:rFonts w:eastAsia="仿宋_GB2312"/>
          <w:sz w:val="32"/>
          <w:szCs w:val="32"/>
        </w:rPr>
        <w:t>（二）车厢内有放置药品的独立区域，并有物理隔离的措施，以防止药品污染、混淆</w:t>
      </w:r>
      <w:r>
        <w:rPr>
          <w:rFonts w:eastAsia="仿宋_GB2312"/>
          <w:sz w:val="32"/>
          <w:szCs w:val="32"/>
        </w:rPr>
        <w:t>和差错的发生</w:t>
      </w:r>
      <w:r>
        <w:rPr>
          <w:rFonts w:eastAsia="仿宋_GB2312" w:hint="eastAsia"/>
          <w:sz w:val="32"/>
          <w:szCs w:val="32"/>
        </w:rPr>
        <w:t>；</w:t>
      </w:r>
    </w:p>
    <w:p w:rsidR="00000000" w:rsidRDefault="001F79FB">
      <w:pPr>
        <w:spacing w:line="520" w:lineRule="exact"/>
        <w:ind w:firstLineChars="200" w:firstLine="640"/>
        <w:rPr>
          <w:rFonts w:eastAsia="仿宋_GB2312"/>
          <w:sz w:val="32"/>
          <w:szCs w:val="32"/>
        </w:rPr>
      </w:pPr>
      <w:r>
        <w:rPr>
          <w:rFonts w:eastAsia="仿宋_GB2312"/>
          <w:sz w:val="32"/>
          <w:szCs w:val="32"/>
        </w:rPr>
        <w:t>（三）采取安全保障措施，以防止药品在配送过程中丢失或被替换</w:t>
      </w:r>
      <w:r>
        <w:rPr>
          <w:rFonts w:eastAsia="仿宋_GB2312" w:hint="eastAsia"/>
          <w:sz w:val="32"/>
          <w:szCs w:val="32"/>
        </w:rPr>
        <w:t>。</w:t>
      </w:r>
    </w:p>
    <w:p w:rsidR="00000000" w:rsidRDefault="001F79FB">
      <w:pPr>
        <w:spacing w:line="520" w:lineRule="exact"/>
        <w:ind w:firstLineChars="200" w:firstLine="640"/>
        <w:rPr>
          <w:rFonts w:eastAsia="仿宋_GB2312"/>
          <w:sz w:val="32"/>
          <w:szCs w:val="32"/>
        </w:rPr>
      </w:pPr>
      <w:r>
        <w:rPr>
          <w:rFonts w:eastAsia="仿宋_GB2312"/>
          <w:sz w:val="32"/>
          <w:szCs w:val="32"/>
        </w:rPr>
        <w:t>专门配送冷藏、冷冻药品的车辆，应当符合《规范》有关冷藏车的要求。</w:t>
      </w:r>
    </w:p>
    <w:p w:rsidR="00000000" w:rsidRDefault="001F79FB">
      <w:pPr>
        <w:spacing w:line="520" w:lineRule="exact"/>
        <w:ind w:firstLineChars="200" w:firstLine="640"/>
        <w:rPr>
          <w:rFonts w:eastAsia="仿宋_GB2312"/>
          <w:sz w:val="32"/>
          <w:szCs w:val="32"/>
        </w:rPr>
      </w:pPr>
      <w:r>
        <w:rPr>
          <w:rFonts w:ascii="黑体" w:eastAsia="黑体" w:hAnsi="黑体" w:cs="黑体"/>
          <w:color w:val="000000"/>
          <w:sz w:val="32"/>
          <w:szCs w:val="32"/>
        </w:rPr>
        <w:t>第十条</w:t>
      </w:r>
      <w:r>
        <w:rPr>
          <w:rFonts w:ascii="黑体" w:eastAsia="黑体" w:hAnsi="黑体" w:cs="黑体" w:hint="eastAsia"/>
          <w:color w:val="000000"/>
          <w:sz w:val="32"/>
          <w:szCs w:val="32"/>
        </w:rPr>
        <w:t xml:space="preserve">  </w:t>
      </w:r>
      <w:r>
        <w:rPr>
          <w:rFonts w:eastAsia="仿宋_GB2312"/>
          <w:kern w:val="0"/>
          <w:sz w:val="32"/>
          <w:szCs w:val="32"/>
        </w:rPr>
        <w:t>使用配送箱进行药品配送的，应当</w:t>
      </w:r>
      <w:r>
        <w:rPr>
          <w:rFonts w:eastAsia="仿宋_GB2312"/>
          <w:sz w:val="32"/>
          <w:szCs w:val="32"/>
        </w:rPr>
        <w:t>具备以下条件：</w:t>
      </w:r>
    </w:p>
    <w:p w:rsidR="00000000" w:rsidRDefault="001F79FB">
      <w:pPr>
        <w:spacing w:line="520" w:lineRule="exact"/>
        <w:ind w:firstLineChars="200" w:firstLine="640"/>
        <w:rPr>
          <w:rFonts w:eastAsia="仿宋_GB2312"/>
          <w:kern w:val="0"/>
          <w:sz w:val="32"/>
          <w:szCs w:val="32"/>
        </w:rPr>
      </w:pPr>
      <w:r>
        <w:rPr>
          <w:rFonts w:eastAsia="仿宋_GB2312"/>
          <w:kern w:val="0"/>
          <w:sz w:val="32"/>
          <w:szCs w:val="32"/>
        </w:rPr>
        <w:t>（一）箱体采用吸水性低、透气性小、导热系数小具有良好温度保温性的保温材料</w:t>
      </w:r>
      <w:r>
        <w:rPr>
          <w:rFonts w:eastAsia="仿宋_GB2312" w:hint="eastAsia"/>
          <w:kern w:val="0"/>
          <w:sz w:val="32"/>
          <w:szCs w:val="32"/>
        </w:rPr>
        <w:t>；</w:t>
      </w:r>
    </w:p>
    <w:p w:rsidR="00000000" w:rsidRDefault="001F79FB">
      <w:pPr>
        <w:spacing w:line="520" w:lineRule="exact"/>
        <w:ind w:firstLineChars="200" w:firstLine="640"/>
        <w:rPr>
          <w:rFonts w:eastAsia="仿宋_GB2312"/>
          <w:kern w:val="0"/>
          <w:sz w:val="32"/>
          <w:szCs w:val="32"/>
        </w:rPr>
      </w:pPr>
      <w:r>
        <w:rPr>
          <w:rFonts w:eastAsia="仿宋_GB2312"/>
          <w:kern w:val="0"/>
          <w:sz w:val="32"/>
          <w:szCs w:val="32"/>
        </w:rPr>
        <w:lastRenderedPageBreak/>
        <w:t>（二）非药品（医疗器械、保健食品除外，下同）与药品混箱配送的，箱体内应对药品存放区域进行物理隔离，确保药品与非药品分开存放</w:t>
      </w:r>
      <w:r>
        <w:rPr>
          <w:rFonts w:eastAsia="仿宋_GB2312" w:hint="eastAsia"/>
          <w:kern w:val="0"/>
          <w:sz w:val="32"/>
          <w:szCs w:val="32"/>
        </w:rPr>
        <w:t>；</w:t>
      </w:r>
    </w:p>
    <w:p w:rsidR="00000000" w:rsidRDefault="001F79FB">
      <w:pPr>
        <w:spacing w:line="520" w:lineRule="exact"/>
        <w:ind w:firstLineChars="200" w:firstLine="640"/>
        <w:rPr>
          <w:rFonts w:eastAsia="仿宋_GB2312"/>
          <w:sz w:val="32"/>
          <w:szCs w:val="32"/>
        </w:rPr>
      </w:pPr>
      <w:r>
        <w:rPr>
          <w:rFonts w:eastAsia="仿宋_GB2312"/>
          <w:kern w:val="0"/>
          <w:sz w:val="32"/>
          <w:szCs w:val="32"/>
        </w:rPr>
        <w:t>（三）</w:t>
      </w:r>
      <w:r>
        <w:rPr>
          <w:rFonts w:eastAsia="仿宋_GB2312"/>
          <w:sz w:val="32"/>
          <w:szCs w:val="32"/>
        </w:rPr>
        <w:t>安装防盗装置，防止药品在配送过程中丢失或替换。</w:t>
      </w:r>
    </w:p>
    <w:p w:rsidR="00000000" w:rsidRDefault="001F79FB">
      <w:pPr>
        <w:spacing w:line="520" w:lineRule="exact"/>
        <w:ind w:firstLineChars="200" w:firstLine="640"/>
        <w:rPr>
          <w:rFonts w:eastAsia="仿宋_GB2312"/>
          <w:sz w:val="32"/>
          <w:szCs w:val="32"/>
        </w:rPr>
      </w:pPr>
      <w:r>
        <w:rPr>
          <w:rFonts w:eastAsia="仿宋_GB2312"/>
          <w:sz w:val="32"/>
          <w:szCs w:val="32"/>
        </w:rPr>
        <w:t>配送冷藏、冷冻药品的配送箱，应当符合《规范》有关保温箱（</w:t>
      </w:r>
      <w:r>
        <w:rPr>
          <w:rFonts w:eastAsia="仿宋_GB2312"/>
          <w:sz w:val="32"/>
          <w:szCs w:val="32"/>
        </w:rPr>
        <w:t>冷藏箱）的要求。</w:t>
      </w:r>
    </w:p>
    <w:p w:rsidR="00000000" w:rsidRDefault="001F79FB">
      <w:pPr>
        <w:spacing w:line="520" w:lineRule="exact"/>
        <w:ind w:firstLineChars="200" w:firstLine="640"/>
        <w:rPr>
          <w:rFonts w:eastAsia="仿宋_GB2312"/>
          <w:sz w:val="32"/>
          <w:szCs w:val="32"/>
        </w:rPr>
      </w:pPr>
      <w:r>
        <w:rPr>
          <w:rFonts w:ascii="黑体" w:eastAsia="黑体" w:hAnsi="黑体" w:cs="黑体"/>
          <w:color w:val="000000"/>
          <w:sz w:val="32"/>
          <w:szCs w:val="32"/>
        </w:rPr>
        <w:t>第十一条</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 xml:space="preserve"> </w:t>
      </w:r>
      <w:r>
        <w:rPr>
          <w:rFonts w:eastAsia="仿宋_GB2312"/>
          <w:bCs/>
          <w:kern w:val="0"/>
          <w:sz w:val="32"/>
          <w:szCs w:val="32"/>
        </w:rPr>
        <w:t>配送药品的</w:t>
      </w:r>
      <w:r>
        <w:rPr>
          <w:rFonts w:eastAsia="仿宋_GB2312"/>
          <w:kern w:val="0"/>
          <w:sz w:val="32"/>
          <w:szCs w:val="32"/>
        </w:rPr>
        <w:t>包装物及填充材料</w:t>
      </w:r>
      <w:r>
        <w:rPr>
          <w:rFonts w:eastAsia="仿宋_GB2312"/>
          <w:sz w:val="32"/>
          <w:szCs w:val="32"/>
        </w:rPr>
        <w:t>应当选取无毒、无污染的材料，避免药品破碎或被挤压。有温湿度、避光等要求的药品其包装物还应当选取隔温、防潮、避光的包装材料。</w:t>
      </w:r>
    </w:p>
    <w:p w:rsidR="00000000" w:rsidRDefault="001F79FB">
      <w:pPr>
        <w:spacing w:line="520" w:lineRule="exact"/>
        <w:ind w:firstLineChars="200" w:firstLine="640"/>
        <w:rPr>
          <w:rFonts w:eastAsia="仿宋_GB2312"/>
          <w:sz w:val="32"/>
          <w:szCs w:val="32"/>
        </w:rPr>
      </w:pPr>
      <w:r>
        <w:rPr>
          <w:rFonts w:ascii="黑体" w:eastAsia="黑体" w:hAnsi="黑体" w:cs="黑体"/>
          <w:color w:val="000000"/>
          <w:sz w:val="32"/>
          <w:szCs w:val="32"/>
        </w:rPr>
        <w:t>第十二条</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 xml:space="preserve"> </w:t>
      </w:r>
      <w:r>
        <w:rPr>
          <w:rFonts w:eastAsia="仿宋_GB2312"/>
          <w:bCs/>
          <w:kern w:val="0"/>
          <w:sz w:val="32"/>
          <w:szCs w:val="32"/>
        </w:rPr>
        <w:t>制作寄递配送单和配送包装</w:t>
      </w:r>
      <w:r>
        <w:rPr>
          <w:rFonts w:eastAsia="仿宋_GB2312"/>
          <w:sz w:val="32"/>
          <w:szCs w:val="32"/>
        </w:rPr>
        <w:t>封签的材料，应当不易损坏；封签上应有</w:t>
      </w:r>
      <w:r>
        <w:rPr>
          <w:rFonts w:eastAsia="仿宋_GB2312"/>
          <w:sz w:val="32"/>
          <w:szCs w:val="32"/>
        </w:rPr>
        <w:t>“</w:t>
      </w:r>
      <w:r>
        <w:rPr>
          <w:rFonts w:eastAsia="仿宋_GB2312"/>
          <w:sz w:val="32"/>
          <w:szCs w:val="32"/>
        </w:rPr>
        <w:t>药品封签</w:t>
      </w:r>
      <w:r>
        <w:rPr>
          <w:rFonts w:eastAsia="仿宋_GB2312"/>
          <w:sz w:val="32"/>
          <w:szCs w:val="32"/>
        </w:rPr>
        <w:t>”</w:t>
      </w:r>
      <w:r>
        <w:rPr>
          <w:rFonts w:eastAsia="仿宋_GB2312"/>
          <w:sz w:val="32"/>
          <w:szCs w:val="32"/>
        </w:rPr>
        <w:t>字样，用于打印信息的油墨不易被擦拭或造成字迹模糊不清。配送包装被拆启后，包装封签应当无法恢复原状。</w:t>
      </w:r>
    </w:p>
    <w:p w:rsidR="00000000" w:rsidRDefault="001F79FB">
      <w:pPr>
        <w:spacing w:line="520" w:lineRule="exact"/>
        <w:ind w:firstLineChars="200" w:firstLine="640"/>
        <w:rPr>
          <w:rFonts w:eastAsia="仿宋_GB2312"/>
          <w:kern w:val="0"/>
          <w:sz w:val="32"/>
          <w:szCs w:val="32"/>
        </w:rPr>
      </w:pPr>
      <w:r>
        <w:rPr>
          <w:rFonts w:ascii="黑体" w:eastAsia="黑体" w:hAnsi="黑体" w:cs="黑体"/>
          <w:color w:val="000000"/>
          <w:sz w:val="32"/>
          <w:szCs w:val="32"/>
        </w:rPr>
        <w:t>第十三条</w:t>
      </w:r>
      <w:r>
        <w:rPr>
          <w:rFonts w:ascii="黑体" w:eastAsia="黑体" w:hAnsi="黑体" w:cs="黑体" w:hint="eastAsia"/>
          <w:color w:val="000000"/>
          <w:sz w:val="32"/>
          <w:szCs w:val="32"/>
        </w:rPr>
        <w:t xml:space="preserve">  </w:t>
      </w:r>
      <w:r>
        <w:rPr>
          <w:rFonts w:eastAsia="仿宋_GB2312"/>
          <w:kern w:val="0"/>
          <w:sz w:val="32"/>
          <w:szCs w:val="32"/>
        </w:rPr>
        <w:t>配送设备应当定期检查、清洁和维护，</w:t>
      </w:r>
      <w:r>
        <w:rPr>
          <w:rFonts w:eastAsia="仿宋_GB2312"/>
          <w:kern w:val="0"/>
          <w:sz w:val="32"/>
          <w:szCs w:val="32"/>
        </w:rPr>
        <w:t>由专人负责管理，并建立记录和档案。</w:t>
      </w:r>
    </w:p>
    <w:p w:rsidR="00000000" w:rsidRDefault="001F79FB">
      <w:pPr>
        <w:spacing w:line="520" w:lineRule="exact"/>
        <w:ind w:firstLineChars="200" w:firstLine="640"/>
        <w:rPr>
          <w:rFonts w:eastAsia="仿宋_GB2312"/>
          <w:sz w:val="32"/>
          <w:szCs w:val="32"/>
        </w:rPr>
      </w:pPr>
      <w:r>
        <w:rPr>
          <w:rFonts w:ascii="黑体" w:eastAsia="黑体" w:hAnsi="黑体" w:cs="黑体"/>
          <w:color w:val="000000"/>
          <w:sz w:val="32"/>
          <w:szCs w:val="32"/>
        </w:rPr>
        <w:t>第十四条</w:t>
      </w:r>
      <w:r>
        <w:rPr>
          <w:rFonts w:ascii="黑体" w:eastAsia="黑体" w:hAnsi="黑体" w:cs="黑体" w:hint="eastAsia"/>
          <w:color w:val="000000"/>
          <w:sz w:val="32"/>
          <w:szCs w:val="32"/>
        </w:rPr>
        <w:t xml:space="preserve">  </w:t>
      </w:r>
      <w:r>
        <w:rPr>
          <w:rFonts w:eastAsia="仿宋_GB2312"/>
          <w:sz w:val="32"/>
          <w:szCs w:val="32"/>
        </w:rPr>
        <w:t>药品零售企业应当对照消费者购买记录进行拣选、复核、包装</w:t>
      </w:r>
      <w:r>
        <w:rPr>
          <w:rFonts w:eastAsia="仿宋_GB2312"/>
          <w:sz w:val="32"/>
          <w:szCs w:val="32"/>
        </w:rPr>
        <w:t>与发货。发现以下情况不得发货：</w:t>
      </w:r>
    </w:p>
    <w:p w:rsidR="00000000" w:rsidRDefault="001F79FB">
      <w:pPr>
        <w:spacing w:line="520" w:lineRule="exact"/>
        <w:ind w:firstLineChars="200" w:firstLine="640"/>
        <w:rPr>
          <w:rFonts w:eastAsia="仿宋_GB2312"/>
          <w:sz w:val="32"/>
          <w:szCs w:val="32"/>
        </w:rPr>
      </w:pPr>
      <w:r>
        <w:rPr>
          <w:rFonts w:eastAsia="仿宋_GB2312"/>
          <w:sz w:val="32"/>
          <w:szCs w:val="32"/>
        </w:rPr>
        <w:t>（一）药品包装出现破损、污染、封口不牢、衬垫不实、封条破坏等问题；</w:t>
      </w:r>
    </w:p>
    <w:p w:rsidR="00000000" w:rsidRDefault="001F79FB">
      <w:pPr>
        <w:spacing w:line="520" w:lineRule="exact"/>
        <w:ind w:firstLineChars="200" w:firstLine="640"/>
        <w:rPr>
          <w:rFonts w:eastAsia="仿宋_GB2312"/>
          <w:sz w:val="32"/>
          <w:szCs w:val="32"/>
        </w:rPr>
      </w:pPr>
      <w:r>
        <w:rPr>
          <w:rFonts w:eastAsia="仿宋_GB2312"/>
          <w:sz w:val="32"/>
          <w:szCs w:val="32"/>
        </w:rPr>
        <w:t>（二）药品包装内有异常响动或者液体渗漏；</w:t>
      </w:r>
    </w:p>
    <w:p w:rsidR="00000000" w:rsidRDefault="001F79FB">
      <w:pPr>
        <w:spacing w:line="520" w:lineRule="exact"/>
        <w:ind w:firstLineChars="200" w:firstLine="640"/>
        <w:rPr>
          <w:rFonts w:eastAsia="仿宋_GB2312"/>
          <w:sz w:val="32"/>
          <w:szCs w:val="32"/>
        </w:rPr>
      </w:pPr>
      <w:r>
        <w:rPr>
          <w:rFonts w:eastAsia="仿宋_GB2312"/>
          <w:sz w:val="32"/>
          <w:szCs w:val="32"/>
        </w:rPr>
        <w:t>（三）药品标签脱落、字迹模糊不清或者标识内容与实物不符；</w:t>
      </w:r>
    </w:p>
    <w:p w:rsidR="00000000" w:rsidRDefault="001F79FB">
      <w:pPr>
        <w:spacing w:line="520" w:lineRule="exact"/>
        <w:ind w:firstLineChars="200" w:firstLine="640"/>
        <w:rPr>
          <w:rFonts w:eastAsia="仿宋_GB2312"/>
          <w:sz w:val="32"/>
          <w:szCs w:val="32"/>
        </w:rPr>
      </w:pPr>
      <w:r>
        <w:rPr>
          <w:rFonts w:eastAsia="仿宋_GB2312"/>
          <w:sz w:val="32"/>
          <w:szCs w:val="32"/>
        </w:rPr>
        <w:t>（四）药品已超过有效期或无法在有效期内送达消费者；</w:t>
      </w:r>
    </w:p>
    <w:p w:rsidR="00000000" w:rsidRDefault="001F79FB">
      <w:pPr>
        <w:spacing w:line="520" w:lineRule="exact"/>
        <w:ind w:firstLineChars="200" w:firstLine="640"/>
        <w:rPr>
          <w:rFonts w:eastAsia="仿宋_GB2312"/>
          <w:sz w:val="32"/>
          <w:szCs w:val="32"/>
        </w:rPr>
      </w:pPr>
      <w:r>
        <w:rPr>
          <w:rFonts w:eastAsia="仿宋_GB2312"/>
          <w:sz w:val="32"/>
          <w:szCs w:val="32"/>
        </w:rPr>
        <w:t>（五）其他异常情况的药品。</w:t>
      </w:r>
    </w:p>
    <w:p w:rsidR="00000000" w:rsidRDefault="001F79FB">
      <w:pPr>
        <w:spacing w:line="520" w:lineRule="exact"/>
        <w:ind w:firstLineChars="200" w:firstLine="640"/>
        <w:rPr>
          <w:rFonts w:eastAsia="仿宋_GB2312"/>
          <w:sz w:val="32"/>
          <w:szCs w:val="32"/>
        </w:rPr>
      </w:pPr>
      <w:r>
        <w:rPr>
          <w:rFonts w:ascii="黑体" w:eastAsia="黑体" w:hAnsi="黑体" w:cs="黑体"/>
          <w:color w:val="000000"/>
          <w:sz w:val="32"/>
          <w:szCs w:val="32"/>
        </w:rPr>
        <w:t>第十五条</w:t>
      </w:r>
      <w:r>
        <w:rPr>
          <w:rFonts w:ascii="黑体" w:eastAsia="黑体" w:hAnsi="黑体" w:cs="黑体" w:hint="eastAsia"/>
          <w:color w:val="000000"/>
          <w:sz w:val="32"/>
          <w:szCs w:val="32"/>
        </w:rPr>
        <w:t xml:space="preserve">  </w:t>
      </w:r>
      <w:r>
        <w:rPr>
          <w:rFonts w:eastAsia="仿宋_GB2312"/>
          <w:sz w:val="32"/>
          <w:szCs w:val="32"/>
        </w:rPr>
        <w:t>药品零售企业应当对配送的药品进行妥善包装，</w:t>
      </w:r>
      <w:r>
        <w:rPr>
          <w:rFonts w:eastAsia="仿宋_GB2312"/>
          <w:sz w:val="32"/>
          <w:szCs w:val="32"/>
        </w:rPr>
        <w:lastRenderedPageBreak/>
        <w:t>操作中应当符合以下要求</w:t>
      </w:r>
      <w:r>
        <w:rPr>
          <w:rFonts w:eastAsia="仿宋_GB2312"/>
          <w:sz w:val="32"/>
          <w:szCs w:val="32"/>
        </w:rPr>
        <w:t>：</w:t>
      </w:r>
    </w:p>
    <w:p w:rsidR="00000000" w:rsidRDefault="001F79FB">
      <w:pPr>
        <w:spacing w:line="520" w:lineRule="exact"/>
        <w:ind w:firstLineChars="200" w:firstLine="640"/>
        <w:rPr>
          <w:rFonts w:eastAsia="仿宋_GB2312"/>
          <w:sz w:val="32"/>
          <w:szCs w:val="32"/>
        </w:rPr>
      </w:pPr>
      <w:r>
        <w:rPr>
          <w:rFonts w:eastAsia="仿宋_GB2312"/>
          <w:sz w:val="32"/>
          <w:szCs w:val="32"/>
        </w:rPr>
        <w:t>（一）对药品采用单独包装，不得与非药品合并包装</w:t>
      </w:r>
      <w:r>
        <w:rPr>
          <w:rFonts w:eastAsia="仿宋_GB2312" w:hint="eastAsia"/>
          <w:sz w:val="32"/>
          <w:szCs w:val="32"/>
        </w:rPr>
        <w:t>；</w:t>
      </w:r>
    </w:p>
    <w:p w:rsidR="00000000" w:rsidRDefault="001F79FB">
      <w:pPr>
        <w:spacing w:line="520" w:lineRule="exact"/>
        <w:ind w:firstLineChars="200" w:firstLine="640"/>
        <w:rPr>
          <w:rFonts w:eastAsia="仿宋_GB2312"/>
          <w:sz w:val="32"/>
          <w:szCs w:val="32"/>
        </w:rPr>
      </w:pPr>
      <w:r>
        <w:rPr>
          <w:rFonts w:eastAsia="仿宋_GB2312"/>
          <w:sz w:val="32"/>
          <w:szCs w:val="32"/>
        </w:rPr>
        <w:t>（二）根据药品的体积、重量、存储条件等选取适宜的包装物及填充材料，保证配送过程中包装不易损坏或变形，防</w:t>
      </w:r>
      <w:r>
        <w:rPr>
          <w:rFonts w:eastAsia="仿宋_GB2312"/>
          <w:sz w:val="32"/>
          <w:szCs w:val="32"/>
        </w:rPr>
        <w:t>止包装内药品出现破碎、被污染等情形</w:t>
      </w:r>
      <w:r>
        <w:rPr>
          <w:rFonts w:eastAsia="仿宋_GB2312" w:hint="eastAsia"/>
          <w:sz w:val="32"/>
          <w:szCs w:val="32"/>
        </w:rPr>
        <w:t>；</w:t>
      </w:r>
    </w:p>
    <w:p w:rsidR="00000000" w:rsidRDefault="001F79FB">
      <w:pPr>
        <w:spacing w:line="520" w:lineRule="exact"/>
        <w:ind w:firstLineChars="200" w:firstLine="640"/>
        <w:rPr>
          <w:rFonts w:eastAsia="仿宋_GB2312"/>
          <w:sz w:val="32"/>
          <w:szCs w:val="32"/>
        </w:rPr>
      </w:pPr>
      <w:r>
        <w:rPr>
          <w:rFonts w:eastAsia="仿宋_GB2312"/>
          <w:sz w:val="32"/>
          <w:szCs w:val="32"/>
        </w:rPr>
        <w:t>（三）药品及销售单据装入包装物后，要对包装物进行外形固定，并在封口处或者其他适当位置使用封签进行封口</w:t>
      </w:r>
      <w:r>
        <w:rPr>
          <w:rFonts w:eastAsia="仿宋_GB2312" w:hint="eastAsia"/>
          <w:sz w:val="32"/>
          <w:szCs w:val="32"/>
        </w:rPr>
        <w:t>；</w:t>
      </w:r>
    </w:p>
    <w:p w:rsidR="00000000" w:rsidRDefault="001F79FB">
      <w:pPr>
        <w:spacing w:line="520" w:lineRule="exact"/>
        <w:ind w:firstLineChars="200" w:firstLine="640"/>
        <w:rPr>
          <w:rFonts w:eastAsia="仿宋_GB2312"/>
          <w:kern w:val="0"/>
          <w:sz w:val="32"/>
          <w:szCs w:val="32"/>
        </w:rPr>
      </w:pPr>
      <w:r>
        <w:rPr>
          <w:rFonts w:eastAsia="仿宋_GB2312"/>
          <w:sz w:val="32"/>
          <w:szCs w:val="32"/>
        </w:rPr>
        <w:t>（四）在包装件外部加贴寄递配送单。寄递配送单记载的信息至少包括药品零售企业名称及联系方式、配送企业名称及联系方式、药品储存要求等</w:t>
      </w:r>
      <w:r>
        <w:rPr>
          <w:rFonts w:eastAsia="仿宋_GB2312"/>
          <w:kern w:val="0"/>
          <w:sz w:val="32"/>
          <w:szCs w:val="32"/>
        </w:rPr>
        <w:t>。</w:t>
      </w:r>
      <w:r>
        <w:rPr>
          <w:rFonts w:eastAsia="仿宋_GB2312"/>
          <w:sz w:val="32"/>
          <w:szCs w:val="32"/>
        </w:rPr>
        <w:t>寄递配送单亦可当做封签使用</w:t>
      </w:r>
      <w:r>
        <w:rPr>
          <w:rFonts w:eastAsia="仿宋_GB2312" w:hint="eastAsia"/>
          <w:sz w:val="32"/>
          <w:szCs w:val="32"/>
        </w:rPr>
        <w:t>；</w:t>
      </w:r>
    </w:p>
    <w:p w:rsidR="00000000" w:rsidRDefault="001F79FB">
      <w:pPr>
        <w:spacing w:line="520" w:lineRule="exact"/>
        <w:ind w:firstLineChars="200" w:firstLine="640"/>
        <w:rPr>
          <w:rFonts w:eastAsia="仿宋_GB2312"/>
          <w:kern w:val="0"/>
          <w:sz w:val="32"/>
          <w:szCs w:val="32"/>
        </w:rPr>
      </w:pPr>
      <w:r>
        <w:rPr>
          <w:rFonts w:eastAsia="仿宋_GB2312"/>
          <w:kern w:val="0"/>
          <w:sz w:val="32"/>
          <w:szCs w:val="32"/>
        </w:rPr>
        <w:t>（五）包装件存放于专门设置的待配送区，待配送区符合所配送药品的贮藏要求。</w:t>
      </w:r>
    </w:p>
    <w:p w:rsidR="00000000" w:rsidRDefault="001F79FB">
      <w:pPr>
        <w:spacing w:line="520" w:lineRule="exact"/>
        <w:ind w:firstLineChars="200" w:firstLine="640"/>
        <w:rPr>
          <w:rFonts w:eastAsia="仿宋_GB2312"/>
          <w:sz w:val="32"/>
          <w:szCs w:val="32"/>
        </w:rPr>
      </w:pPr>
      <w:r>
        <w:rPr>
          <w:rFonts w:ascii="黑体" w:eastAsia="黑体" w:hAnsi="黑体" w:cs="黑体"/>
          <w:color w:val="000000"/>
          <w:sz w:val="32"/>
          <w:szCs w:val="32"/>
        </w:rPr>
        <w:t>第十六条</w:t>
      </w:r>
      <w:r>
        <w:rPr>
          <w:rFonts w:ascii="黑体" w:eastAsia="黑体" w:hAnsi="黑体" w:cs="黑体" w:hint="eastAsia"/>
          <w:color w:val="000000"/>
          <w:sz w:val="32"/>
          <w:szCs w:val="32"/>
        </w:rPr>
        <w:t xml:space="preserve">  </w:t>
      </w:r>
      <w:r>
        <w:rPr>
          <w:rFonts w:eastAsia="仿宋_GB2312"/>
          <w:bCs/>
          <w:sz w:val="32"/>
          <w:szCs w:val="32"/>
        </w:rPr>
        <w:t>配送过程应当</w:t>
      </w:r>
      <w:r>
        <w:rPr>
          <w:rFonts w:eastAsia="仿宋_GB2312"/>
          <w:sz w:val="32"/>
          <w:szCs w:val="32"/>
        </w:rPr>
        <w:t>按以下要求操作</w:t>
      </w:r>
      <w:r>
        <w:rPr>
          <w:rFonts w:eastAsia="仿宋_GB2312"/>
          <w:kern w:val="0"/>
          <w:sz w:val="32"/>
          <w:szCs w:val="32"/>
        </w:rPr>
        <w:t>：</w:t>
      </w:r>
    </w:p>
    <w:p w:rsidR="00000000" w:rsidRDefault="001F79FB">
      <w:pPr>
        <w:numPr>
          <w:ilvl w:val="0"/>
          <w:numId w:val="1"/>
        </w:numPr>
        <w:spacing w:line="520" w:lineRule="exact"/>
        <w:ind w:firstLineChars="200" w:firstLine="640"/>
        <w:rPr>
          <w:rFonts w:eastAsia="仿宋_GB2312"/>
          <w:color w:val="000000"/>
          <w:kern w:val="0"/>
          <w:sz w:val="32"/>
          <w:szCs w:val="32"/>
        </w:rPr>
      </w:pPr>
      <w:r>
        <w:rPr>
          <w:rFonts w:eastAsia="仿宋_GB2312"/>
          <w:kern w:val="0"/>
          <w:sz w:val="32"/>
          <w:szCs w:val="32"/>
        </w:rPr>
        <w:t>使用配送箱进行配送的，药品包装件应当有序摆放并留有适当空间，避免挤压致使包装或封签破损。</w:t>
      </w:r>
      <w:r>
        <w:rPr>
          <w:rFonts w:eastAsia="仿宋_GB2312"/>
          <w:color w:val="000000"/>
          <w:kern w:val="0"/>
          <w:sz w:val="32"/>
          <w:szCs w:val="32"/>
        </w:rPr>
        <w:t>与非药</w:t>
      </w:r>
      <w:r>
        <w:rPr>
          <w:rFonts w:eastAsia="仿宋_GB2312"/>
          <w:color w:val="000000"/>
          <w:kern w:val="0"/>
          <w:sz w:val="32"/>
          <w:szCs w:val="32"/>
        </w:rPr>
        <w:t>品混箱配送的，应当将药品包装件放置于配送箱内药品专用区</w:t>
      </w:r>
      <w:r>
        <w:rPr>
          <w:rFonts w:eastAsia="仿宋_GB2312" w:hint="eastAsia"/>
          <w:color w:val="000000"/>
          <w:kern w:val="0"/>
          <w:sz w:val="32"/>
          <w:szCs w:val="32"/>
        </w:rPr>
        <w:t>；</w:t>
      </w:r>
    </w:p>
    <w:p w:rsidR="00000000" w:rsidRDefault="001F79FB">
      <w:pPr>
        <w:numPr>
          <w:ilvl w:val="0"/>
          <w:numId w:val="1"/>
        </w:numPr>
        <w:spacing w:line="520" w:lineRule="exact"/>
        <w:ind w:firstLineChars="200" w:firstLine="640"/>
        <w:rPr>
          <w:rFonts w:eastAsia="仿宋_GB2312"/>
          <w:kern w:val="0"/>
          <w:sz w:val="32"/>
          <w:szCs w:val="32"/>
        </w:rPr>
      </w:pPr>
      <w:r>
        <w:rPr>
          <w:rFonts w:eastAsia="仿宋_GB2312"/>
          <w:kern w:val="0"/>
          <w:sz w:val="32"/>
          <w:szCs w:val="32"/>
        </w:rPr>
        <w:t>使用配送车辆进行运输的，应当将包装件放置于车厢内的药品区域。配送车辆不能直接将药品配送至消费者的，配送企业应当按照配送要求，继续选择其他适宜的配送工具</w:t>
      </w:r>
      <w:r>
        <w:rPr>
          <w:rFonts w:eastAsia="仿宋_GB2312" w:hint="eastAsia"/>
          <w:kern w:val="0"/>
          <w:sz w:val="32"/>
          <w:szCs w:val="32"/>
        </w:rPr>
        <w:t>；</w:t>
      </w:r>
    </w:p>
    <w:p w:rsidR="00000000" w:rsidRDefault="001F79FB">
      <w:pPr>
        <w:spacing w:line="520" w:lineRule="exact"/>
        <w:ind w:firstLineChars="200" w:firstLine="640"/>
        <w:rPr>
          <w:rFonts w:eastAsia="仿宋_GB2312"/>
          <w:kern w:val="0"/>
          <w:sz w:val="32"/>
          <w:szCs w:val="32"/>
        </w:rPr>
      </w:pPr>
      <w:r>
        <w:rPr>
          <w:rFonts w:eastAsia="仿宋_GB2312"/>
          <w:color w:val="000000"/>
          <w:kern w:val="0"/>
          <w:sz w:val="32"/>
          <w:szCs w:val="32"/>
        </w:rPr>
        <w:t>（三）不得与冷冻食品、高温快餐熟食等与药品贮藏有明显温度差异以及有污染隐患的商品混箱、混车配送</w:t>
      </w:r>
      <w:r>
        <w:rPr>
          <w:rFonts w:eastAsia="仿宋_GB2312" w:hint="eastAsia"/>
          <w:color w:val="000000"/>
          <w:kern w:val="0"/>
          <w:sz w:val="32"/>
          <w:szCs w:val="32"/>
        </w:rPr>
        <w:t>；</w:t>
      </w:r>
    </w:p>
    <w:p w:rsidR="00000000" w:rsidRDefault="001F79FB">
      <w:pPr>
        <w:spacing w:line="520" w:lineRule="exact"/>
        <w:ind w:firstLineChars="200" w:firstLine="640"/>
        <w:rPr>
          <w:rFonts w:eastAsia="仿宋_GB2312"/>
          <w:kern w:val="0"/>
          <w:sz w:val="32"/>
          <w:szCs w:val="32"/>
        </w:rPr>
      </w:pPr>
      <w:r>
        <w:rPr>
          <w:rFonts w:eastAsia="仿宋_GB2312"/>
          <w:kern w:val="0"/>
          <w:sz w:val="32"/>
          <w:szCs w:val="32"/>
        </w:rPr>
        <w:t>（四）配送过程中，应当采取必要措施，避免包装件在途中、交接、转运或转存等环节遭受雨淋、潮湿、高温、阳光直射、严寒等外界特殊环境的影响</w:t>
      </w:r>
      <w:r>
        <w:rPr>
          <w:rFonts w:eastAsia="仿宋_GB2312" w:hint="eastAsia"/>
          <w:kern w:val="0"/>
          <w:sz w:val="32"/>
          <w:szCs w:val="32"/>
        </w:rPr>
        <w:t>；</w:t>
      </w:r>
    </w:p>
    <w:p w:rsidR="00000000" w:rsidRDefault="001F79FB">
      <w:pPr>
        <w:spacing w:line="520" w:lineRule="exact"/>
        <w:ind w:firstLineChars="200" w:firstLine="640"/>
        <w:rPr>
          <w:rFonts w:eastAsia="仿宋_GB2312"/>
          <w:sz w:val="32"/>
          <w:szCs w:val="32"/>
        </w:rPr>
      </w:pPr>
      <w:r>
        <w:rPr>
          <w:rFonts w:eastAsia="仿宋_GB2312"/>
          <w:kern w:val="0"/>
          <w:sz w:val="32"/>
          <w:szCs w:val="32"/>
        </w:rPr>
        <w:t>（五）配送冷藏、冷冻药品的，还应当符合《规范》的有关</w:t>
      </w:r>
      <w:r>
        <w:rPr>
          <w:rFonts w:eastAsia="仿宋_GB2312"/>
          <w:kern w:val="0"/>
          <w:sz w:val="32"/>
          <w:szCs w:val="32"/>
        </w:rPr>
        <w:lastRenderedPageBreak/>
        <w:t>规定。</w:t>
      </w:r>
    </w:p>
    <w:p w:rsidR="00000000" w:rsidRDefault="001F79FB">
      <w:pPr>
        <w:spacing w:line="520" w:lineRule="exact"/>
        <w:ind w:firstLineChars="200" w:firstLine="640"/>
        <w:rPr>
          <w:rFonts w:eastAsia="仿宋_GB2312"/>
          <w:kern w:val="0"/>
          <w:sz w:val="32"/>
          <w:szCs w:val="32"/>
        </w:rPr>
      </w:pPr>
      <w:r>
        <w:rPr>
          <w:rFonts w:ascii="黑体" w:eastAsia="黑体" w:hAnsi="黑体" w:cs="黑体"/>
          <w:color w:val="000000"/>
          <w:sz w:val="32"/>
          <w:szCs w:val="32"/>
        </w:rPr>
        <w:t>第十七</w:t>
      </w:r>
      <w:r>
        <w:rPr>
          <w:rFonts w:ascii="黑体" w:eastAsia="黑体" w:hAnsi="黑体" w:cs="黑体"/>
          <w:color w:val="000000"/>
          <w:sz w:val="32"/>
          <w:szCs w:val="32"/>
        </w:rPr>
        <w:t>条</w:t>
      </w:r>
      <w:r>
        <w:rPr>
          <w:rFonts w:eastAsia="仿宋_GB2312"/>
          <w:kern w:val="0"/>
          <w:sz w:val="32"/>
          <w:szCs w:val="32"/>
        </w:rPr>
        <w:t xml:space="preserve"> </w:t>
      </w:r>
      <w:r>
        <w:rPr>
          <w:rFonts w:eastAsia="仿宋_GB2312" w:hint="eastAsia"/>
          <w:kern w:val="0"/>
          <w:sz w:val="32"/>
          <w:szCs w:val="32"/>
        </w:rPr>
        <w:t xml:space="preserve"> </w:t>
      </w:r>
      <w:r>
        <w:rPr>
          <w:rFonts w:eastAsia="仿宋_GB2312"/>
          <w:kern w:val="0"/>
          <w:sz w:val="32"/>
          <w:szCs w:val="32"/>
        </w:rPr>
        <w:t>药品零售企业应当在保证药品质量安全的前提下，尽量减少配送的在途时间。在配送过程中确需暂时储存的，储存场所应当具有与配送规模相适应的仓储空间，并符合药品贮藏规定的相关条件。冷藏、冷冻药品禁止暂时储存。</w:t>
      </w:r>
    </w:p>
    <w:p w:rsidR="00000000" w:rsidRDefault="001F79FB">
      <w:pPr>
        <w:spacing w:line="520" w:lineRule="exact"/>
        <w:ind w:firstLineChars="200" w:firstLine="640"/>
        <w:rPr>
          <w:rFonts w:eastAsia="仿宋_GB2312"/>
          <w:sz w:val="32"/>
          <w:szCs w:val="32"/>
        </w:rPr>
      </w:pPr>
      <w:r>
        <w:rPr>
          <w:rFonts w:ascii="黑体" w:eastAsia="黑体" w:hAnsi="黑体" w:cs="黑体"/>
          <w:color w:val="000000"/>
          <w:sz w:val="32"/>
          <w:szCs w:val="32"/>
        </w:rPr>
        <w:t>第十八条</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 xml:space="preserve"> </w:t>
      </w:r>
      <w:r>
        <w:rPr>
          <w:rFonts w:eastAsia="仿宋_GB2312"/>
          <w:sz w:val="32"/>
          <w:szCs w:val="32"/>
        </w:rPr>
        <w:t>药品送达后，配送人员应当提示消费者确认药品的配送信息以及配送包装内药品有无破损或差错等情况。消费者在接收药品时，如果发现配送包装损坏、封签损坏、配送信息不符以及包装内药品有质量问题的，有权不予签收，并可以通过照片、视频等方式留证。</w:t>
      </w:r>
    </w:p>
    <w:p w:rsidR="00000000" w:rsidRDefault="001F79FB">
      <w:pPr>
        <w:spacing w:line="520" w:lineRule="exact"/>
        <w:ind w:firstLineChars="200" w:firstLine="640"/>
        <w:rPr>
          <w:rFonts w:eastAsia="仿宋_GB2312"/>
          <w:b/>
          <w:sz w:val="32"/>
          <w:szCs w:val="32"/>
        </w:rPr>
      </w:pPr>
      <w:r>
        <w:rPr>
          <w:rFonts w:ascii="黑体" w:eastAsia="黑体" w:hAnsi="黑体" w:cs="黑体"/>
          <w:color w:val="000000"/>
          <w:sz w:val="32"/>
          <w:szCs w:val="32"/>
        </w:rPr>
        <w:t>第十九条</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 xml:space="preserve"> </w:t>
      </w:r>
      <w:r>
        <w:rPr>
          <w:rFonts w:eastAsia="仿宋_GB2312"/>
          <w:bCs/>
          <w:sz w:val="32"/>
          <w:szCs w:val="32"/>
        </w:rPr>
        <w:t>药品在送达时发生不予签收或者售后发生退货的情况，应</w:t>
      </w:r>
      <w:r>
        <w:rPr>
          <w:rFonts w:eastAsia="仿宋_GB2312"/>
          <w:bCs/>
          <w:sz w:val="32"/>
          <w:szCs w:val="32"/>
        </w:rPr>
        <w:t>当按照以下要求处理：</w:t>
      </w:r>
    </w:p>
    <w:p w:rsidR="00000000" w:rsidRDefault="001F79FB">
      <w:pPr>
        <w:numPr>
          <w:ilvl w:val="0"/>
          <w:numId w:val="2"/>
        </w:numPr>
        <w:spacing w:line="520" w:lineRule="exact"/>
        <w:ind w:firstLineChars="200" w:firstLine="640"/>
        <w:rPr>
          <w:rFonts w:eastAsia="仿宋_GB2312"/>
          <w:sz w:val="32"/>
          <w:szCs w:val="32"/>
        </w:rPr>
      </w:pPr>
      <w:r>
        <w:rPr>
          <w:rFonts w:eastAsia="仿宋_GB2312"/>
          <w:bCs/>
          <w:sz w:val="32"/>
          <w:szCs w:val="32"/>
        </w:rPr>
        <w:t>药品送达时，因</w:t>
      </w:r>
      <w:r>
        <w:rPr>
          <w:rFonts w:eastAsia="仿宋_GB2312"/>
          <w:sz w:val="32"/>
          <w:szCs w:val="32"/>
        </w:rPr>
        <w:t>配送包装损坏、封签损坏、配送信息不符以及包装内药品有质量问题等情形，消费者不予签收的，由配送员退回药品零售企业按照《规范》相关要求处理</w:t>
      </w:r>
      <w:r>
        <w:rPr>
          <w:rFonts w:eastAsia="仿宋_GB2312" w:hint="eastAsia"/>
          <w:sz w:val="32"/>
          <w:szCs w:val="32"/>
        </w:rPr>
        <w:t>；</w:t>
      </w:r>
    </w:p>
    <w:p w:rsidR="00000000" w:rsidRDefault="001F79FB">
      <w:pPr>
        <w:numPr>
          <w:ilvl w:val="0"/>
          <w:numId w:val="2"/>
        </w:numPr>
        <w:spacing w:line="520" w:lineRule="exact"/>
        <w:ind w:firstLineChars="200" w:firstLine="640"/>
        <w:rPr>
          <w:rFonts w:eastAsia="仿宋_GB2312"/>
          <w:sz w:val="32"/>
          <w:szCs w:val="32"/>
        </w:rPr>
      </w:pPr>
      <w:r>
        <w:rPr>
          <w:rFonts w:eastAsia="仿宋_GB2312"/>
          <w:sz w:val="32"/>
          <w:szCs w:val="32"/>
        </w:rPr>
        <w:t>药品被消费者签收，但事后发现配送信息不符，或者发现药品质量存在问题等情形，药品零售企业应当给予退货，退回药品不得继续销售。除此以外其他情形，按照《规范》相关规定，原则上不予退货。</w:t>
      </w:r>
    </w:p>
    <w:p w:rsidR="00000000" w:rsidRDefault="001F79FB">
      <w:pPr>
        <w:spacing w:line="520" w:lineRule="exact"/>
        <w:ind w:firstLineChars="200" w:firstLine="640"/>
        <w:rPr>
          <w:rFonts w:eastAsia="仿宋_GB2312"/>
          <w:kern w:val="0"/>
          <w:sz w:val="32"/>
          <w:szCs w:val="32"/>
        </w:rPr>
      </w:pPr>
      <w:r>
        <w:rPr>
          <w:rFonts w:ascii="黑体" w:eastAsia="黑体" w:hAnsi="黑体" w:cs="黑体"/>
          <w:color w:val="000000"/>
          <w:sz w:val="32"/>
          <w:szCs w:val="32"/>
        </w:rPr>
        <w:t>第二十条</w:t>
      </w:r>
      <w:r>
        <w:rPr>
          <w:rFonts w:ascii="黑体" w:eastAsia="黑体" w:hAnsi="黑体" w:cs="黑体" w:hint="eastAsia"/>
          <w:color w:val="000000"/>
          <w:sz w:val="32"/>
          <w:szCs w:val="32"/>
        </w:rPr>
        <w:t xml:space="preserve">  </w:t>
      </w:r>
      <w:r>
        <w:rPr>
          <w:rFonts w:eastAsia="仿宋_GB2312"/>
          <w:kern w:val="0"/>
          <w:sz w:val="32"/>
          <w:szCs w:val="32"/>
        </w:rPr>
        <w:t>药品零售企业委托其他单位配送药品时，应当将其配送活动纳入本企业药品质量管理体系，保证委托配送过程符合《规范》和本附录要求：</w:t>
      </w:r>
    </w:p>
    <w:p w:rsidR="00000000" w:rsidRDefault="001F79FB">
      <w:pPr>
        <w:spacing w:line="520" w:lineRule="exact"/>
        <w:ind w:firstLineChars="200" w:firstLine="640"/>
        <w:rPr>
          <w:rFonts w:eastAsia="仿宋_GB2312"/>
          <w:kern w:val="0"/>
          <w:sz w:val="32"/>
          <w:szCs w:val="32"/>
        </w:rPr>
      </w:pPr>
      <w:r>
        <w:rPr>
          <w:rFonts w:eastAsia="仿宋_GB2312"/>
          <w:kern w:val="0"/>
          <w:sz w:val="32"/>
          <w:szCs w:val="32"/>
        </w:rPr>
        <w:t>（一）核查配送单位是否</w:t>
      </w:r>
      <w:r>
        <w:rPr>
          <w:rFonts w:eastAsia="仿宋_GB2312"/>
          <w:kern w:val="0"/>
          <w:sz w:val="32"/>
          <w:szCs w:val="32"/>
        </w:rPr>
        <w:t>具有独立的药品配送质量管理机构或质量负责人</w:t>
      </w:r>
      <w:r>
        <w:rPr>
          <w:rFonts w:eastAsia="仿宋_GB2312" w:hint="eastAsia"/>
          <w:kern w:val="0"/>
          <w:sz w:val="32"/>
          <w:szCs w:val="32"/>
        </w:rPr>
        <w:t>；</w:t>
      </w:r>
    </w:p>
    <w:p w:rsidR="00000000" w:rsidRDefault="001F79FB">
      <w:pPr>
        <w:spacing w:line="520" w:lineRule="exact"/>
        <w:ind w:firstLineChars="200" w:firstLine="640"/>
        <w:rPr>
          <w:rFonts w:eastAsia="仿宋_GB2312"/>
          <w:kern w:val="0"/>
          <w:sz w:val="32"/>
          <w:szCs w:val="32"/>
        </w:rPr>
      </w:pPr>
      <w:r>
        <w:rPr>
          <w:rFonts w:eastAsia="仿宋_GB2312"/>
          <w:kern w:val="0"/>
          <w:sz w:val="32"/>
          <w:szCs w:val="32"/>
        </w:rPr>
        <w:t>（二）对配送单位的配送设施设备、人员能力、质量保障能</w:t>
      </w:r>
      <w:r>
        <w:rPr>
          <w:rFonts w:eastAsia="仿宋_GB2312"/>
          <w:kern w:val="0"/>
          <w:sz w:val="32"/>
          <w:szCs w:val="32"/>
        </w:rPr>
        <w:lastRenderedPageBreak/>
        <w:t>力、风险控制能力进行定期审计</w:t>
      </w:r>
      <w:r>
        <w:rPr>
          <w:rFonts w:eastAsia="仿宋_GB2312" w:hint="eastAsia"/>
          <w:kern w:val="0"/>
          <w:sz w:val="32"/>
          <w:szCs w:val="32"/>
        </w:rPr>
        <w:t>；</w:t>
      </w:r>
    </w:p>
    <w:p w:rsidR="00000000" w:rsidRDefault="001F79FB">
      <w:pPr>
        <w:spacing w:line="520" w:lineRule="exact"/>
        <w:ind w:firstLineChars="200" w:firstLine="640"/>
        <w:rPr>
          <w:rFonts w:eastAsia="仿宋_GB2312"/>
          <w:kern w:val="0"/>
          <w:sz w:val="32"/>
          <w:szCs w:val="32"/>
        </w:rPr>
      </w:pPr>
      <w:r>
        <w:rPr>
          <w:rFonts w:eastAsia="仿宋_GB2312"/>
          <w:kern w:val="0"/>
          <w:sz w:val="32"/>
          <w:szCs w:val="32"/>
        </w:rPr>
        <w:t>（三）对配送人员进行必要的培训和考核</w:t>
      </w:r>
      <w:r>
        <w:rPr>
          <w:rFonts w:eastAsia="仿宋_GB2312" w:hint="eastAsia"/>
          <w:kern w:val="0"/>
          <w:sz w:val="32"/>
          <w:szCs w:val="32"/>
        </w:rPr>
        <w:t>；</w:t>
      </w:r>
    </w:p>
    <w:p w:rsidR="00000000" w:rsidRDefault="001F79FB">
      <w:pPr>
        <w:spacing w:line="520" w:lineRule="exact"/>
        <w:ind w:firstLineChars="200" w:firstLine="640"/>
        <w:rPr>
          <w:rFonts w:eastAsia="仿宋_GB2312"/>
          <w:kern w:val="0"/>
          <w:sz w:val="32"/>
          <w:szCs w:val="32"/>
        </w:rPr>
      </w:pPr>
      <w:r>
        <w:rPr>
          <w:rFonts w:eastAsia="仿宋_GB2312"/>
          <w:kern w:val="0"/>
          <w:sz w:val="32"/>
          <w:szCs w:val="32"/>
        </w:rPr>
        <w:t>（四）与配送单位签订委托配送协议，明确双方质量责任、配送操作规程、在途时限及药品质量安全事故处置等内容。</w:t>
      </w:r>
    </w:p>
    <w:p w:rsidR="00000000" w:rsidRDefault="001F79FB">
      <w:pPr>
        <w:spacing w:line="520" w:lineRule="exact"/>
        <w:ind w:firstLineChars="200" w:firstLine="640"/>
        <w:rPr>
          <w:rFonts w:eastAsia="仿宋_GB2312"/>
          <w:kern w:val="0"/>
          <w:sz w:val="32"/>
          <w:szCs w:val="32"/>
        </w:rPr>
      </w:pPr>
      <w:r>
        <w:rPr>
          <w:rFonts w:eastAsia="仿宋_GB2312"/>
          <w:kern w:val="0"/>
          <w:sz w:val="32"/>
          <w:szCs w:val="32"/>
        </w:rPr>
        <w:t>委托其他单位配送冷藏、冷冻药品的，还应当对配送单位冷藏、冷冻的配送设施设备、温度自动监测系统等进行验证。</w:t>
      </w:r>
    </w:p>
    <w:p w:rsidR="00000000" w:rsidRDefault="001F79FB">
      <w:pPr>
        <w:spacing w:line="520" w:lineRule="exact"/>
        <w:ind w:firstLineChars="200" w:firstLine="640"/>
        <w:rPr>
          <w:rFonts w:eastAsia="仿宋_GB2312"/>
          <w:kern w:val="0"/>
          <w:sz w:val="32"/>
          <w:szCs w:val="32"/>
        </w:rPr>
      </w:pPr>
      <w:r>
        <w:rPr>
          <w:rFonts w:ascii="黑体" w:eastAsia="黑体" w:hAnsi="黑体" w:cs="黑体" w:hint="eastAsia"/>
          <w:bCs/>
          <w:kern w:val="0"/>
          <w:sz w:val="32"/>
          <w:szCs w:val="32"/>
        </w:rPr>
        <w:t>第二十一条</w:t>
      </w:r>
      <w:r>
        <w:rPr>
          <w:rFonts w:eastAsia="仿宋_GB2312"/>
          <w:b/>
          <w:kern w:val="0"/>
          <w:sz w:val="32"/>
          <w:szCs w:val="32"/>
        </w:rPr>
        <w:t xml:space="preserve"> </w:t>
      </w:r>
      <w:r>
        <w:rPr>
          <w:rFonts w:eastAsia="仿宋_GB2312" w:hint="eastAsia"/>
          <w:b/>
          <w:kern w:val="0"/>
          <w:sz w:val="32"/>
          <w:szCs w:val="32"/>
        </w:rPr>
        <w:t xml:space="preserve"> </w:t>
      </w:r>
      <w:r>
        <w:rPr>
          <w:rFonts w:eastAsia="仿宋_GB2312"/>
          <w:kern w:val="0"/>
          <w:sz w:val="32"/>
          <w:szCs w:val="32"/>
        </w:rPr>
        <w:t>第三方平台应当为所入驻的药品零售配送相关单位，按照药品信息化追溯要求，根据需要提供药品配送过程中有关信息数据共享的条</w:t>
      </w:r>
      <w:r>
        <w:rPr>
          <w:rFonts w:eastAsia="仿宋_GB2312"/>
          <w:kern w:val="0"/>
          <w:sz w:val="32"/>
          <w:szCs w:val="32"/>
        </w:rPr>
        <w:t>件。</w:t>
      </w:r>
    </w:p>
    <w:p w:rsidR="00000000" w:rsidRDefault="001F79FB">
      <w:pPr>
        <w:spacing w:line="520" w:lineRule="exact"/>
        <w:ind w:firstLineChars="200" w:firstLine="640"/>
        <w:rPr>
          <w:rFonts w:eastAsia="仿宋_GB2312"/>
          <w:strike/>
          <w:kern w:val="0"/>
          <w:sz w:val="32"/>
          <w:szCs w:val="32"/>
        </w:rPr>
      </w:pPr>
      <w:r>
        <w:rPr>
          <w:rFonts w:eastAsia="仿宋_GB2312"/>
          <w:kern w:val="0"/>
          <w:sz w:val="32"/>
          <w:szCs w:val="32"/>
        </w:rPr>
        <w:t>第三方平台应当对相关配送企业每年至少开展一次评审，评审内容至少包括配送设备设施、人员资质、质量管理水平、风险控制能力等，对评审结果不符合要求的配送企业应停止合作。</w:t>
      </w:r>
    </w:p>
    <w:bookmarkEnd w:id="0"/>
    <w:p w:rsidR="00000000" w:rsidRDefault="001F79FB">
      <w:pPr>
        <w:spacing w:line="520" w:lineRule="exact"/>
        <w:ind w:firstLineChars="200" w:firstLine="640"/>
        <w:rPr>
          <w:rFonts w:eastAsia="仿宋_GB2312"/>
          <w:kern w:val="0"/>
          <w:sz w:val="32"/>
          <w:szCs w:val="32"/>
          <w:highlight w:val="yellow"/>
        </w:rPr>
      </w:pPr>
      <w:r>
        <w:rPr>
          <w:rFonts w:ascii="黑体" w:eastAsia="黑体" w:hAnsi="黑体" w:cs="黑体"/>
          <w:bCs/>
          <w:kern w:val="0"/>
          <w:sz w:val="32"/>
          <w:szCs w:val="32"/>
        </w:rPr>
        <w:t>第二十二条</w:t>
      </w:r>
      <w:r>
        <w:rPr>
          <w:rFonts w:ascii="黑体" w:eastAsia="黑体" w:hAnsi="黑体" w:cs="黑体" w:hint="eastAsia"/>
          <w:bCs/>
          <w:kern w:val="0"/>
          <w:sz w:val="32"/>
          <w:szCs w:val="32"/>
        </w:rPr>
        <w:t xml:space="preserve">  </w:t>
      </w:r>
      <w:r>
        <w:rPr>
          <w:rFonts w:eastAsia="仿宋_GB2312"/>
          <w:kern w:val="0"/>
          <w:sz w:val="32"/>
          <w:szCs w:val="32"/>
        </w:rPr>
        <w:t>本附录涉及的下列术语的含义是：</w:t>
      </w:r>
    </w:p>
    <w:p w:rsidR="00000000" w:rsidRDefault="001F79FB">
      <w:pPr>
        <w:spacing w:line="520" w:lineRule="exact"/>
        <w:ind w:firstLineChars="200" w:firstLine="640"/>
        <w:rPr>
          <w:rFonts w:eastAsia="仿宋_GB2312"/>
          <w:sz w:val="32"/>
          <w:szCs w:val="32"/>
        </w:rPr>
      </w:pPr>
      <w:r>
        <w:rPr>
          <w:rFonts w:eastAsia="仿宋_GB2312"/>
          <w:sz w:val="32"/>
          <w:szCs w:val="32"/>
        </w:rPr>
        <w:t>包装物，是指在配送过程中为保护药品、方便配送，按一定技术方法而采用的容器、包装材料及辅助物等的总称。</w:t>
      </w:r>
    </w:p>
    <w:p w:rsidR="00000000" w:rsidRDefault="001F79FB">
      <w:pPr>
        <w:spacing w:line="520" w:lineRule="exact"/>
        <w:ind w:firstLineChars="200" w:firstLine="640"/>
        <w:rPr>
          <w:rFonts w:eastAsia="仿宋_GB2312"/>
          <w:sz w:val="32"/>
          <w:szCs w:val="32"/>
        </w:rPr>
      </w:pPr>
      <w:r>
        <w:rPr>
          <w:rFonts w:eastAsia="仿宋_GB2312"/>
          <w:sz w:val="32"/>
          <w:szCs w:val="32"/>
        </w:rPr>
        <w:t>包装件，是指已将药品、销售单据等需配送的物品放置于包装物内，并经外形固定、封口封签、加贴寄递配送单后，可以进行配送的物件。</w:t>
      </w:r>
    </w:p>
    <w:p w:rsidR="00000000" w:rsidRDefault="001F79FB">
      <w:pPr>
        <w:spacing w:line="520" w:lineRule="exact"/>
        <w:ind w:firstLineChars="200" w:firstLine="640"/>
        <w:rPr>
          <w:rFonts w:eastAsia="仿宋_GB2312"/>
          <w:sz w:val="32"/>
          <w:szCs w:val="32"/>
        </w:rPr>
      </w:pPr>
      <w:r>
        <w:rPr>
          <w:rFonts w:eastAsia="仿宋_GB2312"/>
          <w:sz w:val="32"/>
          <w:szCs w:val="32"/>
        </w:rPr>
        <w:t>包装封签，是指在将药品等放入包装物后，为防止药品在配送过程中</w:t>
      </w:r>
      <w:r>
        <w:rPr>
          <w:rFonts w:eastAsia="仿宋_GB2312"/>
          <w:color w:val="000000"/>
          <w:sz w:val="32"/>
          <w:szCs w:val="32"/>
        </w:rPr>
        <w:t>污染、丢失</w:t>
      </w:r>
      <w:r>
        <w:rPr>
          <w:rFonts w:eastAsia="仿宋_GB2312"/>
          <w:color w:val="000000"/>
          <w:sz w:val="32"/>
          <w:szCs w:val="32"/>
        </w:rPr>
        <w:t>或</w:t>
      </w:r>
      <w:r>
        <w:rPr>
          <w:rFonts w:eastAsia="仿宋_GB2312"/>
          <w:sz w:val="32"/>
          <w:szCs w:val="32"/>
        </w:rPr>
        <w:t>被替换，在包装物上一次性使用的封口件。</w:t>
      </w:r>
    </w:p>
    <w:p w:rsidR="00000000" w:rsidRDefault="001F79FB">
      <w:pPr>
        <w:spacing w:line="520" w:lineRule="exact"/>
        <w:ind w:firstLineChars="200" w:firstLine="640"/>
        <w:rPr>
          <w:rFonts w:eastAsia="仿宋_GB2312"/>
          <w:sz w:val="32"/>
          <w:szCs w:val="32"/>
        </w:rPr>
      </w:pPr>
      <w:r>
        <w:rPr>
          <w:rFonts w:eastAsia="仿宋_GB2312"/>
          <w:sz w:val="32"/>
          <w:szCs w:val="32"/>
        </w:rPr>
        <w:t>寄递配送单，是指加贴在包装物外部的、记载着药品配送信息的标签。</w:t>
      </w:r>
    </w:p>
    <w:p w:rsidR="00000000" w:rsidRDefault="001F79FB">
      <w:pPr>
        <w:spacing w:line="520" w:lineRule="exact"/>
        <w:ind w:firstLineChars="200" w:firstLine="640"/>
        <w:rPr>
          <w:rFonts w:eastAsia="仿宋_GB2312"/>
          <w:color w:val="000000"/>
          <w:sz w:val="32"/>
          <w:szCs w:val="32"/>
        </w:rPr>
      </w:pPr>
      <w:r>
        <w:rPr>
          <w:rFonts w:eastAsia="仿宋_GB2312"/>
          <w:sz w:val="32"/>
          <w:szCs w:val="32"/>
        </w:rPr>
        <w:t>第三方平台，是指通过协议或数据接口，为入驻平台的药品零售企业引导或推荐配送服务的药品网络零售第三方服务平台。</w:t>
      </w:r>
      <w:r>
        <w:rPr>
          <w:rFonts w:eastAsia="仿宋_GB2312"/>
          <w:sz w:val="32"/>
          <w:szCs w:val="32"/>
        </w:rPr>
        <w:t xml:space="preserve"> </w:t>
      </w:r>
    </w:p>
    <w:p w:rsidR="001F79FB" w:rsidRDefault="001F79FB">
      <w:pPr>
        <w:rPr>
          <w:rFonts w:ascii="黑体" w:eastAsia="黑体" w:hAnsi="黑体" w:cs="黑体" w:hint="eastAsia"/>
          <w:sz w:val="32"/>
          <w:szCs w:val="32"/>
        </w:rPr>
      </w:pPr>
      <w:bookmarkStart w:id="1" w:name="_GoBack"/>
      <w:bookmarkEnd w:id="1"/>
    </w:p>
    <w:sectPr w:rsidR="001F79FB">
      <w:footerReference w:type="default" r:id="rId7"/>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9FB" w:rsidRDefault="001F79FB">
      <w:r>
        <w:separator/>
      </w:r>
    </w:p>
  </w:endnote>
  <w:endnote w:type="continuationSeparator" w:id="0">
    <w:p w:rsidR="001F79FB" w:rsidRDefault="001F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A5F80">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1905" t="0" r="63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F79FB">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A5F80">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1F79FB">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A5F80">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9FB" w:rsidRDefault="001F79FB">
      <w:r>
        <w:separator/>
      </w:r>
    </w:p>
  </w:footnote>
  <w:footnote w:type="continuationSeparator" w:id="0">
    <w:p w:rsidR="001F79FB" w:rsidRDefault="001F79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4DA3F3"/>
    <w:multiLevelType w:val="singleLevel"/>
    <w:tmpl w:val="D84DA3F3"/>
    <w:lvl w:ilvl="0">
      <w:start w:val="1"/>
      <w:numFmt w:val="chineseCounting"/>
      <w:suff w:val="nothing"/>
      <w:lvlText w:val="（%1）"/>
      <w:lvlJc w:val="left"/>
      <w:rPr>
        <w:rFonts w:hint="eastAsia"/>
      </w:rPr>
    </w:lvl>
  </w:abstractNum>
  <w:abstractNum w:abstractNumId="1" w15:restartNumberingAfterBreak="0">
    <w:nsid w:val="1724D29D"/>
    <w:multiLevelType w:val="singleLevel"/>
    <w:tmpl w:val="1724D29D"/>
    <w:lvl w:ilvl="0">
      <w:start w:val="1"/>
      <w:numFmt w:val="chineseCounting"/>
      <w:suff w:val="nothing"/>
      <w:lvlText w:val="（%1）"/>
      <w:lvlJc w:val="left"/>
      <w:pPr>
        <w:ind w:left="-3"/>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1F79FB"/>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317B"/>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A5ED3"/>
    <w:rsid w:val="006A5F80"/>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3488A24"/>
    <w:rsid w:val="09993055"/>
    <w:rsid w:val="156F2288"/>
    <w:rsid w:val="1ADFDB3B"/>
    <w:rsid w:val="1B5E48F6"/>
    <w:rsid w:val="26D734E3"/>
    <w:rsid w:val="2D507037"/>
    <w:rsid w:val="311F20B3"/>
    <w:rsid w:val="334D7CFE"/>
    <w:rsid w:val="33FE3880"/>
    <w:rsid w:val="3FCF2355"/>
    <w:rsid w:val="557C94E8"/>
    <w:rsid w:val="57CE6FC3"/>
    <w:rsid w:val="5B86DA2F"/>
    <w:rsid w:val="5FFFDC54"/>
    <w:rsid w:val="6C95179E"/>
    <w:rsid w:val="6ED415F7"/>
    <w:rsid w:val="6F5D871A"/>
    <w:rsid w:val="6FEF61DF"/>
    <w:rsid w:val="6FFCCD3F"/>
    <w:rsid w:val="73742F4C"/>
    <w:rsid w:val="75FBB506"/>
    <w:rsid w:val="778061B1"/>
    <w:rsid w:val="77BD7180"/>
    <w:rsid w:val="78F7D5B1"/>
    <w:rsid w:val="7B4E21E4"/>
    <w:rsid w:val="7B7F5EF0"/>
    <w:rsid w:val="7BDF7AF2"/>
    <w:rsid w:val="7C491389"/>
    <w:rsid w:val="7EDD00F9"/>
    <w:rsid w:val="7F7FC49E"/>
    <w:rsid w:val="7FF7F621"/>
    <w:rsid w:val="7FFFCFCC"/>
    <w:rsid w:val="AEBFB705"/>
    <w:rsid w:val="AFEBEA27"/>
    <w:rsid w:val="B3ABC2F0"/>
    <w:rsid w:val="B5FF36EC"/>
    <w:rsid w:val="BDDF88E9"/>
    <w:rsid w:val="BF7CE845"/>
    <w:rsid w:val="BFFFA681"/>
    <w:rsid w:val="D79F7773"/>
    <w:rsid w:val="DCEF836E"/>
    <w:rsid w:val="DF7F6DB2"/>
    <w:rsid w:val="E73B0277"/>
    <w:rsid w:val="ECAF0F01"/>
    <w:rsid w:val="EFB541E4"/>
    <w:rsid w:val="F1FF9E98"/>
    <w:rsid w:val="F7EF74B7"/>
    <w:rsid w:val="FBF7060B"/>
    <w:rsid w:val="FDDFDCA1"/>
    <w:rsid w:val="FE5DAF76"/>
    <w:rsid w:val="FECB5A90"/>
    <w:rsid w:val="FEFF8F40"/>
    <w:rsid w:val="FEFF9687"/>
    <w:rsid w:val="FFA2625C"/>
    <w:rsid w:val="FFAFF004"/>
    <w:rsid w:val="FFB72534"/>
    <w:rsid w:val="FFDE0495"/>
    <w:rsid w:val="FFFFD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267A5D2-962E-402C-A75F-97A26A0F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character" w:styleId="a9">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492</Words>
  <Characters>2806</Characters>
  <Application>Microsoft Office Word</Application>
  <DocSecurity>0</DocSecurity>
  <Lines>23</Lines>
  <Paragraphs>6</Paragraphs>
  <ScaleCrop>false</ScaleCrop>
  <Company>Xtzj.Com</Company>
  <LinksUpToDate>false</LinksUpToDate>
  <CharactersWithSpaces>3292</CharactersWithSpaces>
  <SharedDoc>false</SharedDoc>
  <HLinks>
    <vt:vector size="6" baseType="variant">
      <vt:variant>
        <vt:i4>-977838386</vt:i4>
      </vt:variant>
      <vt:variant>
        <vt:i4>0</vt:i4>
      </vt:variant>
      <vt:variant>
        <vt:i4>0</vt:i4>
      </vt:variant>
      <vt:variant>
        <vt:i4>5</vt:i4>
      </vt:variant>
      <vt:variant>
        <vt:lpwstr>mailto:ypjgs@nmpa.gov.cn，邮件主题请注明“药品零售配送质量管理附录意见反馈”。</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2022-03-22T17:04:00Z</cp:lastPrinted>
  <dcterms:created xsi:type="dcterms:W3CDTF">2022-03-22T09:51:00Z</dcterms:created>
  <dcterms:modified xsi:type="dcterms:W3CDTF">2022-03-22T09:51:00Z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