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2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widowControl/>
        <w:shd w:val="clear" w:color="auto" w:fill="FFFFFF"/>
        <w:adjustRightInd w:val="0"/>
        <w:snapToGrid w:val="0"/>
        <w:spacing w:line="620" w:lineRule="exact"/>
        <w:jc w:val="center"/>
        <w:rPr>
          <w:rFonts w:hint="eastAsia" w:ascii="宋体" w:hAnsi="宋体" w:eastAsia="宋体"/>
          <w:b/>
          <w:bCs/>
          <w:sz w:val="44"/>
          <w:szCs w:val="44"/>
        </w:rPr>
      </w:pPr>
    </w:p>
    <w:p>
      <w:pPr>
        <w:widowControl/>
        <w:shd w:val="clear" w:color="auto" w:fill="FFFFFF"/>
        <w:spacing w:line="620" w:lineRule="exact"/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卫生健康统计工作高质量发展</w:t>
      </w:r>
    </w:p>
    <w:p>
      <w:pPr>
        <w:widowControl/>
        <w:shd w:val="clear" w:color="auto" w:fill="FFFFFF"/>
        <w:spacing w:line="620" w:lineRule="exact"/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揭榜任务清单</w:t>
      </w:r>
    </w:p>
    <w:p>
      <w:pPr>
        <w:widowControl/>
        <w:shd w:val="clear" w:color="auto" w:fill="FFFFFF"/>
        <w:adjustRightInd w:val="0"/>
        <w:snapToGrid w:val="0"/>
        <w:spacing w:line="620" w:lineRule="exact"/>
        <w:jc w:val="center"/>
        <w:rPr>
          <w:rFonts w:ascii="宋体" w:hAnsi="宋体" w:eastAsia="宋体"/>
          <w:b/>
          <w:bCs/>
          <w:sz w:val="36"/>
          <w:szCs w:val="36"/>
        </w:rPr>
      </w:pPr>
    </w:p>
    <w:p>
      <w:pPr>
        <w:widowControl/>
        <w:shd w:val="clear" w:color="auto" w:fill="FFFFFF"/>
        <w:adjustRightInd w:val="0"/>
        <w:snapToGrid w:val="0"/>
        <w:spacing w:line="620" w:lineRule="exact"/>
        <w:ind w:firstLine="640" w:firstLineChars="200"/>
        <w:jc w:val="both"/>
        <w:rPr>
          <w:rFonts w:ascii="黑体" w:hAnsi="黑体" w:eastAsia="黑体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Cs/>
          <w:sz w:val="32"/>
          <w:szCs w:val="32"/>
        </w:rPr>
        <w:t>一、健全完善新时代卫生健康统计指标体系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楷体" w:hAnsi="楷体" w:eastAsia="楷体"/>
          <w:bCs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（一）</w:t>
      </w:r>
      <w:r>
        <w:rPr>
          <w:rFonts w:hint="eastAsia" w:ascii="楷体" w:hAnsi="楷体" w:eastAsia="楷体"/>
          <w:bCs/>
          <w:spacing w:val="-8"/>
          <w:sz w:val="32"/>
          <w:szCs w:val="32"/>
        </w:rPr>
        <w:t>构建卫生健康高质量发展统计指标体系</w:t>
      </w:r>
    </w:p>
    <w:p>
      <w:pPr>
        <w:adjustRightInd w:val="0"/>
        <w:snapToGrid w:val="0"/>
        <w:spacing w:line="62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攻关任务：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主要是</w:t>
      </w:r>
      <w:r>
        <w:rPr>
          <w:rFonts w:hint="eastAsia" w:ascii="仿宋" w:hAnsi="仿宋" w:eastAsia="仿宋"/>
          <w:sz w:val="32"/>
          <w:szCs w:val="32"/>
        </w:rPr>
        <w:t>立足</w:t>
      </w:r>
      <w:r>
        <w:rPr>
          <w:rFonts w:hint="eastAsia" w:ascii="仿宋" w:hAnsi="仿宋" w:eastAsia="仿宋"/>
          <w:sz w:val="32"/>
          <w:szCs w:val="32"/>
          <w:lang w:eastAsia="zh-CN"/>
        </w:rPr>
        <w:t>推动实施</w:t>
      </w:r>
      <w:r>
        <w:rPr>
          <w:rFonts w:hint="eastAsia" w:ascii="仿宋" w:hAnsi="仿宋" w:eastAsia="仿宋"/>
          <w:sz w:val="32"/>
          <w:szCs w:val="32"/>
        </w:rPr>
        <w:t>健康中国战略和</w:t>
      </w:r>
      <w:r>
        <w:rPr>
          <w:rFonts w:hint="eastAsia" w:ascii="仿宋" w:hAnsi="仿宋" w:eastAsia="仿宋"/>
          <w:sz w:val="32"/>
          <w:szCs w:val="32"/>
          <w:lang w:eastAsia="zh-CN"/>
        </w:rPr>
        <w:t>积极应对人口老龄化国家战略的现实需要，研究制定</w:t>
      </w:r>
      <w:r>
        <w:rPr>
          <w:rFonts w:hint="eastAsia" w:ascii="仿宋" w:hAnsi="仿宋" w:eastAsia="仿宋"/>
          <w:sz w:val="32"/>
          <w:szCs w:val="32"/>
        </w:rPr>
        <w:t>新时代卫生健康高质量发展统计指标体系，</w:t>
      </w:r>
      <w:r>
        <w:rPr>
          <w:rFonts w:hint="eastAsia" w:ascii="仿宋" w:hAnsi="仿宋" w:eastAsia="仿宋"/>
          <w:sz w:val="32"/>
          <w:szCs w:val="32"/>
          <w:highlight w:val="none"/>
        </w:rPr>
        <w:t>衡量人群健康、卫生资源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医疗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服务</w:t>
      </w:r>
      <w:r>
        <w:rPr>
          <w:rFonts w:hint="eastAsia" w:ascii="仿宋" w:hAnsi="仿宋" w:eastAsia="仿宋"/>
          <w:sz w:val="32"/>
          <w:szCs w:val="32"/>
          <w:highlight w:val="none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疾病防控</w:t>
      </w:r>
      <w:r>
        <w:rPr>
          <w:rFonts w:hint="eastAsia" w:ascii="仿宋" w:hAnsi="仿宋" w:eastAsia="仿宋"/>
          <w:sz w:val="32"/>
          <w:szCs w:val="32"/>
          <w:highlight w:val="none"/>
        </w:rPr>
        <w:t>、妇幼卫生、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人口老龄化、</w:t>
      </w:r>
      <w:r>
        <w:rPr>
          <w:rFonts w:hint="eastAsia" w:ascii="仿宋" w:hAnsi="仿宋" w:eastAsia="仿宋"/>
          <w:sz w:val="32"/>
          <w:szCs w:val="32"/>
          <w:highlight w:val="none"/>
        </w:rPr>
        <w:t>职业健康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卫生监督等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方面进展</w:t>
      </w:r>
      <w:r>
        <w:rPr>
          <w:rFonts w:hint="eastAsia" w:ascii="仿宋" w:hAnsi="仿宋" w:eastAsia="仿宋"/>
          <w:sz w:val="32"/>
          <w:szCs w:val="32"/>
          <w:highlight w:val="none"/>
        </w:rPr>
        <w:t>情况，综</w:t>
      </w:r>
      <w:r>
        <w:rPr>
          <w:rFonts w:hint="eastAsia" w:ascii="仿宋" w:hAnsi="仿宋" w:eastAsia="仿宋"/>
          <w:sz w:val="32"/>
          <w:szCs w:val="32"/>
        </w:rPr>
        <w:t>合反映我国</w:t>
      </w:r>
      <w:r>
        <w:rPr>
          <w:rFonts w:hint="eastAsia" w:ascii="仿宋" w:hAnsi="仿宋" w:eastAsia="仿宋"/>
          <w:sz w:val="32"/>
          <w:szCs w:val="32"/>
          <w:lang w:eastAsia="zh-CN"/>
        </w:rPr>
        <w:t>（区域）</w:t>
      </w:r>
      <w:r>
        <w:rPr>
          <w:rFonts w:hint="eastAsia" w:ascii="仿宋" w:hAnsi="仿宋" w:eastAsia="仿宋"/>
          <w:sz w:val="32"/>
          <w:szCs w:val="32"/>
        </w:rPr>
        <w:t>卫生健康高质量发展状况。</w:t>
      </w:r>
    </w:p>
    <w:p>
      <w:pPr>
        <w:adjustRightInd w:val="0"/>
        <w:snapToGrid w:val="0"/>
        <w:spacing w:line="62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预期目标：</w:t>
      </w:r>
      <w:r>
        <w:rPr>
          <w:rFonts w:hint="eastAsia" w:ascii="仿宋" w:hAnsi="仿宋" w:eastAsia="仿宋"/>
          <w:sz w:val="32"/>
          <w:szCs w:val="32"/>
        </w:rPr>
        <w:t>构建卫生健康高质量发展的统计指标体系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明确各级指标定义、指标内涵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数据来源和计算方法等</w:t>
      </w:r>
      <w:r>
        <w:rPr>
          <w:rFonts w:hint="eastAsia" w:ascii="仿宋" w:hAnsi="仿宋" w:eastAsia="仿宋"/>
          <w:sz w:val="32"/>
          <w:szCs w:val="32"/>
          <w:lang w:eastAsia="zh-CN"/>
        </w:rPr>
        <w:t>，并基于已有数据提供有关</w:t>
      </w:r>
      <w:r>
        <w:rPr>
          <w:rFonts w:hint="eastAsia" w:ascii="仿宋" w:hAnsi="仿宋" w:eastAsia="仿宋"/>
          <w:sz w:val="32"/>
          <w:szCs w:val="32"/>
        </w:rPr>
        <w:t>卫生健康高质量发展</w:t>
      </w:r>
      <w:r>
        <w:rPr>
          <w:rFonts w:hint="eastAsia" w:ascii="仿宋" w:hAnsi="仿宋" w:eastAsia="仿宋"/>
          <w:sz w:val="32"/>
          <w:szCs w:val="32"/>
          <w:lang w:eastAsia="zh-CN"/>
        </w:rPr>
        <w:t>分析报告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adjustRightInd w:val="0"/>
        <w:snapToGrid w:val="0"/>
        <w:spacing w:line="62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完成时限：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9个月。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楷体" w:hAnsi="楷体" w:eastAsia="楷体"/>
          <w:bCs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（二）构建公立医院高质量发展</w:t>
      </w:r>
      <w:r>
        <w:rPr>
          <w:rFonts w:hint="eastAsia" w:ascii="楷体" w:hAnsi="楷体" w:eastAsia="楷体"/>
          <w:bCs/>
          <w:sz w:val="32"/>
          <w:szCs w:val="32"/>
          <w:lang w:eastAsia="zh-CN"/>
        </w:rPr>
        <w:t>评价</w:t>
      </w:r>
      <w:r>
        <w:rPr>
          <w:rFonts w:hint="eastAsia" w:ascii="楷体" w:hAnsi="楷体" w:eastAsia="楷体"/>
          <w:bCs/>
          <w:sz w:val="32"/>
          <w:szCs w:val="32"/>
        </w:rPr>
        <w:t>指标体系</w:t>
      </w:r>
    </w:p>
    <w:p>
      <w:pPr>
        <w:adjustRightInd w:val="0"/>
        <w:snapToGrid w:val="0"/>
        <w:spacing w:line="62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攻关任务：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主要是依据《国务院办公厅关于推动公立医院高质量发展的意见》（国办发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18号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）等文件，以</w:t>
      </w:r>
      <w:r>
        <w:rPr>
          <w:rFonts w:hint="eastAsia" w:ascii="仿宋" w:hAnsi="仿宋" w:eastAsia="仿宋"/>
          <w:sz w:val="32"/>
          <w:szCs w:val="32"/>
          <w:lang w:eastAsia="zh-CN"/>
        </w:rPr>
        <w:t>建立健全</w:t>
      </w:r>
      <w:r>
        <w:rPr>
          <w:rFonts w:hint="eastAsia" w:ascii="仿宋" w:hAnsi="仿宋" w:eastAsia="仿宋"/>
          <w:sz w:val="32"/>
          <w:szCs w:val="32"/>
        </w:rPr>
        <w:t>现代医院管理制度</w:t>
      </w:r>
      <w:r>
        <w:rPr>
          <w:rFonts w:hint="eastAsia" w:ascii="仿宋" w:hAnsi="仿宋" w:eastAsia="仿宋"/>
          <w:sz w:val="32"/>
          <w:szCs w:val="32"/>
          <w:lang w:eastAsia="zh-CN"/>
        </w:rPr>
        <w:t>为目标</w:t>
      </w:r>
      <w:r>
        <w:rPr>
          <w:rFonts w:hint="eastAsia" w:ascii="仿宋" w:hAnsi="仿宋" w:eastAsia="仿宋"/>
          <w:sz w:val="32"/>
          <w:szCs w:val="32"/>
        </w:rPr>
        <w:t>，挖掘公立医院高质量发展内涵，研究建立公立医院高质量发展评价指标体系，全面、准确、客观评价公立医院发展质量和水平。</w:t>
      </w:r>
    </w:p>
    <w:p>
      <w:pPr>
        <w:adjustRightInd w:val="0"/>
        <w:snapToGrid w:val="0"/>
        <w:spacing w:line="62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预期目标：</w:t>
      </w:r>
      <w:r>
        <w:rPr>
          <w:rFonts w:hint="eastAsia" w:ascii="仿宋" w:hAnsi="仿宋" w:eastAsia="仿宋"/>
          <w:sz w:val="32"/>
          <w:szCs w:val="32"/>
        </w:rPr>
        <w:t>构建公立医院高质量发展</w:t>
      </w:r>
      <w:r>
        <w:rPr>
          <w:rFonts w:hint="eastAsia" w:ascii="仿宋" w:hAnsi="仿宋" w:eastAsia="仿宋"/>
          <w:sz w:val="32"/>
          <w:szCs w:val="32"/>
          <w:lang w:eastAsia="zh-CN"/>
        </w:rPr>
        <w:t>评价</w:t>
      </w:r>
      <w:r>
        <w:rPr>
          <w:rFonts w:hint="eastAsia" w:ascii="仿宋" w:hAnsi="仿宋" w:eastAsia="仿宋"/>
          <w:sz w:val="32"/>
          <w:szCs w:val="32"/>
        </w:rPr>
        <w:t>指标体系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明确各级指标定义、数据来源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指标</w:t>
      </w:r>
      <w:r>
        <w:rPr>
          <w:rFonts w:hint="eastAsia" w:ascii="仿宋" w:hAnsi="仿宋" w:eastAsia="仿宋"/>
          <w:sz w:val="32"/>
          <w:szCs w:val="32"/>
          <w:lang w:eastAsia="zh-CN"/>
        </w:rPr>
        <w:t>权重、</w:t>
      </w:r>
      <w:r>
        <w:rPr>
          <w:rFonts w:hint="eastAsia" w:ascii="仿宋" w:hAnsi="仿宋" w:eastAsia="仿宋"/>
          <w:sz w:val="32"/>
          <w:szCs w:val="32"/>
        </w:rPr>
        <w:t>计算方法等</w:t>
      </w:r>
      <w:r>
        <w:rPr>
          <w:rFonts w:hint="eastAsia" w:ascii="仿宋" w:hAnsi="仿宋" w:eastAsia="仿宋"/>
          <w:sz w:val="32"/>
          <w:szCs w:val="32"/>
          <w:lang w:eastAsia="zh-CN"/>
        </w:rPr>
        <w:t>，并基于已有数据提供有关</w:t>
      </w:r>
      <w:r>
        <w:rPr>
          <w:rFonts w:hint="eastAsia" w:ascii="仿宋" w:hAnsi="仿宋" w:eastAsia="仿宋"/>
          <w:sz w:val="32"/>
          <w:szCs w:val="32"/>
        </w:rPr>
        <w:t>公立医院高质量发展</w:t>
      </w:r>
      <w:r>
        <w:rPr>
          <w:rFonts w:hint="eastAsia" w:ascii="仿宋" w:hAnsi="仿宋" w:eastAsia="仿宋"/>
          <w:sz w:val="32"/>
          <w:szCs w:val="32"/>
          <w:lang w:eastAsia="zh-CN"/>
        </w:rPr>
        <w:t>分析报告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adjustRightInd w:val="0"/>
        <w:snapToGrid w:val="0"/>
        <w:spacing w:line="62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完成时限：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6个月。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楷体" w:hAnsi="楷体" w:eastAsia="楷体"/>
          <w:bCs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（三）构建</w:t>
      </w:r>
      <w:r>
        <w:rPr>
          <w:rFonts w:hint="eastAsia" w:ascii="楷体" w:hAnsi="楷体" w:eastAsia="楷体"/>
          <w:bCs/>
          <w:sz w:val="32"/>
          <w:szCs w:val="32"/>
          <w:lang w:eastAsia="zh-CN"/>
        </w:rPr>
        <w:t>全</w:t>
      </w:r>
      <w:r>
        <w:rPr>
          <w:rFonts w:hint="eastAsia" w:ascii="楷体" w:hAnsi="楷体" w:eastAsia="楷体"/>
          <w:bCs/>
          <w:sz w:val="32"/>
          <w:szCs w:val="32"/>
        </w:rPr>
        <w:t>人群</w:t>
      </w:r>
      <w:r>
        <w:rPr>
          <w:rFonts w:hint="eastAsia" w:ascii="楷体" w:hAnsi="楷体" w:eastAsia="楷体"/>
          <w:bCs/>
          <w:sz w:val="32"/>
          <w:szCs w:val="32"/>
          <w:lang w:eastAsia="zh-CN"/>
        </w:rPr>
        <w:t>全生命周期</w:t>
      </w:r>
      <w:r>
        <w:rPr>
          <w:rFonts w:hint="eastAsia" w:ascii="楷体" w:hAnsi="楷体" w:eastAsia="楷体"/>
          <w:bCs/>
          <w:sz w:val="32"/>
          <w:szCs w:val="32"/>
        </w:rPr>
        <w:t>健康</w:t>
      </w:r>
      <w:r>
        <w:rPr>
          <w:rFonts w:hint="eastAsia" w:ascii="楷体" w:hAnsi="楷体" w:eastAsia="楷体"/>
          <w:bCs/>
          <w:sz w:val="32"/>
          <w:szCs w:val="32"/>
          <w:lang w:eastAsia="zh-CN"/>
        </w:rPr>
        <w:t>监测评估</w:t>
      </w:r>
      <w:r>
        <w:rPr>
          <w:rFonts w:hint="eastAsia" w:ascii="楷体" w:hAnsi="楷体" w:eastAsia="楷体"/>
          <w:bCs/>
          <w:sz w:val="32"/>
          <w:szCs w:val="32"/>
        </w:rPr>
        <w:t>指标体系</w:t>
      </w:r>
    </w:p>
    <w:p>
      <w:pPr>
        <w:adjustRightInd w:val="0"/>
        <w:snapToGrid w:val="0"/>
        <w:spacing w:line="620" w:lineRule="exact"/>
        <w:ind w:firstLine="643" w:firstLineChars="200"/>
        <w:rPr>
          <w:rFonts w:ascii="楷体" w:hAnsi="楷体" w:eastAsia="楷体"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攻关任务：</w:t>
      </w:r>
      <w:r>
        <w:rPr>
          <w:rFonts w:hint="eastAsia" w:ascii="仿宋" w:hAnsi="仿宋" w:eastAsia="仿宋"/>
          <w:bCs w:val="0"/>
          <w:sz w:val="32"/>
          <w:szCs w:val="32"/>
          <w:lang w:eastAsia="zh-CN"/>
        </w:rPr>
        <w:t>主要是</w:t>
      </w:r>
      <w:r>
        <w:rPr>
          <w:rFonts w:hint="eastAsia" w:ascii="仿宋" w:hAnsi="仿宋" w:eastAsia="仿宋"/>
          <w:sz w:val="32"/>
          <w:szCs w:val="32"/>
          <w:lang w:eastAsia="zh-CN"/>
        </w:rPr>
        <w:t>研究建立</w:t>
      </w:r>
      <w:r>
        <w:rPr>
          <w:rFonts w:hint="eastAsia" w:ascii="仿宋" w:hAnsi="仿宋" w:eastAsia="仿宋"/>
          <w:sz w:val="32"/>
          <w:szCs w:val="32"/>
        </w:rPr>
        <w:t>全人群全生命周期健康</w:t>
      </w:r>
      <w:r>
        <w:rPr>
          <w:rFonts w:hint="eastAsia" w:ascii="仿宋" w:hAnsi="仿宋" w:eastAsia="仿宋"/>
          <w:sz w:val="32"/>
          <w:szCs w:val="32"/>
          <w:lang w:eastAsia="zh-CN"/>
        </w:rPr>
        <w:t>监测评估</w:t>
      </w:r>
      <w:r>
        <w:rPr>
          <w:rFonts w:hint="eastAsia" w:ascii="仿宋" w:hAnsi="仿宋" w:eastAsia="仿宋"/>
          <w:sz w:val="32"/>
          <w:szCs w:val="32"/>
        </w:rPr>
        <w:t>指标体系</w:t>
      </w:r>
      <w:r>
        <w:rPr>
          <w:rFonts w:hint="eastAsia" w:ascii="仿宋" w:hAnsi="仿宋" w:eastAsia="仿宋"/>
          <w:sz w:val="32"/>
          <w:szCs w:val="32"/>
          <w:lang w:eastAsia="zh-CN"/>
        </w:rPr>
        <w:t>，涵盖</w:t>
      </w:r>
      <w:r>
        <w:rPr>
          <w:rFonts w:hint="eastAsia" w:ascii="仿宋" w:hAnsi="仿宋" w:eastAsia="仿宋"/>
          <w:sz w:val="32"/>
          <w:szCs w:val="32"/>
        </w:rPr>
        <w:t>妇女儿童、</w:t>
      </w:r>
      <w:r>
        <w:rPr>
          <w:rFonts w:hint="eastAsia" w:ascii="仿宋" w:hAnsi="仿宋" w:eastAsia="仿宋"/>
          <w:sz w:val="32"/>
          <w:szCs w:val="32"/>
          <w:lang w:eastAsia="zh-CN"/>
        </w:rPr>
        <w:t>职业人群、</w:t>
      </w:r>
      <w:r>
        <w:rPr>
          <w:rFonts w:hint="eastAsia" w:ascii="仿宋" w:hAnsi="仿宋" w:eastAsia="仿宋"/>
          <w:sz w:val="32"/>
          <w:szCs w:val="32"/>
        </w:rPr>
        <w:t>老年人、残疾人等</w:t>
      </w:r>
      <w:r>
        <w:rPr>
          <w:rFonts w:hint="eastAsia" w:ascii="仿宋" w:hAnsi="仿宋" w:eastAsia="仿宋"/>
          <w:sz w:val="32"/>
          <w:szCs w:val="32"/>
          <w:lang w:eastAsia="zh-CN"/>
        </w:rPr>
        <w:t>群体</w:t>
      </w:r>
      <w:r>
        <w:rPr>
          <w:rFonts w:hint="eastAsia" w:ascii="仿宋" w:hAnsi="仿宋" w:eastAsia="仿宋"/>
          <w:sz w:val="32"/>
          <w:szCs w:val="32"/>
        </w:rPr>
        <w:t>，全面、客观、动态衡量</w:t>
      </w:r>
      <w:r>
        <w:rPr>
          <w:rFonts w:hint="eastAsia" w:ascii="仿宋" w:hAnsi="仿宋" w:eastAsia="仿宋"/>
          <w:sz w:val="32"/>
          <w:szCs w:val="32"/>
          <w:lang w:eastAsia="zh-CN"/>
        </w:rPr>
        <w:t>全</w:t>
      </w:r>
      <w:r>
        <w:rPr>
          <w:rFonts w:hint="eastAsia" w:ascii="仿宋" w:hAnsi="仿宋" w:eastAsia="仿宋"/>
          <w:sz w:val="32"/>
          <w:szCs w:val="32"/>
        </w:rPr>
        <w:t>人群</w:t>
      </w:r>
      <w:r>
        <w:rPr>
          <w:rFonts w:hint="eastAsia" w:ascii="仿宋" w:hAnsi="仿宋" w:eastAsia="仿宋"/>
          <w:sz w:val="32"/>
          <w:szCs w:val="32"/>
          <w:lang w:eastAsia="zh-CN"/>
        </w:rPr>
        <w:t>全生命周期</w:t>
      </w:r>
      <w:r>
        <w:rPr>
          <w:rFonts w:hint="eastAsia" w:ascii="仿宋" w:hAnsi="仿宋" w:eastAsia="仿宋"/>
          <w:sz w:val="32"/>
          <w:szCs w:val="32"/>
        </w:rPr>
        <w:t>健康水平。</w:t>
      </w:r>
    </w:p>
    <w:p>
      <w:pPr>
        <w:adjustRightInd w:val="0"/>
        <w:snapToGrid w:val="0"/>
        <w:spacing w:line="62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预期目标：</w:t>
      </w:r>
      <w:r>
        <w:rPr>
          <w:rFonts w:hint="eastAsia" w:ascii="仿宋" w:hAnsi="仿宋" w:eastAsia="仿宋"/>
          <w:sz w:val="32"/>
          <w:szCs w:val="32"/>
        </w:rPr>
        <w:t>构建全人群全生命周期健康</w:t>
      </w:r>
      <w:r>
        <w:rPr>
          <w:rFonts w:hint="eastAsia" w:ascii="仿宋" w:hAnsi="仿宋" w:eastAsia="仿宋"/>
          <w:sz w:val="32"/>
          <w:szCs w:val="32"/>
          <w:lang w:eastAsia="zh-CN"/>
        </w:rPr>
        <w:t>监测评估</w:t>
      </w:r>
      <w:r>
        <w:rPr>
          <w:rFonts w:hint="eastAsia" w:ascii="仿宋" w:hAnsi="仿宋" w:eastAsia="仿宋"/>
          <w:sz w:val="32"/>
          <w:szCs w:val="32"/>
        </w:rPr>
        <w:t>指标体系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明确各级指标定义、数据来源和计算方法，并</w:t>
      </w:r>
      <w:r>
        <w:rPr>
          <w:rFonts w:hint="eastAsia" w:ascii="仿宋" w:hAnsi="仿宋" w:eastAsia="仿宋"/>
          <w:sz w:val="32"/>
          <w:szCs w:val="32"/>
          <w:lang w:eastAsia="zh-CN"/>
        </w:rPr>
        <w:t>基于已有数据提供有关全人群全生命周期健康状况分析报告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adjustRightInd w:val="0"/>
        <w:snapToGrid w:val="0"/>
        <w:spacing w:line="62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完成时限：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9个月。</w:t>
      </w:r>
    </w:p>
    <w:p>
      <w:pPr>
        <w:widowControl/>
        <w:shd w:val="clear" w:color="auto" w:fill="FFFFFF"/>
        <w:adjustRightInd w:val="0"/>
        <w:snapToGrid w:val="0"/>
        <w:spacing w:line="620" w:lineRule="exact"/>
        <w:ind w:firstLine="640" w:firstLineChars="200"/>
        <w:jc w:val="both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二、切实保障统计资料真实性准确性完整性及时性</w:t>
      </w:r>
    </w:p>
    <w:p>
      <w:pPr>
        <w:widowControl/>
        <w:shd w:val="clear" w:color="auto" w:fill="FFFFFF"/>
        <w:adjustRightInd w:val="0"/>
        <w:snapToGrid w:val="0"/>
        <w:spacing w:beforeLines="0" w:afterLines="0" w:line="620" w:lineRule="exact"/>
        <w:ind w:firstLine="640" w:firstLineChars="200"/>
        <w:rPr>
          <w:rFonts w:ascii="楷体" w:hAnsi="楷体" w:eastAsia="楷体"/>
          <w:bCs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（</w:t>
      </w:r>
      <w:r>
        <w:rPr>
          <w:rFonts w:hint="eastAsia" w:ascii="楷体" w:hAnsi="楷体" w:eastAsia="楷体"/>
          <w:bCs/>
          <w:sz w:val="32"/>
          <w:szCs w:val="32"/>
          <w:lang w:eastAsia="zh-CN"/>
        </w:rPr>
        <w:t>四</w:t>
      </w:r>
      <w:r>
        <w:rPr>
          <w:rFonts w:hint="eastAsia" w:ascii="楷体" w:hAnsi="楷体" w:eastAsia="楷体"/>
          <w:bCs/>
          <w:sz w:val="32"/>
          <w:szCs w:val="32"/>
        </w:rPr>
        <w:t>）</w:t>
      </w:r>
      <w:r>
        <w:rPr>
          <w:rFonts w:hint="eastAsia" w:ascii="楷体" w:hAnsi="楷体" w:eastAsia="楷体"/>
          <w:bCs/>
          <w:sz w:val="32"/>
          <w:szCs w:val="32"/>
          <w:lang w:eastAsia="zh-CN"/>
        </w:rPr>
        <w:t>健全</w:t>
      </w:r>
      <w:r>
        <w:rPr>
          <w:rFonts w:hint="eastAsia" w:ascii="楷体" w:hAnsi="楷体" w:eastAsia="楷体"/>
          <w:bCs/>
          <w:sz w:val="32"/>
          <w:szCs w:val="32"/>
        </w:rPr>
        <w:t>卫生健康统计数据质量控制</w:t>
      </w:r>
      <w:r>
        <w:rPr>
          <w:rFonts w:hint="eastAsia" w:ascii="楷体" w:hAnsi="楷体" w:eastAsia="楷体"/>
          <w:bCs/>
          <w:sz w:val="32"/>
          <w:szCs w:val="32"/>
          <w:lang w:eastAsia="zh-CN"/>
        </w:rPr>
        <w:t>体系</w:t>
      </w:r>
    </w:p>
    <w:p>
      <w:pPr>
        <w:adjustRightInd w:val="0"/>
        <w:snapToGrid w:val="0"/>
        <w:spacing w:line="620" w:lineRule="exact"/>
        <w:ind w:firstLine="643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攻关任务：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主要是</w:t>
      </w:r>
      <w:r>
        <w:rPr>
          <w:rFonts w:hint="eastAsia" w:ascii="仿宋" w:hAnsi="仿宋" w:eastAsia="仿宋"/>
          <w:bCs/>
          <w:sz w:val="32"/>
          <w:szCs w:val="32"/>
          <w:highlight w:val="none"/>
          <w:lang w:eastAsia="zh-CN"/>
        </w:rPr>
        <w:t>着眼贯彻执行国家统计局《国家统计质量保证框架（</w:t>
      </w:r>
      <w:r>
        <w:rPr>
          <w:rFonts w:hint="eastAsia" w:ascii="仿宋" w:hAnsi="仿宋" w:eastAsia="仿宋"/>
          <w:bCs/>
          <w:sz w:val="32"/>
          <w:szCs w:val="32"/>
          <w:highlight w:val="none"/>
          <w:lang w:val="en-US" w:eastAsia="zh-CN"/>
        </w:rPr>
        <w:t>2021</w:t>
      </w:r>
      <w:r>
        <w:rPr>
          <w:rFonts w:hint="eastAsia" w:ascii="仿宋" w:hAnsi="仿宋" w:eastAsia="仿宋"/>
          <w:bCs/>
          <w:sz w:val="32"/>
          <w:szCs w:val="32"/>
          <w:highlight w:val="none"/>
          <w:lang w:eastAsia="zh-CN"/>
        </w:rPr>
        <w:t>）》和《统计业务流程规范（</w:t>
      </w:r>
      <w:r>
        <w:rPr>
          <w:rFonts w:hint="eastAsia" w:ascii="仿宋" w:hAnsi="仿宋" w:eastAsia="仿宋"/>
          <w:bCs/>
          <w:sz w:val="32"/>
          <w:szCs w:val="32"/>
          <w:highlight w:val="none"/>
          <w:lang w:val="en-US" w:eastAsia="zh-CN"/>
        </w:rPr>
        <w:t>2021</w:t>
      </w:r>
      <w:r>
        <w:rPr>
          <w:rFonts w:hint="eastAsia" w:ascii="仿宋" w:hAnsi="仿宋" w:eastAsia="仿宋"/>
          <w:bCs/>
          <w:sz w:val="32"/>
          <w:szCs w:val="32"/>
          <w:highlight w:val="none"/>
          <w:lang w:eastAsia="zh-CN"/>
        </w:rPr>
        <w:t>）》等文件，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结合行业特点和业务需要，</w:t>
      </w:r>
      <w:r>
        <w:rPr>
          <w:rFonts w:hint="eastAsia" w:ascii="仿宋" w:hAnsi="仿宋" w:eastAsia="仿宋"/>
          <w:bCs/>
          <w:sz w:val="32"/>
          <w:szCs w:val="32"/>
          <w:highlight w:val="none"/>
          <w:lang w:eastAsia="zh-CN"/>
        </w:rPr>
        <w:t>建立</w:t>
      </w:r>
      <w:r>
        <w:rPr>
          <w:rFonts w:hint="eastAsia" w:ascii="仿宋" w:hAnsi="仿宋" w:eastAsia="仿宋"/>
          <w:bCs/>
          <w:sz w:val="32"/>
          <w:szCs w:val="32"/>
        </w:rPr>
        <w:t>健全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科学规范、责任明确、可操作性强、具有推广性的卫生健康统计</w:t>
      </w:r>
      <w:r>
        <w:rPr>
          <w:rFonts w:hint="eastAsia" w:ascii="仿宋" w:hAnsi="仿宋" w:eastAsia="仿宋"/>
          <w:bCs/>
          <w:sz w:val="32"/>
          <w:szCs w:val="32"/>
        </w:rPr>
        <w:t>数据质量控制体系，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注重全程可追溯，加强统计数据质量的闭环管理，</w:t>
      </w:r>
      <w:r>
        <w:rPr>
          <w:rFonts w:hint="eastAsia" w:ascii="仿宋" w:hAnsi="仿宋" w:eastAsia="仿宋" w:cs="宋体"/>
          <w:kern w:val="0"/>
          <w:sz w:val="32"/>
          <w:szCs w:val="32"/>
        </w:rPr>
        <w:t>确保数据真实、准确、完整、及时。</w:t>
      </w:r>
    </w:p>
    <w:p>
      <w:pPr>
        <w:adjustRightInd w:val="0"/>
        <w:snapToGrid w:val="0"/>
        <w:spacing w:line="620" w:lineRule="exact"/>
        <w:ind w:firstLine="643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预期目标：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形成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卫生健康统计数据质量控制办法、操作手册和工具包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，经过实践验证，推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动统计数据质量持续提升</w:t>
      </w:r>
      <w:r>
        <w:rPr>
          <w:rFonts w:hint="eastAsia" w:ascii="仿宋" w:hAnsi="仿宋" w:eastAsia="仿宋"/>
          <w:bCs/>
          <w:sz w:val="32"/>
          <w:szCs w:val="32"/>
        </w:rPr>
        <w:t>。</w:t>
      </w:r>
    </w:p>
    <w:p>
      <w:pPr>
        <w:adjustRightInd w:val="0"/>
        <w:snapToGrid w:val="0"/>
        <w:spacing w:line="620" w:lineRule="exact"/>
        <w:ind w:firstLine="643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完成时限：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12个月。</w:t>
      </w:r>
    </w:p>
    <w:p>
      <w:pPr>
        <w:widowControl/>
        <w:shd w:val="clear" w:color="auto" w:fill="FFFFFF"/>
        <w:adjustRightInd w:val="0"/>
        <w:snapToGrid w:val="0"/>
        <w:spacing w:beforeLines="0" w:afterLines="0" w:line="620" w:lineRule="exact"/>
        <w:ind w:firstLine="640" w:firstLineChars="200"/>
        <w:rPr>
          <w:rFonts w:ascii="楷体" w:hAnsi="楷体" w:eastAsia="楷体"/>
          <w:bCs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（</w:t>
      </w:r>
      <w:r>
        <w:rPr>
          <w:rFonts w:hint="eastAsia" w:ascii="楷体" w:hAnsi="楷体" w:eastAsia="楷体"/>
          <w:bCs/>
          <w:sz w:val="32"/>
          <w:szCs w:val="32"/>
          <w:lang w:eastAsia="zh-CN"/>
        </w:rPr>
        <w:t>五</w:t>
      </w:r>
      <w:r>
        <w:rPr>
          <w:rFonts w:hint="eastAsia" w:ascii="楷体" w:hAnsi="楷体" w:eastAsia="楷体"/>
          <w:bCs/>
          <w:sz w:val="32"/>
          <w:szCs w:val="32"/>
        </w:rPr>
        <w:t>）</w:t>
      </w:r>
      <w:r>
        <w:rPr>
          <w:rFonts w:hint="eastAsia" w:ascii="楷体" w:hAnsi="楷体" w:eastAsia="楷体"/>
          <w:bCs/>
          <w:sz w:val="32"/>
          <w:szCs w:val="32"/>
          <w:lang w:eastAsia="zh-CN"/>
        </w:rPr>
        <w:t>启动</w:t>
      </w:r>
      <w:r>
        <w:rPr>
          <w:rFonts w:hint="eastAsia" w:ascii="楷体" w:hAnsi="楷体" w:eastAsia="楷体"/>
          <w:bCs/>
          <w:sz w:val="32"/>
          <w:szCs w:val="32"/>
        </w:rPr>
        <w:t>卫生健康统计数据质量评</w:t>
      </w:r>
      <w:r>
        <w:rPr>
          <w:rFonts w:hint="eastAsia" w:ascii="楷体" w:hAnsi="楷体" w:eastAsia="楷体"/>
          <w:bCs/>
          <w:sz w:val="32"/>
          <w:szCs w:val="32"/>
          <w:lang w:eastAsia="zh-CN"/>
        </w:rPr>
        <w:t>价</w:t>
      </w:r>
    </w:p>
    <w:p>
      <w:pPr>
        <w:widowControl/>
        <w:shd w:val="clear" w:color="auto" w:fill="FFFFFF"/>
        <w:adjustRightInd w:val="0"/>
        <w:snapToGrid w:val="0"/>
        <w:spacing w:line="620" w:lineRule="exact"/>
        <w:ind w:firstLine="643" w:firstLineChars="200"/>
        <w:jc w:val="both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攻关任务：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主要是围绕现行卫生健康统计调查制度有关内容，</w:t>
      </w:r>
      <w:r>
        <w:rPr>
          <w:rFonts w:hint="eastAsia" w:ascii="仿宋" w:hAnsi="仿宋" w:eastAsia="仿宋"/>
          <w:bCs/>
          <w:sz w:val="32"/>
          <w:szCs w:val="32"/>
        </w:rPr>
        <w:t>构建统计数据质量评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价</w:t>
      </w:r>
      <w:r>
        <w:rPr>
          <w:rFonts w:hint="eastAsia" w:ascii="仿宋" w:hAnsi="仿宋" w:eastAsia="仿宋"/>
          <w:bCs/>
          <w:sz w:val="32"/>
          <w:szCs w:val="32"/>
        </w:rPr>
        <w:t>指标体系，根据统计数据特点，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设计科学的评价标准，</w:t>
      </w:r>
      <w:r>
        <w:rPr>
          <w:rFonts w:hint="eastAsia" w:ascii="仿宋" w:hAnsi="仿宋" w:eastAsia="仿宋"/>
          <w:bCs/>
          <w:sz w:val="32"/>
          <w:szCs w:val="32"/>
        </w:rPr>
        <w:t>选择合适的评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价</w:t>
      </w:r>
      <w:r>
        <w:rPr>
          <w:rFonts w:hint="eastAsia" w:ascii="仿宋" w:hAnsi="仿宋" w:eastAsia="仿宋"/>
          <w:bCs/>
          <w:sz w:val="32"/>
          <w:szCs w:val="32"/>
        </w:rPr>
        <w:t>方法，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在本单位或选择有关机构开展试</w:t>
      </w:r>
      <w:r>
        <w:rPr>
          <w:rFonts w:hint="eastAsia" w:ascii="仿宋" w:hAnsi="仿宋" w:eastAsia="仿宋"/>
          <w:bCs/>
          <w:sz w:val="32"/>
          <w:szCs w:val="32"/>
        </w:rPr>
        <w:t>评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价</w:t>
      </w:r>
      <w:r>
        <w:rPr>
          <w:rFonts w:hint="eastAsia" w:ascii="仿宋" w:hAnsi="仿宋" w:eastAsia="仿宋"/>
          <w:bCs/>
          <w:sz w:val="32"/>
          <w:szCs w:val="32"/>
        </w:rPr>
        <w:t>。</w:t>
      </w:r>
    </w:p>
    <w:p>
      <w:pPr>
        <w:widowControl/>
        <w:shd w:val="clear" w:color="auto" w:fill="FFFFFF"/>
        <w:adjustRightInd w:val="0"/>
        <w:snapToGrid w:val="0"/>
        <w:spacing w:line="620" w:lineRule="exact"/>
        <w:ind w:firstLine="643" w:firstLineChars="200"/>
        <w:jc w:val="both"/>
        <w:rPr>
          <w:rFonts w:hint="eastAsia" w:ascii="仿宋" w:hAnsi="仿宋" w:eastAsia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预期目标：</w:t>
      </w:r>
      <w:r>
        <w:rPr>
          <w:rFonts w:hint="eastAsia" w:ascii="仿宋" w:hAnsi="仿宋" w:eastAsia="仿宋"/>
          <w:bCs/>
          <w:sz w:val="32"/>
          <w:szCs w:val="32"/>
          <w:highlight w:val="none"/>
        </w:rPr>
        <w:t>形成卫生健康统计数据</w:t>
      </w:r>
      <w:r>
        <w:rPr>
          <w:rFonts w:hint="eastAsia" w:ascii="仿宋" w:hAnsi="仿宋" w:eastAsia="仿宋"/>
          <w:bCs/>
          <w:sz w:val="32"/>
          <w:szCs w:val="32"/>
          <w:highlight w:val="none"/>
          <w:lang w:eastAsia="zh-CN"/>
        </w:rPr>
        <w:t>质量</w:t>
      </w:r>
      <w:r>
        <w:rPr>
          <w:rFonts w:hint="eastAsia" w:ascii="仿宋" w:hAnsi="仿宋" w:eastAsia="仿宋"/>
          <w:bCs/>
          <w:sz w:val="32"/>
          <w:szCs w:val="32"/>
          <w:highlight w:val="none"/>
        </w:rPr>
        <w:t>评</w:t>
      </w:r>
      <w:r>
        <w:rPr>
          <w:rFonts w:hint="eastAsia" w:ascii="仿宋" w:hAnsi="仿宋" w:eastAsia="仿宋"/>
          <w:bCs/>
          <w:sz w:val="32"/>
          <w:szCs w:val="32"/>
          <w:highlight w:val="none"/>
          <w:lang w:eastAsia="zh-CN"/>
        </w:rPr>
        <w:t>价</w:t>
      </w:r>
      <w:r>
        <w:rPr>
          <w:rFonts w:hint="eastAsia" w:ascii="仿宋" w:hAnsi="仿宋" w:eastAsia="仿宋"/>
          <w:bCs/>
          <w:sz w:val="32"/>
          <w:szCs w:val="32"/>
          <w:highlight w:val="none"/>
        </w:rPr>
        <w:t>指标体系</w:t>
      </w:r>
      <w:r>
        <w:rPr>
          <w:rFonts w:hint="eastAsia" w:ascii="仿宋" w:hAnsi="仿宋" w:eastAsia="仿宋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bCs/>
          <w:sz w:val="32"/>
          <w:szCs w:val="32"/>
          <w:highlight w:val="none"/>
        </w:rPr>
        <w:t>明确各项指标定义、权重以及评</w:t>
      </w:r>
      <w:r>
        <w:rPr>
          <w:rFonts w:hint="eastAsia" w:ascii="仿宋" w:hAnsi="仿宋" w:eastAsia="仿宋"/>
          <w:bCs/>
          <w:sz w:val="32"/>
          <w:szCs w:val="32"/>
          <w:highlight w:val="none"/>
          <w:lang w:eastAsia="zh-CN"/>
        </w:rPr>
        <w:t>价的标准</w:t>
      </w:r>
      <w:r>
        <w:rPr>
          <w:rFonts w:hint="eastAsia" w:ascii="仿宋" w:hAnsi="仿宋" w:eastAsia="仿宋"/>
          <w:bCs/>
          <w:sz w:val="32"/>
          <w:szCs w:val="32"/>
          <w:highlight w:val="none"/>
        </w:rPr>
        <w:t>方</w:t>
      </w:r>
      <w:r>
        <w:rPr>
          <w:rFonts w:hint="eastAsia" w:ascii="仿宋" w:hAnsi="仿宋" w:eastAsia="仿宋"/>
          <w:sz w:val="32"/>
          <w:szCs w:val="32"/>
          <w:highlight w:val="none"/>
        </w:rPr>
        <w:t>法等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bCs/>
          <w:sz w:val="32"/>
          <w:szCs w:val="32"/>
          <w:highlight w:val="none"/>
          <w:lang w:eastAsia="zh-CN"/>
        </w:rPr>
        <w:t>并提供有关统计数据质量评价报告</w:t>
      </w:r>
      <w:r>
        <w:rPr>
          <w:rFonts w:hint="eastAsia" w:ascii="仿宋" w:hAnsi="仿宋" w:eastAsia="仿宋"/>
          <w:bCs/>
          <w:sz w:val="32"/>
          <w:szCs w:val="32"/>
          <w:highlight w:val="none"/>
        </w:rPr>
        <w:t>。</w:t>
      </w:r>
    </w:p>
    <w:p>
      <w:pPr>
        <w:widowControl/>
        <w:shd w:val="clear" w:color="auto" w:fill="FFFFFF"/>
        <w:adjustRightInd w:val="0"/>
        <w:snapToGrid w:val="0"/>
        <w:spacing w:line="620" w:lineRule="exact"/>
        <w:ind w:firstLine="643" w:firstLineChars="200"/>
        <w:jc w:val="both"/>
        <w:rPr>
          <w:rFonts w:hint="eastAsia" w:ascii="仿宋" w:hAnsi="仿宋" w:eastAsia="仿宋"/>
          <w:bCs/>
          <w:sz w:val="32"/>
          <w:szCs w:val="32"/>
          <w:highlight w:val="yellow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完成时限：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12个月。</w:t>
      </w:r>
    </w:p>
    <w:p>
      <w:pPr>
        <w:widowControl/>
        <w:shd w:val="clear" w:color="auto" w:fill="FFFFFF"/>
        <w:adjustRightInd w:val="0"/>
        <w:snapToGrid w:val="0"/>
        <w:spacing w:line="620" w:lineRule="exact"/>
        <w:ind w:firstLine="640" w:firstLineChars="200"/>
        <w:jc w:val="both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/>
          <w:bCs/>
          <w:sz w:val="32"/>
          <w:szCs w:val="32"/>
        </w:rPr>
        <w:t>（</w:t>
      </w:r>
      <w:r>
        <w:rPr>
          <w:rFonts w:hint="eastAsia" w:ascii="楷体" w:hAnsi="楷体" w:eastAsia="楷体"/>
          <w:bCs/>
          <w:sz w:val="32"/>
          <w:szCs w:val="32"/>
          <w:lang w:eastAsia="zh-CN"/>
        </w:rPr>
        <w:t>六</w:t>
      </w:r>
      <w:r>
        <w:rPr>
          <w:rFonts w:hint="eastAsia" w:ascii="楷体" w:hAnsi="楷体" w:eastAsia="楷体"/>
          <w:bCs/>
          <w:sz w:val="32"/>
          <w:szCs w:val="32"/>
        </w:rPr>
        <w:t>）</w:t>
      </w:r>
      <w:r>
        <w:rPr>
          <w:rFonts w:hint="eastAsia" w:ascii="楷体" w:hAnsi="楷体" w:eastAsia="楷体"/>
          <w:bCs/>
          <w:sz w:val="32"/>
          <w:szCs w:val="32"/>
          <w:lang w:eastAsia="zh-CN"/>
        </w:rPr>
        <w:t>优化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病案首页数据质量全流程治理</w:t>
      </w:r>
    </w:p>
    <w:p>
      <w:pPr>
        <w:widowControl/>
        <w:shd w:val="clear" w:color="auto" w:fill="FFFFFF"/>
        <w:adjustRightInd w:val="0"/>
        <w:snapToGrid w:val="0"/>
        <w:spacing w:line="620" w:lineRule="exact"/>
        <w:ind w:firstLine="643" w:firstLineChars="200"/>
        <w:jc w:val="both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攻关任务：</w:t>
      </w:r>
      <w:r>
        <w:rPr>
          <w:rFonts w:hint="eastAsia" w:ascii="仿宋" w:hAnsi="仿宋" w:eastAsia="仿宋"/>
          <w:b w:val="0"/>
          <w:bCs/>
          <w:sz w:val="32"/>
          <w:szCs w:val="32"/>
          <w:lang w:eastAsia="zh-CN"/>
        </w:rPr>
        <w:t>主要是通过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对病案首页数据产生、填写、评估、上报等进行全流程管理，实现病案</w:t>
      </w:r>
      <w:r>
        <w:rPr>
          <w:rFonts w:hint="eastAsia" w:ascii="仿宋" w:hAnsi="仿宋" w:eastAsia="仿宋"/>
          <w:bCs/>
          <w:sz w:val="32"/>
          <w:szCs w:val="32"/>
        </w:rPr>
        <w:t>首页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数据</w:t>
      </w:r>
      <w:r>
        <w:rPr>
          <w:rFonts w:hint="eastAsia" w:ascii="仿宋" w:hAnsi="仿宋" w:eastAsia="仿宋"/>
          <w:bCs/>
          <w:sz w:val="32"/>
          <w:szCs w:val="32"/>
        </w:rPr>
        <w:t>自动抓取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Cs/>
          <w:sz w:val="32"/>
          <w:szCs w:val="32"/>
        </w:rPr>
        <w:t>智能化审核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等功能，建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立病案首页数据质控、评估、审核机制，应用疾病诊断相关分类（DRG</w:t>
      </w:r>
      <w:r>
        <w:rPr>
          <w:rFonts w:hint="default" w:ascii="仿宋" w:hAnsi="仿宋" w:eastAsia="仿宋"/>
          <w:bCs/>
          <w:color w:val="auto"/>
          <w:sz w:val="32"/>
          <w:szCs w:val="32"/>
          <w:lang w:eastAsia="zh-CN"/>
        </w:rPr>
        <w:t>s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）等工具开展病案首页质控，全面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提升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病案首页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数据质量。</w:t>
      </w:r>
    </w:p>
    <w:p>
      <w:pPr>
        <w:widowControl/>
        <w:shd w:val="clear" w:color="auto" w:fill="FFFFFF"/>
        <w:adjustRightInd w:val="0"/>
        <w:snapToGrid w:val="0"/>
        <w:spacing w:line="620" w:lineRule="exact"/>
        <w:ind w:firstLine="643" w:firstLineChars="200"/>
        <w:jc w:val="both"/>
        <w:rPr>
          <w:rFonts w:hint="eastAsia" w:ascii="仿宋" w:hAnsi="仿宋" w:eastAsia="仿宋"/>
          <w:bCs w:val="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预期目标：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</w:rPr>
        <w:t>解决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lang w:eastAsia="zh-CN"/>
        </w:rPr>
        <w:t>病案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</w:rPr>
        <w:t>首页质量评估滞后的问题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bCs w:val="0"/>
          <w:color w:val="auto"/>
          <w:sz w:val="32"/>
          <w:szCs w:val="32"/>
          <w:lang w:eastAsia="zh-CN"/>
        </w:rPr>
        <w:t>提供病案首页</w:t>
      </w:r>
      <w:r>
        <w:rPr>
          <w:rFonts w:hint="eastAsia" w:ascii="仿宋" w:hAnsi="仿宋" w:eastAsia="仿宋"/>
          <w:bCs w:val="0"/>
          <w:color w:val="auto"/>
          <w:sz w:val="32"/>
          <w:szCs w:val="32"/>
        </w:rPr>
        <w:t>数据质量</w:t>
      </w:r>
      <w:r>
        <w:rPr>
          <w:rFonts w:hint="eastAsia" w:ascii="仿宋" w:hAnsi="仿宋" w:eastAsia="仿宋"/>
          <w:bCs w:val="0"/>
          <w:color w:val="auto"/>
          <w:sz w:val="32"/>
          <w:szCs w:val="32"/>
          <w:lang w:eastAsia="zh-CN"/>
        </w:rPr>
        <w:t>管理方案、</w:t>
      </w:r>
      <w:r>
        <w:rPr>
          <w:rFonts w:hint="eastAsia" w:ascii="仿宋" w:hAnsi="仿宋" w:eastAsia="仿宋"/>
          <w:bCs w:val="0"/>
          <w:color w:val="auto"/>
          <w:sz w:val="32"/>
          <w:szCs w:val="32"/>
        </w:rPr>
        <w:t>评估标准及评估方法等，</w:t>
      </w:r>
      <w:r>
        <w:rPr>
          <w:rFonts w:hint="eastAsia" w:ascii="仿宋" w:hAnsi="仿宋" w:eastAsia="仿宋"/>
          <w:bCs w:val="0"/>
          <w:sz w:val="32"/>
          <w:szCs w:val="32"/>
        </w:rPr>
        <w:t>加强</w:t>
      </w:r>
      <w:r>
        <w:rPr>
          <w:rFonts w:hint="eastAsia" w:ascii="仿宋" w:hAnsi="仿宋" w:eastAsia="仿宋"/>
          <w:bCs w:val="0"/>
          <w:sz w:val="32"/>
          <w:szCs w:val="32"/>
          <w:lang w:eastAsia="zh-CN"/>
        </w:rPr>
        <w:t>病案首页</w:t>
      </w:r>
      <w:r>
        <w:rPr>
          <w:rFonts w:hint="eastAsia" w:ascii="仿宋" w:hAnsi="仿宋" w:eastAsia="仿宋"/>
          <w:bCs w:val="0"/>
          <w:sz w:val="32"/>
          <w:szCs w:val="32"/>
        </w:rPr>
        <w:t>数据质量管理。</w:t>
      </w:r>
    </w:p>
    <w:p>
      <w:pPr>
        <w:widowControl/>
        <w:shd w:val="clear" w:color="auto" w:fill="FFFFFF"/>
        <w:adjustRightInd w:val="0"/>
        <w:snapToGrid w:val="0"/>
        <w:spacing w:line="620" w:lineRule="exact"/>
        <w:ind w:firstLine="643" w:firstLineChars="200"/>
        <w:jc w:val="both"/>
        <w:rPr>
          <w:rFonts w:ascii="仿宋" w:hAnsi="仿宋" w:eastAsia="仿宋"/>
          <w:bCs/>
          <w:color w:val="FF0000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完成时限：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10个月。</w:t>
      </w:r>
    </w:p>
    <w:p>
      <w:pPr>
        <w:widowControl/>
        <w:shd w:val="clear" w:color="auto" w:fill="FFFFFF"/>
        <w:adjustRightInd w:val="0"/>
        <w:snapToGrid w:val="0"/>
        <w:spacing w:line="620" w:lineRule="exact"/>
        <w:ind w:firstLine="640" w:firstLineChars="200"/>
        <w:jc w:val="both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三、减轻基层一线统计工作负担</w:t>
      </w:r>
    </w:p>
    <w:p>
      <w:pPr>
        <w:widowControl/>
        <w:shd w:val="clear" w:color="auto" w:fill="FFFFFF"/>
        <w:adjustRightInd w:val="0"/>
        <w:snapToGrid w:val="0"/>
        <w:spacing w:beforeLines="0" w:afterLines="0" w:line="620" w:lineRule="exact"/>
        <w:ind w:firstLine="640" w:firstLineChars="200"/>
        <w:rPr>
          <w:rFonts w:ascii="楷体" w:hAnsi="楷体" w:eastAsia="楷体"/>
          <w:bCs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（</w:t>
      </w:r>
      <w:r>
        <w:rPr>
          <w:rFonts w:hint="eastAsia" w:ascii="楷体" w:hAnsi="楷体" w:eastAsia="楷体"/>
          <w:bCs/>
          <w:sz w:val="32"/>
          <w:szCs w:val="32"/>
          <w:lang w:eastAsia="zh-CN"/>
        </w:rPr>
        <w:t>七</w:t>
      </w:r>
      <w:r>
        <w:rPr>
          <w:rFonts w:hint="eastAsia" w:ascii="楷体" w:hAnsi="楷体" w:eastAsia="楷体"/>
          <w:bCs/>
          <w:sz w:val="32"/>
          <w:szCs w:val="32"/>
        </w:rPr>
        <w:t>）</w:t>
      </w:r>
      <w:r>
        <w:rPr>
          <w:rFonts w:hint="eastAsia" w:ascii="楷体" w:hAnsi="楷体" w:eastAsia="楷体"/>
          <w:bCs/>
          <w:sz w:val="32"/>
          <w:szCs w:val="32"/>
          <w:lang w:eastAsia="zh-CN"/>
        </w:rPr>
        <w:t>探索实现卫生健康</w:t>
      </w:r>
      <w:r>
        <w:rPr>
          <w:rFonts w:hint="eastAsia" w:ascii="楷体" w:hAnsi="楷体" w:eastAsia="楷体"/>
          <w:bCs/>
          <w:sz w:val="32"/>
          <w:szCs w:val="32"/>
        </w:rPr>
        <w:t>统计数据</w:t>
      </w:r>
      <w:r>
        <w:rPr>
          <w:rFonts w:hint="eastAsia" w:ascii="楷体" w:hAnsi="楷体" w:eastAsia="楷体"/>
          <w:bCs/>
          <w:sz w:val="32"/>
          <w:szCs w:val="32"/>
          <w:lang w:eastAsia="zh-CN"/>
        </w:rPr>
        <w:t>的归集共享上报</w:t>
      </w:r>
    </w:p>
    <w:p>
      <w:pPr>
        <w:widowControl/>
        <w:shd w:val="clear" w:color="auto" w:fill="FFFFFF"/>
        <w:adjustRightInd w:val="0"/>
        <w:snapToGrid w:val="0"/>
        <w:spacing w:line="620" w:lineRule="exact"/>
        <w:ind w:firstLine="643" w:firstLineChars="200"/>
        <w:jc w:val="both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攻关任务：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主要是</w:t>
      </w:r>
      <w:r>
        <w:rPr>
          <w:rFonts w:hint="eastAsia" w:ascii="仿宋" w:hAnsi="仿宋" w:eastAsia="仿宋"/>
          <w:bCs/>
          <w:sz w:val="32"/>
          <w:szCs w:val="32"/>
        </w:rPr>
        <w:t>针对基层反映的有关统计数据多头采集、重复上报等问题，在依法统计的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前提下梳理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各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业务统计需</w:t>
      </w:r>
      <w:r>
        <w:rPr>
          <w:rFonts w:hint="eastAsia" w:ascii="仿宋" w:hAnsi="仿宋" w:eastAsia="仿宋"/>
          <w:bCs/>
          <w:sz w:val="32"/>
          <w:szCs w:val="32"/>
          <w:highlight w:val="none"/>
        </w:rPr>
        <w:t>求</w:t>
      </w:r>
      <w:r>
        <w:rPr>
          <w:rFonts w:hint="eastAsia" w:ascii="仿宋" w:hAnsi="仿宋" w:eastAsia="仿宋"/>
          <w:bCs/>
          <w:sz w:val="32"/>
          <w:szCs w:val="32"/>
        </w:rPr>
        <w:t>和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统计</w:t>
      </w:r>
      <w:r>
        <w:rPr>
          <w:rFonts w:hint="eastAsia" w:ascii="仿宋" w:hAnsi="仿宋" w:eastAsia="仿宋"/>
          <w:bCs/>
          <w:sz w:val="32"/>
          <w:szCs w:val="32"/>
        </w:rPr>
        <w:t>标准，探索构建“一处录入、处处共享”的数据上报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新</w:t>
      </w:r>
      <w:r>
        <w:rPr>
          <w:rFonts w:hint="eastAsia" w:ascii="仿宋" w:hAnsi="仿宋" w:eastAsia="仿宋"/>
          <w:bCs/>
          <w:sz w:val="32"/>
          <w:szCs w:val="32"/>
        </w:rPr>
        <w:t>模式，实现统计数据联通共享，提高统计数据采集和利用效率。</w:t>
      </w:r>
    </w:p>
    <w:p>
      <w:pPr>
        <w:widowControl/>
        <w:shd w:val="clear" w:color="auto" w:fill="FFFFFF"/>
        <w:adjustRightInd w:val="0"/>
        <w:snapToGrid w:val="0"/>
        <w:spacing w:line="620" w:lineRule="exact"/>
        <w:ind w:firstLine="643" w:firstLineChars="200"/>
        <w:jc w:val="both"/>
        <w:rPr>
          <w:rFonts w:hint="eastAsia" w:ascii="仿宋" w:hAnsi="仿宋" w:eastAsia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预期目标：</w:t>
      </w:r>
      <w:r>
        <w:rPr>
          <w:rFonts w:hint="eastAsia" w:ascii="仿宋" w:hAnsi="仿宋" w:eastAsia="仿宋"/>
          <w:b w:val="0"/>
          <w:bCs/>
          <w:sz w:val="32"/>
          <w:szCs w:val="32"/>
        </w:rPr>
        <w:t>形成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区域（单位）卫生健康</w:t>
      </w:r>
      <w:r>
        <w:rPr>
          <w:rFonts w:hint="eastAsia" w:ascii="仿宋" w:hAnsi="仿宋" w:eastAsia="仿宋"/>
          <w:bCs/>
          <w:sz w:val="32"/>
          <w:szCs w:val="32"/>
        </w:rPr>
        <w:t>统计数据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统一</w:t>
      </w:r>
      <w:r>
        <w:rPr>
          <w:rFonts w:hint="eastAsia" w:ascii="仿宋" w:hAnsi="仿宋" w:eastAsia="仿宋"/>
          <w:bCs/>
          <w:sz w:val="32"/>
          <w:szCs w:val="32"/>
        </w:rPr>
        <w:t>上报方案，通过技术手段实现统计数据自动采集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、统一上报</w:t>
      </w:r>
      <w:r>
        <w:rPr>
          <w:rFonts w:hint="eastAsia" w:ascii="仿宋" w:hAnsi="仿宋" w:eastAsia="仿宋"/>
          <w:bCs/>
          <w:sz w:val="32"/>
          <w:szCs w:val="32"/>
        </w:rPr>
        <w:t>和各业务系统联通共享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bCs/>
          <w:sz w:val="32"/>
          <w:szCs w:val="32"/>
          <w:highlight w:val="none"/>
          <w:lang w:eastAsia="zh-CN"/>
        </w:rPr>
        <w:t>通过实践应用有效</w:t>
      </w:r>
      <w:r>
        <w:rPr>
          <w:rFonts w:hint="eastAsia" w:ascii="仿宋" w:hAnsi="仿宋" w:eastAsia="仿宋"/>
          <w:bCs/>
          <w:sz w:val="32"/>
          <w:szCs w:val="32"/>
        </w:rPr>
        <w:t>减轻基层一线统计工作负担</w:t>
      </w:r>
      <w:r>
        <w:rPr>
          <w:rFonts w:hint="eastAsia" w:ascii="仿宋" w:hAnsi="仿宋" w:eastAsia="仿宋"/>
          <w:bCs/>
          <w:sz w:val="32"/>
          <w:szCs w:val="32"/>
          <w:highlight w:val="none"/>
        </w:rPr>
        <w:t>。</w:t>
      </w:r>
    </w:p>
    <w:p>
      <w:pPr>
        <w:widowControl/>
        <w:shd w:val="clear" w:color="auto" w:fill="FFFFFF"/>
        <w:adjustRightInd w:val="0"/>
        <w:snapToGrid w:val="0"/>
        <w:spacing w:line="620" w:lineRule="exact"/>
        <w:ind w:firstLine="643" w:firstLineChars="200"/>
        <w:jc w:val="both"/>
        <w:rPr>
          <w:rFonts w:hint="eastAsia" w:ascii="仿宋" w:hAnsi="仿宋" w:eastAsia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完成时限：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12个月。</w:t>
      </w:r>
    </w:p>
    <w:p>
      <w:pPr>
        <w:widowControl/>
        <w:shd w:val="clear" w:color="auto" w:fill="FFFFFF"/>
        <w:adjustRightInd w:val="0"/>
        <w:snapToGrid w:val="0"/>
        <w:spacing w:beforeLines="0" w:afterLines="0" w:line="620" w:lineRule="exact"/>
        <w:ind w:firstLine="640" w:firstLineChars="200"/>
        <w:rPr>
          <w:rFonts w:ascii="楷体" w:hAnsi="楷体" w:eastAsia="楷体"/>
          <w:bCs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（</w:t>
      </w:r>
      <w:r>
        <w:rPr>
          <w:rFonts w:hint="eastAsia" w:ascii="楷体" w:hAnsi="楷体" w:eastAsia="楷体"/>
          <w:bCs/>
          <w:sz w:val="32"/>
          <w:szCs w:val="32"/>
          <w:lang w:eastAsia="zh-CN"/>
        </w:rPr>
        <w:t>八</w:t>
      </w:r>
      <w:r>
        <w:rPr>
          <w:rFonts w:hint="eastAsia" w:ascii="楷体" w:hAnsi="楷体" w:eastAsia="楷体"/>
          <w:bCs/>
          <w:sz w:val="32"/>
          <w:szCs w:val="32"/>
        </w:rPr>
        <w:t>）</w:t>
      </w:r>
      <w:r>
        <w:rPr>
          <w:rFonts w:hint="eastAsia" w:ascii="楷体" w:hAnsi="楷体" w:eastAsia="楷体"/>
          <w:bCs/>
          <w:sz w:val="32"/>
          <w:szCs w:val="32"/>
          <w:lang w:eastAsia="zh-CN"/>
        </w:rPr>
        <w:t>构建统一完善的</w:t>
      </w:r>
      <w:r>
        <w:rPr>
          <w:rFonts w:hint="eastAsia" w:ascii="楷体" w:hAnsi="楷体" w:eastAsia="楷体"/>
          <w:bCs/>
          <w:sz w:val="32"/>
          <w:szCs w:val="32"/>
        </w:rPr>
        <w:t>卫生健康统计</w:t>
      </w:r>
      <w:r>
        <w:rPr>
          <w:rFonts w:hint="default" w:ascii="楷体" w:hAnsi="楷体" w:eastAsia="楷体"/>
          <w:bCs/>
          <w:sz w:val="32"/>
          <w:szCs w:val="32"/>
        </w:rPr>
        <w:t>相关代码应用</w:t>
      </w:r>
      <w:r>
        <w:rPr>
          <w:rFonts w:hint="eastAsia" w:ascii="楷体" w:hAnsi="楷体" w:eastAsia="楷体"/>
          <w:bCs/>
          <w:sz w:val="32"/>
          <w:szCs w:val="32"/>
          <w:highlight w:val="none"/>
        </w:rPr>
        <w:t>管理</w:t>
      </w:r>
      <w:r>
        <w:rPr>
          <w:rFonts w:hint="default" w:ascii="楷体" w:hAnsi="楷体" w:eastAsia="楷体"/>
          <w:bCs/>
          <w:sz w:val="32"/>
          <w:szCs w:val="32"/>
          <w:highlight w:val="none"/>
        </w:rPr>
        <w:t>机制</w:t>
      </w:r>
    </w:p>
    <w:p>
      <w:pPr>
        <w:adjustRightInd w:val="0"/>
        <w:snapToGrid w:val="0"/>
        <w:spacing w:line="620" w:lineRule="exact"/>
        <w:ind w:firstLine="643" w:firstLineChars="200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攻关任务：</w:t>
      </w:r>
      <w:r>
        <w:rPr>
          <w:rFonts w:hint="default" w:ascii="仿宋" w:hAnsi="仿宋" w:eastAsia="仿宋"/>
          <w:b w:val="0"/>
          <w:bCs w:val="0"/>
          <w:sz w:val="32"/>
          <w:szCs w:val="32"/>
        </w:rPr>
        <w:t>针</w:t>
      </w:r>
      <w:r>
        <w:rPr>
          <w:rFonts w:hint="default" w:ascii="仿宋" w:hAnsi="仿宋" w:eastAsia="仿宋"/>
          <w:bCs/>
          <w:sz w:val="32"/>
          <w:szCs w:val="32"/>
        </w:rPr>
        <w:t>对</w:t>
      </w:r>
      <w:r>
        <w:rPr>
          <w:rFonts w:hint="eastAsia" w:ascii="仿宋" w:hAnsi="仿宋" w:eastAsia="仿宋"/>
          <w:bCs/>
          <w:sz w:val="32"/>
          <w:szCs w:val="32"/>
        </w:rPr>
        <w:t>医疗卫生机构代码、行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政区划代码、疾病分类代码、手术操作分类代码等</w:t>
      </w:r>
      <w:r>
        <w:rPr>
          <w:rFonts w:hint="default" w:ascii="仿宋" w:hAnsi="仿宋" w:eastAsia="仿宋"/>
          <w:bCs/>
          <w:color w:val="auto"/>
          <w:sz w:val="32"/>
          <w:szCs w:val="32"/>
        </w:rPr>
        <w:t>，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建立</w:t>
      </w:r>
      <w:r>
        <w:rPr>
          <w:rFonts w:hint="default" w:ascii="仿宋" w:hAnsi="仿宋" w:eastAsia="仿宋"/>
          <w:bCs/>
          <w:color w:val="auto"/>
          <w:sz w:val="32"/>
          <w:szCs w:val="32"/>
          <w:lang w:eastAsia="zh-CN"/>
        </w:rPr>
        <w:t>统一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规范</w:t>
      </w:r>
      <w:r>
        <w:rPr>
          <w:rFonts w:hint="default" w:ascii="仿宋" w:hAnsi="仿宋" w:eastAsia="仿宋"/>
          <w:bCs/>
          <w:color w:val="auto"/>
          <w:sz w:val="32"/>
          <w:szCs w:val="32"/>
          <w:lang w:eastAsia="zh-CN"/>
        </w:rPr>
        <w:t>的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维护管理</w:t>
      </w:r>
      <w:r>
        <w:rPr>
          <w:rFonts w:hint="default" w:ascii="仿宋" w:hAnsi="仿宋" w:eastAsia="仿宋"/>
          <w:bCs/>
          <w:color w:val="auto"/>
          <w:sz w:val="32"/>
          <w:szCs w:val="32"/>
        </w:rPr>
        <w:t>机制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通过技术手段</w:t>
      </w:r>
      <w:r>
        <w:rPr>
          <w:rFonts w:hint="eastAsia" w:ascii="仿宋" w:hAnsi="仿宋" w:eastAsia="仿宋"/>
          <w:bCs/>
          <w:sz w:val="32"/>
          <w:szCs w:val="32"/>
        </w:rPr>
        <w:t>实现</w:t>
      </w:r>
      <w:r>
        <w:rPr>
          <w:rFonts w:hint="default" w:ascii="仿宋" w:hAnsi="仿宋" w:eastAsia="仿宋"/>
          <w:bCs/>
          <w:sz w:val="32"/>
          <w:szCs w:val="32"/>
        </w:rPr>
        <w:t>对</w:t>
      </w:r>
      <w:r>
        <w:rPr>
          <w:rFonts w:hint="eastAsia" w:ascii="仿宋" w:hAnsi="仿宋" w:eastAsia="仿宋"/>
          <w:bCs/>
          <w:sz w:val="32"/>
          <w:szCs w:val="32"/>
        </w:rPr>
        <w:t>各类</w:t>
      </w:r>
      <w:r>
        <w:rPr>
          <w:rFonts w:hint="default" w:ascii="仿宋" w:hAnsi="仿宋" w:eastAsia="仿宋"/>
          <w:bCs/>
          <w:sz w:val="32"/>
          <w:szCs w:val="32"/>
        </w:rPr>
        <w:t>相关</w:t>
      </w:r>
      <w:r>
        <w:rPr>
          <w:rFonts w:hint="eastAsia" w:ascii="仿宋" w:hAnsi="仿宋" w:eastAsia="仿宋"/>
          <w:bCs/>
          <w:sz w:val="32"/>
          <w:szCs w:val="32"/>
        </w:rPr>
        <w:t>统计</w:t>
      </w:r>
      <w:r>
        <w:rPr>
          <w:rFonts w:hint="default" w:ascii="仿宋" w:hAnsi="仿宋" w:eastAsia="仿宋"/>
          <w:bCs/>
          <w:sz w:val="32"/>
          <w:szCs w:val="32"/>
        </w:rPr>
        <w:t>代码的</w:t>
      </w:r>
      <w:r>
        <w:rPr>
          <w:rFonts w:hint="eastAsia" w:ascii="仿宋" w:hAnsi="仿宋" w:eastAsia="仿宋"/>
          <w:bCs/>
          <w:sz w:val="32"/>
          <w:szCs w:val="32"/>
        </w:rPr>
        <w:t>集中管理、动态维护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620" w:lineRule="exact"/>
        <w:ind w:firstLine="643" w:firstLineChars="200"/>
        <w:rPr>
          <w:rFonts w:hint="eastAsia" w:ascii="仿宋" w:hAnsi="仿宋" w:eastAsia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预期目标：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提供</w:t>
      </w:r>
      <w:r>
        <w:rPr>
          <w:rFonts w:hint="eastAsia" w:ascii="仿宋" w:hAnsi="仿宋" w:eastAsia="仿宋"/>
          <w:bCs/>
          <w:sz w:val="32"/>
          <w:szCs w:val="32"/>
        </w:rPr>
        <w:t>统一的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卫生健康</w:t>
      </w:r>
      <w:r>
        <w:rPr>
          <w:rFonts w:hint="eastAsia" w:ascii="仿宋" w:hAnsi="仿宋" w:eastAsia="仿宋"/>
          <w:bCs/>
          <w:sz w:val="32"/>
          <w:szCs w:val="32"/>
        </w:rPr>
        <w:t>统计</w:t>
      </w:r>
      <w:r>
        <w:rPr>
          <w:rFonts w:hint="default" w:ascii="仿宋" w:hAnsi="仿宋" w:eastAsia="仿宋"/>
          <w:bCs/>
          <w:sz w:val="32"/>
          <w:szCs w:val="32"/>
        </w:rPr>
        <w:t>相关代码的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应</w:t>
      </w:r>
      <w:r>
        <w:rPr>
          <w:rFonts w:hint="eastAsia" w:ascii="仿宋" w:hAnsi="仿宋" w:eastAsia="仿宋"/>
          <w:bCs/>
          <w:sz w:val="32"/>
          <w:szCs w:val="32"/>
        </w:rPr>
        <w:t>用</w:t>
      </w:r>
      <w:r>
        <w:rPr>
          <w:rFonts w:hint="default" w:ascii="仿宋" w:hAnsi="仿宋" w:eastAsia="仿宋"/>
          <w:bCs/>
          <w:sz w:val="32"/>
          <w:szCs w:val="32"/>
        </w:rPr>
        <w:t>维护</w:t>
      </w:r>
      <w:r>
        <w:rPr>
          <w:rFonts w:hint="eastAsia" w:ascii="仿宋" w:hAnsi="仿宋" w:eastAsia="仿宋"/>
          <w:bCs/>
          <w:sz w:val="32"/>
          <w:szCs w:val="32"/>
        </w:rPr>
        <w:t>方案，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并针对</w:t>
      </w:r>
      <w:r>
        <w:rPr>
          <w:rFonts w:hint="default" w:ascii="仿宋" w:hAnsi="仿宋" w:eastAsia="仿宋"/>
          <w:bCs/>
          <w:sz w:val="32"/>
          <w:szCs w:val="32"/>
          <w:lang w:eastAsia="zh-CN"/>
        </w:rPr>
        <w:t>健全完善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管理</w:t>
      </w:r>
      <w:r>
        <w:rPr>
          <w:rFonts w:hint="default" w:ascii="仿宋" w:hAnsi="仿宋" w:eastAsia="仿宋"/>
          <w:bCs/>
          <w:sz w:val="32"/>
          <w:szCs w:val="32"/>
          <w:lang w:eastAsia="zh-CN"/>
        </w:rPr>
        <w:t>机制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提出可行性建议。</w:t>
      </w:r>
    </w:p>
    <w:p>
      <w:pPr>
        <w:adjustRightInd w:val="0"/>
        <w:snapToGrid w:val="0"/>
        <w:spacing w:line="620" w:lineRule="exact"/>
        <w:ind w:firstLine="643" w:firstLineChars="200"/>
        <w:rPr>
          <w:rFonts w:hint="eastAsia" w:ascii="仿宋" w:hAnsi="仿宋" w:eastAsia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完成时限：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10个月。</w:t>
      </w:r>
    </w:p>
    <w:p>
      <w:pPr>
        <w:widowControl/>
        <w:shd w:val="clear" w:color="auto" w:fill="FFFFFF"/>
        <w:adjustRightInd w:val="0"/>
        <w:snapToGrid w:val="0"/>
        <w:spacing w:line="620" w:lineRule="exact"/>
        <w:ind w:firstLine="640" w:firstLineChars="200"/>
        <w:jc w:val="both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四、加速卫生健康统计工作数字化转型</w:t>
      </w:r>
    </w:p>
    <w:p>
      <w:pPr>
        <w:widowControl/>
        <w:shd w:val="clear" w:color="auto" w:fill="FFFFFF"/>
        <w:adjustRightInd w:val="0"/>
        <w:snapToGrid w:val="0"/>
        <w:spacing w:beforeLines="0" w:afterLines="0" w:line="620" w:lineRule="exact"/>
        <w:ind w:firstLine="640" w:firstLineChars="200"/>
        <w:jc w:val="both"/>
        <w:rPr>
          <w:rFonts w:ascii="楷体" w:hAnsi="楷体" w:eastAsia="楷体"/>
          <w:bCs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（</w:t>
      </w:r>
      <w:r>
        <w:rPr>
          <w:rFonts w:hint="eastAsia" w:ascii="楷体" w:hAnsi="楷体" w:eastAsia="楷体"/>
          <w:bCs/>
          <w:sz w:val="32"/>
          <w:szCs w:val="32"/>
          <w:lang w:eastAsia="zh-CN"/>
        </w:rPr>
        <w:t>九</w:t>
      </w:r>
      <w:r>
        <w:rPr>
          <w:rFonts w:hint="eastAsia" w:ascii="楷体" w:hAnsi="楷体" w:eastAsia="楷体"/>
          <w:bCs/>
          <w:sz w:val="32"/>
          <w:szCs w:val="32"/>
        </w:rPr>
        <w:t>）基于</w:t>
      </w:r>
      <w:r>
        <w:rPr>
          <w:rFonts w:hint="eastAsia" w:ascii="楷体" w:hAnsi="楷体" w:eastAsia="楷体"/>
          <w:bCs/>
          <w:sz w:val="32"/>
          <w:szCs w:val="32"/>
          <w:highlight w:val="none"/>
          <w:lang w:eastAsia="zh-CN"/>
        </w:rPr>
        <w:t>现代信息技术</w:t>
      </w:r>
      <w:r>
        <w:rPr>
          <w:rFonts w:hint="eastAsia" w:ascii="楷体" w:hAnsi="楷体" w:eastAsia="楷体"/>
          <w:bCs/>
          <w:sz w:val="32"/>
          <w:szCs w:val="32"/>
        </w:rPr>
        <w:t>的区域统计工作数字化转型</w:t>
      </w:r>
    </w:p>
    <w:p>
      <w:pPr>
        <w:adjustRightInd w:val="0"/>
        <w:snapToGrid w:val="0"/>
        <w:spacing w:line="620" w:lineRule="exact"/>
        <w:ind w:firstLine="643" w:firstLineChars="200"/>
        <w:jc w:val="both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攻关任务：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主要是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围绕现行</w:t>
      </w:r>
      <w:r>
        <w:rPr>
          <w:rFonts w:hint="eastAsia" w:ascii="仿宋" w:hAnsi="仿宋" w:eastAsia="仿宋"/>
          <w:bCs/>
          <w:sz w:val="32"/>
          <w:szCs w:val="32"/>
        </w:rPr>
        <w:t>卫生健康统计调查制度，结合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大数据、</w:t>
      </w:r>
      <w:r>
        <w:rPr>
          <w:rFonts w:hint="eastAsia" w:ascii="仿宋" w:hAnsi="仿宋" w:eastAsia="仿宋"/>
          <w:bCs/>
          <w:sz w:val="32"/>
          <w:szCs w:val="32"/>
        </w:rPr>
        <w:t>5G、云计算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、物联网</w:t>
      </w:r>
      <w:r>
        <w:rPr>
          <w:rFonts w:hint="eastAsia" w:ascii="仿宋" w:hAnsi="仿宋" w:eastAsia="仿宋"/>
          <w:bCs/>
          <w:sz w:val="32"/>
          <w:szCs w:val="32"/>
        </w:rPr>
        <w:t>等信息技术，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着眼行业治理、三医联动等需要，</w:t>
      </w:r>
      <w:r>
        <w:rPr>
          <w:rFonts w:hint="eastAsia" w:ascii="仿宋" w:hAnsi="仿宋" w:eastAsia="仿宋"/>
          <w:bCs/>
          <w:sz w:val="32"/>
          <w:szCs w:val="32"/>
        </w:rPr>
        <w:t>优化数据采集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和处理</w:t>
      </w:r>
      <w:r>
        <w:rPr>
          <w:rFonts w:hint="eastAsia" w:ascii="仿宋" w:hAnsi="仿宋" w:eastAsia="仿宋"/>
          <w:bCs/>
          <w:sz w:val="32"/>
          <w:szCs w:val="32"/>
        </w:rPr>
        <w:t>，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创新数据可视化展示方式，</w:t>
      </w:r>
      <w:r>
        <w:rPr>
          <w:rFonts w:hint="eastAsia" w:ascii="仿宋" w:hAnsi="仿宋" w:eastAsia="仿宋"/>
          <w:bCs/>
          <w:sz w:val="32"/>
          <w:szCs w:val="32"/>
        </w:rPr>
        <w:t>实现数据自动抓取、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平台交换、</w:t>
      </w:r>
      <w:r>
        <w:rPr>
          <w:rFonts w:hint="eastAsia" w:ascii="仿宋" w:hAnsi="仿宋" w:eastAsia="仿宋"/>
          <w:bCs/>
          <w:sz w:val="32"/>
          <w:szCs w:val="32"/>
        </w:rPr>
        <w:t>实时推送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、智能</w:t>
      </w:r>
      <w:r>
        <w:rPr>
          <w:rFonts w:hint="eastAsia" w:ascii="仿宋" w:hAnsi="仿宋" w:eastAsia="仿宋"/>
          <w:bCs/>
          <w:sz w:val="32"/>
          <w:szCs w:val="32"/>
        </w:rPr>
        <w:t>可追溯等。</w:t>
      </w:r>
    </w:p>
    <w:p>
      <w:pPr>
        <w:adjustRightInd w:val="0"/>
        <w:snapToGrid w:val="0"/>
        <w:spacing w:line="620" w:lineRule="exact"/>
        <w:ind w:firstLine="643" w:firstLineChars="200"/>
        <w:jc w:val="both"/>
        <w:rPr>
          <w:rFonts w:hint="eastAsia" w:ascii="仿宋" w:hAnsi="仿宋" w:eastAsia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预期目标：</w:t>
      </w:r>
      <w:r>
        <w:rPr>
          <w:rFonts w:hint="eastAsia" w:ascii="仿宋" w:hAnsi="仿宋" w:eastAsia="仿宋"/>
          <w:bCs/>
          <w:sz w:val="32"/>
          <w:szCs w:val="32"/>
        </w:rPr>
        <w:t>形成区域智能化数据采集方案，实现智能化数据统计与分析，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并经过实践应用，显著提高区域统计工作网络化、信息化、智能化水平。</w:t>
      </w:r>
    </w:p>
    <w:p>
      <w:pPr>
        <w:adjustRightInd w:val="0"/>
        <w:snapToGrid w:val="0"/>
        <w:spacing w:line="620" w:lineRule="exact"/>
        <w:ind w:firstLine="643" w:firstLineChars="200"/>
        <w:jc w:val="both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完成时限：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12个月。</w:t>
      </w:r>
    </w:p>
    <w:p>
      <w:pPr>
        <w:widowControl/>
        <w:shd w:val="clear" w:color="auto" w:fill="FFFFFF"/>
        <w:adjustRightInd w:val="0"/>
        <w:snapToGrid w:val="0"/>
        <w:spacing w:beforeLines="0" w:afterLines="0" w:line="620" w:lineRule="exact"/>
        <w:ind w:firstLine="640" w:firstLineChars="200"/>
        <w:jc w:val="both"/>
        <w:rPr>
          <w:rFonts w:ascii="楷体" w:hAnsi="楷体" w:eastAsia="楷体"/>
          <w:bCs/>
          <w:sz w:val="32"/>
          <w:szCs w:val="32"/>
          <w:highlight w:val="none"/>
        </w:rPr>
      </w:pPr>
      <w:r>
        <w:rPr>
          <w:rFonts w:hint="eastAsia" w:ascii="楷体" w:hAnsi="楷体" w:eastAsia="楷体"/>
          <w:bCs/>
          <w:sz w:val="32"/>
          <w:szCs w:val="32"/>
          <w:highlight w:val="none"/>
        </w:rPr>
        <w:t>（</w:t>
      </w:r>
      <w:r>
        <w:rPr>
          <w:rFonts w:hint="eastAsia" w:ascii="楷体" w:hAnsi="楷体" w:eastAsia="楷体"/>
          <w:bCs/>
          <w:sz w:val="32"/>
          <w:szCs w:val="32"/>
          <w:highlight w:val="none"/>
          <w:lang w:eastAsia="zh-CN"/>
        </w:rPr>
        <w:t>十</w:t>
      </w:r>
      <w:r>
        <w:rPr>
          <w:rFonts w:hint="eastAsia" w:ascii="楷体" w:hAnsi="楷体" w:eastAsia="楷体"/>
          <w:bCs/>
          <w:sz w:val="32"/>
          <w:szCs w:val="32"/>
          <w:highlight w:val="none"/>
        </w:rPr>
        <w:t>）探索数字化时代医院统计工作新模式</w:t>
      </w:r>
    </w:p>
    <w:p>
      <w:pPr>
        <w:adjustRightInd w:val="0"/>
        <w:snapToGrid w:val="0"/>
        <w:spacing w:line="620" w:lineRule="exact"/>
        <w:ind w:firstLine="643" w:firstLineChars="200"/>
        <w:jc w:val="both"/>
        <w:rPr>
          <w:rFonts w:ascii="仿宋" w:hAnsi="仿宋" w:eastAsia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攻关任务：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eastAsia="zh-CN"/>
        </w:rPr>
        <w:t>主要是</w:t>
      </w:r>
      <w:r>
        <w:rPr>
          <w:rFonts w:hint="eastAsia" w:ascii="仿宋" w:hAnsi="仿宋" w:eastAsia="仿宋"/>
          <w:bCs/>
          <w:sz w:val="32"/>
          <w:szCs w:val="32"/>
          <w:highlight w:val="none"/>
          <w:lang w:eastAsia="zh-CN"/>
        </w:rPr>
        <w:t>通过积极运用信息技术，加快转变统计方式方法，优化统计工作流程，统筹整合</w:t>
      </w:r>
      <w:r>
        <w:rPr>
          <w:rFonts w:hint="eastAsia" w:ascii="仿宋" w:hAnsi="仿宋" w:eastAsia="仿宋"/>
          <w:bCs/>
          <w:sz w:val="32"/>
          <w:szCs w:val="32"/>
          <w:highlight w:val="none"/>
        </w:rPr>
        <w:t>医院统计</w:t>
      </w:r>
      <w:r>
        <w:rPr>
          <w:rFonts w:hint="eastAsia" w:ascii="仿宋" w:hAnsi="仿宋" w:eastAsia="仿宋"/>
          <w:bCs/>
          <w:sz w:val="32"/>
          <w:szCs w:val="32"/>
          <w:highlight w:val="none"/>
          <w:lang w:eastAsia="zh-CN"/>
        </w:rPr>
        <w:t>信息</w:t>
      </w:r>
      <w:r>
        <w:rPr>
          <w:rFonts w:hint="eastAsia" w:ascii="仿宋" w:hAnsi="仿宋" w:eastAsia="仿宋"/>
          <w:bCs/>
          <w:sz w:val="32"/>
          <w:szCs w:val="32"/>
          <w:highlight w:val="none"/>
        </w:rPr>
        <w:t>资源</w:t>
      </w:r>
      <w:r>
        <w:rPr>
          <w:rFonts w:hint="eastAsia" w:ascii="仿宋" w:hAnsi="仿宋" w:eastAsia="仿宋"/>
          <w:bCs/>
          <w:sz w:val="32"/>
          <w:szCs w:val="32"/>
          <w:highlight w:val="none"/>
          <w:lang w:eastAsia="zh-CN"/>
        </w:rPr>
        <w:t>，挖掘医院统计数据价值，</w:t>
      </w:r>
      <w:r>
        <w:rPr>
          <w:rFonts w:hint="eastAsia" w:ascii="仿宋" w:hAnsi="仿宋" w:eastAsia="仿宋"/>
          <w:bCs/>
          <w:sz w:val="32"/>
          <w:szCs w:val="32"/>
          <w:highlight w:val="none"/>
        </w:rPr>
        <w:t>创新数字化时代医院统计工作模式</w:t>
      </w:r>
      <w:r>
        <w:rPr>
          <w:rFonts w:hint="eastAsia" w:ascii="仿宋" w:hAnsi="仿宋" w:eastAsia="仿宋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bCs/>
          <w:sz w:val="32"/>
          <w:szCs w:val="32"/>
          <w:highlight w:val="none"/>
        </w:rPr>
        <w:t>统一数据出口</w:t>
      </w:r>
      <w:r>
        <w:rPr>
          <w:rFonts w:hint="eastAsia" w:ascii="仿宋" w:hAnsi="仿宋" w:eastAsia="仿宋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bCs/>
          <w:sz w:val="32"/>
          <w:szCs w:val="32"/>
          <w:highlight w:val="none"/>
        </w:rPr>
        <w:t>提</w:t>
      </w:r>
      <w:r>
        <w:rPr>
          <w:rFonts w:hint="eastAsia" w:ascii="仿宋" w:hAnsi="仿宋" w:eastAsia="仿宋"/>
          <w:bCs/>
          <w:sz w:val="32"/>
          <w:szCs w:val="32"/>
          <w:highlight w:val="none"/>
          <w:lang w:eastAsia="zh-CN"/>
        </w:rPr>
        <w:t>升</w:t>
      </w:r>
      <w:r>
        <w:rPr>
          <w:rFonts w:hint="eastAsia" w:ascii="仿宋" w:hAnsi="仿宋" w:eastAsia="仿宋"/>
          <w:bCs/>
          <w:sz w:val="32"/>
          <w:szCs w:val="32"/>
          <w:highlight w:val="none"/>
        </w:rPr>
        <w:t>医院科学管理水平</w:t>
      </w:r>
      <w:r>
        <w:rPr>
          <w:rFonts w:hint="eastAsia" w:ascii="仿宋" w:hAnsi="仿宋" w:eastAsia="仿宋"/>
          <w:bCs/>
          <w:sz w:val="32"/>
          <w:szCs w:val="32"/>
          <w:highlight w:val="none"/>
          <w:lang w:eastAsia="zh-CN"/>
        </w:rPr>
        <w:t>和</w:t>
      </w:r>
      <w:r>
        <w:rPr>
          <w:rFonts w:hint="eastAsia" w:ascii="仿宋" w:hAnsi="仿宋" w:eastAsia="仿宋"/>
          <w:bCs/>
          <w:sz w:val="32"/>
          <w:szCs w:val="32"/>
          <w:highlight w:val="none"/>
        </w:rPr>
        <w:t>医疗服务质量</w:t>
      </w:r>
      <w:r>
        <w:rPr>
          <w:rFonts w:hint="eastAsia" w:ascii="仿宋" w:hAnsi="仿宋" w:eastAsia="仿宋"/>
          <w:bCs/>
          <w:sz w:val="32"/>
          <w:szCs w:val="32"/>
          <w:highlight w:val="none"/>
          <w:lang w:eastAsia="zh-CN"/>
        </w:rPr>
        <w:t>。</w:t>
      </w:r>
    </w:p>
    <w:p>
      <w:pPr>
        <w:adjustRightInd w:val="0"/>
        <w:snapToGrid w:val="0"/>
        <w:spacing w:line="620" w:lineRule="exact"/>
        <w:ind w:firstLine="643" w:firstLineChars="200"/>
        <w:jc w:val="both"/>
        <w:rPr>
          <w:rFonts w:hint="eastAsia" w:ascii="仿宋" w:hAnsi="仿宋" w:eastAsia="仿宋"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预期目标：</w:t>
      </w:r>
      <w:r>
        <w:rPr>
          <w:rFonts w:hint="eastAsia" w:ascii="仿宋" w:hAnsi="仿宋" w:eastAsia="仿宋"/>
          <w:bCs/>
          <w:sz w:val="32"/>
          <w:szCs w:val="32"/>
          <w:highlight w:val="none"/>
        </w:rPr>
        <w:t>形成数字化时代医院统计工作</w:t>
      </w:r>
      <w:r>
        <w:rPr>
          <w:rFonts w:hint="eastAsia" w:ascii="仿宋" w:hAnsi="仿宋" w:eastAsia="仿宋"/>
          <w:bCs/>
          <w:sz w:val="32"/>
          <w:szCs w:val="32"/>
          <w:highlight w:val="none"/>
          <w:lang w:eastAsia="zh-CN"/>
        </w:rPr>
        <w:t>新</w:t>
      </w:r>
      <w:r>
        <w:rPr>
          <w:rFonts w:hint="eastAsia" w:ascii="仿宋" w:hAnsi="仿宋" w:eastAsia="仿宋"/>
          <w:bCs/>
          <w:sz w:val="32"/>
          <w:szCs w:val="32"/>
          <w:highlight w:val="none"/>
        </w:rPr>
        <w:t>模式，</w:t>
      </w:r>
      <w:r>
        <w:rPr>
          <w:rFonts w:hint="eastAsia" w:ascii="仿宋" w:hAnsi="仿宋" w:eastAsia="仿宋"/>
          <w:bCs/>
          <w:sz w:val="32"/>
          <w:szCs w:val="32"/>
          <w:highlight w:val="none"/>
          <w:lang w:eastAsia="zh-CN"/>
        </w:rPr>
        <w:t>提供</w:t>
      </w:r>
      <w:r>
        <w:rPr>
          <w:rFonts w:hint="eastAsia" w:ascii="仿宋" w:hAnsi="仿宋" w:eastAsia="仿宋"/>
          <w:bCs/>
          <w:sz w:val="32"/>
          <w:szCs w:val="32"/>
          <w:highlight w:val="none"/>
        </w:rPr>
        <w:t>医院统计数据统一采集方案</w:t>
      </w:r>
      <w:r>
        <w:rPr>
          <w:rFonts w:hint="eastAsia" w:ascii="仿宋" w:hAnsi="仿宋" w:eastAsia="仿宋"/>
          <w:bCs/>
          <w:sz w:val="32"/>
          <w:szCs w:val="32"/>
          <w:highlight w:val="none"/>
          <w:lang w:eastAsia="zh-CN"/>
        </w:rPr>
        <w:t>及统计工作管理规范。</w:t>
      </w:r>
    </w:p>
    <w:p>
      <w:pPr>
        <w:adjustRightInd w:val="0"/>
        <w:snapToGrid w:val="0"/>
        <w:spacing w:line="620" w:lineRule="exact"/>
        <w:ind w:firstLine="643" w:firstLineChars="200"/>
        <w:jc w:val="both"/>
        <w:rPr>
          <w:rFonts w:ascii="仿宋" w:hAnsi="仿宋" w:eastAsia="仿宋"/>
          <w:bCs/>
          <w:sz w:val="32"/>
          <w:szCs w:val="32"/>
          <w:highlight w:val="yellow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完成时限：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12个月。</w:t>
      </w:r>
    </w:p>
    <w:p>
      <w:pPr>
        <w:widowControl/>
        <w:shd w:val="clear" w:color="auto" w:fill="FFFFFF"/>
        <w:adjustRightInd w:val="0"/>
        <w:snapToGrid w:val="0"/>
        <w:spacing w:line="620" w:lineRule="exact"/>
        <w:ind w:firstLine="640" w:firstLineChars="200"/>
        <w:jc w:val="both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五、分类分级实现统计数据安全防护和开放共享</w:t>
      </w:r>
    </w:p>
    <w:p>
      <w:pPr>
        <w:widowControl/>
        <w:shd w:val="clear" w:color="auto" w:fill="FFFFFF"/>
        <w:adjustRightInd w:val="0"/>
        <w:snapToGrid w:val="0"/>
        <w:spacing w:beforeLines="0" w:afterLines="0" w:line="620" w:lineRule="exact"/>
        <w:ind w:firstLine="640" w:firstLineChars="200"/>
        <w:jc w:val="both"/>
        <w:rPr>
          <w:rFonts w:hint="eastAsia" w:ascii="楷体" w:hAnsi="楷体" w:eastAsia="楷体"/>
          <w:bCs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（</w:t>
      </w:r>
      <w:r>
        <w:rPr>
          <w:rFonts w:hint="eastAsia" w:ascii="楷体" w:hAnsi="楷体" w:eastAsia="楷体"/>
          <w:bCs/>
          <w:sz w:val="32"/>
          <w:szCs w:val="32"/>
          <w:lang w:eastAsia="zh-CN"/>
        </w:rPr>
        <w:t>十</w:t>
      </w:r>
      <w:r>
        <w:rPr>
          <w:rFonts w:hint="eastAsia" w:ascii="楷体" w:hAnsi="楷体" w:eastAsia="楷体"/>
          <w:bCs/>
          <w:sz w:val="32"/>
          <w:szCs w:val="32"/>
        </w:rPr>
        <w:t>一）</w:t>
      </w:r>
      <w:r>
        <w:rPr>
          <w:rFonts w:hint="eastAsia" w:ascii="楷体" w:hAnsi="楷体" w:eastAsia="楷体"/>
          <w:bCs/>
          <w:sz w:val="32"/>
          <w:szCs w:val="32"/>
          <w:lang w:eastAsia="zh-CN"/>
        </w:rPr>
        <w:t>数字化时代</w:t>
      </w:r>
      <w:r>
        <w:rPr>
          <w:rFonts w:hint="eastAsia" w:ascii="楷体" w:hAnsi="楷体" w:eastAsia="楷体"/>
          <w:bCs/>
          <w:sz w:val="32"/>
          <w:szCs w:val="32"/>
        </w:rPr>
        <w:t>卫生健康统计数据的安全治理</w:t>
      </w:r>
    </w:p>
    <w:p>
      <w:pPr>
        <w:adjustRightInd w:val="0"/>
        <w:snapToGrid w:val="0"/>
        <w:spacing w:line="620" w:lineRule="exact"/>
        <w:ind w:firstLine="643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攻关任务：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主要是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在严格</w:t>
      </w:r>
      <w:r>
        <w:rPr>
          <w:rFonts w:hint="eastAsia" w:ascii="仿宋" w:hAnsi="仿宋" w:eastAsia="仿宋"/>
          <w:bCs/>
          <w:sz w:val="32"/>
          <w:szCs w:val="32"/>
        </w:rPr>
        <w:t>遵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守</w:t>
      </w:r>
      <w:r>
        <w:rPr>
          <w:rFonts w:hint="eastAsia" w:ascii="仿宋" w:hAnsi="仿宋" w:eastAsia="仿宋"/>
          <w:bCs/>
          <w:sz w:val="32"/>
          <w:szCs w:val="32"/>
        </w:rPr>
        <w:t>《网络安全法》《数据安全法》《个人信息保护法》等法律法规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前提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下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，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lang w:eastAsia="zh-CN"/>
        </w:rPr>
        <w:t>通过健全区域或医疗卫生机构内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卫生健康统计数据信息资源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目录、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设</w:t>
      </w:r>
      <w:r>
        <w:rPr>
          <w:rFonts w:hint="eastAsia" w:ascii="仿宋" w:hAnsi="仿宋" w:eastAsia="仿宋"/>
          <w:bCs/>
          <w:sz w:val="32"/>
          <w:szCs w:val="32"/>
        </w:rPr>
        <w:t>计数据安全分类分级规则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、加强数据安全</w:t>
      </w:r>
      <w:r>
        <w:rPr>
          <w:rFonts w:hint="eastAsia" w:ascii="仿宋" w:hAnsi="仿宋" w:eastAsia="仿宋"/>
          <w:bCs/>
          <w:sz w:val="32"/>
          <w:szCs w:val="32"/>
        </w:rPr>
        <w:t>防护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措施等</w:t>
      </w:r>
      <w:r>
        <w:rPr>
          <w:rFonts w:hint="eastAsia" w:ascii="仿宋" w:hAnsi="仿宋" w:eastAsia="仿宋"/>
          <w:bCs/>
          <w:sz w:val="32"/>
          <w:szCs w:val="32"/>
        </w:rPr>
        <w:t>，提升统计数据全流程安全保障能力。</w:t>
      </w:r>
    </w:p>
    <w:p>
      <w:pPr>
        <w:adjustRightInd w:val="0"/>
        <w:snapToGrid w:val="0"/>
        <w:spacing w:line="620" w:lineRule="exact"/>
        <w:ind w:firstLine="643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预期目标：</w:t>
      </w:r>
      <w:r>
        <w:rPr>
          <w:rFonts w:hint="eastAsia" w:ascii="仿宋" w:hAnsi="仿宋" w:eastAsia="仿宋"/>
          <w:bCs/>
          <w:sz w:val="32"/>
          <w:szCs w:val="32"/>
        </w:rPr>
        <w:t>形成卫生健康统计数据智能安全防护体系，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提供</w:t>
      </w:r>
      <w:r>
        <w:rPr>
          <w:rFonts w:hint="eastAsia" w:ascii="仿宋" w:hAnsi="仿宋" w:eastAsia="仿宋"/>
          <w:bCs/>
          <w:sz w:val="32"/>
          <w:szCs w:val="32"/>
        </w:rPr>
        <w:t>相关统计数据资源分类分级保护方案，基于卫生健康统计数据信息资源目录进行数据安全分级管控与防护，实现数据的全流程安全治理。</w:t>
      </w:r>
    </w:p>
    <w:p>
      <w:pPr>
        <w:adjustRightInd w:val="0"/>
        <w:snapToGrid w:val="0"/>
        <w:spacing w:line="620" w:lineRule="exact"/>
        <w:ind w:firstLine="643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完成时限：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12个月。</w:t>
      </w:r>
    </w:p>
    <w:p>
      <w:pPr>
        <w:widowControl/>
        <w:shd w:val="clear" w:color="auto" w:fill="FFFFFF"/>
        <w:adjustRightInd w:val="0"/>
        <w:snapToGrid w:val="0"/>
        <w:spacing w:beforeLines="0" w:afterLines="0" w:line="620" w:lineRule="exact"/>
        <w:ind w:firstLine="640" w:firstLineChars="200"/>
        <w:jc w:val="both"/>
        <w:rPr>
          <w:rFonts w:ascii="楷体" w:hAnsi="楷体" w:eastAsia="楷体"/>
          <w:bCs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（</w:t>
      </w:r>
      <w:r>
        <w:rPr>
          <w:rFonts w:hint="eastAsia" w:ascii="楷体" w:hAnsi="楷体" w:eastAsia="楷体"/>
          <w:bCs/>
          <w:sz w:val="32"/>
          <w:szCs w:val="32"/>
          <w:lang w:eastAsia="zh-CN"/>
        </w:rPr>
        <w:t>十</w:t>
      </w:r>
      <w:r>
        <w:rPr>
          <w:rFonts w:hint="eastAsia" w:ascii="楷体" w:hAnsi="楷体" w:eastAsia="楷体"/>
          <w:bCs/>
          <w:sz w:val="32"/>
          <w:szCs w:val="32"/>
        </w:rPr>
        <w:t>二）卫生健康统计数据分类分级开放共享机制研究</w:t>
      </w:r>
    </w:p>
    <w:p>
      <w:pPr>
        <w:adjustRightInd w:val="0"/>
        <w:snapToGrid w:val="0"/>
        <w:spacing w:line="620" w:lineRule="exact"/>
        <w:ind w:firstLine="643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攻关任务：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主要是通过梳理区域或医疗卫生机构内</w:t>
      </w:r>
      <w:r>
        <w:rPr>
          <w:rFonts w:hint="eastAsia" w:ascii="仿宋" w:hAnsi="仿宋" w:eastAsia="仿宋"/>
          <w:bCs/>
          <w:sz w:val="32"/>
          <w:szCs w:val="32"/>
        </w:rPr>
        <w:t>卫生健康统计数据信息资源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目录，对</w:t>
      </w:r>
      <w:r>
        <w:rPr>
          <w:rFonts w:hint="eastAsia" w:ascii="仿宋" w:hAnsi="仿宋" w:eastAsia="仿宋"/>
          <w:bCs/>
          <w:sz w:val="32"/>
          <w:szCs w:val="32"/>
        </w:rPr>
        <w:t>卫生健康统计数据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实施</w:t>
      </w:r>
      <w:r>
        <w:rPr>
          <w:rFonts w:hint="eastAsia" w:ascii="仿宋" w:hAnsi="仿宋" w:eastAsia="仿宋"/>
          <w:bCs/>
          <w:sz w:val="32"/>
          <w:szCs w:val="32"/>
        </w:rPr>
        <w:t>分类分级管理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，建立</w:t>
      </w:r>
      <w:r>
        <w:rPr>
          <w:rFonts w:hint="eastAsia" w:ascii="仿宋" w:hAnsi="仿宋" w:eastAsia="仿宋"/>
          <w:bCs/>
          <w:sz w:val="32"/>
          <w:szCs w:val="32"/>
        </w:rPr>
        <w:t>部门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或机构</w:t>
      </w:r>
      <w:r>
        <w:rPr>
          <w:rFonts w:hint="eastAsia" w:ascii="仿宋" w:hAnsi="仿宋" w:eastAsia="仿宋"/>
          <w:bCs/>
          <w:sz w:val="32"/>
          <w:szCs w:val="32"/>
        </w:rPr>
        <w:t>内外数据共享机制，分层推进统计数据资源开放查询与共享应用。</w:t>
      </w:r>
    </w:p>
    <w:p>
      <w:pPr>
        <w:adjustRightInd w:val="0"/>
        <w:snapToGrid w:val="0"/>
        <w:spacing w:line="620" w:lineRule="exact"/>
        <w:ind w:firstLine="643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预期目标：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提供</w:t>
      </w:r>
      <w:r>
        <w:rPr>
          <w:rFonts w:hint="eastAsia" w:ascii="仿宋" w:hAnsi="仿宋" w:eastAsia="仿宋"/>
          <w:bCs/>
          <w:sz w:val="32"/>
          <w:szCs w:val="32"/>
        </w:rPr>
        <w:t>卫生健康统计数据开放共享管理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办法及</w:t>
      </w:r>
      <w:r>
        <w:rPr>
          <w:rFonts w:hint="eastAsia" w:ascii="仿宋" w:hAnsi="仿宋" w:eastAsia="仿宋"/>
          <w:bCs/>
          <w:sz w:val="32"/>
          <w:szCs w:val="32"/>
        </w:rPr>
        <w:t>卫生健康统计数据信息资源目录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清单</w:t>
      </w:r>
      <w:r>
        <w:rPr>
          <w:rFonts w:hint="eastAsia" w:ascii="仿宋" w:hAnsi="仿宋" w:eastAsia="仿宋"/>
          <w:bCs/>
          <w:sz w:val="32"/>
          <w:szCs w:val="32"/>
        </w:rPr>
        <w:t>，建设数据共享标准体系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bCs/>
          <w:sz w:val="32"/>
          <w:szCs w:val="32"/>
        </w:rPr>
        <w:t>实施数据分类分级管理，实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现</w:t>
      </w:r>
      <w:r>
        <w:rPr>
          <w:rFonts w:hint="eastAsia" w:ascii="仿宋" w:hAnsi="仿宋" w:eastAsia="仿宋"/>
          <w:bCs/>
          <w:sz w:val="32"/>
          <w:szCs w:val="32"/>
        </w:rPr>
        <w:t>不同场景卫生健康统计数据开放共享。</w:t>
      </w:r>
    </w:p>
    <w:p>
      <w:pPr>
        <w:adjustRightInd w:val="0"/>
        <w:snapToGrid w:val="0"/>
        <w:spacing w:line="620" w:lineRule="exact"/>
        <w:ind w:firstLine="643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完成时限：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12个月。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六、充分发挥统计数据分析的辅助决策作用</w:t>
      </w:r>
    </w:p>
    <w:p>
      <w:pPr>
        <w:widowControl/>
        <w:shd w:val="clear" w:color="auto" w:fill="FFFFFF"/>
        <w:adjustRightInd w:val="0"/>
        <w:snapToGrid w:val="0"/>
        <w:spacing w:beforeLines="0" w:afterLines="0" w:line="620" w:lineRule="exact"/>
        <w:ind w:firstLine="640" w:firstLineChars="200"/>
        <w:jc w:val="both"/>
        <w:rPr>
          <w:rFonts w:ascii="楷体" w:hAnsi="楷体" w:eastAsia="楷体"/>
          <w:bCs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（</w:t>
      </w:r>
      <w:r>
        <w:rPr>
          <w:rFonts w:hint="eastAsia" w:ascii="楷体" w:hAnsi="楷体" w:eastAsia="楷体"/>
          <w:bCs/>
          <w:sz w:val="32"/>
          <w:szCs w:val="32"/>
          <w:lang w:eastAsia="zh-CN"/>
        </w:rPr>
        <w:t>十三</w:t>
      </w:r>
      <w:r>
        <w:rPr>
          <w:rFonts w:hint="eastAsia" w:ascii="楷体" w:hAnsi="楷体" w:eastAsia="楷体"/>
          <w:bCs/>
          <w:sz w:val="32"/>
          <w:szCs w:val="32"/>
        </w:rPr>
        <w:t>）基于区域卫生健康统计数据的分析与决策支持</w:t>
      </w:r>
    </w:p>
    <w:p>
      <w:pPr>
        <w:adjustRightInd w:val="0"/>
        <w:snapToGrid w:val="0"/>
        <w:spacing w:line="620" w:lineRule="exact"/>
        <w:ind w:firstLine="643" w:firstLineChars="200"/>
        <w:jc w:val="both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攻关任务：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主要是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</w:rPr>
        <w:t>卫生健康统计调查制度范围内，围绕卫生健康行政部门的决策需求，有效整合与利用</w:t>
      </w:r>
      <w:r>
        <w:rPr>
          <w:rFonts w:hint="eastAsia" w:ascii="仿宋" w:hAnsi="仿宋" w:eastAsia="仿宋"/>
          <w:sz w:val="32"/>
          <w:szCs w:val="32"/>
          <w:lang w:eastAsia="zh-CN"/>
        </w:rPr>
        <w:t>卫生</w:t>
      </w:r>
      <w:r>
        <w:rPr>
          <w:rFonts w:hint="eastAsia" w:ascii="仿宋" w:hAnsi="仿宋" w:eastAsia="仿宋"/>
          <w:sz w:val="32"/>
          <w:szCs w:val="32"/>
        </w:rPr>
        <w:t>健康统计数据，</w:t>
      </w:r>
      <w:r>
        <w:rPr>
          <w:rFonts w:hint="eastAsia" w:ascii="仿宋" w:hAnsi="仿宋" w:eastAsia="仿宋"/>
          <w:sz w:val="32"/>
          <w:szCs w:val="32"/>
          <w:lang w:eastAsia="zh-CN"/>
        </w:rPr>
        <w:t>通过</w:t>
      </w:r>
      <w:r>
        <w:rPr>
          <w:rFonts w:hint="eastAsia" w:ascii="仿宋" w:hAnsi="仿宋" w:eastAsia="仿宋"/>
          <w:sz w:val="32"/>
          <w:szCs w:val="32"/>
        </w:rPr>
        <w:t>对数据深度挖掘</w:t>
      </w:r>
      <w:r>
        <w:rPr>
          <w:rFonts w:hint="eastAsia" w:ascii="仿宋" w:hAnsi="仿宋" w:eastAsia="仿宋"/>
          <w:sz w:val="32"/>
          <w:szCs w:val="32"/>
          <w:lang w:eastAsia="zh-CN"/>
        </w:rPr>
        <w:t>分析、</w:t>
      </w:r>
      <w:r>
        <w:rPr>
          <w:rFonts w:hint="eastAsia" w:ascii="仿宋" w:hAnsi="仿宋" w:eastAsia="仿宋"/>
          <w:sz w:val="32"/>
          <w:szCs w:val="32"/>
        </w:rPr>
        <w:t>创新数据可视化展示方式、搭建资源调度管理</w:t>
      </w:r>
      <w:r>
        <w:rPr>
          <w:rFonts w:hint="eastAsia" w:ascii="仿宋" w:hAnsi="仿宋" w:eastAsia="仿宋"/>
          <w:color w:val="auto"/>
          <w:sz w:val="32"/>
          <w:szCs w:val="32"/>
        </w:rPr>
        <w:t>平台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等</w:t>
      </w:r>
      <w:r>
        <w:rPr>
          <w:rFonts w:hint="eastAsia" w:ascii="仿宋" w:hAnsi="仿宋" w:eastAsia="仿宋"/>
          <w:color w:val="auto"/>
          <w:sz w:val="32"/>
          <w:szCs w:val="32"/>
        </w:rPr>
        <w:t>，</w:t>
      </w:r>
      <w:r>
        <w:rPr>
          <w:rFonts w:hint="default" w:ascii="仿宋" w:hAnsi="仿宋" w:eastAsia="仿宋"/>
          <w:color w:val="auto"/>
          <w:sz w:val="32"/>
          <w:szCs w:val="32"/>
        </w:rPr>
        <w:t>充分利用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区域卫生健康统计数据资源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widowControl/>
        <w:adjustRightInd w:val="0"/>
        <w:snapToGrid w:val="0"/>
        <w:spacing w:line="62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预期目标</w:t>
      </w:r>
      <w:r>
        <w:rPr>
          <w:rFonts w:hint="eastAsia" w:ascii="仿宋" w:hAnsi="仿宋" w:eastAsia="仿宋"/>
          <w:sz w:val="32"/>
          <w:szCs w:val="32"/>
        </w:rPr>
        <w:t>：形成区域卫生健康统计数据辅助决策方案</w:t>
      </w:r>
      <w:r>
        <w:rPr>
          <w:rFonts w:hint="eastAsia" w:ascii="仿宋" w:hAnsi="仿宋" w:eastAsia="仿宋"/>
          <w:sz w:val="32"/>
          <w:szCs w:val="32"/>
          <w:lang w:eastAsia="zh-CN"/>
        </w:rPr>
        <w:t>，提供多维度数据分析算法模型，</w:t>
      </w:r>
      <w:r>
        <w:rPr>
          <w:rFonts w:hint="eastAsia" w:ascii="仿宋" w:hAnsi="仿宋" w:eastAsia="仿宋"/>
          <w:sz w:val="32"/>
          <w:szCs w:val="32"/>
        </w:rPr>
        <w:t>利用大数据可视化工具以及专业统计分析技术，</w:t>
      </w:r>
      <w:r>
        <w:rPr>
          <w:rFonts w:hint="eastAsia" w:ascii="仿宋" w:hAnsi="仿宋" w:eastAsia="仿宋"/>
          <w:sz w:val="32"/>
          <w:szCs w:val="32"/>
          <w:lang w:eastAsia="zh-CN"/>
        </w:rPr>
        <w:t>为</w:t>
      </w:r>
      <w:r>
        <w:rPr>
          <w:rFonts w:hint="eastAsia" w:ascii="仿宋" w:hAnsi="仿宋" w:eastAsia="仿宋"/>
          <w:sz w:val="32"/>
          <w:szCs w:val="32"/>
        </w:rPr>
        <w:t>优化</w:t>
      </w:r>
      <w:r>
        <w:rPr>
          <w:rFonts w:hint="eastAsia" w:ascii="仿宋" w:hAnsi="仿宋" w:eastAsia="仿宋"/>
          <w:sz w:val="32"/>
          <w:szCs w:val="32"/>
          <w:lang w:eastAsia="zh-CN"/>
        </w:rPr>
        <w:t>资源</w:t>
      </w:r>
      <w:r>
        <w:rPr>
          <w:rFonts w:hint="eastAsia" w:ascii="仿宋" w:hAnsi="仿宋" w:eastAsia="仿宋"/>
          <w:sz w:val="32"/>
          <w:szCs w:val="32"/>
        </w:rPr>
        <w:t>配置</w:t>
      </w:r>
      <w:r>
        <w:rPr>
          <w:rFonts w:hint="eastAsia" w:ascii="仿宋" w:hAnsi="仿宋" w:eastAsia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/>
          <w:sz w:val="32"/>
          <w:szCs w:val="32"/>
        </w:rPr>
        <w:t>精准决策</w:t>
      </w:r>
      <w:r>
        <w:rPr>
          <w:rFonts w:hint="eastAsia" w:ascii="仿宋" w:hAnsi="仿宋" w:eastAsia="仿宋"/>
          <w:sz w:val="32"/>
          <w:szCs w:val="32"/>
          <w:lang w:eastAsia="zh-CN"/>
        </w:rPr>
        <w:t>提供统计信息支持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widowControl/>
        <w:adjustRightInd w:val="0"/>
        <w:snapToGrid w:val="0"/>
        <w:spacing w:line="62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完成时限：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12个月。</w:t>
      </w:r>
    </w:p>
    <w:p>
      <w:pPr>
        <w:widowControl/>
        <w:shd w:val="clear" w:color="auto" w:fill="FFFFFF"/>
        <w:adjustRightInd w:val="0"/>
        <w:snapToGrid w:val="0"/>
        <w:spacing w:beforeLines="0" w:afterLines="0" w:line="620" w:lineRule="exact"/>
        <w:ind w:firstLine="640" w:firstLineChars="200"/>
        <w:jc w:val="both"/>
        <w:rPr>
          <w:rFonts w:ascii="楷体" w:hAnsi="楷体" w:eastAsia="楷体"/>
          <w:bCs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（</w:t>
      </w:r>
      <w:r>
        <w:rPr>
          <w:rFonts w:hint="eastAsia" w:ascii="楷体" w:hAnsi="楷体" w:eastAsia="楷体"/>
          <w:bCs/>
          <w:sz w:val="32"/>
          <w:szCs w:val="32"/>
          <w:lang w:eastAsia="zh-CN"/>
        </w:rPr>
        <w:t>十四</w:t>
      </w:r>
      <w:r>
        <w:rPr>
          <w:rFonts w:hint="eastAsia" w:ascii="楷体" w:hAnsi="楷体" w:eastAsia="楷体"/>
          <w:bCs/>
          <w:sz w:val="32"/>
          <w:szCs w:val="32"/>
        </w:rPr>
        <w:t>）基于大数据技术的医院统计分析与决策支持</w:t>
      </w:r>
    </w:p>
    <w:p>
      <w:pPr>
        <w:adjustRightInd w:val="0"/>
        <w:snapToGrid w:val="0"/>
        <w:spacing w:line="620" w:lineRule="exact"/>
        <w:ind w:firstLine="643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攻关任务：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主要是利</w:t>
      </w:r>
      <w:r>
        <w:rPr>
          <w:rFonts w:hint="eastAsia" w:ascii="仿宋" w:hAnsi="仿宋" w:eastAsia="仿宋"/>
          <w:bCs/>
          <w:sz w:val="32"/>
          <w:szCs w:val="32"/>
        </w:rPr>
        <w:t>用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大数据</w:t>
      </w:r>
      <w:r>
        <w:rPr>
          <w:rFonts w:hint="eastAsia" w:ascii="仿宋" w:hAnsi="仿宋" w:eastAsia="仿宋"/>
          <w:bCs/>
          <w:sz w:val="32"/>
          <w:szCs w:val="32"/>
        </w:rPr>
        <w:t>技术，将医院各业务系统产生的数据进行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深度挖掘分析，通过建设数据管理驾驶舱、</w:t>
      </w:r>
      <w:r>
        <w:rPr>
          <w:rFonts w:hint="eastAsia" w:ascii="仿宋" w:hAnsi="仿宋" w:eastAsia="仿宋"/>
          <w:sz w:val="32"/>
          <w:szCs w:val="32"/>
          <w:highlight w:val="none"/>
        </w:rPr>
        <w:t>搭建卫生健康数据资源调度管理平台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构建大数据知识图谱等，</w:t>
      </w:r>
      <w:r>
        <w:rPr>
          <w:rFonts w:hint="eastAsia" w:ascii="仿宋" w:hAnsi="仿宋" w:eastAsia="仿宋"/>
          <w:sz w:val="32"/>
          <w:szCs w:val="32"/>
          <w:lang w:eastAsia="zh-CN"/>
        </w:rPr>
        <w:t>充分将统计数据应用于医院管理和辅助决策，助力</w:t>
      </w:r>
      <w:r>
        <w:rPr>
          <w:rFonts w:hint="eastAsia" w:ascii="仿宋" w:hAnsi="仿宋" w:eastAsia="仿宋"/>
          <w:sz w:val="32"/>
          <w:szCs w:val="32"/>
        </w:rPr>
        <w:t>医院</w:t>
      </w:r>
      <w:r>
        <w:rPr>
          <w:rFonts w:hint="eastAsia" w:ascii="仿宋" w:hAnsi="仿宋" w:eastAsia="仿宋"/>
          <w:bCs/>
          <w:sz w:val="32"/>
          <w:szCs w:val="32"/>
        </w:rPr>
        <w:t>高效运营、精细管理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Cs/>
          <w:sz w:val="32"/>
          <w:szCs w:val="32"/>
        </w:rPr>
        <w:t>优化服务。</w:t>
      </w:r>
    </w:p>
    <w:p>
      <w:pPr>
        <w:adjustRightInd w:val="0"/>
        <w:snapToGrid w:val="0"/>
        <w:spacing w:line="62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预期目标：</w:t>
      </w:r>
      <w:r>
        <w:rPr>
          <w:rFonts w:hint="eastAsia" w:ascii="仿宋" w:hAnsi="仿宋" w:eastAsia="仿宋"/>
          <w:sz w:val="32"/>
          <w:szCs w:val="32"/>
        </w:rPr>
        <w:t>形成医院统计数据辅助决策方案</w:t>
      </w:r>
      <w:r>
        <w:rPr>
          <w:rFonts w:hint="eastAsia" w:ascii="仿宋" w:hAnsi="仿宋" w:eastAsia="仿宋"/>
          <w:sz w:val="32"/>
          <w:szCs w:val="32"/>
          <w:lang w:eastAsia="zh-CN"/>
        </w:rPr>
        <w:t>，并提供医院统计分析与决策支持应用报告，</w:t>
      </w:r>
      <w:r>
        <w:rPr>
          <w:rFonts w:hint="eastAsia" w:ascii="仿宋" w:hAnsi="仿宋" w:eastAsia="仿宋"/>
          <w:sz w:val="32"/>
          <w:szCs w:val="32"/>
          <w:highlight w:val="none"/>
        </w:rPr>
        <w:t>为医院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高质量</w:t>
      </w:r>
      <w:r>
        <w:rPr>
          <w:rFonts w:hint="eastAsia" w:ascii="仿宋" w:hAnsi="仿宋" w:eastAsia="仿宋"/>
          <w:sz w:val="32"/>
          <w:szCs w:val="32"/>
          <w:highlight w:val="none"/>
        </w:rPr>
        <w:t>发展提供客观、准确、全面、及时的决策依据。</w:t>
      </w:r>
    </w:p>
    <w:p>
      <w:pPr>
        <w:adjustRightInd w:val="0"/>
        <w:snapToGrid w:val="0"/>
        <w:spacing w:line="62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完成时限：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12个月。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七、</w:t>
      </w:r>
      <w:r>
        <w:rPr>
          <w:rFonts w:hint="default" w:ascii="黑体" w:hAnsi="黑体" w:eastAsia="黑体"/>
          <w:bCs/>
          <w:sz w:val="32"/>
          <w:szCs w:val="32"/>
        </w:rPr>
        <w:t>最大限度提高</w:t>
      </w:r>
      <w:r>
        <w:rPr>
          <w:rFonts w:hint="eastAsia" w:ascii="黑体" w:hAnsi="黑体" w:eastAsia="黑体"/>
          <w:bCs/>
          <w:sz w:val="32"/>
          <w:szCs w:val="32"/>
        </w:rPr>
        <w:t>统计队伍</w:t>
      </w:r>
      <w:r>
        <w:rPr>
          <w:rFonts w:hint="default" w:ascii="黑体" w:hAnsi="黑体" w:eastAsia="黑体"/>
          <w:bCs/>
          <w:sz w:val="32"/>
          <w:szCs w:val="32"/>
        </w:rPr>
        <w:t>积极性</w:t>
      </w:r>
    </w:p>
    <w:p>
      <w:pPr>
        <w:widowControl/>
        <w:shd w:val="clear" w:color="auto" w:fill="FFFFFF"/>
        <w:adjustRightInd w:val="0"/>
        <w:snapToGrid w:val="0"/>
        <w:spacing w:beforeLines="0" w:afterLines="0" w:line="620" w:lineRule="exact"/>
        <w:ind w:firstLine="640" w:firstLineChars="200"/>
        <w:jc w:val="both"/>
        <w:rPr>
          <w:rFonts w:ascii="楷体" w:hAnsi="楷体" w:eastAsia="楷体"/>
          <w:bCs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（</w:t>
      </w:r>
      <w:r>
        <w:rPr>
          <w:rFonts w:hint="eastAsia" w:ascii="楷体" w:hAnsi="楷体" w:eastAsia="楷体"/>
          <w:bCs/>
          <w:sz w:val="32"/>
          <w:szCs w:val="32"/>
          <w:lang w:eastAsia="zh-CN"/>
        </w:rPr>
        <w:t>十五</w:t>
      </w:r>
      <w:r>
        <w:rPr>
          <w:rFonts w:hint="eastAsia" w:ascii="楷体" w:hAnsi="楷体" w:eastAsia="楷体"/>
          <w:bCs/>
          <w:sz w:val="32"/>
          <w:szCs w:val="32"/>
        </w:rPr>
        <w:t>）</w:t>
      </w:r>
      <w:r>
        <w:rPr>
          <w:rFonts w:hint="eastAsia" w:ascii="楷体" w:hAnsi="楷体" w:eastAsia="楷体"/>
          <w:bCs/>
          <w:sz w:val="32"/>
          <w:szCs w:val="32"/>
          <w:lang w:eastAsia="zh-CN"/>
        </w:rPr>
        <w:t>优化新时期</w:t>
      </w:r>
      <w:r>
        <w:rPr>
          <w:rFonts w:hint="eastAsia" w:ascii="楷体" w:hAnsi="楷体" w:eastAsia="楷体"/>
          <w:bCs/>
          <w:sz w:val="32"/>
          <w:szCs w:val="32"/>
        </w:rPr>
        <w:t>卫生健康统计</w:t>
      </w:r>
      <w:r>
        <w:rPr>
          <w:rFonts w:hint="eastAsia" w:ascii="楷体" w:hAnsi="楷体" w:eastAsia="楷体"/>
          <w:bCs/>
          <w:sz w:val="32"/>
          <w:szCs w:val="32"/>
          <w:lang w:eastAsia="zh-CN"/>
        </w:rPr>
        <w:t>工作队伍建设策略</w:t>
      </w:r>
    </w:p>
    <w:p>
      <w:pPr>
        <w:widowControl/>
        <w:adjustRightInd w:val="0"/>
        <w:snapToGrid w:val="0"/>
        <w:spacing w:line="62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攻关任务：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主要是</w:t>
      </w:r>
      <w:r>
        <w:rPr>
          <w:rFonts w:hint="eastAsia" w:ascii="仿宋" w:hAnsi="仿宋" w:eastAsia="仿宋"/>
          <w:sz w:val="32"/>
          <w:szCs w:val="32"/>
        </w:rPr>
        <w:t>针对卫生健康统计工作基础比较薄弱、统计队伍不够稳定等情况，</w:t>
      </w:r>
      <w:r>
        <w:rPr>
          <w:rFonts w:hint="eastAsia" w:ascii="仿宋" w:hAnsi="仿宋" w:eastAsia="仿宋"/>
          <w:sz w:val="32"/>
          <w:szCs w:val="32"/>
          <w:lang w:eastAsia="zh-CN"/>
        </w:rPr>
        <w:t>调查</w:t>
      </w:r>
      <w:r>
        <w:rPr>
          <w:rFonts w:hint="eastAsia" w:ascii="仿宋" w:hAnsi="仿宋" w:eastAsia="仿宋"/>
          <w:sz w:val="32"/>
          <w:szCs w:val="32"/>
        </w:rPr>
        <w:t>研究卫生健康统计人员配置、岗位职责和工作任务等</w:t>
      </w:r>
      <w:r>
        <w:rPr>
          <w:rFonts w:hint="eastAsia" w:ascii="仿宋" w:hAnsi="仿宋" w:eastAsia="仿宋"/>
          <w:sz w:val="32"/>
          <w:szCs w:val="32"/>
          <w:lang w:eastAsia="zh-CN"/>
        </w:rPr>
        <w:t>现状，探索创新</w:t>
      </w:r>
      <w:r>
        <w:rPr>
          <w:rFonts w:hint="eastAsia" w:ascii="仿宋" w:hAnsi="仿宋" w:eastAsia="仿宋"/>
          <w:sz w:val="32"/>
          <w:szCs w:val="32"/>
        </w:rPr>
        <w:t>区域内</w:t>
      </w:r>
      <w:r>
        <w:rPr>
          <w:rFonts w:hint="eastAsia" w:ascii="仿宋" w:hAnsi="仿宋" w:eastAsia="仿宋"/>
          <w:sz w:val="32"/>
          <w:szCs w:val="32"/>
          <w:lang w:eastAsia="zh-CN"/>
        </w:rPr>
        <w:t>或</w:t>
      </w:r>
      <w:r>
        <w:rPr>
          <w:rFonts w:hint="eastAsia" w:ascii="仿宋" w:hAnsi="仿宋" w:eastAsia="仿宋"/>
          <w:sz w:val="32"/>
          <w:szCs w:val="32"/>
        </w:rPr>
        <w:t>各级各类医疗卫生机构统计人员的能力建设、</w:t>
      </w:r>
      <w:r>
        <w:rPr>
          <w:rFonts w:hint="eastAsia" w:ascii="仿宋" w:hAnsi="仿宋" w:eastAsia="仿宋"/>
          <w:sz w:val="32"/>
          <w:szCs w:val="32"/>
          <w:lang w:eastAsia="zh-CN"/>
        </w:rPr>
        <w:t>绩效</w:t>
      </w:r>
      <w:r>
        <w:rPr>
          <w:rFonts w:hint="eastAsia" w:ascii="仿宋" w:hAnsi="仿宋" w:eastAsia="仿宋"/>
          <w:sz w:val="32"/>
          <w:szCs w:val="32"/>
        </w:rPr>
        <w:t>考核和科研</w:t>
      </w:r>
      <w:r>
        <w:rPr>
          <w:rFonts w:hint="eastAsia" w:ascii="仿宋" w:hAnsi="仿宋" w:eastAsia="仿宋"/>
          <w:sz w:val="32"/>
          <w:szCs w:val="32"/>
          <w:lang w:eastAsia="zh-CN"/>
        </w:rPr>
        <w:t>评价</w:t>
      </w:r>
      <w:r>
        <w:rPr>
          <w:rFonts w:hint="eastAsia" w:ascii="仿宋" w:hAnsi="仿宋" w:eastAsia="仿宋"/>
          <w:sz w:val="32"/>
          <w:szCs w:val="32"/>
        </w:rPr>
        <w:t>等机制，提升统计队伍素质和能力。</w:t>
      </w:r>
    </w:p>
    <w:p>
      <w:pPr>
        <w:adjustRightInd w:val="0"/>
        <w:snapToGrid w:val="0"/>
        <w:spacing w:line="62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预期目标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eastAsia="zh-CN"/>
        </w:rPr>
        <w:t>提供</w:t>
      </w:r>
      <w:r>
        <w:rPr>
          <w:rFonts w:hint="eastAsia" w:ascii="仿宋" w:hAnsi="仿宋" w:eastAsia="仿宋"/>
          <w:sz w:val="32"/>
          <w:szCs w:val="32"/>
        </w:rPr>
        <w:t>卫生</w:t>
      </w:r>
      <w:r>
        <w:rPr>
          <w:rFonts w:hint="eastAsia" w:ascii="仿宋" w:hAnsi="仿宋" w:eastAsia="仿宋"/>
          <w:sz w:val="32"/>
          <w:szCs w:val="32"/>
          <w:lang w:eastAsia="zh-CN"/>
        </w:rPr>
        <w:t>健康</w:t>
      </w:r>
      <w:r>
        <w:rPr>
          <w:rFonts w:hint="eastAsia" w:ascii="仿宋" w:hAnsi="仿宋" w:eastAsia="仿宋"/>
          <w:sz w:val="32"/>
          <w:szCs w:val="32"/>
        </w:rPr>
        <w:t>统计</w:t>
      </w:r>
      <w:r>
        <w:rPr>
          <w:rFonts w:hint="eastAsia" w:ascii="仿宋" w:hAnsi="仿宋" w:eastAsia="仿宋"/>
          <w:sz w:val="32"/>
          <w:szCs w:val="32"/>
          <w:lang w:eastAsia="zh-CN"/>
        </w:rPr>
        <w:t>队伍建设调查研究报告，主要包括人员配置、</w:t>
      </w:r>
      <w:r>
        <w:rPr>
          <w:rFonts w:hint="eastAsia" w:ascii="仿宋" w:hAnsi="仿宋" w:eastAsia="仿宋"/>
          <w:sz w:val="32"/>
          <w:szCs w:val="32"/>
        </w:rPr>
        <w:t>职业定位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能力建设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绩效考核</w:t>
      </w:r>
      <w:r>
        <w:rPr>
          <w:rFonts w:hint="eastAsia" w:ascii="仿宋" w:hAnsi="仿宋" w:eastAsia="仿宋"/>
          <w:sz w:val="32"/>
          <w:szCs w:val="32"/>
          <w:lang w:eastAsia="zh-CN"/>
        </w:rPr>
        <w:t>等方面，</w:t>
      </w:r>
      <w:r>
        <w:rPr>
          <w:rFonts w:hint="eastAsia" w:ascii="仿宋" w:hAnsi="仿宋" w:eastAsia="仿宋"/>
          <w:sz w:val="32"/>
          <w:szCs w:val="32"/>
        </w:rPr>
        <w:t>为打造高</w:t>
      </w:r>
      <w:r>
        <w:rPr>
          <w:rFonts w:hint="eastAsia" w:ascii="仿宋" w:hAnsi="仿宋" w:eastAsia="仿宋"/>
          <w:sz w:val="32"/>
          <w:szCs w:val="32"/>
          <w:lang w:eastAsia="zh-CN"/>
        </w:rPr>
        <w:t>效精干</w:t>
      </w:r>
      <w:r>
        <w:rPr>
          <w:rFonts w:hint="eastAsia" w:ascii="仿宋" w:hAnsi="仿宋" w:eastAsia="仿宋"/>
          <w:sz w:val="32"/>
          <w:szCs w:val="32"/>
        </w:rPr>
        <w:t>的统计</w:t>
      </w:r>
      <w:r>
        <w:rPr>
          <w:rFonts w:hint="eastAsia" w:ascii="仿宋" w:hAnsi="仿宋" w:eastAsia="仿宋"/>
          <w:sz w:val="32"/>
          <w:szCs w:val="32"/>
          <w:lang w:eastAsia="zh-CN"/>
        </w:rPr>
        <w:t>工作</w:t>
      </w:r>
      <w:r>
        <w:rPr>
          <w:rFonts w:hint="eastAsia" w:ascii="仿宋" w:hAnsi="仿宋" w:eastAsia="仿宋"/>
          <w:sz w:val="32"/>
          <w:szCs w:val="32"/>
        </w:rPr>
        <w:t>队伍提供</w:t>
      </w:r>
      <w:r>
        <w:rPr>
          <w:rFonts w:hint="eastAsia" w:ascii="仿宋" w:hAnsi="仿宋" w:eastAsia="仿宋"/>
          <w:sz w:val="32"/>
          <w:szCs w:val="32"/>
          <w:lang w:eastAsia="zh-CN"/>
        </w:rPr>
        <w:t>参考依据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adjustRightInd w:val="0"/>
        <w:snapToGrid w:val="0"/>
        <w:spacing w:line="62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完成时限：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12个月。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八、其他统计工作创新攻关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任务</w:t>
      </w:r>
    </w:p>
    <w:p>
      <w:pPr>
        <w:adjustRightInd w:val="0"/>
        <w:snapToGrid w:val="0"/>
        <w:spacing w:line="620" w:lineRule="exact"/>
        <w:ind w:firstLine="640" w:firstLineChars="200"/>
        <w:jc w:val="both"/>
      </w:pPr>
      <w:r>
        <w:rPr>
          <w:rFonts w:hint="eastAsia" w:ascii="楷体" w:hAnsi="楷体" w:eastAsia="楷体" w:cs="楷体"/>
          <w:sz w:val="32"/>
          <w:szCs w:val="32"/>
        </w:rPr>
        <w:t>（十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六</w:t>
      </w:r>
      <w:r>
        <w:rPr>
          <w:rFonts w:hint="eastAsia" w:ascii="楷体" w:hAnsi="楷体" w:eastAsia="楷体" w:cs="楷体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lang w:eastAsia="zh-CN"/>
        </w:rPr>
        <w:t>根据《通知》要求，</w:t>
      </w:r>
      <w:r>
        <w:rPr>
          <w:rFonts w:hint="eastAsia" w:ascii="仿宋" w:hAnsi="仿宋" w:eastAsia="仿宋"/>
          <w:sz w:val="32"/>
          <w:szCs w:val="32"/>
        </w:rPr>
        <w:t>鼓励针对卫生健康统计工作发展中的其他重点难点问题，包括</w:t>
      </w:r>
      <w:r>
        <w:rPr>
          <w:rFonts w:hint="eastAsia" w:ascii="仿宋" w:hAnsi="仿宋" w:eastAsia="仿宋"/>
          <w:sz w:val="32"/>
          <w:szCs w:val="32"/>
          <w:lang w:eastAsia="zh-CN"/>
        </w:rPr>
        <w:t>但不限于人口动态监测、现代医院管理制度评价指标体系、</w:t>
      </w:r>
      <w:r>
        <w:rPr>
          <w:rFonts w:hint="eastAsia" w:ascii="仿宋" w:hAnsi="仿宋" w:eastAsia="仿宋"/>
          <w:sz w:val="32"/>
          <w:szCs w:val="32"/>
        </w:rPr>
        <w:t>健康服务业健康产业统计核算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妇幼健康大数据辅助决策、</w:t>
      </w:r>
      <w:r>
        <w:rPr>
          <w:rFonts w:hint="eastAsia" w:ascii="仿宋" w:hAnsi="仿宋" w:eastAsia="仿宋"/>
          <w:sz w:val="32"/>
          <w:szCs w:val="32"/>
          <w:lang w:eastAsia="zh-CN"/>
        </w:rPr>
        <w:t>健康中国战略相关统计数据采集现状及优化策略、基层公共卫生服务统计及绩效评价、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基于病案首页的医院病种管理应用、统计数据质量全程可追溯</w:t>
      </w:r>
      <w:r>
        <w:rPr>
          <w:rFonts w:hint="eastAsia" w:ascii="仿宋" w:hAnsi="仿宋" w:eastAsia="仿宋"/>
          <w:sz w:val="32"/>
          <w:szCs w:val="32"/>
        </w:rPr>
        <w:t>等，</w:t>
      </w:r>
      <w:r>
        <w:rPr>
          <w:rFonts w:hint="eastAsia" w:ascii="仿宋" w:hAnsi="仿宋" w:eastAsia="仿宋"/>
          <w:sz w:val="32"/>
          <w:szCs w:val="32"/>
          <w:lang w:eastAsia="zh-CN"/>
        </w:rPr>
        <w:t>结合自身实际</w:t>
      </w:r>
      <w:r>
        <w:rPr>
          <w:rFonts w:hint="eastAsia" w:ascii="仿宋" w:hAnsi="仿宋" w:eastAsia="仿宋"/>
          <w:sz w:val="32"/>
          <w:szCs w:val="32"/>
        </w:rPr>
        <w:t>创新开展揭榜攻关，</w:t>
      </w:r>
      <w:r>
        <w:rPr>
          <w:rFonts w:hint="eastAsia" w:ascii="仿宋" w:hAnsi="仿宋" w:eastAsia="仿宋"/>
          <w:sz w:val="32"/>
          <w:szCs w:val="32"/>
          <w:lang w:eastAsia="zh-CN"/>
        </w:rPr>
        <w:t>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12个月内</w:t>
      </w:r>
      <w:r>
        <w:rPr>
          <w:rFonts w:hint="eastAsia" w:ascii="仿宋" w:hAnsi="仿宋" w:eastAsia="仿宋"/>
          <w:sz w:val="32"/>
          <w:szCs w:val="32"/>
          <w:lang w:eastAsia="zh-CN"/>
        </w:rPr>
        <w:t>形成可复制可推广的实践经验。</w:t>
      </w:r>
    </w:p>
    <w:bookmarkEnd w:id="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34ECD"/>
    <w:rsid w:val="3953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customStyle="1" w:styleId="6">
    <w:name w:val="样式1"/>
    <w:basedOn w:val="1"/>
    <w:uiPriority w:val="0"/>
    <w:rPr>
      <w:rFonts w:ascii="仿宋_GB2312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2021-11-18T05:47:00Z</dcterms:created>
  <dc:creator>规划司,发展规划处,肖大华</dc:creator>
  <cp:lastModifiedBy>规划司,发展规划处,肖大华</cp:lastModifiedBy>
  <dcterms:modified xsi:type="dcterms:W3CDTF">2021-11-18T05:50:21Z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