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13"/>
          <w:szCs w:val="13"/>
          <w:highlight w:val="none"/>
          <w:shd w:val="clear" w:color="auto" w:fill="FFFFFF"/>
        </w:rPr>
        <w:t>________________</w:t>
      </w:r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市</w:t>
      </w:r>
      <w:r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工作情况季报</w:t>
      </w:r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填报单位：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13"/>
          <w:szCs w:val="13"/>
          <w:highlight w:val="none"/>
          <w:shd w:val="clear" w:color="auto" w:fill="FFFFFF"/>
        </w:rPr>
        <w:t>_______________________________________________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单位盖章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 xml:space="preserve">            联系人：            联系方式：</w:t>
      </w:r>
    </w:p>
    <w:tbl>
      <w:tblPr>
        <w:tblStyle w:val="2"/>
        <w:tblpPr w:leftFromText="180" w:rightFromText="180" w:vertAnchor="text" w:horzAnchor="page" w:tblpXSpec="center" w:tblpY="513"/>
        <w:tblOverlap w:val="never"/>
        <w:tblW w:w="13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447"/>
        <w:gridCol w:w="1596"/>
        <w:gridCol w:w="1521"/>
        <w:gridCol w:w="2299"/>
        <w:gridCol w:w="1509"/>
        <w:gridCol w:w="1448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定点医疗机构</w:t>
            </w:r>
          </w:p>
        </w:tc>
        <w:tc>
          <w:tcPr>
            <w:tcW w:w="67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定点零售药店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2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已纳入分级管理的总数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（1）=（2）+（3）+（4）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I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级定点医药机构数量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（2）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II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级定点医药机构数量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（3）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III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级定点医药机构数量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（4）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已纳入分级管理的总数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（5）=（6）+（7）+（8）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I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级定点医药机构数量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（6）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II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级定点医药机构数量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（7）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III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级定点医药机构数量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（8）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2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正在评估的总数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（9）=（10）+（11）+（12）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按照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I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级定点医药机构评估的数量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（10）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按照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II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级定点医药机构评估的数量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（11）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按照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III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级定点医药机构评估的数量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（12）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正在评估的总数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（13）=（14）+（15）+（16）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按照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I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级定点医药机构评估的数量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（14）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按照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II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级定点医药机构评估的数量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（15）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按照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III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级定点医药机构评估的数量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（16）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需要说明的情况</w:t>
            </w:r>
          </w:p>
        </w:tc>
        <w:tc>
          <w:tcPr>
            <w:tcW w:w="1129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D2BBE"/>
    <w:rsid w:val="3DFD2BBE"/>
    <w:rsid w:val="DBFFC5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2025-09-22T18:34:00Z</dcterms:created>
  <dc:creator>thtf</dc:creator>
  <cp:lastModifiedBy>thtf</cp:lastModifiedBy>
  <dcterms:modified xsi:type="dcterms:W3CDTF">2025-09-22T10:35:15Z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