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1FF">
      <w:pPr>
        <w:spacing w:line="360" w:lineRule="auto"/>
        <w:jc w:val="both"/>
        <w:rPr>
          <w:rFonts w:hint="eastAsia" w:ascii="宋体" w:hAnsi="宋体" w:eastAsia="方正小标宋简体" w:cs="方正小标宋简体"/>
          <w:b/>
          <w:bCs/>
          <w:sz w:val="30"/>
          <w:szCs w:val="30"/>
        </w:rPr>
      </w:pPr>
    </w:p>
    <w:p w14:paraId="21AD1F7E">
      <w:pPr>
        <w:spacing w:line="360" w:lineRule="auto"/>
        <w:jc w:val="both"/>
        <w:rPr>
          <w:rFonts w:hint="eastAsia" w:ascii="宋体" w:hAnsi="宋体" w:eastAsia="方正小标宋简体" w:cs="方正小标宋简体"/>
          <w:b/>
          <w:bCs/>
          <w:sz w:val="36"/>
          <w:szCs w:val="36"/>
        </w:rPr>
      </w:pPr>
    </w:p>
    <w:p w14:paraId="1E3C34D4">
      <w:pPr>
        <w:spacing w:line="360" w:lineRule="auto"/>
        <w:jc w:val="both"/>
        <w:rPr>
          <w:rFonts w:hint="eastAsia" w:ascii="宋体" w:hAnsi="宋体" w:eastAsia="方正小标宋简体" w:cs="方正小标宋简体"/>
          <w:b/>
          <w:bCs/>
          <w:sz w:val="36"/>
          <w:szCs w:val="36"/>
        </w:rPr>
      </w:pPr>
    </w:p>
    <w:p w14:paraId="08DD4FEA">
      <w:pPr>
        <w:spacing w:line="360" w:lineRule="auto"/>
        <w:jc w:val="both"/>
        <w:rPr>
          <w:rFonts w:hint="eastAsia" w:ascii="宋体" w:hAnsi="宋体" w:eastAsia="方正小标宋简体" w:cs="方正小标宋简体"/>
          <w:b/>
          <w:bCs/>
          <w:sz w:val="36"/>
          <w:szCs w:val="36"/>
        </w:rPr>
      </w:pPr>
    </w:p>
    <w:p w14:paraId="2B15CE1D">
      <w:pPr>
        <w:spacing w:line="360" w:lineRule="auto"/>
        <w:jc w:val="both"/>
        <w:rPr>
          <w:rFonts w:hint="eastAsia" w:ascii="宋体" w:hAnsi="宋体" w:eastAsia="方正小标宋简体" w:cs="方正小标宋简体"/>
          <w:b/>
          <w:bCs/>
          <w:sz w:val="36"/>
          <w:szCs w:val="36"/>
        </w:rPr>
      </w:pPr>
    </w:p>
    <w:p w14:paraId="264E8794">
      <w:pPr>
        <w:spacing w:line="360" w:lineRule="auto"/>
        <w:jc w:val="both"/>
        <w:rPr>
          <w:rFonts w:hint="eastAsia" w:ascii="宋体" w:hAnsi="宋体" w:eastAsia="方正小标宋简体" w:cs="方正小标宋简体"/>
          <w:b/>
          <w:bCs/>
          <w:sz w:val="36"/>
          <w:szCs w:val="36"/>
        </w:rPr>
      </w:pPr>
      <w:bookmarkStart w:id="0" w:name="_GoBack"/>
      <w:bookmarkEnd w:id="0"/>
    </w:p>
    <w:p w14:paraId="09FAF734">
      <w:pPr>
        <w:spacing w:line="360" w:lineRule="auto"/>
        <w:jc w:val="center"/>
        <w:rPr>
          <w:rFonts w:hint="eastAsia" w:ascii="宋体" w:hAnsi="宋体" w:eastAsia="方正小标宋简体" w:cs="方正小标宋简体"/>
          <w:b/>
          <w:bCs/>
          <w:sz w:val="72"/>
          <w:szCs w:val="72"/>
        </w:rPr>
      </w:pPr>
      <w:r>
        <w:rPr>
          <w:rFonts w:hint="eastAsia" w:ascii="宋体" w:hAnsi="宋体" w:eastAsia="方正小标宋_GBK" w:cs="黑体"/>
          <w:sz w:val="64"/>
          <w:szCs w:val="64"/>
        </w:rPr>
        <w:t>山东省罕见病防治条例</w:t>
      </w:r>
    </w:p>
    <w:p w14:paraId="7555F20A">
      <w:pPr>
        <w:spacing w:line="360" w:lineRule="auto"/>
        <w:jc w:val="center"/>
        <w:rPr>
          <w:rFonts w:hint="eastAsia" w:ascii="宋体" w:hAnsi="宋体" w:eastAsia="方正小标宋简体" w:cs="方正小标宋简体"/>
          <w:b/>
          <w:bCs/>
          <w:sz w:val="40"/>
          <w:szCs w:val="40"/>
          <w:lang w:eastAsia="zh-CN"/>
        </w:rPr>
      </w:pPr>
      <w:r>
        <w:rPr>
          <w:rFonts w:hint="eastAsia" w:ascii="宋体" w:hAnsi="宋体" w:eastAsia="方正小标宋_GBK" w:cs="黑体"/>
          <w:sz w:val="40"/>
          <w:szCs w:val="40"/>
          <w:lang w:val="en-US" w:eastAsia="zh-CN"/>
        </w:rPr>
        <w:t>（草案征求意见稿）</w:t>
      </w:r>
    </w:p>
    <w:p w14:paraId="74A84CD4">
      <w:pPr>
        <w:spacing w:line="360" w:lineRule="auto"/>
        <w:jc w:val="both"/>
        <w:rPr>
          <w:rFonts w:hint="eastAsia" w:ascii="宋体" w:hAnsi="宋体" w:eastAsia="方正小标宋简体" w:cs="方正小标宋简体"/>
          <w:b/>
          <w:bCs/>
          <w:sz w:val="36"/>
          <w:szCs w:val="36"/>
        </w:rPr>
      </w:pPr>
    </w:p>
    <w:p w14:paraId="59F85E6A">
      <w:pPr>
        <w:spacing w:line="360" w:lineRule="auto"/>
        <w:jc w:val="both"/>
        <w:rPr>
          <w:rFonts w:hint="eastAsia" w:ascii="宋体" w:hAnsi="宋体" w:eastAsia="方正小标宋简体" w:cs="方正小标宋简体"/>
          <w:b/>
          <w:bCs/>
          <w:sz w:val="36"/>
          <w:szCs w:val="36"/>
        </w:rPr>
      </w:pPr>
    </w:p>
    <w:p w14:paraId="1AC0CB57">
      <w:pPr>
        <w:spacing w:line="360" w:lineRule="auto"/>
        <w:jc w:val="both"/>
        <w:rPr>
          <w:rFonts w:hint="eastAsia" w:ascii="宋体" w:hAnsi="宋体" w:eastAsia="方正小标宋简体" w:cs="方正小标宋简体"/>
          <w:b/>
          <w:bCs/>
          <w:sz w:val="36"/>
          <w:szCs w:val="36"/>
        </w:rPr>
      </w:pPr>
    </w:p>
    <w:p w14:paraId="4D0A832F">
      <w:pPr>
        <w:spacing w:line="360" w:lineRule="auto"/>
        <w:jc w:val="both"/>
        <w:rPr>
          <w:rFonts w:hint="eastAsia" w:ascii="宋体" w:hAnsi="宋体" w:eastAsia="方正小标宋简体" w:cs="方正小标宋简体"/>
          <w:b/>
          <w:bCs/>
          <w:sz w:val="36"/>
          <w:szCs w:val="36"/>
        </w:rPr>
      </w:pPr>
    </w:p>
    <w:p w14:paraId="5F044339">
      <w:pPr>
        <w:spacing w:line="360" w:lineRule="auto"/>
        <w:jc w:val="both"/>
        <w:rPr>
          <w:rFonts w:hint="eastAsia" w:ascii="宋体" w:hAnsi="宋体" w:eastAsia="方正小标宋简体" w:cs="方正小标宋简体"/>
          <w:b/>
          <w:bCs/>
          <w:sz w:val="36"/>
          <w:szCs w:val="36"/>
        </w:rPr>
      </w:pPr>
    </w:p>
    <w:p w14:paraId="6E49EC39">
      <w:pPr>
        <w:rPr>
          <w:rFonts w:hint="eastAsia" w:ascii="宋体" w:hAnsi="宋体" w:eastAsia="方正小标宋简体" w:cs="方正小标宋简体"/>
          <w:b/>
          <w:bCs/>
          <w:sz w:val="36"/>
          <w:szCs w:val="36"/>
        </w:rPr>
      </w:pPr>
      <w:r>
        <w:rPr>
          <w:rFonts w:hint="eastAsia" w:ascii="宋体" w:hAnsi="宋体" w:eastAsia="方正小标宋简体" w:cs="方正小标宋简体"/>
          <w:b/>
          <w:bCs/>
          <w:sz w:val="36"/>
          <w:szCs w:val="36"/>
        </w:rPr>
        <w:br w:type="page"/>
      </w:r>
    </w:p>
    <w:p w14:paraId="5E1B95AD">
      <w:pPr>
        <w:spacing w:line="360" w:lineRule="auto"/>
        <w:jc w:val="both"/>
        <w:rPr>
          <w:rFonts w:hint="eastAsia" w:ascii="宋体" w:hAnsi="宋体" w:eastAsia="方正小标宋简体" w:cs="方正小标宋简体"/>
          <w:b/>
          <w:bCs/>
          <w:sz w:val="36"/>
          <w:szCs w:val="36"/>
        </w:rPr>
      </w:pPr>
    </w:p>
    <w:p w14:paraId="33E7437F">
      <w:pPr>
        <w:pStyle w:val="4"/>
        <w:widowControl/>
        <w:shd w:val="clear" w:color="auto" w:fill="FFFFFF"/>
        <w:spacing w:before="0" w:beforeAutospacing="0" w:after="0" w:afterAutospacing="0" w:line="360" w:lineRule="auto"/>
        <w:ind w:firstLine="643" w:firstLineChars="200"/>
        <w:jc w:val="both"/>
        <w:rPr>
          <w:rFonts w:hint="eastAsia" w:ascii="宋体" w:hAnsi="宋体" w:eastAsia="仿宋_GB2312" w:cs="仿宋_GB2312"/>
          <w:color w:val="222222"/>
          <w:sz w:val="32"/>
          <w:szCs w:val="32"/>
          <w:shd w:val="clear" w:color="auto" w:fill="FFFFFF"/>
          <w:lang w:eastAsia="zh-CN"/>
        </w:rPr>
      </w:pPr>
      <w:r>
        <w:rPr>
          <w:rFonts w:hint="eastAsia" w:ascii="宋体" w:hAnsi="宋体" w:eastAsia="黑体" w:cs="黑体"/>
          <w:b/>
          <w:bCs/>
          <w:sz w:val="32"/>
          <w:szCs w:val="32"/>
        </w:rPr>
        <w:t>第一条</w:t>
      </w:r>
      <w:r>
        <w:rPr>
          <w:rFonts w:hint="eastAsia" w:ascii="宋体" w:hAnsi="宋体" w:eastAsia="黑体" w:cs="黑体"/>
          <w:b/>
          <w:bCs/>
          <w:sz w:val="32"/>
          <w:szCs w:val="32"/>
          <w:lang w:eastAsia="zh-CN"/>
        </w:rPr>
        <w:t>【</w:t>
      </w:r>
      <w:r>
        <w:rPr>
          <w:rFonts w:hint="eastAsia" w:ascii="宋体" w:hAnsi="宋体" w:eastAsia="黑体" w:cs="黑体"/>
          <w:b/>
          <w:bCs w:val="0"/>
          <w:sz w:val="32"/>
          <w:szCs w:val="32"/>
        </w:rPr>
        <w:t>立法目的</w:t>
      </w:r>
      <w:r>
        <w:rPr>
          <w:rFonts w:hint="eastAsia" w:ascii="宋体" w:hAnsi="宋体" w:eastAsia="黑体" w:cs="黑体"/>
          <w:b/>
          <w:bCs w:val="0"/>
          <w:sz w:val="32"/>
          <w:szCs w:val="32"/>
          <w:lang w:eastAsia="zh-CN"/>
        </w:rPr>
        <w:t>】</w:t>
      </w:r>
      <w:r>
        <w:rPr>
          <w:rFonts w:hint="eastAsia" w:ascii="宋体" w:hAnsi="宋体" w:cs="宋体"/>
          <w:color w:val="222222"/>
          <w:sz w:val="32"/>
          <w:szCs w:val="32"/>
          <w:shd w:val="clear" w:color="auto" w:fill="FFFFFF"/>
        </w:rPr>
        <w:t xml:space="preserve"> </w:t>
      </w:r>
      <w:r>
        <w:rPr>
          <w:rFonts w:hint="eastAsia" w:ascii="宋体" w:hAnsi="宋体" w:eastAsia="仿宋_GB2312" w:cs="仿宋_GB2312"/>
          <w:color w:val="222222"/>
          <w:sz w:val="32"/>
          <w:szCs w:val="32"/>
          <w:shd w:val="clear" w:color="auto" w:fill="FFFFFF"/>
        </w:rPr>
        <w:t>为了加强罕见病</w:t>
      </w:r>
      <w:r>
        <w:rPr>
          <w:rFonts w:hint="eastAsia" w:ascii="宋体" w:hAnsi="宋体" w:eastAsia="仿宋_GB2312" w:cs="仿宋_GB2312"/>
          <w:color w:val="222222"/>
          <w:sz w:val="32"/>
          <w:szCs w:val="32"/>
          <w:highlight w:val="none"/>
          <w:shd w:val="clear" w:color="auto" w:fill="FFFFFF"/>
          <w:lang w:val="en-US" w:eastAsia="zh-CN"/>
        </w:rPr>
        <w:t>预防和治疗</w:t>
      </w:r>
      <w:r>
        <w:rPr>
          <w:rFonts w:hint="eastAsia" w:ascii="宋体" w:hAnsi="宋体" w:eastAsia="仿宋_GB2312" w:cs="仿宋_GB2312"/>
          <w:color w:val="222222"/>
          <w:sz w:val="32"/>
          <w:szCs w:val="32"/>
          <w:highlight w:val="none"/>
          <w:shd w:val="clear" w:color="auto" w:fill="FFFFFF"/>
        </w:rPr>
        <w:t>，健全罕见病防治体系，维护罕见病患者</w:t>
      </w:r>
      <w:r>
        <w:rPr>
          <w:rFonts w:hint="eastAsia" w:ascii="宋体" w:hAnsi="宋体" w:eastAsia="仿宋_GB2312" w:cs="仿宋_GB2312"/>
          <w:color w:val="222222"/>
          <w:sz w:val="32"/>
          <w:szCs w:val="32"/>
          <w:highlight w:val="none"/>
          <w:shd w:val="clear" w:color="auto" w:fill="FFFFFF"/>
          <w:lang w:val="en-US" w:eastAsia="zh-CN"/>
        </w:rPr>
        <w:t>健康</w:t>
      </w:r>
      <w:r>
        <w:rPr>
          <w:rFonts w:hint="eastAsia" w:ascii="宋体" w:hAnsi="宋体" w:eastAsia="仿宋_GB2312" w:cs="仿宋_GB2312"/>
          <w:color w:val="222222"/>
          <w:sz w:val="32"/>
          <w:szCs w:val="32"/>
          <w:highlight w:val="none"/>
          <w:shd w:val="clear" w:color="auto" w:fill="FFFFFF"/>
        </w:rPr>
        <w:t>权益，根据有关法律、行政法规，结合本省实际，制定本条例</w:t>
      </w:r>
      <w:r>
        <w:rPr>
          <w:rFonts w:hint="eastAsia" w:ascii="宋体" w:hAnsi="宋体" w:eastAsia="仿宋_GB2312" w:cs="仿宋_GB2312"/>
          <w:color w:val="222222"/>
          <w:sz w:val="32"/>
          <w:szCs w:val="32"/>
          <w:shd w:val="clear" w:color="auto" w:fill="FFFFFF"/>
        </w:rPr>
        <w:t>。</w:t>
      </w:r>
    </w:p>
    <w:p w14:paraId="0AE42B15">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第二条【适用范围】</w:t>
      </w:r>
      <w:r>
        <w:rPr>
          <w:rFonts w:hint="eastAsia" w:ascii="宋体" w:hAnsi="宋体" w:cs="宋体"/>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在本省行政区域内开展罕见病预防、</w:t>
      </w:r>
      <w:r>
        <w:rPr>
          <w:rFonts w:hint="eastAsia" w:ascii="宋体" w:hAnsi="宋体" w:eastAsia="仿宋_GB2312" w:cs="仿宋_GB2312"/>
          <w:color w:val="222222"/>
          <w:kern w:val="0"/>
          <w:sz w:val="32"/>
          <w:szCs w:val="32"/>
          <w:highlight w:val="none"/>
          <w:shd w:val="clear" w:color="auto" w:fill="FFFFFF"/>
          <w:lang w:val="en-US" w:eastAsia="zh-CN" w:bidi="ar-SA"/>
        </w:rPr>
        <w:t>诊疗</w:t>
      </w:r>
      <w:r>
        <w:rPr>
          <w:rFonts w:hint="eastAsia" w:ascii="宋体" w:hAnsi="宋体" w:eastAsia="仿宋_GB2312" w:cs="仿宋_GB2312"/>
          <w:color w:val="222222"/>
          <w:kern w:val="0"/>
          <w:sz w:val="32"/>
          <w:szCs w:val="32"/>
          <w:shd w:val="clear" w:color="auto" w:fill="FFFFFF"/>
          <w:lang w:val="en-US" w:eastAsia="zh-CN" w:bidi="ar-SA"/>
        </w:rPr>
        <w:t>、康复及其保障和监督管理等活动，适用本条例。</w:t>
      </w:r>
    </w:p>
    <w:p w14:paraId="487E522A">
      <w:pPr>
        <w:spacing w:line="360" w:lineRule="auto"/>
        <w:ind w:firstLine="640"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罕见病病种按照国务院卫生健康主管部门会同有关部门公布的罕见病目录确定。国家对罕见病目录实行动态调整的，从其规定。</w:t>
      </w:r>
    </w:p>
    <w:p w14:paraId="0B1DEE95">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highlight w:val="none"/>
          <w:lang w:val="en-US" w:eastAsia="zh-CN" w:bidi="ar-SA"/>
        </w:rPr>
        <w:t>第三条【基本原则】</w:t>
      </w:r>
      <w:r>
        <w:rPr>
          <w:rFonts w:hint="eastAsia" w:ascii="宋体" w:hAnsi="宋体"/>
          <w:kern w:val="0"/>
          <w:sz w:val="32"/>
          <w:szCs w:val="32"/>
          <w:highlight w:val="none"/>
        </w:rPr>
        <w:t xml:space="preserve"> </w:t>
      </w:r>
      <w:r>
        <w:rPr>
          <w:rFonts w:hint="eastAsia" w:ascii="宋体" w:hAnsi="宋体" w:eastAsia="仿宋_GB2312" w:cs="仿宋_GB2312"/>
          <w:color w:val="222222"/>
          <w:kern w:val="0"/>
          <w:sz w:val="32"/>
          <w:szCs w:val="32"/>
          <w:shd w:val="clear" w:color="auto" w:fill="FFFFFF"/>
          <w:lang w:val="en-US" w:eastAsia="zh-CN" w:bidi="ar-SA"/>
        </w:rPr>
        <w:t>罕见病防治工作应当坚持人民至上、生命至上，遵循预防为主、综合防治</w:t>
      </w:r>
      <w:r>
        <w:rPr>
          <w:rFonts w:hint="eastAsia" w:ascii="宋体" w:hAnsi="宋体" w:eastAsia="仿宋_GB2312" w:cs="仿宋_GB2312"/>
          <w:color w:val="222222"/>
          <w:kern w:val="0"/>
          <w:sz w:val="32"/>
          <w:szCs w:val="32"/>
          <w:highlight w:val="none"/>
          <w:shd w:val="clear" w:color="auto" w:fill="FFFFFF"/>
          <w:lang w:val="en-US" w:eastAsia="zh-CN" w:bidi="ar-SA"/>
        </w:rPr>
        <w:t>、科学施策、社会协同</w:t>
      </w:r>
      <w:r>
        <w:rPr>
          <w:rFonts w:hint="eastAsia" w:ascii="宋体" w:hAnsi="宋体" w:eastAsia="仿宋_GB2312" w:cs="仿宋_GB2312"/>
          <w:color w:val="222222"/>
          <w:kern w:val="0"/>
          <w:sz w:val="32"/>
          <w:szCs w:val="32"/>
          <w:shd w:val="clear" w:color="auto" w:fill="FFFFFF"/>
          <w:lang w:val="en-US" w:eastAsia="zh-CN" w:bidi="ar-SA"/>
        </w:rPr>
        <w:t>的原则。</w:t>
      </w:r>
    </w:p>
    <w:p w14:paraId="0773B5C3">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第四条【政府职责】</w:t>
      </w:r>
      <w:r>
        <w:rPr>
          <w:rFonts w:hint="eastAsia" w:ascii="宋体" w:hAnsi="宋体"/>
          <w:b/>
          <w:bCs/>
          <w:kern w:val="0"/>
          <w:sz w:val="32"/>
          <w:szCs w:val="32"/>
        </w:rPr>
        <w:t xml:space="preserve"> </w:t>
      </w:r>
      <w:r>
        <w:rPr>
          <w:rFonts w:hint="eastAsia" w:ascii="宋体" w:hAnsi="宋体" w:eastAsia="仿宋_GB2312" w:cs="仿宋_GB2312"/>
          <w:color w:val="222222"/>
          <w:kern w:val="0"/>
          <w:sz w:val="32"/>
          <w:szCs w:val="32"/>
          <w:highlight w:val="none"/>
          <w:shd w:val="clear" w:color="auto" w:fill="FFFFFF"/>
          <w:lang w:val="en-US" w:eastAsia="zh-CN" w:bidi="ar-SA"/>
        </w:rPr>
        <w:t>县级以上人民政府</w:t>
      </w:r>
      <w:r>
        <w:rPr>
          <w:rFonts w:hint="eastAsia" w:ascii="宋体" w:hAnsi="宋体" w:eastAsia="仿宋_GB2312" w:cs="仿宋_GB2312"/>
          <w:color w:val="222222"/>
          <w:kern w:val="0"/>
          <w:sz w:val="32"/>
          <w:szCs w:val="32"/>
          <w:shd w:val="clear" w:color="auto" w:fill="FFFFFF"/>
          <w:lang w:val="en-US" w:eastAsia="zh-CN" w:bidi="ar-SA"/>
        </w:rPr>
        <w:t>应当加强对罕见病防治工作的领导，强化统筹协调，完善服务保障体系，整合使用相关资金，提高罕见病防治工作水平。</w:t>
      </w:r>
    </w:p>
    <w:p w14:paraId="58C9D4DA">
      <w:pPr>
        <w:spacing w:line="360" w:lineRule="auto"/>
        <w:ind w:firstLine="643" w:firstLineChars="200"/>
        <w:jc w:val="both"/>
        <w:rPr>
          <w:rFonts w:hint="eastAsia" w:ascii="宋体" w:hAnsi="宋体"/>
          <w:kern w:val="0"/>
          <w:sz w:val="32"/>
          <w:szCs w:val="32"/>
        </w:rPr>
      </w:pPr>
      <w:r>
        <w:rPr>
          <w:rFonts w:hint="eastAsia" w:ascii="宋体" w:hAnsi="宋体" w:eastAsia="黑体" w:cs="黑体"/>
          <w:b/>
          <w:bCs/>
          <w:kern w:val="0"/>
          <w:sz w:val="32"/>
          <w:szCs w:val="32"/>
          <w:lang w:val="en-US" w:eastAsia="zh-CN" w:bidi="ar-SA"/>
        </w:rPr>
        <w:t>第五条【部门职责】</w:t>
      </w:r>
      <w:r>
        <w:rPr>
          <w:rFonts w:hint="eastAsia" w:ascii="宋体" w:hAnsi="宋体"/>
          <w:b/>
          <w:bCs/>
          <w:kern w:val="0"/>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县级以上人民政府卫生健康主管部门负责本行政区域内罕见病防治工作的组织协调和监督管理，</w:t>
      </w:r>
      <w:r>
        <w:rPr>
          <w:rFonts w:hint="eastAsia" w:ascii="宋体" w:hAnsi="宋体" w:eastAsia="仿宋_GB2312" w:cs="仿宋_GB2312"/>
          <w:color w:val="222222"/>
          <w:kern w:val="0"/>
          <w:sz w:val="32"/>
          <w:szCs w:val="32"/>
          <w:highlight w:val="none"/>
          <w:shd w:val="clear" w:color="auto" w:fill="FFFFFF"/>
          <w:lang w:val="en-US" w:eastAsia="zh-CN" w:bidi="ar-SA"/>
        </w:rPr>
        <w:t>开展罕见病防治</w:t>
      </w:r>
      <w:r>
        <w:rPr>
          <w:rFonts w:hint="eastAsia" w:ascii="宋体" w:hAnsi="宋体" w:eastAsia="仿宋_GB2312" w:cs="仿宋_GB2312"/>
          <w:color w:val="222222"/>
          <w:kern w:val="0"/>
          <w:sz w:val="32"/>
          <w:szCs w:val="32"/>
          <w:shd w:val="clear" w:color="auto" w:fill="FFFFFF"/>
          <w:lang w:val="en-US" w:eastAsia="zh-CN" w:bidi="ar-SA"/>
        </w:rPr>
        <w:t>技术指导和医疗质量控制等工作。</w:t>
      </w:r>
    </w:p>
    <w:p w14:paraId="19350D10">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县级以上人民政府教育、科学技术、工业和信息化、民政、财政、市场监督管理、医疗保障、数据管理等有关部门和残疾人联合会、红十字会等组织，应当按照各自职责做好罕见病防治相关工作。</w:t>
      </w:r>
    </w:p>
    <w:p w14:paraId="12E1EC5F">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highlight w:val="none"/>
          <w:lang w:val="en-US" w:eastAsia="zh-CN" w:bidi="ar-SA"/>
        </w:rPr>
        <w:t>第六条【社会参与】</w:t>
      </w:r>
      <w:r>
        <w:rPr>
          <w:rFonts w:hint="eastAsia" w:ascii="宋体" w:hAnsi="宋体"/>
          <w:b/>
          <w:bCs/>
          <w:sz w:val="32"/>
          <w:szCs w:val="32"/>
          <w:highlight w:val="none"/>
        </w:rPr>
        <w:t xml:space="preserve"> </w:t>
      </w:r>
      <w:r>
        <w:rPr>
          <w:rFonts w:hint="eastAsia" w:ascii="宋体" w:hAnsi="宋体" w:eastAsia="仿宋_GB2312" w:cs="仿宋_GB2312"/>
          <w:color w:val="222222"/>
          <w:kern w:val="0"/>
          <w:sz w:val="32"/>
          <w:szCs w:val="32"/>
          <w:shd w:val="clear" w:color="auto" w:fill="FFFFFF"/>
          <w:lang w:val="en-US" w:eastAsia="zh-CN" w:bidi="ar-SA"/>
        </w:rPr>
        <w:t>鼓励公民、法人和其他组织通过设立专项基金、定向捐赠、提供志愿服务等公益慈善方式，依法参与罕见病防治工作。</w:t>
      </w:r>
    </w:p>
    <w:p w14:paraId="25B4D93C">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rPr>
        <w:t>支持</w:t>
      </w:r>
      <w:r>
        <w:rPr>
          <w:rFonts w:hint="eastAsia" w:ascii="宋体" w:hAnsi="宋体" w:eastAsia="仿宋_GB2312" w:cs="仿宋_GB2312"/>
          <w:color w:val="222222"/>
          <w:kern w:val="0"/>
          <w:sz w:val="32"/>
          <w:szCs w:val="32"/>
          <w:shd w:val="clear" w:color="auto" w:fill="FFFFFF"/>
        </w:rPr>
        <w:t>罕见病防治</w:t>
      </w:r>
      <w:r>
        <w:rPr>
          <w:rFonts w:hint="eastAsia" w:ascii="宋体" w:hAnsi="宋体" w:eastAsia="仿宋_GB2312" w:cs="仿宋_GB2312"/>
          <w:color w:val="222222"/>
          <w:kern w:val="0"/>
          <w:sz w:val="32"/>
          <w:szCs w:val="32"/>
          <w:shd w:val="clear" w:color="auto" w:fill="FFFFFF"/>
          <w:lang w:val="en-US" w:eastAsia="zh-CN"/>
        </w:rPr>
        <w:t>相关社会组织根据各自章程，开展</w:t>
      </w:r>
      <w:r>
        <w:rPr>
          <w:rFonts w:hint="eastAsia" w:ascii="宋体" w:hAnsi="宋体" w:eastAsia="仿宋_GB2312" w:cs="仿宋_GB2312"/>
          <w:color w:val="222222"/>
          <w:kern w:val="0"/>
          <w:sz w:val="32"/>
          <w:szCs w:val="32"/>
          <w:shd w:val="clear" w:color="auto" w:fill="FFFFFF"/>
        </w:rPr>
        <w:t>罕见病科学研究</w:t>
      </w:r>
      <w:r>
        <w:rPr>
          <w:rFonts w:hint="eastAsia" w:ascii="宋体" w:hAnsi="宋体" w:eastAsia="仿宋_GB2312" w:cs="仿宋_GB2312"/>
          <w:color w:val="222222"/>
          <w:kern w:val="0"/>
          <w:sz w:val="32"/>
          <w:szCs w:val="32"/>
          <w:shd w:val="clear" w:color="auto" w:fill="FFFFFF"/>
          <w:lang w:eastAsia="zh-CN"/>
        </w:rPr>
        <w:t>、</w:t>
      </w:r>
      <w:r>
        <w:rPr>
          <w:rFonts w:hint="eastAsia" w:ascii="宋体" w:hAnsi="宋体" w:eastAsia="仿宋_GB2312" w:cs="仿宋_GB2312"/>
          <w:color w:val="222222"/>
          <w:kern w:val="0"/>
          <w:sz w:val="32"/>
          <w:szCs w:val="32"/>
          <w:shd w:val="clear" w:color="auto" w:fill="FFFFFF"/>
        </w:rPr>
        <w:t>知识普及</w:t>
      </w:r>
      <w:r>
        <w:rPr>
          <w:rFonts w:hint="eastAsia" w:ascii="宋体" w:hAnsi="宋体" w:eastAsia="仿宋_GB2312" w:cs="仿宋_GB2312"/>
          <w:color w:val="222222"/>
          <w:kern w:val="0"/>
          <w:sz w:val="32"/>
          <w:szCs w:val="32"/>
          <w:shd w:val="clear" w:color="auto" w:fill="FFFFFF"/>
          <w:lang w:val="en-US" w:eastAsia="zh-CN"/>
        </w:rPr>
        <w:t>等活动</w:t>
      </w:r>
      <w:r>
        <w:rPr>
          <w:rFonts w:hint="eastAsia" w:ascii="宋体" w:hAnsi="宋体" w:eastAsia="仿宋_GB2312" w:cs="仿宋_GB2312"/>
          <w:color w:val="222222"/>
          <w:kern w:val="0"/>
          <w:sz w:val="32"/>
          <w:szCs w:val="32"/>
          <w:shd w:val="clear" w:color="auto" w:fill="FFFFFF"/>
          <w:lang w:eastAsia="zh-CN"/>
        </w:rPr>
        <w:t>。</w:t>
      </w:r>
    </w:p>
    <w:p w14:paraId="788CA621">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第七条【权益保护】</w:t>
      </w:r>
      <w:r>
        <w:rPr>
          <w:rFonts w:hint="eastAsia" w:ascii="宋体" w:hAnsi="宋体"/>
          <w:b/>
          <w:bCs/>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全社会应当尊重、理解、关爱罕见病患者，任何组织和个人</w:t>
      </w:r>
      <w:r>
        <w:rPr>
          <w:rFonts w:hint="eastAsia" w:ascii="宋体" w:hAnsi="宋体" w:eastAsia="仿宋_GB2312" w:cs="仿宋_GB2312"/>
          <w:color w:val="222222"/>
          <w:kern w:val="0"/>
          <w:sz w:val="32"/>
          <w:szCs w:val="32"/>
          <w:highlight w:val="none"/>
          <w:shd w:val="clear" w:color="auto" w:fill="FFFFFF"/>
          <w:lang w:val="en-US" w:eastAsia="zh-CN" w:bidi="ar-SA"/>
        </w:rPr>
        <w:t>不得歧视罕见病患者及其家属</w:t>
      </w:r>
      <w:r>
        <w:rPr>
          <w:rFonts w:hint="eastAsia" w:ascii="宋体" w:hAnsi="宋体" w:eastAsia="仿宋_GB2312" w:cs="仿宋_GB2312"/>
          <w:color w:val="222222"/>
          <w:kern w:val="0"/>
          <w:sz w:val="32"/>
          <w:szCs w:val="32"/>
          <w:shd w:val="clear" w:color="auto" w:fill="FFFFFF"/>
          <w:lang w:val="en-US" w:eastAsia="zh-CN" w:bidi="ar-SA"/>
        </w:rPr>
        <w:t>。</w:t>
      </w:r>
    </w:p>
    <w:p w14:paraId="12F47334">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罕见病患者的</w:t>
      </w:r>
      <w:r>
        <w:rPr>
          <w:rFonts w:hint="eastAsia" w:ascii="宋体" w:hAnsi="宋体" w:eastAsia="仿宋_GB2312" w:cs="仿宋_GB2312"/>
          <w:color w:val="222222"/>
          <w:kern w:val="0"/>
          <w:sz w:val="32"/>
          <w:szCs w:val="32"/>
          <w:highlight w:val="none"/>
          <w:shd w:val="clear" w:color="auto" w:fill="FFFFFF"/>
          <w:lang w:val="en-US" w:eastAsia="zh-CN" w:bidi="ar-SA"/>
        </w:rPr>
        <w:t>个人信息</w:t>
      </w:r>
      <w:r>
        <w:rPr>
          <w:rFonts w:hint="eastAsia" w:ascii="宋体" w:hAnsi="宋体" w:eastAsia="仿宋_GB2312" w:cs="仿宋_GB2312"/>
          <w:color w:val="222222"/>
          <w:kern w:val="0"/>
          <w:sz w:val="32"/>
          <w:szCs w:val="32"/>
          <w:shd w:val="clear" w:color="auto" w:fill="FFFFFF"/>
          <w:lang w:val="en-US" w:eastAsia="zh-CN" w:bidi="ar-SA"/>
        </w:rPr>
        <w:t>受法律保护。任何组织和个人不得非法收集、使用、加工、传输罕见病患者个人信息，不得非法买卖、提供或者公开罕见病患者个人信息。</w:t>
      </w:r>
    </w:p>
    <w:p w14:paraId="794A69E8">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第八条【宣传教育】</w:t>
      </w:r>
      <w:r>
        <w:rPr>
          <w:rFonts w:hint="eastAsia" w:ascii="宋体" w:hAnsi="宋体"/>
          <w:bCs/>
          <w:sz w:val="32"/>
          <w:szCs w:val="32"/>
          <w:lang w:val="en-US" w:eastAsia="zh-CN"/>
        </w:rPr>
        <w:t xml:space="preserve"> </w:t>
      </w:r>
      <w:r>
        <w:rPr>
          <w:rFonts w:hint="eastAsia" w:ascii="宋体" w:hAnsi="宋体" w:eastAsia="仿宋_GB2312" w:cs="仿宋_GB2312"/>
          <w:color w:val="222222"/>
          <w:kern w:val="0"/>
          <w:sz w:val="32"/>
          <w:szCs w:val="32"/>
          <w:shd w:val="clear" w:color="auto" w:fill="FFFFFF"/>
          <w:lang w:val="en-US" w:eastAsia="zh-CN" w:bidi="ar-SA"/>
        </w:rPr>
        <w:t>县级以上人民政府及其有关部门应当加强罕见病防治宣传教育，面向社会公众科学普及</w:t>
      </w:r>
      <w:r>
        <w:rPr>
          <w:rFonts w:hint="eastAsia" w:ascii="宋体" w:hAnsi="宋体" w:eastAsia="仿宋_GB2312" w:cs="仿宋_GB2312"/>
          <w:color w:val="222222"/>
          <w:kern w:val="0"/>
          <w:sz w:val="32"/>
          <w:szCs w:val="32"/>
          <w:highlight w:val="none"/>
          <w:shd w:val="clear" w:color="auto" w:fill="FFFFFF"/>
          <w:lang w:val="en-US" w:eastAsia="zh-CN" w:bidi="ar-SA"/>
        </w:rPr>
        <w:t>罕见病知识</w:t>
      </w:r>
      <w:r>
        <w:rPr>
          <w:rFonts w:hint="eastAsia" w:ascii="宋体" w:hAnsi="宋体" w:eastAsia="仿宋_GB2312" w:cs="仿宋_GB2312"/>
          <w:color w:val="222222"/>
          <w:kern w:val="0"/>
          <w:sz w:val="32"/>
          <w:szCs w:val="32"/>
          <w:shd w:val="clear" w:color="auto" w:fill="FFFFFF"/>
          <w:lang w:val="en-US" w:eastAsia="zh-CN" w:bidi="ar-SA"/>
        </w:rPr>
        <w:t>。</w:t>
      </w:r>
    </w:p>
    <w:p w14:paraId="5581E6F3">
      <w:pPr>
        <w:spacing w:line="360" w:lineRule="auto"/>
        <w:ind w:firstLine="640" w:firstLineChars="200"/>
        <w:jc w:val="both"/>
        <w:rPr>
          <w:rFonts w:hint="eastAsia" w:ascii="宋体" w:hAnsi="宋体"/>
          <w:bCs/>
          <w:sz w:val="32"/>
          <w:szCs w:val="32"/>
          <w:lang w:val="en-US"/>
        </w:rPr>
      </w:pPr>
      <w:r>
        <w:rPr>
          <w:rFonts w:hint="eastAsia" w:ascii="宋体" w:hAnsi="宋体" w:eastAsia="仿宋_GB2312" w:cs="仿宋_GB2312"/>
          <w:color w:val="222222"/>
          <w:kern w:val="0"/>
          <w:sz w:val="32"/>
          <w:szCs w:val="32"/>
          <w:shd w:val="clear" w:color="auto" w:fill="FFFFFF"/>
          <w:lang w:val="en-US" w:eastAsia="zh-CN" w:bidi="ar-SA"/>
        </w:rPr>
        <w:t>广播、电视、报刊、互联网等新闻媒体应当开展罕见病防治公益宣传。</w:t>
      </w:r>
    </w:p>
    <w:p w14:paraId="3BFC3BEE">
      <w:pPr>
        <w:spacing w:line="360" w:lineRule="auto"/>
        <w:ind w:firstLine="643"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第九条【预防体系建设】</w:t>
      </w:r>
      <w:r>
        <w:rPr>
          <w:rFonts w:hint="eastAsia" w:ascii="宋体" w:hAnsi="宋体" w:cs="Times New Roman"/>
          <w:b/>
          <w:bCs/>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省人民政府卫生健康主管部门</w:t>
      </w:r>
      <w:r>
        <w:rPr>
          <w:rFonts w:hint="eastAsia" w:ascii="宋体" w:hAnsi="宋体" w:eastAsia="仿宋_GB2312" w:cs="仿宋_GB2312"/>
          <w:color w:val="222222"/>
          <w:kern w:val="0"/>
          <w:sz w:val="32"/>
          <w:szCs w:val="32"/>
          <w:highlight w:val="none"/>
          <w:shd w:val="clear" w:color="auto" w:fill="FFFFFF"/>
          <w:lang w:val="en-US" w:eastAsia="zh-CN" w:bidi="ar-SA"/>
        </w:rPr>
        <w:t>应当</w:t>
      </w:r>
      <w:r>
        <w:rPr>
          <w:rFonts w:hint="eastAsia" w:ascii="宋体" w:hAnsi="宋体" w:eastAsia="仿宋_GB2312" w:cs="仿宋_GB2312"/>
          <w:color w:val="222222"/>
          <w:kern w:val="0"/>
          <w:sz w:val="32"/>
          <w:szCs w:val="32"/>
          <w:shd w:val="clear" w:color="auto" w:fill="FFFFFF"/>
          <w:lang w:val="en-US" w:eastAsia="zh-CN" w:bidi="ar-SA"/>
        </w:rPr>
        <w:t>依托</w:t>
      </w:r>
      <w:r>
        <w:rPr>
          <w:rFonts w:ascii="宋体" w:hAnsi="宋体" w:eastAsia="仿宋_GB2312" w:cs="仿宋"/>
          <w:color w:val="auto"/>
          <w:sz w:val="32"/>
          <w:szCs w:val="32"/>
          <w:shd w:val="clear" w:color="auto" w:fill="FFFFFF"/>
          <w:lang w:bidi="ar"/>
        </w:rPr>
        <w:t>出生缺陷防治</w:t>
      </w:r>
      <w:r>
        <w:rPr>
          <w:rFonts w:hint="eastAsia" w:ascii="宋体" w:hAnsi="宋体" w:eastAsia="仿宋_GB2312" w:cs="仿宋"/>
          <w:color w:val="auto"/>
          <w:sz w:val="32"/>
          <w:szCs w:val="32"/>
          <w:shd w:val="clear" w:color="auto" w:fill="FFFFFF"/>
          <w:lang w:val="en-US" w:eastAsia="zh-CN" w:bidi="ar"/>
        </w:rPr>
        <w:t>等体系</w:t>
      </w:r>
      <w:r>
        <w:rPr>
          <w:rFonts w:hint="eastAsia" w:ascii="宋体" w:hAnsi="宋体" w:eastAsia="仿宋_GB2312" w:cs="仿宋_GB2312"/>
          <w:color w:val="222222"/>
          <w:kern w:val="0"/>
          <w:sz w:val="32"/>
          <w:szCs w:val="32"/>
          <w:shd w:val="clear" w:color="auto" w:fill="FFFFFF"/>
          <w:lang w:eastAsia="zh-CN"/>
        </w:rPr>
        <w:t>，</w:t>
      </w:r>
      <w:r>
        <w:rPr>
          <w:rFonts w:hint="eastAsia" w:ascii="宋体" w:hAnsi="宋体" w:eastAsia="仿宋_GB2312" w:cs="仿宋_GB2312"/>
          <w:color w:val="222222"/>
          <w:kern w:val="0"/>
          <w:sz w:val="32"/>
          <w:szCs w:val="32"/>
          <w:shd w:val="clear" w:color="auto" w:fill="FFFFFF"/>
          <w:lang w:val="en-US" w:eastAsia="zh-CN" w:bidi="ar-SA"/>
        </w:rPr>
        <w:t>加强婚前、孕前、孕产期和新生儿期罕见病预防服务，推进筛查、诊断、干预、转诊和随访等相衔接，</w:t>
      </w:r>
      <w:r>
        <w:rPr>
          <w:rFonts w:hint="default" w:ascii="宋体" w:hAnsi="宋体" w:eastAsia="仿宋_GB2312" w:cs="仿宋_GB2312"/>
          <w:color w:val="222222"/>
          <w:kern w:val="0"/>
          <w:sz w:val="32"/>
          <w:szCs w:val="32"/>
          <w:shd w:val="clear" w:color="auto" w:fill="FFFFFF"/>
          <w:lang w:val="en-US" w:eastAsia="zh-CN" w:bidi="ar-SA"/>
        </w:rPr>
        <w:t>统筹</w:t>
      </w:r>
      <w:r>
        <w:rPr>
          <w:rFonts w:hint="eastAsia" w:ascii="宋体" w:hAnsi="宋体" w:eastAsia="仿宋_GB2312" w:cs="仿宋_GB2312"/>
          <w:color w:val="222222"/>
          <w:kern w:val="0"/>
          <w:sz w:val="32"/>
          <w:szCs w:val="32"/>
          <w:shd w:val="clear" w:color="auto" w:fill="FFFFFF"/>
          <w:lang w:val="en-US" w:eastAsia="zh-CN" w:bidi="ar-SA"/>
        </w:rPr>
        <w:t>优化</w:t>
      </w:r>
      <w:r>
        <w:rPr>
          <w:rFonts w:hint="default" w:ascii="宋体" w:hAnsi="宋体" w:eastAsia="仿宋_GB2312" w:cs="仿宋_GB2312"/>
          <w:color w:val="222222"/>
          <w:kern w:val="0"/>
          <w:sz w:val="32"/>
          <w:szCs w:val="32"/>
          <w:shd w:val="clear" w:color="auto" w:fill="FFFFFF"/>
          <w:lang w:val="en-US" w:eastAsia="zh-CN" w:bidi="ar-SA"/>
        </w:rPr>
        <w:t>产前筛查</w:t>
      </w:r>
      <w:r>
        <w:rPr>
          <w:rFonts w:hint="eastAsia" w:ascii="宋体" w:hAnsi="宋体" w:eastAsia="仿宋_GB2312" w:cs="仿宋_GB2312"/>
          <w:color w:val="222222"/>
          <w:kern w:val="0"/>
          <w:sz w:val="32"/>
          <w:szCs w:val="32"/>
          <w:shd w:val="clear" w:color="auto" w:fill="FFFFFF"/>
          <w:lang w:val="en-US" w:eastAsia="zh-CN" w:bidi="ar-SA"/>
        </w:rPr>
        <w:t>、</w:t>
      </w:r>
      <w:r>
        <w:rPr>
          <w:rFonts w:hint="default" w:ascii="宋体" w:hAnsi="宋体" w:eastAsia="仿宋_GB2312" w:cs="仿宋_GB2312"/>
          <w:color w:val="222222"/>
          <w:kern w:val="0"/>
          <w:sz w:val="32"/>
          <w:szCs w:val="32"/>
          <w:shd w:val="clear" w:color="auto" w:fill="FFFFFF"/>
          <w:lang w:val="en-US" w:eastAsia="zh-CN" w:bidi="ar-SA"/>
        </w:rPr>
        <w:t>新生儿</w:t>
      </w:r>
      <w:r>
        <w:rPr>
          <w:rFonts w:hint="eastAsia" w:ascii="宋体" w:hAnsi="宋体" w:eastAsia="仿宋_GB2312" w:cs="仿宋_GB2312"/>
          <w:color w:val="222222"/>
          <w:kern w:val="0"/>
          <w:sz w:val="32"/>
          <w:szCs w:val="32"/>
          <w:shd w:val="clear" w:color="auto" w:fill="FFFFFF"/>
          <w:lang w:val="en-US" w:eastAsia="zh-CN" w:bidi="ar-SA"/>
        </w:rPr>
        <w:t>疾病</w:t>
      </w:r>
      <w:r>
        <w:rPr>
          <w:rFonts w:hint="default" w:ascii="宋体" w:hAnsi="宋体" w:eastAsia="仿宋_GB2312" w:cs="仿宋_GB2312"/>
          <w:color w:val="222222"/>
          <w:kern w:val="0"/>
          <w:sz w:val="32"/>
          <w:szCs w:val="32"/>
          <w:shd w:val="clear" w:color="auto" w:fill="FFFFFF"/>
          <w:lang w:val="en-US" w:eastAsia="zh-CN" w:bidi="ar-SA"/>
        </w:rPr>
        <w:t>筛查</w:t>
      </w:r>
      <w:r>
        <w:rPr>
          <w:rFonts w:hint="eastAsia" w:ascii="宋体" w:hAnsi="宋体" w:eastAsia="仿宋_GB2312" w:cs="仿宋_GB2312"/>
          <w:color w:val="222222"/>
          <w:kern w:val="0"/>
          <w:sz w:val="32"/>
          <w:szCs w:val="32"/>
          <w:shd w:val="clear" w:color="auto" w:fill="FFFFFF"/>
          <w:lang w:val="en-US" w:eastAsia="zh-CN" w:bidi="ar-SA"/>
        </w:rPr>
        <w:t>的罕见病</w:t>
      </w:r>
      <w:r>
        <w:rPr>
          <w:rFonts w:hint="default" w:ascii="宋体" w:hAnsi="宋体" w:eastAsia="仿宋_GB2312" w:cs="仿宋_GB2312"/>
          <w:color w:val="222222"/>
          <w:kern w:val="0"/>
          <w:sz w:val="32"/>
          <w:szCs w:val="32"/>
          <w:shd w:val="clear" w:color="auto" w:fill="FFFFFF"/>
          <w:lang w:val="en-US" w:eastAsia="zh-CN" w:bidi="ar-SA"/>
        </w:rPr>
        <w:t>病种范围，完善相关技术标准和服务规范</w:t>
      </w:r>
      <w:r>
        <w:rPr>
          <w:rFonts w:hint="eastAsia" w:ascii="宋体" w:hAnsi="宋体" w:eastAsia="仿宋_GB2312" w:cs="仿宋_GB2312"/>
          <w:color w:val="222222"/>
          <w:kern w:val="0"/>
          <w:sz w:val="32"/>
          <w:szCs w:val="32"/>
          <w:shd w:val="clear" w:color="auto" w:fill="FFFFFF"/>
          <w:lang w:val="en-US" w:eastAsia="zh-CN" w:bidi="ar-SA"/>
        </w:rPr>
        <w:t>。</w:t>
      </w:r>
    </w:p>
    <w:p w14:paraId="3B4119D6">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第十条【一级预防】</w:t>
      </w:r>
      <w:r>
        <w:rPr>
          <w:rFonts w:hint="eastAsia" w:ascii="宋体" w:hAnsi="宋体"/>
          <w:b/>
          <w:bCs/>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承担婚前、孕前保健服务的医疗机构应当依法为公民提供婚前医学检查、孕前优生健康检查等服务，开展罕见病防治科普宣传和生育指导。</w:t>
      </w:r>
    </w:p>
    <w:p w14:paraId="4858AADA">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highlight w:val="none"/>
          <w:shd w:val="clear" w:color="auto" w:fill="FFFFFF"/>
          <w:lang w:val="en-US" w:eastAsia="zh-CN" w:bidi="ar-SA"/>
        </w:rPr>
        <w:t>医疗机构</w:t>
      </w:r>
      <w:r>
        <w:rPr>
          <w:rFonts w:hint="eastAsia" w:ascii="宋体" w:hAnsi="宋体" w:eastAsia="仿宋_GB2312" w:cs="仿宋_GB2312"/>
          <w:color w:val="222222"/>
          <w:kern w:val="0"/>
          <w:sz w:val="32"/>
          <w:szCs w:val="32"/>
          <w:shd w:val="clear" w:color="auto" w:fill="FFFFFF"/>
          <w:lang w:val="en-US" w:eastAsia="zh-CN" w:bidi="ar-SA"/>
        </w:rPr>
        <w:t>发现或者怀疑服务对象存在生育罕见病患儿高风险的，应当如实告知并提出医学建议。</w:t>
      </w:r>
    </w:p>
    <w:p w14:paraId="5A623F2F">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第十一条【二级预防】</w:t>
      </w:r>
      <w:r>
        <w:rPr>
          <w:rFonts w:hint="eastAsia" w:ascii="宋体" w:hAnsi="宋体"/>
          <w:bCs/>
          <w:sz w:val="32"/>
          <w:szCs w:val="32"/>
        </w:rPr>
        <w:t xml:space="preserve"> </w:t>
      </w:r>
      <w:r>
        <w:rPr>
          <w:rFonts w:hint="eastAsia" w:ascii="宋体" w:hAnsi="宋体" w:eastAsia="仿宋_GB2312" w:cs="仿宋_GB2312"/>
          <w:color w:val="222222"/>
          <w:kern w:val="0"/>
          <w:sz w:val="32"/>
          <w:szCs w:val="32"/>
          <w:highlight w:val="none"/>
          <w:shd w:val="clear" w:color="auto" w:fill="FFFFFF"/>
          <w:lang w:val="en-US" w:eastAsia="zh-CN" w:bidi="ar-SA"/>
        </w:rPr>
        <w:t>医疗机构</w:t>
      </w:r>
      <w:r>
        <w:rPr>
          <w:rFonts w:hint="eastAsia" w:ascii="宋体" w:hAnsi="宋体" w:eastAsia="仿宋_GB2312" w:cs="仿宋_GB2312"/>
          <w:color w:val="222222"/>
          <w:kern w:val="0"/>
          <w:sz w:val="32"/>
          <w:szCs w:val="32"/>
          <w:shd w:val="clear" w:color="auto" w:fill="FFFFFF"/>
          <w:lang w:val="en-US" w:eastAsia="zh-CN" w:bidi="ar-SA"/>
        </w:rPr>
        <w:t>为孕妇</w:t>
      </w:r>
      <w:r>
        <w:rPr>
          <w:rFonts w:hint="eastAsia" w:ascii="宋体" w:hAnsi="宋体" w:eastAsia="仿宋_GB2312" w:cs="仿宋_GB2312"/>
          <w:color w:val="222222"/>
          <w:kern w:val="0"/>
          <w:sz w:val="32"/>
          <w:szCs w:val="32"/>
          <w:highlight w:val="none"/>
          <w:shd w:val="clear" w:color="auto" w:fill="FFFFFF"/>
          <w:lang w:val="en-US" w:eastAsia="zh-CN" w:bidi="ar-SA"/>
        </w:rPr>
        <w:t>进行</w:t>
      </w:r>
      <w:r>
        <w:rPr>
          <w:rFonts w:hint="default" w:ascii="宋体" w:hAnsi="宋体" w:eastAsia="仿宋_GB2312" w:cs="仿宋_GB2312"/>
          <w:color w:val="222222"/>
          <w:kern w:val="0"/>
          <w:sz w:val="32"/>
          <w:szCs w:val="32"/>
          <w:shd w:val="clear" w:color="auto" w:fill="FFFFFF"/>
          <w:lang w:val="en-US" w:eastAsia="zh-CN" w:bidi="ar-SA"/>
        </w:rPr>
        <w:t>孕产期保健服务</w:t>
      </w:r>
      <w:r>
        <w:rPr>
          <w:rFonts w:hint="eastAsia" w:ascii="宋体" w:hAnsi="宋体" w:eastAsia="仿宋_GB2312" w:cs="仿宋_GB2312"/>
          <w:color w:val="222222"/>
          <w:kern w:val="0"/>
          <w:sz w:val="32"/>
          <w:szCs w:val="32"/>
          <w:shd w:val="clear" w:color="auto" w:fill="FFFFFF"/>
          <w:lang w:val="en-US" w:eastAsia="zh-CN" w:bidi="ar-SA"/>
        </w:rPr>
        <w:t>时，应当</w:t>
      </w:r>
      <w:r>
        <w:rPr>
          <w:rFonts w:hint="eastAsia" w:ascii="宋体" w:hAnsi="宋体" w:eastAsia="仿宋_GB2312" w:cs="仿宋_GB2312"/>
          <w:color w:val="222222"/>
          <w:kern w:val="0"/>
          <w:sz w:val="32"/>
          <w:szCs w:val="32"/>
          <w:highlight w:val="none"/>
          <w:shd w:val="clear" w:color="auto" w:fill="FFFFFF"/>
          <w:lang w:val="en-US" w:eastAsia="zh-CN" w:bidi="ar-SA"/>
        </w:rPr>
        <w:t>进行</w:t>
      </w:r>
      <w:r>
        <w:rPr>
          <w:rFonts w:hint="eastAsia" w:ascii="宋体" w:hAnsi="宋体" w:eastAsia="仿宋_GB2312" w:cs="仿宋_GB2312"/>
          <w:color w:val="222222"/>
          <w:kern w:val="0"/>
          <w:sz w:val="32"/>
          <w:szCs w:val="32"/>
          <w:shd w:val="clear" w:color="auto" w:fill="FFFFFF"/>
        </w:rPr>
        <w:t>产前筛查知识</w:t>
      </w:r>
      <w:r>
        <w:rPr>
          <w:rFonts w:hint="eastAsia" w:ascii="宋体" w:hAnsi="宋体" w:eastAsia="仿宋_GB2312" w:cs="仿宋_GB2312"/>
          <w:color w:val="222222"/>
          <w:kern w:val="0"/>
          <w:sz w:val="32"/>
          <w:szCs w:val="32"/>
          <w:shd w:val="clear" w:color="auto" w:fill="FFFFFF"/>
          <w:lang w:val="en-US" w:eastAsia="zh-CN"/>
        </w:rPr>
        <w:t>宣传教育</w:t>
      </w:r>
      <w:r>
        <w:rPr>
          <w:rFonts w:hint="eastAsia" w:ascii="宋体" w:hAnsi="宋体" w:eastAsia="仿宋_GB2312" w:cs="仿宋_GB2312"/>
          <w:color w:val="222222"/>
          <w:kern w:val="0"/>
          <w:sz w:val="32"/>
          <w:szCs w:val="32"/>
          <w:shd w:val="clear" w:color="auto" w:fill="FFFFFF"/>
          <w:lang w:val="en-US" w:eastAsia="zh-CN" w:bidi="ar-SA"/>
        </w:rPr>
        <w:t>。</w:t>
      </w:r>
    </w:p>
    <w:p w14:paraId="7F35A61B">
      <w:pPr>
        <w:spacing w:line="360" w:lineRule="auto"/>
        <w:ind w:firstLine="640"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rPr>
        <w:t>医疗机构在开展产前</w:t>
      </w:r>
      <w:r>
        <w:rPr>
          <w:rFonts w:hint="eastAsia" w:ascii="宋体" w:hAnsi="宋体" w:eastAsia="仿宋_GB2312" w:cs="仿宋_GB2312"/>
          <w:color w:val="222222"/>
          <w:kern w:val="0"/>
          <w:sz w:val="32"/>
          <w:szCs w:val="32"/>
          <w:shd w:val="clear" w:color="auto" w:fill="FFFFFF"/>
        </w:rPr>
        <w:t>筛查</w:t>
      </w:r>
      <w:r>
        <w:rPr>
          <w:rFonts w:hint="eastAsia" w:ascii="宋体" w:hAnsi="宋体" w:eastAsia="仿宋_GB2312" w:cs="仿宋_GB2312"/>
          <w:color w:val="222222"/>
          <w:kern w:val="0"/>
          <w:sz w:val="32"/>
          <w:szCs w:val="32"/>
          <w:shd w:val="clear" w:color="auto" w:fill="FFFFFF"/>
          <w:lang w:val="en-US" w:eastAsia="zh-CN"/>
        </w:rPr>
        <w:t>时，</w:t>
      </w:r>
      <w:r>
        <w:rPr>
          <w:rFonts w:hint="eastAsia" w:ascii="宋体" w:hAnsi="宋体" w:eastAsia="仿宋_GB2312" w:cs="仿宋_GB2312"/>
          <w:color w:val="222222"/>
          <w:kern w:val="0"/>
          <w:sz w:val="32"/>
          <w:szCs w:val="32"/>
          <w:shd w:val="clear" w:color="auto" w:fill="FFFFFF"/>
        </w:rPr>
        <w:t>发现</w:t>
      </w:r>
      <w:r>
        <w:rPr>
          <w:rFonts w:hint="eastAsia" w:ascii="宋体" w:hAnsi="宋体" w:eastAsia="仿宋_GB2312" w:cs="仿宋_GB2312"/>
          <w:color w:val="222222"/>
          <w:kern w:val="0"/>
          <w:sz w:val="32"/>
          <w:szCs w:val="32"/>
          <w:shd w:val="clear" w:color="auto" w:fill="FFFFFF"/>
          <w:lang w:val="en-US" w:eastAsia="zh-CN"/>
        </w:rPr>
        <w:t>胎儿存在</w:t>
      </w:r>
      <w:r>
        <w:rPr>
          <w:rFonts w:hint="eastAsia" w:ascii="宋体" w:hAnsi="宋体" w:eastAsia="仿宋_GB2312" w:cs="仿宋_GB2312"/>
          <w:color w:val="222222"/>
          <w:kern w:val="0"/>
          <w:sz w:val="32"/>
          <w:szCs w:val="32"/>
          <w:shd w:val="clear" w:color="auto" w:fill="FFFFFF"/>
        </w:rPr>
        <w:t>罕见病高风险的</w:t>
      </w:r>
      <w:r>
        <w:rPr>
          <w:rFonts w:hint="eastAsia" w:ascii="宋体" w:hAnsi="宋体" w:eastAsia="仿宋_GB2312" w:cs="仿宋_GB2312"/>
          <w:color w:val="222222"/>
          <w:kern w:val="0"/>
          <w:sz w:val="32"/>
          <w:szCs w:val="32"/>
          <w:shd w:val="clear" w:color="auto" w:fill="FFFFFF"/>
          <w:lang w:eastAsia="zh-CN"/>
        </w:rPr>
        <w:t>，</w:t>
      </w:r>
      <w:r>
        <w:rPr>
          <w:rFonts w:hint="eastAsia" w:ascii="宋体" w:hAnsi="宋体" w:eastAsia="仿宋_GB2312" w:cs="仿宋_GB2312"/>
          <w:color w:val="222222"/>
          <w:kern w:val="0"/>
          <w:sz w:val="32"/>
          <w:szCs w:val="32"/>
          <w:shd w:val="clear" w:color="auto" w:fill="FFFFFF"/>
          <w:lang w:val="en-US" w:eastAsia="zh-CN"/>
        </w:rPr>
        <w:t>应当</w:t>
      </w:r>
      <w:r>
        <w:rPr>
          <w:rFonts w:hint="eastAsia" w:ascii="宋体" w:hAnsi="宋体" w:eastAsia="仿宋_GB2312" w:cs="仿宋_GB2312"/>
          <w:color w:val="222222"/>
          <w:kern w:val="0"/>
          <w:sz w:val="32"/>
          <w:szCs w:val="32"/>
          <w:highlight w:val="none"/>
          <w:shd w:val="clear" w:color="auto" w:fill="FFFFFF"/>
          <w:lang w:val="en-US" w:eastAsia="zh-CN"/>
        </w:rPr>
        <w:t>如实</w:t>
      </w:r>
      <w:r>
        <w:rPr>
          <w:rFonts w:hint="eastAsia" w:ascii="宋体" w:hAnsi="宋体" w:eastAsia="仿宋_GB2312" w:cs="仿宋_GB2312"/>
          <w:color w:val="222222"/>
          <w:kern w:val="0"/>
          <w:sz w:val="32"/>
          <w:szCs w:val="32"/>
          <w:highlight w:val="none"/>
          <w:shd w:val="clear" w:color="auto" w:fill="FFFFFF"/>
        </w:rPr>
        <w:t>告知</w:t>
      </w:r>
      <w:r>
        <w:rPr>
          <w:rFonts w:hint="eastAsia" w:ascii="宋体" w:hAnsi="宋体" w:eastAsia="仿宋_GB2312" w:cs="仿宋_GB2312"/>
          <w:color w:val="222222"/>
          <w:kern w:val="0"/>
          <w:sz w:val="32"/>
          <w:szCs w:val="32"/>
          <w:shd w:val="clear" w:color="auto" w:fill="FFFFFF"/>
        </w:rPr>
        <w:t>孕妇或</w:t>
      </w:r>
      <w:r>
        <w:rPr>
          <w:rFonts w:hint="eastAsia" w:ascii="宋体" w:hAnsi="宋体" w:eastAsia="仿宋_GB2312" w:cs="仿宋_GB2312"/>
          <w:color w:val="222222"/>
          <w:kern w:val="0"/>
          <w:sz w:val="32"/>
          <w:szCs w:val="32"/>
          <w:shd w:val="clear" w:color="auto" w:fill="FFFFFF"/>
          <w:lang w:val="en-US" w:eastAsia="zh-CN"/>
        </w:rPr>
        <w:t>者其</w:t>
      </w:r>
      <w:r>
        <w:rPr>
          <w:rFonts w:hint="eastAsia" w:ascii="宋体" w:hAnsi="宋体" w:eastAsia="仿宋_GB2312" w:cs="仿宋_GB2312"/>
          <w:color w:val="222222"/>
          <w:kern w:val="0"/>
          <w:sz w:val="32"/>
          <w:szCs w:val="32"/>
          <w:highlight w:val="none"/>
          <w:shd w:val="clear" w:color="auto" w:fill="FFFFFF"/>
        </w:rPr>
        <w:t>家属</w:t>
      </w:r>
      <w:r>
        <w:rPr>
          <w:rFonts w:hint="eastAsia" w:ascii="宋体" w:hAnsi="宋体" w:eastAsia="仿宋_GB2312" w:cs="仿宋_GB2312"/>
          <w:color w:val="222222"/>
          <w:kern w:val="0"/>
          <w:sz w:val="32"/>
          <w:szCs w:val="32"/>
          <w:shd w:val="clear" w:color="auto" w:fill="FFFFFF"/>
        </w:rPr>
        <w:t>，建议孕妇进行遗传咨询</w:t>
      </w:r>
      <w:r>
        <w:rPr>
          <w:rFonts w:hint="eastAsia" w:ascii="宋体" w:hAnsi="宋体" w:eastAsia="仿宋_GB2312" w:cs="仿宋_GB2312"/>
          <w:color w:val="222222"/>
          <w:kern w:val="0"/>
          <w:sz w:val="32"/>
          <w:szCs w:val="32"/>
          <w:shd w:val="clear" w:color="auto" w:fill="FFFFFF"/>
          <w:lang w:eastAsia="zh-CN"/>
        </w:rPr>
        <w:t>、</w:t>
      </w:r>
      <w:r>
        <w:rPr>
          <w:rFonts w:hint="eastAsia" w:ascii="宋体" w:hAnsi="宋体" w:eastAsia="仿宋_GB2312" w:cs="仿宋_GB2312"/>
          <w:color w:val="222222"/>
          <w:kern w:val="0"/>
          <w:sz w:val="32"/>
          <w:szCs w:val="32"/>
          <w:shd w:val="clear" w:color="auto" w:fill="FFFFFF"/>
        </w:rPr>
        <w:t>产前诊断</w:t>
      </w:r>
      <w:r>
        <w:rPr>
          <w:rFonts w:hint="eastAsia" w:ascii="宋体" w:hAnsi="宋体" w:eastAsia="仿宋_GB2312" w:cs="仿宋_GB2312"/>
          <w:color w:val="222222"/>
          <w:kern w:val="0"/>
          <w:sz w:val="32"/>
          <w:szCs w:val="32"/>
          <w:shd w:val="clear" w:color="auto" w:fill="FFFFFF"/>
          <w:lang w:val="en-US" w:eastAsia="zh-CN"/>
        </w:rPr>
        <w:t>等</w:t>
      </w:r>
      <w:r>
        <w:rPr>
          <w:rFonts w:hint="eastAsia" w:ascii="宋体" w:hAnsi="宋体" w:eastAsia="仿宋_GB2312" w:cs="仿宋_GB2312"/>
          <w:color w:val="222222"/>
          <w:kern w:val="0"/>
          <w:sz w:val="32"/>
          <w:szCs w:val="32"/>
          <w:shd w:val="clear" w:color="auto" w:fill="FFFFFF"/>
          <w:lang w:eastAsia="zh-CN"/>
        </w:rPr>
        <w:t>。</w:t>
      </w:r>
    </w:p>
    <w:p w14:paraId="43F37DFA">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highlight w:val="none"/>
          <w:lang w:val="en-US" w:eastAsia="zh-CN" w:bidi="ar-SA"/>
        </w:rPr>
        <w:t>第十二条【三级预防】</w:t>
      </w:r>
      <w:r>
        <w:rPr>
          <w:rFonts w:hint="eastAsia" w:ascii="宋体" w:hAnsi="宋体"/>
          <w:color w:val="0D0D0D" w:themeColor="text1" w:themeTint="F2"/>
          <w:sz w:val="32"/>
          <w:szCs w:val="32"/>
          <w:highlight w:val="none"/>
          <w:lang w:val="en-US" w:eastAsia="zh-CN"/>
          <w14:textFill>
            <w14:solidFill>
              <w14:schemeClr w14:val="tx1">
                <w14:lumMod w14:val="95000"/>
                <w14:lumOff w14:val="5000"/>
              </w14:schemeClr>
            </w14:solidFill>
          </w14:textFill>
        </w:rPr>
        <w:t xml:space="preserve"> </w:t>
      </w:r>
      <w:r>
        <w:rPr>
          <w:rFonts w:hint="eastAsia" w:ascii="宋体" w:hAnsi="宋体" w:eastAsia="仿宋_GB2312" w:cs="仿宋_GB2312"/>
          <w:color w:val="222222"/>
          <w:kern w:val="0"/>
          <w:sz w:val="32"/>
          <w:szCs w:val="32"/>
          <w:shd w:val="clear" w:color="auto" w:fill="FFFFFF"/>
          <w:lang w:val="en-US" w:eastAsia="zh-CN" w:bidi="ar-SA"/>
        </w:rPr>
        <w:t>医疗机构在开展新生儿疾病筛查时，发现疑似罕见病的，应当及时告知新生儿监护人，提出相应的医学</w:t>
      </w:r>
      <w:r>
        <w:rPr>
          <w:rFonts w:hint="eastAsia" w:ascii="宋体" w:hAnsi="宋体" w:eastAsia="仿宋_GB2312" w:cs="仿宋_GB2312"/>
          <w:color w:val="222222"/>
          <w:kern w:val="0"/>
          <w:sz w:val="32"/>
          <w:szCs w:val="32"/>
          <w:highlight w:val="none"/>
          <w:shd w:val="clear" w:color="auto" w:fill="FFFFFF"/>
          <w:lang w:val="en-US" w:eastAsia="zh-CN" w:bidi="ar-SA"/>
        </w:rPr>
        <w:t>建议，</w:t>
      </w:r>
      <w:r>
        <w:rPr>
          <w:rFonts w:hint="eastAsia" w:ascii="宋体" w:hAnsi="宋体" w:eastAsia="仿宋_GB2312" w:cs="仿宋_GB2312"/>
          <w:color w:val="222222"/>
          <w:kern w:val="0"/>
          <w:sz w:val="32"/>
          <w:szCs w:val="32"/>
          <w:shd w:val="clear" w:color="auto" w:fill="FFFFFF"/>
        </w:rPr>
        <w:t>并进行必要的随访</w:t>
      </w:r>
      <w:r>
        <w:rPr>
          <w:rFonts w:hint="eastAsia" w:ascii="宋体" w:hAnsi="宋体" w:eastAsia="仿宋_GB2312" w:cs="仿宋_GB2312"/>
          <w:color w:val="222222"/>
          <w:kern w:val="0"/>
          <w:sz w:val="32"/>
          <w:szCs w:val="32"/>
          <w:shd w:val="clear" w:color="auto" w:fill="FFFFFF"/>
          <w:lang w:val="en-US" w:eastAsia="zh-CN" w:bidi="ar-SA"/>
        </w:rPr>
        <w:t>。</w:t>
      </w:r>
    </w:p>
    <w:p w14:paraId="383B3D8C">
      <w:pPr>
        <w:spacing w:line="360" w:lineRule="auto"/>
        <w:ind w:firstLine="643"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第十三条【诊疗体系建设】</w:t>
      </w:r>
      <w:r>
        <w:rPr>
          <w:rFonts w:hint="eastAsia" w:ascii="宋体" w:hAnsi="宋体"/>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省人民政府卫生健康主管部门应当按照国家有关规定，完善罕见病诊疗协作网络，</w:t>
      </w:r>
      <w:r>
        <w:rPr>
          <w:rFonts w:hint="default" w:ascii="宋体" w:hAnsi="宋体" w:eastAsia="仿宋_GB2312" w:cs="仿宋_GB2312"/>
          <w:color w:val="222222"/>
          <w:kern w:val="0"/>
          <w:sz w:val="32"/>
          <w:szCs w:val="32"/>
          <w:shd w:val="clear" w:color="auto" w:fill="FFFFFF"/>
          <w:lang w:val="en-US" w:eastAsia="zh-CN" w:bidi="ar-SA"/>
        </w:rPr>
        <w:t>建立</w:t>
      </w:r>
      <w:r>
        <w:rPr>
          <w:rFonts w:hint="eastAsia" w:ascii="宋体" w:hAnsi="宋体" w:eastAsia="仿宋_GB2312" w:cs="仿宋_GB2312"/>
          <w:color w:val="222222"/>
          <w:kern w:val="0"/>
          <w:sz w:val="32"/>
          <w:szCs w:val="32"/>
          <w:shd w:val="clear" w:color="auto" w:fill="FFFFFF"/>
          <w:lang w:val="en-US" w:eastAsia="zh-CN" w:bidi="ar-SA"/>
        </w:rPr>
        <w:t>布局合理、</w:t>
      </w:r>
      <w:r>
        <w:rPr>
          <w:rFonts w:hint="default" w:ascii="宋体" w:hAnsi="宋体" w:eastAsia="仿宋_GB2312" w:cs="仿宋_GB2312"/>
          <w:color w:val="222222"/>
          <w:kern w:val="0"/>
          <w:sz w:val="32"/>
          <w:szCs w:val="32"/>
          <w:highlight w:val="none"/>
          <w:shd w:val="clear" w:color="auto" w:fill="FFFFFF"/>
          <w:lang w:val="en-US" w:eastAsia="zh-CN" w:bidi="ar-SA"/>
        </w:rPr>
        <w:t>上下联动</w:t>
      </w:r>
      <w:r>
        <w:rPr>
          <w:rFonts w:hint="default" w:ascii="宋体" w:hAnsi="宋体" w:eastAsia="仿宋_GB2312" w:cs="仿宋_GB2312"/>
          <w:color w:val="222222"/>
          <w:kern w:val="0"/>
          <w:sz w:val="32"/>
          <w:szCs w:val="32"/>
          <w:shd w:val="clear" w:color="auto" w:fill="FFFFFF"/>
          <w:lang w:val="en-US" w:eastAsia="zh-CN" w:bidi="ar-SA"/>
        </w:rPr>
        <w:t>、</w:t>
      </w:r>
      <w:r>
        <w:rPr>
          <w:rFonts w:hint="eastAsia" w:ascii="宋体" w:hAnsi="宋体" w:eastAsia="仿宋_GB2312" w:cs="仿宋_GB2312"/>
          <w:color w:val="222222"/>
          <w:kern w:val="0"/>
          <w:sz w:val="32"/>
          <w:szCs w:val="32"/>
          <w:highlight w:val="none"/>
          <w:shd w:val="clear" w:color="auto" w:fill="FFFFFF"/>
          <w:lang w:val="en-US" w:eastAsia="zh-CN" w:bidi="ar-SA"/>
        </w:rPr>
        <w:t>多科协同、</w:t>
      </w:r>
      <w:r>
        <w:rPr>
          <w:rFonts w:hint="default" w:ascii="宋体" w:hAnsi="宋体" w:eastAsia="仿宋_GB2312" w:cs="仿宋_GB2312"/>
          <w:color w:val="222222"/>
          <w:kern w:val="0"/>
          <w:sz w:val="32"/>
          <w:szCs w:val="32"/>
          <w:highlight w:val="none"/>
          <w:shd w:val="clear" w:color="auto" w:fill="FFFFFF"/>
          <w:lang w:val="en-US" w:eastAsia="zh-CN" w:bidi="ar-SA"/>
        </w:rPr>
        <w:t>综合</w:t>
      </w:r>
      <w:r>
        <w:rPr>
          <w:rFonts w:hint="eastAsia" w:ascii="宋体" w:hAnsi="宋体" w:eastAsia="仿宋_GB2312" w:cs="仿宋_GB2312"/>
          <w:color w:val="222222"/>
          <w:kern w:val="0"/>
          <w:sz w:val="32"/>
          <w:szCs w:val="32"/>
          <w:highlight w:val="none"/>
          <w:shd w:val="clear" w:color="auto" w:fill="FFFFFF"/>
          <w:lang w:val="en-US" w:eastAsia="zh-CN" w:bidi="ar-SA"/>
        </w:rPr>
        <w:t>施治</w:t>
      </w:r>
      <w:r>
        <w:rPr>
          <w:rFonts w:hint="default" w:ascii="宋体" w:hAnsi="宋体" w:eastAsia="仿宋_GB2312" w:cs="仿宋_GB2312"/>
          <w:color w:val="222222"/>
          <w:kern w:val="0"/>
          <w:sz w:val="32"/>
          <w:szCs w:val="32"/>
          <w:shd w:val="clear" w:color="auto" w:fill="FFFFFF"/>
          <w:lang w:val="en-US" w:eastAsia="zh-CN" w:bidi="ar-SA"/>
        </w:rPr>
        <w:t>的</w:t>
      </w:r>
      <w:r>
        <w:rPr>
          <w:rFonts w:hint="eastAsia" w:ascii="宋体" w:hAnsi="宋体" w:eastAsia="仿宋_GB2312" w:cs="仿宋_GB2312"/>
          <w:color w:val="222222"/>
          <w:kern w:val="0"/>
          <w:sz w:val="32"/>
          <w:szCs w:val="32"/>
          <w:shd w:val="clear" w:color="auto" w:fill="FFFFFF"/>
          <w:lang w:val="en-US" w:eastAsia="zh-CN" w:bidi="ar-SA"/>
        </w:rPr>
        <w:t>罕见病诊疗</w:t>
      </w:r>
      <w:r>
        <w:rPr>
          <w:rFonts w:hint="default" w:ascii="宋体" w:hAnsi="宋体" w:eastAsia="仿宋_GB2312" w:cs="仿宋_GB2312"/>
          <w:color w:val="222222"/>
          <w:kern w:val="0"/>
          <w:sz w:val="32"/>
          <w:szCs w:val="32"/>
          <w:shd w:val="clear" w:color="auto" w:fill="FFFFFF"/>
          <w:lang w:val="en-US" w:eastAsia="zh-CN" w:bidi="ar-SA"/>
        </w:rPr>
        <w:t>体系</w:t>
      </w:r>
      <w:r>
        <w:rPr>
          <w:rFonts w:hint="eastAsia" w:ascii="宋体" w:hAnsi="宋体" w:eastAsia="仿宋_GB2312" w:cs="仿宋_GB2312"/>
          <w:color w:val="222222"/>
          <w:kern w:val="0"/>
          <w:sz w:val="32"/>
          <w:szCs w:val="32"/>
          <w:shd w:val="clear" w:color="auto" w:fill="FFFFFF"/>
          <w:lang w:val="en-US" w:eastAsia="zh-CN" w:bidi="ar-SA"/>
        </w:rPr>
        <w:t>，注重发挥优质医疗资源的辐射带动作用，</w:t>
      </w:r>
      <w:r>
        <w:rPr>
          <w:rFonts w:hint="default" w:ascii="宋体" w:hAnsi="宋体" w:eastAsia="仿宋_GB2312" w:cs="仿宋_GB2312"/>
          <w:color w:val="222222"/>
          <w:kern w:val="0"/>
          <w:sz w:val="32"/>
          <w:szCs w:val="32"/>
          <w:shd w:val="clear" w:color="auto" w:fill="FFFFFF"/>
          <w:lang w:val="en-US" w:eastAsia="zh-CN" w:bidi="ar-SA"/>
        </w:rPr>
        <w:t>提升罕见病诊疗水平</w:t>
      </w:r>
      <w:r>
        <w:rPr>
          <w:rFonts w:hint="eastAsia" w:ascii="宋体" w:hAnsi="宋体" w:eastAsia="仿宋_GB2312" w:cs="仿宋_GB2312"/>
          <w:color w:val="222222"/>
          <w:kern w:val="0"/>
          <w:sz w:val="32"/>
          <w:szCs w:val="32"/>
          <w:shd w:val="clear" w:color="auto" w:fill="FFFFFF"/>
          <w:lang w:val="en-US" w:eastAsia="zh-CN" w:bidi="ar-SA"/>
        </w:rPr>
        <w:t>。</w:t>
      </w:r>
    </w:p>
    <w:p w14:paraId="08775A98">
      <w:pPr>
        <w:spacing w:line="360" w:lineRule="auto"/>
        <w:ind w:firstLine="640" w:firstLineChars="200"/>
        <w:jc w:val="both"/>
        <w:rPr>
          <w:rFonts w:hint="eastAsia" w:ascii="宋体" w:hAnsi="宋体"/>
          <w:sz w:val="32"/>
          <w:szCs w:val="32"/>
          <w:highlight w:val="none"/>
          <w:lang w:val="en-US" w:eastAsia="zh-CN"/>
        </w:rPr>
      </w:pPr>
      <w:r>
        <w:rPr>
          <w:rFonts w:hint="eastAsia" w:ascii="宋体" w:hAnsi="宋体" w:eastAsia="仿宋_GB2312" w:cs="仿宋_GB2312"/>
          <w:color w:val="222222"/>
          <w:kern w:val="0"/>
          <w:sz w:val="32"/>
          <w:szCs w:val="32"/>
          <w:shd w:val="clear" w:color="auto" w:fill="FFFFFF"/>
          <w:lang w:val="en-US" w:eastAsia="zh-CN" w:bidi="ar-SA"/>
        </w:rPr>
        <w:t>每个设区的市应当至少确定一家医疗机构开设罕见病门诊。支持有条件的医疗机构开设罕见病门诊。</w:t>
      </w:r>
    </w:p>
    <w:p w14:paraId="5FF1AE81">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第十四条【诊疗服务】</w:t>
      </w:r>
      <w:r>
        <w:rPr>
          <w:rFonts w:hint="eastAsia" w:ascii="宋体" w:hAnsi="宋体"/>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医疗机构应当参照</w:t>
      </w:r>
      <w:r>
        <w:rPr>
          <w:rFonts w:hint="eastAsia" w:ascii="宋体" w:hAnsi="宋体" w:eastAsia="仿宋_GB2312" w:cs="仿宋_GB2312"/>
          <w:color w:val="222222"/>
          <w:kern w:val="0"/>
          <w:sz w:val="32"/>
          <w:szCs w:val="32"/>
          <w:highlight w:val="none"/>
          <w:shd w:val="clear" w:color="auto" w:fill="FFFFFF"/>
          <w:lang w:val="en-US" w:eastAsia="zh-CN" w:bidi="ar-SA"/>
        </w:rPr>
        <w:t>罕见病诊疗指南</w:t>
      </w:r>
      <w:r>
        <w:rPr>
          <w:rFonts w:hint="eastAsia" w:ascii="宋体" w:hAnsi="宋体" w:eastAsia="仿宋_GB2312" w:cs="仿宋_GB2312"/>
          <w:color w:val="222222"/>
          <w:kern w:val="0"/>
          <w:sz w:val="32"/>
          <w:szCs w:val="32"/>
          <w:shd w:val="clear" w:color="auto" w:fill="FFFFFF"/>
          <w:lang w:val="en-US" w:eastAsia="zh-CN" w:bidi="ar-SA"/>
        </w:rPr>
        <w:t>，为罕见病患者提供诊断、治疗、护理、康复等服务；不具备相应诊疗能力的，应当建议患者及时到具备诊疗能力的医疗机构就诊，并提供必要的指导和协助。</w:t>
      </w:r>
    </w:p>
    <w:p w14:paraId="5748D982">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具备罕见病诊疗能力的医疗机构应当完善罕见病管理制度，畅通科室间沟通机制，推进多学科协作诊疗，加强罕见病诊疗质量控制，提高罕见病综合诊治能力。</w:t>
      </w:r>
    </w:p>
    <w:p w14:paraId="2A76C3E3">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鼓励大数据、人工智能等信息技术在罕见病防治中的应用，辅助医务人员提高罕见病诊断的精准性，缩短诊断周期。</w:t>
      </w:r>
    </w:p>
    <w:p w14:paraId="0D06707C">
      <w:pPr>
        <w:spacing w:line="360" w:lineRule="auto"/>
        <w:ind w:firstLine="643"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第十五条【用药保障】</w:t>
      </w:r>
      <w:r>
        <w:rPr>
          <w:rFonts w:hint="eastAsia" w:ascii="宋体" w:hAnsi="宋体"/>
          <w:b/>
          <w:bCs/>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省人民政府医疗保障部门应当会同财政、卫生健康等部门加强罕见病救治医疗保障，落实国家基本医疗保险药品目录范围内的罕见病用药保障政策，并做好相关的协议管理、费用结算、药品供应等工作。</w:t>
      </w:r>
    </w:p>
    <w:p w14:paraId="7C2E30D1">
      <w:pPr>
        <w:spacing w:line="360" w:lineRule="auto"/>
        <w:ind w:firstLine="640"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highlight w:val="none"/>
          <w:shd w:val="clear" w:color="auto" w:fill="FFFFFF"/>
        </w:rPr>
        <w:t>省人民政府卫生健康</w:t>
      </w:r>
      <w:r>
        <w:rPr>
          <w:rFonts w:hint="eastAsia" w:ascii="宋体" w:hAnsi="宋体" w:eastAsia="仿宋_GB2312" w:cs="仿宋_GB2312"/>
          <w:color w:val="222222"/>
          <w:kern w:val="0"/>
          <w:sz w:val="32"/>
          <w:szCs w:val="32"/>
          <w:highlight w:val="none"/>
          <w:shd w:val="clear" w:color="auto" w:fill="FFFFFF"/>
          <w:lang w:val="en-US" w:eastAsia="zh-CN"/>
        </w:rPr>
        <w:t>主管</w:t>
      </w:r>
      <w:r>
        <w:rPr>
          <w:rFonts w:hint="eastAsia" w:ascii="宋体" w:hAnsi="宋体" w:eastAsia="仿宋_GB2312" w:cs="仿宋_GB2312"/>
          <w:color w:val="222222"/>
          <w:kern w:val="0"/>
          <w:sz w:val="32"/>
          <w:szCs w:val="32"/>
          <w:highlight w:val="none"/>
          <w:shd w:val="clear" w:color="auto" w:fill="FFFFFF"/>
        </w:rPr>
        <w:t>部门应当</w:t>
      </w:r>
      <w:r>
        <w:rPr>
          <w:rFonts w:hint="eastAsia" w:ascii="宋体" w:hAnsi="宋体" w:eastAsia="仿宋_GB2312" w:cs="仿宋_GB2312"/>
          <w:color w:val="222222"/>
          <w:kern w:val="0"/>
          <w:sz w:val="32"/>
          <w:szCs w:val="32"/>
          <w:highlight w:val="none"/>
          <w:shd w:val="clear" w:color="auto" w:fill="FFFFFF"/>
          <w:lang w:val="en-US" w:eastAsia="zh-CN"/>
        </w:rPr>
        <w:t>加强对医疗机构罕见病用药的指导和管理；</w:t>
      </w:r>
      <w:r>
        <w:rPr>
          <w:rFonts w:hint="eastAsia" w:ascii="宋体" w:hAnsi="宋体" w:eastAsia="仿宋_GB2312" w:cs="仿宋_GB2312"/>
          <w:color w:val="222222"/>
          <w:kern w:val="0"/>
          <w:sz w:val="32"/>
          <w:szCs w:val="32"/>
          <w:highlight w:val="none"/>
          <w:shd w:val="clear" w:color="auto" w:fill="FFFFFF"/>
        </w:rPr>
        <w:t>省人民政府药品监督</w:t>
      </w:r>
      <w:r>
        <w:rPr>
          <w:rFonts w:hint="eastAsia" w:ascii="宋体" w:hAnsi="宋体" w:eastAsia="仿宋_GB2312" w:cs="仿宋_GB2312"/>
          <w:color w:val="222222"/>
          <w:kern w:val="0"/>
          <w:sz w:val="32"/>
          <w:szCs w:val="32"/>
          <w:highlight w:val="none"/>
          <w:shd w:val="clear" w:color="auto" w:fill="FFFFFF"/>
          <w:lang w:val="en-US" w:eastAsia="zh-CN"/>
        </w:rPr>
        <w:t>管理部门应当加强对罕见病药品的质量管理。</w:t>
      </w:r>
    </w:p>
    <w:p w14:paraId="0A084D2B">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具备罕见病诊疗能力的医疗机构应当及时将罕见病用药纳入医疗机构处方集和基本用药供应目录，满足临床用药需求，并通过罕见病药品供应目录衔接、配送物流延伸等方式，方便罕见病患者就近取药。</w:t>
      </w:r>
    </w:p>
    <w:p w14:paraId="727A631C">
      <w:pPr>
        <w:spacing w:line="360" w:lineRule="auto"/>
        <w:ind w:firstLine="643" w:firstLineChars="200"/>
        <w:jc w:val="both"/>
        <w:rPr>
          <w:rFonts w:hint="eastAsia" w:ascii="宋体" w:hAnsi="宋体" w:eastAsia="仿宋_GB2312" w:cs="仿宋_GB2312"/>
          <w:color w:val="222222"/>
          <w:kern w:val="0"/>
          <w:sz w:val="32"/>
          <w:szCs w:val="32"/>
          <w:highlight w:val="yellow"/>
          <w:shd w:val="clear" w:color="auto" w:fill="FFFFFF"/>
          <w:lang w:val="en-US" w:eastAsia="zh-CN" w:bidi="ar-SA"/>
        </w:rPr>
      </w:pPr>
      <w:r>
        <w:rPr>
          <w:rFonts w:hint="eastAsia" w:ascii="宋体" w:hAnsi="宋体" w:eastAsia="黑体" w:cs="黑体"/>
          <w:b/>
          <w:bCs/>
          <w:kern w:val="0"/>
          <w:sz w:val="32"/>
          <w:szCs w:val="32"/>
          <w:lang w:val="en-US" w:eastAsia="zh-CN" w:bidi="ar-SA"/>
        </w:rPr>
        <w:t>第十六条【商业健康保险】</w:t>
      </w:r>
      <w:r>
        <w:rPr>
          <w:rFonts w:hint="eastAsia" w:ascii="宋体" w:hAnsi="宋体"/>
          <w:b/>
          <w:bCs/>
          <w:sz w:val="32"/>
          <w:szCs w:val="32"/>
        </w:rPr>
        <w:t xml:space="preserve"> </w:t>
      </w:r>
      <w:r>
        <w:rPr>
          <w:rFonts w:hint="eastAsia" w:ascii="宋体" w:hAnsi="宋体" w:eastAsia="仿宋_GB2312" w:cs="仿宋_GB2312"/>
          <w:color w:val="222222"/>
          <w:kern w:val="0"/>
          <w:sz w:val="32"/>
          <w:szCs w:val="32"/>
          <w:highlight w:val="none"/>
          <w:shd w:val="clear" w:color="auto" w:fill="FFFFFF"/>
          <w:lang w:val="en-US" w:eastAsia="zh-CN" w:bidi="ar-SA"/>
        </w:rPr>
        <w:t>鼓励开发惠及罕见病患者的商业健康保险产品，将罕见病相关药品、医疗器械、诊疗项目、特殊医学用途配方食品等纳入保障范围，减轻罕见病患者的经济负担。</w:t>
      </w:r>
    </w:p>
    <w:p w14:paraId="5878C32E">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b w:val="0"/>
          <w:bCs w:val="0"/>
          <w:color w:val="222222"/>
          <w:kern w:val="0"/>
          <w:sz w:val="32"/>
          <w:szCs w:val="32"/>
          <w:highlight w:val="none"/>
          <w:shd w:val="clear" w:color="auto" w:fill="FFFFFF"/>
          <w:lang w:val="en-US" w:eastAsia="zh-CN"/>
        </w:rPr>
        <w:t>鼓励设区的市人民政府采取措施，通过定制型商业健康保险等途径，扩大罕见病救治保障范围。</w:t>
      </w:r>
    </w:p>
    <w:p w14:paraId="5DF82497">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第十七条【社会救助】</w:t>
      </w:r>
      <w:r>
        <w:rPr>
          <w:rFonts w:hint="eastAsia" w:ascii="宋体" w:hAnsi="宋体"/>
          <w:b/>
          <w:bCs/>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县级以上人民政府及其有关部门应当推动和指导医疗机构、康复机构等，为罕见病患者及其家庭提供康复训练、心理疏导、照护培训以及辅助器具适配指导等服务。</w:t>
      </w:r>
    </w:p>
    <w:p w14:paraId="1932F023">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罕见病患者及其家庭符合社会救助条件的，应当依法纳入相应救助范围。</w:t>
      </w:r>
    </w:p>
    <w:p w14:paraId="10693CC3">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highlight w:val="none"/>
          <w:lang w:val="en-US" w:eastAsia="zh-CN" w:bidi="ar-SA"/>
        </w:rPr>
        <w:t>第十八条【病例信息数据】</w:t>
      </w:r>
      <w:r>
        <w:rPr>
          <w:rFonts w:hint="eastAsia" w:ascii="宋体" w:hAnsi="宋体"/>
          <w:b/>
          <w:bCs/>
          <w:sz w:val="32"/>
          <w:szCs w:val="32"/>
          <w:highlight w:val="none"/>
        </w:rPr>
        <w:t xml:space="preserve"> </w:t>
      </w:r>
      <w:r>
        <w:rPr>
          <w:rFonts w:hint="eastAsia" w:ascii="宋体" w:hAnsi="宋体" w:eastAsia="仿宋_GB2312" w:cs="仿宋_GB2312"/>
          <w:color w:val="222222"/>
          <w:kern w:val="0"/>
          <w:sz w:val="32"/>
          <w:szCs w:val="32"/>
          <w:shd w:val="clear" w:color="auto" w:fill="FFFFFF"/>
          <w:lang w:val="en-US" w:eastAsia="zh-CN" w:bidi="ar-SA"/>
        </w:rPr>
        <w:t>医疗机构应当加强罕见病病例信息登记管理，及时、准确、完整报送病例信息。</w:t>
      </w:r>
    </w:p>
    <w:p w14:paraId="5BF17005">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省、设区的市人民政府卫生健康主管部门应当做好罕见病病例信息管理工作，健全信息统计、分析、共享、应用和安全管理制度，并推动与医疗保障等信息平台相关数据互联互通。</w:t>
      </w:r>
    </w:p>
    <w:p w14:paraId="014CC020">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第十九条【科研创新】</w:t>
      </w:r>
      <w:r>
        <w:rPr>
          <w:rFonts w:hint="eastAsia" w:ascii="宋体" w:hAnsi="宋体"/>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支持医疗机构、高等学校、科研院所、企业等依法开展罕见病预防、诊断、治疗相关基础研究、临床研究，鼓励新技术、新方法在罕见病防治领域的探索应用。</w:t>
      </w:r>
    </w:p>
    <w:p w14:paraId="3E4C4D43">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支持罕见病相关药品、医疗器械、特殊医学用途配方食品等的研究开发、成果转化和推广应用，完善协同创新和支持保障机制，促进产学研医药协同。</w:t>
      </w:r>
    </w:p>
    <w:p w14:paraId="42BFF5CC">
      <w:pPr>
        <w:spacing w:line="360" w:lineRule="auto"/>
        <w:ind w:firstLine="640"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鼓励</w:t>
      </w:r>
      <w:r>
        <w:rPr>
          <w:rFonts w:hint="eastAsia" w:ascii="宋体" w:hAnsi="宋体" w:eastAsia="仿宋_GB2312" w:cs="仿宋_GB2312"/>
          <w:color w:val="222222"/>
          <w:kern w:val="0"/>
          <w:sz w:val="32"/>
          <w:szCs w:val="32"/>
          <w:shd w:val="clear" w:color="auto" w:fill="FFFFFF"/>
        </w:rPr>
        <w:t>医疗机构、高等学校、科研院所</w:t>
      </w:r>
      <w:r>
        <w:rPr>
          <w:rFonts w:hint="eastAsia" w:ascii="宋体" w:hAnsi="宋体" w:eastAsia="仿宋_GB2312" w:cs="仿宋_GB2312"/>
          <w:color w:val="222222"/>
          <w:kern w:val="0"/>
          <w:sz w:val="32"/>
          <w:szCs w:val="32"/>
          <w:shd w:val="clear" w:color="auto" w:fill="FFFFFF"/>
          <w:lang w:val="en-US" w:eastAsia="zh-CN"/>
        </w:rPr>
        <w:t>等</w:t>
      </w:r>
      <w:r>
        <w:rPr>
          <w:rFonts w:hint="eastAsia" w:ascii="宋体" w:hAnsi="宋体" w:eastAsia="仿宋_GB2312" w:cs="仿宋_GB2312"/>
          <w:color w:val="222222"/>
          <w:kern w:val="0"/>
          <w:sz w:val="32"/>
          <w:szCs w:val="32"/>
          <w:shd w:val="clear" w:color="auto" w:fill="FFFFFF"/>
          <w:lang w:val="en-US" w:eastAsia="zh-CN" w:bidi="ar-SA"/>
        </w:rPr>
        <w:t>开展罕见病防治中医药临床研究，加快中药新药创制研发，发挥中医适宜技术等在罕见病干预治疗作用。</w:t>
      </w:r>
    </w:p>
    <w:p w14:paraId="33CC8CD6">
      <w:pPr>
        <w:spacing w:line="360" w:lineRule="auto"/>
        <w:ind w:firstLine="643"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黑体" w:cs="黑体"/>
          <w:b/>
          <w:bCs/>
          <w:kern w:val="0"/>
          <w:sz w:val="32"/>
          <w:szCs w:val="32"/>
          <w:lang w:val="en-US" w:eastAsia="zh-CN" w:bidi="ar-SA"/>
        </w:rPr>
        <w:t xml:space="preserve">第二十条【人才培养】 </w:t>
      </w:r>
      <w:r>
        <w:rPr>
          <w:rFonts w:hint="eastAsia" w:ascii="宋体" w:hAnsi="宋体" w:eastAsia="仿宋_GB2312" w:cs="仿宋_GB2312"/>
          <w:color w:val="222222"/>
          <w:kern w:val="0"/>
          <w:sz w:val="32"/>
          <w:szCs w:val="32"/>
          <w:shd w:val="clear" w:color="auto" w:fill="FFFFFF"/>
          <w:lang w:val="en-US" w:eastAsia="zh-CN" w:bidi="ar-SA"/>
        </w:rPr>
        <w:t>支持医学院校以及其他有条件的高等学校，结合学科特点和人才培养需要开设罕见病防治相关课程，对在校医学以及其他相关专业的学生进行罕见病医学教育，为罕见病防治工作提供专业人才支持。</w:t>
      </w:r>
    </w:p>
    <w:p w14:paraId="292C9606">
      <w:pPr>
        <w:spacing w:line="360" w:lineRule="auto"/>
        <w:ind w:firstLine="640" w:firstLineChars="200"/>
        <w:jc w:val="both"/>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医疗机构应当对医务人员开展罕见病基本知识和临床诊疗技能培训，提高识别、诊断、治疗罕见病的能力。</w:t>
      </w:r>
    </w:p>
    <w:p w14:paraId="68CBF987">
      <w:pPr>
        <w:spacing w:line="360" w:lineRule="auto"/>
        <w:ind w:firstLine="640" w:firstLineChars="200"/>
        <w:jc w:val="both"/>
        <w:rPr>
          <w:rFonts w:hint="default"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222222"/>
          <w:kern w:val="0"/>
          <w:sz w:val="32"/>
          <w:szCs w:val="32"/>
          <w:shd w:val="clear" w:color="auto" w:fill="FFFFFF"/>
          <w:lang w:val="en-US" w:eastAsia="zh-CN" w:bidi="ar-SA"/>
        </w:rPr>
        <w:t>支持培养和引进罕见病防治领域高层次专业人才，培育罕见病相关学科带头人、技术骨干和多学科诊疗团队。</w:t>
      </w:r>
    </w:p>
    <w:p w14:paraId="0B1E4A1E">
      <w:pPr>
        <w:spacing w:line="360" w:lineRule="auto"/>
        <w:ind w:firstLine="643" w:firstLineChars="200"/>
        <w:jc w:val="both"/>
        <w:rPr>
          <w:rFonts w:hint="eastAsia" w:ascii="宋体" w:hAnsi="宋体"/>
          <w:bCs/>
          <w:sz w:val="32"/>
          <w:szCs w:val="32"/>
        </w:rPr>
      </w:pPr>
      <w:r>
        <w:rPr>
          <w:rFonts w:hint="eastAsia" w:ascii="宋体" w:hAnsi="宋体" w:eastAsia="黑体" w:cs="黑体"/>
          <w:b/>
          <w:bCs/>
          <w:kern w:val="0"/>
          <w:sz w:val="32"/>
          <w:szCs w:val="32"/>
          <w:lang w:val="en-US" w:eastAsia="zh-CN" w:bidi="ar-SA"/>
        </w:rPr>
        <w:t>第二十一条【部门及其工作人员责任】</w:t>
      </w:r>
      <w:r>
        <w:rPr>
          <w:rFonts w:hint="eastAsia" w:ascii="宋体" w:hAnsi="宋体"/>
          <w:bCs/>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违反本条例规定，国家机关及其工作人员滥用职权、玩忽职守、徇私舞弊的，对负有责任的领导人员和直接责任人员，依法给予处分；构成犯罪的，依法追究刑事责任。</w:t>
      </w:r>
    </w:p>
    <w:p w14:paraId="10E9EB48">
      <w:pPr>
        <w:spacing w:line="360" w:lineRule="auto"/>
        <w:ind w:firstLine="643" w:firstLineChars="200"/>
        <w:jc w:val="both"/>
        <w:rPr>
          <w:rFonts w:ascii="宋体" w:hAnsi="宋体"/>
          <w:sz w:val="32"/>
          <w:szCs w:val="32"/>
        </w:rPr>
      </w:pPr>
      <w:r>
        <w:rPr>
          <w:rFonts w:hint="eastAsia" w:ascii="宋体" w:hAnsi="宋体" w:eastAsia="黑体" w:cs="黑体"/>
          <w:b/>
          <w:bCs/>
          <w:kern w:val="0"/>
          <w:sz w:val="32"/>
          <w:szCs w:val="32"/>
          <w:lang w:val="en-US" w:eastAsia="zh-CN" w:bidi="ar-SA"/>
        </w:rPr>
        <w:t>第二十二条【施行时间】</w:t>
      </w:r>
      <w:r>
        <w:rPr>
          <w:rFonts w:hint="eastAsia" w:ascii="宋体" w:hAnsi="宋体"/>
          <w:b/>
          <w:sz w:val="32"/>
          <w:szCs w:val="32"/>
        </w:rPr>
        <w:t xml:space="preserve"> </w:t>
      </w:r>
      <w:r>
        <w:rPr>
          <w:rFonts w:hint="eastAsia" w:ascii="宋体" w:hAnsi="宋体" w:eastAsia="仿宋_GB2312" w:cs="仿宋_GB2312"/>
          <w:color w:val="222222"/>
          <w:kern w:val="0"/>
          <w:sz w:val="32"/>
          <w:szCs w:val="32"/>
          <w:shd w:val="clear" w:color="auto" w:fill="FFFFFF"/>
          <w:lang w:val="en-US" w:eastAsia="zh-CN" w:bidi="ar-SA"/>
        </w:rPr>
        <w:t>本条例自  年  月  日起施行。</w:t>
      </w:r>
    </w:p>
    <w:p w14:paraId="5077B3C7">
      <w:pPr>
        <w:spacing w:line="360" w:lineRule="auto"/>
        <w:ind w:firstLine="560" w:firstLineChars="200"/>
        <w:rPr>
          <w:rFonts w:ascii="宋体" w:hAnsi="宋体"/>
          <w:bCs/>
          <w:sz w:val="28"/>
          <w:szCs w:val="28"/>
        </w:rPr>
      </w:pPr>
    </w:p>
    <w:p w14:paraId="1DC33234">
      <w:pPr>
        <w:rPr>
          <w:rFonts w:ascii="宋体" w:hAnsi="宋体"/>
        </w:rPr>
      </w:pPr>
    </w:p>
    <w:sectPr>
      <w:pgSz w:w="11906" w:h="16838"/>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21682D-9234-4F19-8F47-6A15365F40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0EABAB9-DD0C-4062-9FF9-02447E54D52C}"/>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5AD7C41-F94F-4026-8597-ACFC0C9891F5}"/>
  </w:font>
  <w:font w:name="方正小标宋_GBK">
    <w:panose1 w:val="02000000000000000000"/>
    <w:charset w:val="86"/>
    <w:family w:val="script"/>
    <w:pitch w:val="default"/>
    <w:sig w:usb0="A00002BF" w:usb1="38CF7CFA" w:usb2="00082016" w:usb3="00000000" w:csb0="00040001" w:csb1="00000000"/>
    <w:embedRegular r:id="rId4" w:fontKey="{2B9C9950-6773-4C03-9B4D-008C73AF15F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ZjNkOGVkNWFjMzc3NDk1NWM5ZmE3NjY0MDM1OGEifQ=="/>
  </w:docVars>
  <w:rsids>
    <w:rsidRoot w:val="00000000"/>
    <w:rsid w:val="007A6F63"/>
    <w:rsid w:val="008755D2"/>
    <w:rsid w:val="00C546AF"/>
    <w:rsid w:val="00E85E26"/>
    <w:rsid w:val="017165B7"/>
    <w:rsid w:val="0183433B"/>
    <w:rsid w:val="03020A00"/>
    <w:rsid w:val="0305345B"/>
    <w:rsid w:val="038B1487"/>
    <w:rsid w:val="03D503E8"/>
    <w:rsid w:val="04F12429"/>
    <w:rsid w:val="051A6F66"/>
    <w:rsid w:val="060B0977"/>
    <w:rsid w:val="064F2C3F"/>
    <w:rsid w:val="065345EF"/>
    <w:rsid w:val="07027D96"/>
    <w:rsid w:val="081163FE"/>
    <w:rsid w:val="083D4BCF"/>
    <w:rsid w:val="09265ED9"/>
    <w:rsid w:val="093F6849"/>
    <w:rsid w:val="09B71987"/>
    <w:rsid w:val="0A0F4BBF"/>
    <w:rsid w:val="0A211347"/>
    <w:rsid w:val="0A430D0D"/>
    <w:rsid w:val="0A6448ED"/>
    <w:rsid w:val="0AB0729E"/>
    <w:rsid w:val="0B247692"/>
    <w:rsid w:val="0B3624FF"/>
    <w:rsid w:val="0B486311"/>
    <w:rsid w:val="0C564B7D"/>
    <w:rsid w:val="0CD47CD9"/>
    <w:rsid w:val="0E967A70"/>
    <w:rsid w:val="0EFB5B26"/>
    <w:rsid w:val="0F5558E9"/>
    <w:rsid w:val="0F8F2AAD"/>
    <w:rsid w:val="10613147"/>
    <w:rsid w:val="10AA3690"/>
    <w:rsid w:val="10CA5CE4"/>
    <w:rsid w:val="11134288"/>
    <w:rsid w:val="11494223"/>
    <w:rsid w:val="1177396B"/>
    <w:rsid w:val="12051714"/>
    <w:rsid w:val="12425176"/>
    <w:rsid w:val="135F0DF0"/>
    <w:rsid w:val="13695E5D"/>
    <w:rsid w:val="136B2768"/>
    <w:rsid w:val="142C636E"/>
    <w:rsid w:val="14551BEB"/>
    <w:rsid w:val="151A7A66"/>
    <w:rsid w:val="153C2FD8"/>
    <w:rsid w:val="1542409B"/>
    <w:rsid w:val="16297009"/>
    <w:rsid w:val="176C3078"/>
    <w:rsid w:val="17C527F3"/>
    <w:rsid w:val="17E035CB"/>
    <w:rsid w:val="184D5EFE"/>
    <w:rsid w:val="19355CC5"/>
    <w:rsid w:val="19F416DC"/>
    <w:rsid w:val="1AD73819"/>
    <w:rsid w:val="1B0172A6"/>
    <w:rsid w:val="1B0E2C71"/>
    <w:rsid w:val="1BAA08B7"/>
    <w:rsid w:val="1C56042C"/>
    <w:rsid w:val="1C855027"/>
    <w:rsid w:val="1DF5007C"/>
    <w:rsid w:val="1EED0A2C"/>
    <w:rsid w:val="20315CCD"/>
    <w:rsid w:val="206631EE"/>
    <w:rsid w:val="206D21E8"/>
    <w:rsid w:val="20E3308E"/>
    <w:rsid w:val="21B87EDC"/>
    <w:rsid w:val="22245E97"/>
    <w:rsid w:val="22573633"/>
    <w:rsid w:val="22BA6370"/>
    <w:rsid w:val="230C5CE8"/>
    <w:rsid w:val="234B527A"/>
    <w:rsid w:val="23516232"/>
    <w:rsid w:val="249B5576"/>
    <w:rsid w:val="268C786C"/>
    <w:rsid w:val="26D20FF7"/>
    <w:rsid w:val="293314A5"/>
    <w:rsid w:val="29897672"/>
    <w:rsid w:val="2A005376"/>
    <w:rsid w:val="2A333AC3"/>
    <w:rsid w:val="2A4B17EC"/>
    <w:rsid w:val="2A7319B4"/>
    <w:rsid w:val="2AA07380"/>
    <w:rsid w:val="2B255B99"/>
    <w:rsid w:val="2BA21030"/>
    <w:rsid w:val="2C0F0D1A"/>
    <w:rsid w:val="2C34020A"/>
    <w:rsid w:val="2C3E17AF"/>
    <w:rsid w:val="2C7502FD"/>
    <w:rsid w:val="2CFA4E04"/>
    <w:rsid w:val="2D357470"/>
    <w:rsid w:val="2D9F6AE6"/>
    <w:rsid w:val="2DB46CD9"/>
    <w:rsid w:val="2DE379A0"/>
    <w:rsid w:val="2E40135B"/>
    <w:rsid w:val="2E6E165D"/>
    <w:rsid w:val="2FC230CE"/>
    <w:rsid w:val="30517430"/>
    <w:rsid w:val="30795651"/>
    <w:rsid w:val="3089479E"/>
    <w:rsid w:val="312406A1"/>
    <w:rsid w:val="316E71C4"/>
    <w:rsid w:val="319F6C13"/>
    <w:rsid w:val="323622FA"/>
    <w:rsid w:val="33595EFA"/>
    <w:rsid w:val="33A94EAB"/>
    <w:rsid w:val="346911EC"/>
    <w:rsid w:val="35971A8C"/>
    <w:rsid w:val="35F72973"/>
    <w:rsid w:val="37187253"/>
    <w:rsid w:val="374617A5"/>
    <w:rsid w:val="399B1D46"/>
    <w:rsid w:val="39E76710"/>
    <w:rsid w:val="3A611451"/>
    <w:rsid w:val="3A6A35C8"/>
    <w:rsid w:val="3ACE429B"/>
    <w:rsid w:val="3BB56A15"/>
    <w:rsid w:val="3C9739C0"/>
    <w:rsid w:val="3E145CD9"/>
    <w:rsid w:val="3F425A49"/>
    <w:rsid w:val="3F8A2017"/>
    <w:rsid w:val="405729E4"/>
    <w:rsid w:val="40A75CB5"/>
    <w:rsid w:val="4207405D"/>
    <w:rsid w:val="42122973"/>
    <w:rsid w:val="42C94736"/>
    <w:rsid w:val="434C7D11"/>
    <w:rsid w:val="4698326B"/>
    <w:rsid w:val="46E66846"/>
    <w:rsid w:val="48C4125B"/>
    <w:rsid w:val="4B5D72A9"/>
    <w:rsid w:val="4BB27A1B"/>
    <w:rsid w:val="4C2507F0"/>
    <w:rsid w:val="4C787385"/>
    <w:rsid w:val="4C956063"/>
    <w:rsid w:val="4CAD418A"/>
    <w:rsid w:val="4D1F46E6"/>
    <w:rsid w:val="4D9F3DF1"/>
    <w:rsid w:val="4DDB3749"/>
    <w:rsid w:val="4DF10F03"/>
    <w:rsid w:val="4EC24797"/>
    <w:rsid w:val="4F483C6B"/>
    <w:rsid w:val="4FFE393B"/>
    <w:rsid w:val="501B4B43"/>
    <w:rsid w:val="505A77E4"/>
    <w:rsid w:val="53E421E6"/>
    <w:rsid w:val="542521BF"/>
    <w:rsid w:val="543C792C"/>
    <w:rsid w:val="54640C31"/>
    <w:rsid w:val="54B34707"/>
    <w:rsid w:val="54B971CF"/>
    <w:rsid w:val="54E45111"/>
    <w:rsid w:val="5507090D"/>
    <w:rsid w:val="55715657"/>
    <w:rsid w:val="55D90C66"/>
    <w:rsid w:val="565019E7"/>
    <w:rsid w:val="56C90DDF"/>
    <w:rsid w:val="56E6209D"/>
    <w:rsid w:val="582F01FA"/>
    <w:rsid w:val="58BF5B9C"/>
    <w:rsid w:val="58ED6287"/>
    <w:rsid w:val="59335165"/>
    <w:rsid w:val="5A202FA2"/>
    <w:rsid w:val="5A7476F4"/>
    <w:rsid w:val="5B2B7790"/>
    <w:rsid w:val="5C003935"/>
    <w:rsid w:val="5D3E5D08"/>
    <w:rsid w:val="5D6F56A9"/>
    <w:rsid w:val="5E5D30AD"/>
    <w:rsid w:val="5EC47564"/>
    <w:rsid w:val="5ED54D16"/>
    <w:rsid w:val="5F927F59"/>
    <w:rsid w:val="5FE517A4"/>
    <w:rsid w:val="601C0B57"/>
    <w:rsid w:val="608B420D"/>
    <w:rsid w:val="60B90D99"/>
    <w:rsid w:val="62131FDF"/>
    <w:rsid w:val="63D763F1"/>
    <w:rsid w:val="63DB06E5"/>
    <w:rsid w:val="63E947E7"/>
    <w:rsid w:val="645F541E"/>
    <w:rsid w:val="650B5376"/>
    <w:rsid w:val="653041CA"/>
    <w:rsid w:val="66D55814"/>
    <w:rsid w:val="674C6628"/>
    <w:rsid w:val="67944631"/>
    <w:rsid w:val="68592AB9"/>
    <w:rsid w:val="6931512E"/>
    <w:rsid w:val="6A3B3D8A"/>
    <w:rsid w:val="6B914E70"/>
    <w:rsid w:val="6C0A3B4F"/>
    <w:rsid w:val="6C3A254B"/>
    <w:rsid w:val="6CCC58CA"/>
    <w:rsid w:val="6D1F5924"/>
    <w:rsid w:val="6E3B07FD"/>
    <w:rsid w:val="6E7C5B52"/>
    <w:rsid w:val="6FF81584"/>
    <w:rsid w:val="7017014C"/>
    <w:rsid w:val="706D6302"/>
    <w:rsid w:val="708E730A"/>
    <w:rsid w:val="70910BA8"/>
    <w:rsid w:val="70CB2D73"/>
    <w:rsid w:val="70E777FF"/>
    <w:rsid w:val="710D5505"/>
    <w:rsid w:val="71F01AFB"/>
    <w:rsid w:val="724265FE"/>
    <w:rsid w:val="72AC4087"/>
    <w:rsid w:val="72CF47E7"/>
    <w:rsid w:val="74CE54BD"/>
    <w:rsid w:val="7695551F"/>
    <w:rsid w:val="782A50E6"/>
    <w:rsid w:val="78671DDD"/>
    <w:rsid w:val="787D213D"/>
    <w:rsid w:val="78CE7F55"/>
    <w:rsid w:val="799F3431"/>
    <w:rsid w:val="79DB2756"/>
    <w:rsid w:val="79EA4153"/>
    <w:rsid w:val="7A440D84"/>
    <w:rsid w:val="7A91022F"/>
    <w:rsid w:val="7AA44838"/>
    <w:rsid w:val="7B204C45"/>
    <w:rsid w:val="7C6B04FF"/>
    <w:rsid w:val="7DFA5FDE"/>
    <w:rsid w:val="7E2B2740"/>
    <w:rsid w:val="7E3F51C7"/>
    <w:rsid w:val="7F5E2287"/>
    <w:rsid w:val="7FEE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next w:val="1"/>
    <w:link w:val="7"/>
    <w:qFormat/>
    <w:uiPriority w:val="0"/>
    <w:pPr>
      <w:keepNext/>
      <w:keepLines/>
      <w:spacing w:before="340" w:after="330"/>
      <w:outlineLvl w:val="0"/>
    </w:pPr>
    <w:rPr>
      <w:rFonts w:ascii="Times New Roman" w:hAnsi="Times New Roman" w:eastAsia="黑体" w:cs="Times New Roman"/>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标题 1 字符"/>
    <w:link w:val="2"/>
    <w:qFormat/>
    <w:uiPriority w:val="0"/>
    <w:rPr>
      <w:rFonts w:eastAsia="黑体"/>
      <w:b/>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2678</Words>
  <Characters>2678</Characters>
  <Lines>0</Lines>
  <Paragraphs>0</Paragraphs>
  <TotalTime>48</TotalTime>
  <ScaleCrop>false</ScaleCrop>
  <LinksUpToDate>false</LinksUpToDate>
  <CharactersWithSpaces>2706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2026-03-29T08:35:00Z</dcterms:created>
  <dc:creator>HZY</dc:creator>
  <cp:lastModifiedBy>hexia</cp:lastModifiedBy>
  <cp:lastPrinted>2026-06-17T07:28:07Z</cp:lastPrinted>
  <dcterms:modified xsi:type="dcterms:W3CDTF">2026-06-17T07:28:13Z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eyJoZGlkIjoiMzEwNTM5NzYwMDRjMzkwZTVkZjY2ODkwMGIxNGU0OTUiLCJ1c2VySWQiOiI0NjA1MTE2NzUifQ==</vt:lpwstr>
  </property>
  <property fmtid="{D5CDD505-2E9C-101B-9397-08002B2CF9AE}" pid="4" name="ICV">
    <vt:lpwstr>669FF364C54948169F496B043F0349DA_13</vt:lpwstr>
  </property>
</Properties>
</file>