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附件5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宋体" w:cs="黑体"/>
          <w:b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常见慢性病风险评估指标（2025年版）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宋体" w:cs="黑体"/>
          <w:b/>
          <w:kern w:val="2"/>
          <w:sz w:val="44"/>
          <w:szCs w:val="44"/>
        </w:rPr>
      </w:pPr>
      <w:r>
        <w:rPr>
          <w:rFonts w:hint="eastAsia" w:ascii="宋体" w:hAnsi="宋体" w:eastAsia="宋体" w:cs="黑体"/>
          <w:b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一、心血管病风险人群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符合以下条件者，为心血管病高风险人群。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（一）对于没有动脉粥样硬化性心血管疾病（ASCVD）的人群，符合如下3个条件之一者，直接列为高风险人群：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_GB2312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1.低密度脂蛋白胆固醇≥4.9mmol/L或总胆固醇≥7.2mmol/L；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2.年龄≥40岁的糖尿病患者；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3.慢性肾脏病3-4期。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（二）不具有上述情况的个体应进行未来10年间ASCVD总体发病风险的评估，10年发病平均风险为高危的人群，为心血管病高风险人群。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_GB2312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（三）对于ASCVD 10年发病风险为中危的人群，如果年龄&lt;55岁，则需进行ASCVD余生风险的评估，评估为高危的为心血管病高风险人群。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_GB2312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_GB2312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367" w:firstLineChars="175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370205</wp:posOffset>
            </wp:positionV>
            <wp:extent cx="5269230" cy="6318250"/>
            <wp:effectExtent l="0" t="0" r="7620" b="6350"/>
            <wp:wrapNone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1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br w:type="page"/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二、糖尿病风险人群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符合以下条件之一者，为糖尿病高风险人群。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（一）有糖尿病前期史；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（二）年龄≥35岁；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（三）体重指数≥24kg/m</w:t>
      </w:r>
      <w:r>
        <w:rPr>
          <w:rFonts w:hint="default" w:ascii="仿宋_GB2312" w:hAnsi="仿宋" w:eastAsia="仿宋_GB2312" w:cs="仿宋_GB2312"/>
          <w:kern w:val="2"/>
          <w:sz w:val="32"/>
          <w:szCs w:val="32"/>
          <w:vertAlign w:val="superscript"/>
          <w:lang w:val="en-US" w:eastAsia="zh-CN" w:bidi="ar"/>
        </w:rPr>
        <w:t>2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和（或）中心型肥胖（男性腰围≥90cm，女性腰围≥85cm）；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（四）一级亲属（父母、子女以及兄弟姐妹）有糖尿病史；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（五）缺乏体力活动者；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（六）有巨大儿分娩史或有妊娠期糖尿病病史；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（七）有多囊卵巢综合征病史；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（八）有黑棘皮病者；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（九）有高血压史，或正在接受降压治疗者；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（十）高密度脂蛋白胆固醇&lt;0.90mmol/L和（或）甘油三酯&gt;2.22mmol/L，或正在接受调脂药治疗者；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（十一）有动脉粥样硬化性心血管疾病史；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（十二）有代谢相关脂肪性肝病者；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（十三）有胰腺炎病史；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（十四）接受抗病毒治疗的艾滋病患者；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（十五）有类固醇类药物使用史；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（十六）长期接受抗精神病药物或抗抑郁症药物治疗；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（十七）中国糖尿病风险评分总分≥25分。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80" w:firstLineChars="200"/>
        <w:jc w:val="center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br w:type="page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中国糖尿病风险评分表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4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评分指标</w:t>
            </w:r>
          </w:p>
        </w:tc>
        <w:tc>
          <w:tcPr>
            <w:tcW w:w="414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年龄（岁）</w:t>
            </w:r>
          </w:p>
        </w:tc>
        <w:tc>
          <w:tcPr>
            <w:tcW w:w="41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20~24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25~34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35~39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40~44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45~49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50~54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55~59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60~64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65~74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收缩压（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mmHg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&lt;110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110~119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120~129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130~139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140~149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150~159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≥160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体重指数（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kg/m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&lt;22.0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22.0~23.9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24.0~29.9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≥30.0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腰围（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&lt;75.0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，女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&lt;70.0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75.0~79.9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，女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70.0~74.9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80.0~84.9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，女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75.0~79.9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85.0~89.9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，女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80.0~84.9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90.0~94.9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，女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85.0~89.9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≥95.0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，女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≥90.0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糖尿病家族史（父母、子女以及兄弟姐妹）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414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210" w:leftChars="10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4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三、慢性阻塞性肺疾病（COPD）风险人群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以下各项累计评分≥16分者，为COPD高风险人群。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3"/>
        <w:gridCol w:w="198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问题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评分标准（分）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1.您的年龄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40-49岁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50-59岁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60-69岁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≥70岁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FZSSK--GBK1-0" w:hAnsi="FZSSK--GBK1-0" w:eastAsia="FZSSK--GBK1-0" w:cs="FZSSK--GBK1-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您的吸烟总量？吸烟总量=每天吸烟（包）×吸烟（年）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从不吸烟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1-14包年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15-29包年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≥30包年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3.您的体重指数？体重指数=体重（kg）/身高</w:t>
            </w:r>
            <w:r>
              <w:rPr>
                <w:rFonts w:hint="default" w:ascii="Calibri" w:hAnsi="Calibri" w:eastAsia="仿宋_GB2312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²</w:t>
            </w: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（m</w:t>
            </w:r>
            <w:r>
              <w:rPr>
                <w:rFonts w:hint="default" w:ascii="Calibri" w:hAnsi="Calibri" w:eastAsia="仿宋_GB2312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²</w:t>
            </w: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&lt;18.5 kg/m</w:t>
            </w:r>
            <w:r>
              <w:rPr>
                <w:rFonts w:hint="default" w:ascii="Calibri" w:hAnsi="Calibri" w:eastAsia="仿宋_GB2312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²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18.5-23.9 kg/m</w:t>
            </w:r>
            <w:r>
              <w:rPr>
                <w:rFonts w:hint="default" w:ascii="Calibri" w:hAnsi="Calibri" w:eastAsia="仿宋_GB2312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²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24.0-27.9 kg/m</w:t>
            </w:r>
            <w:r>
              <w:rPr>
                <w:rFonts w:hint="default" w:ascii="Calibri" w:hAnsi="Calibri" w:eastAsia="仿宋_GB2312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²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≥28.0 kg/m</w:t>
            </w:r>
            <w:r>
              <w:rPr>
                <w:rFonts w:hint="default" w:ascii="Calibri" w:hAnsi="Calibri" w:eastAsia="仿宋_GB2312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²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4.没有感冒时您是否常有咳嗽？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5.您平时是否感觉有气促？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没有气促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在平地急行或爬小坡时感觉气促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平地正常行走时感觉气促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6.您主要使用过生物燃料烹饪吗？（生物燃料指利用生物体制取的燃料，比如玉米秆、玉米芯等）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7.您的</w:t>
            </w: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父母、子女以及兄弟姐妹是否有人患支气管哮喘、慢性支气管炎、肺气肿或慢阻肺？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四、肺癌风险人群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年龄≥50岁，且符合以下任意一项者为肺癌高风险人群。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（一）吸烟包年数≥20包年，包括曾经吸烟≥20包年，但戒烟不足15年。注：吸烟包年数=每天吸烟的包数（每包20支）×吸烟年数；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（二）与吸烟人群共同生活或同室工作≥20年；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（三）患有慢性阻塞性肺疾病；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（四）有职业暴露史（石棉、氡、铍、铬、镉、镍、硅、煤烟和煤烟尘等）至少1年；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（五）有一级亲属（父母、子女以及兄弟姐妹）确诊肺癌。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五、结直肠癌风险人群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（一）散发性结直肠癌高风险人群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以下各项累计评分≥4分者，为结直肠癌高风险人群。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1.年龄：≤49岁（0分），50-59岁（1分），≥60岁（2分）；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2.性别：女性（0分），男性（1分）；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3.吸烟史：无（0分），有（1分）；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4.体重指数：&lt;23kg/m</w:t>
      </w:r>
      <w:r>
        <w:rPr>
          <w:rFonts w:hint="default" w:ascii="仿宋_GB2312" w:hAnsi="仿宋" w:eastAsia="仿宋_GB2312" w:cs="仿宋_GB2312"/>
          <w:kern w:val="2"/>
          <w:sz w:val="32"/>
          <w:szCs w:val="32"/>
          <w:vertAlign w:val="superscript"/>
          <w:lang w:val="en-US" w:eastAsia="zh-CN" w:bidi="ar"/>
        </w:rPr>
        <w:t>2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（0分），≥23kg/m</w:t>
      </w:r>
      <w:r>
        <w:rPr>
          <w:rFonts w:hint="default" w:ascii="仿宋_GB2312" w:hAnsi="仿宋" w:eastAsia="仿宋_GB2312" w:cs="仿宋_GB2312"/>
          <w:kern w:val="2"/>
          <w:sz w:val="32"/>
          <w:szCs w:val="32"/>
          <w:vertAlign w:val="superscript"/>
          <w:lang w:val="en-US" w:eastAsia="zh-CN" w:bidi="ar"/>
        </w:rPr>
        <w:t>2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（1分）；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5.一级亲属（父母、子女以及兄弟姐妹）确诊结直肠癌：无（0分），有（1分；其中，如有1个一级亲属&lt;60岁时被确诊为结直肠癌，或者2个一级亲属确诊结直肠癌4分）。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（二）遗传性结直肠癌高风险人群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具有林奇综合征或患有家族性腺瘤性息肉病等的人群。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六、胃癌风险人群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年龄≥45岁，且符合以下任意一项者，为胃癌高风险人群；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（一）居住于胃癌高发地区（以县级行政区为单位界定，以2000年中国人口结构为标准的年龄标化发病率&gt;20/10万）；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（二）一级亲属（父母、子女以及兄弟姐妹）中有胃癌病史；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（三）尿素呼气试验、血清幽门螺杆菌抗体、粪便幽门螺杆菌抗原检测任一阳性；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（四）吸烟、重度饮酒、高盐饮食、腌制食品等不良生活方式和饮食习惯；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（五）患有慢性萎缩性胃炎、胃溃疡、胃息肉、手术后残胃、肥厚性胃炎、恶性贫血等疾病。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七、肝癌风险人群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肝癌高危人群主要包括：具有乙型肝炎病毒和/或丙型肝炎病毒感染、过度饮酒、肝脂肪变性或代谢功能障碍相关性肝病、饮食中黄曲霉毒素B1的暴露、其他各种原因引起的肝硬化及有肝癌家族史等人群，尤其年龄＞40岁的男性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八、乳腺癌风险人群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符合以下任一条件者，为乳腺癌高风险人群。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（一）有遗传家族史,即具备以下任意一项者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1.一级亲属（父母、子女以及兄弟姐妹）有乳腺癌或卵巢癌史；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2.二级亲属50岁前,患乳腺癌2人及以上；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3.二级亲属50岁前,患卵巢癌2人及以上；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4.至少1位一级亲属携带已知BRCA1/2基因致病性遗传突变;或自身携带BRCA1/2基因致病性遗传突变。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（二）具备以下任意一项者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1.月经初潮年龄≤12岁；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2.绝经年龄≥55岁；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3.有乳腺活检史或乳腺良性疾病手术史,或病理证实的乳腺（小叶或导管）不典型增生病史；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4.使用“雌孕激素联合”的激素替代治疗不少于半年；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5.45岁后乳腺X线检查提示乳腺实质(或乳房密度)类型为不均匀致密型或致密型。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（三）具备以下任意两项者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1.无哺乳史或哺乳时间&lt;4个月；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2.无活产史(含从未生育、流产、死胎)或初次活产年龄&gt;30岁；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3.仅使用“雌激素”的激素替代治疗不少于半年；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4.流产(含自然流产和人工流产)≥2次。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九、前列腺癌风险人群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符合下列条件之一的男性，为前列腺癌高风险人群。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（一）年龄≥60岁；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（二）年龄≥45岁且有前列腺癌家族史；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（三）携带BRCA2基因突变且年龄≥40岁。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十、卵巢癌风险人群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符合下列条件之一的女性，为卵巢癌高风险人群。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（一）有乳腺癌和卵巢癌家族史；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（二）BRCA1和BRCA2胚系突变携带者；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（三）林奇综合征、利</w:t>
      </w:r>
      <w:r>
        <w:rPr>
          <w:rFonts w:hint="default" w:ascii="Courier New" w:hAnsi="Courier New" w:eastAsia="仿宋_GB2312" w:cs="Courier New"/>
          <w:kern w:val="2"/>
          <w:sz w:val="32"/>
          <w:szCs w:val="32"/>
          <w:lang w:val="en-US" w:eastAsia="zh-CN" w:bidi="ar"/>
        </w:rPr>
        <w:t>–</w:t>
      </w:r>
      <w:r>
        <w:rPr>
          <w:rFonts w:hint="default" w:ascii="仿宋_GB2312" w:hAnsi="等线" w:eastAsia="仿宋_GB2312" w:cs="仿宋_GB2312"/>
          <w:kern w:val="2"/>
          <w:sz w:val="32"/>
          <w:szCs w:val="32"/>
          <w:lang w:val="en-US" w:eastAsia="zh-CN" w:bidi="ar"/>
        </w:rPr>
        <w:t>弗劳梅尼综合征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家族的女性。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十一、食管癌风险人群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年龄≥45岁，且符合以下任意一项者为食管癌高风险人群。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（一）居住于食管癌高发地区（以县级行政区为单位界定，以2000年中国人口结构为标准的年龄标化发病率&gt;15/10万）；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（二）父母、子女以及兄弟姐妹等一级亲属中有食管癌病史；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（三）热烫饮食、高盐饮食、腌制食品、吸烟、重度饮酒等不良饮食习惯和生活方式；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（四）患有慢性食管炎、巴雷特食管、食管憩室、贲门失弛缓症、反流性食管炎、食管良性狭窄等疾病；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（五）有食管的癌前病变诊疗史。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十二、甲状腺癌风险人群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符合下列条件之一的，为甲状腺癌高风险人群。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（一）童年期头颈部放射线照射史或放射性尘埃接触史；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（二）全身放射治疗史；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（三）分化型甲状腺癌、甲状腺髓样癌或多发性内分泌腺瘤病Ⅱ型、家族性多发性息肉病、某些甲状腺癌综合征（如多发性错构瘤综合征、卡尼综合征、维尔纳综合征和加德纳综合征等）的既往史或家族史。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175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十三、认知功能障碍筛查风险人群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（一）推荐≥50岁的人群开展脑认知健康筛查；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（二）在伴有痴呆危险因素、认知障碍家族史及主观认知下降的人群中，筛查年龄可提前至40岁或根据个体化情况及早筛查。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FZSSK--GBK1-0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F52A0"/>
    <w:rsid w:val="FE7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2025-11-03T18:57:00Z</dcterms:created>
  <dc:creator>方颖</dc:creator>
  <cp:lastModifiedBy>方颖</cp:lastModifiedBy>
  <dcterms:modified xsi:type="dcterms:W3CDTF">2025-11-03T18:59:24Z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