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《医疗机构检查检验结果互认数据传输及应用要求》意见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iODI5ZTI0MGFhNzY1MTUyYTMyZDZiN2NjNDBlYTQifQ=="/>
  </w:docVars>
  <w:rsids>
    <w:rsidRoot w:val="00000000"/>
    <w:rsid w:val="0CBC329C"/>
    <w:rsid w:val="11113691"/>
    <w:rsid w:val="18BF69B5"/>
    <w:rsid w:val="1B3C7206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68</Characters>
  <TotalTime>1</TotalTime>
  <ScaleCrop>false</ScaleCrop>
  <LinksUpToDate>false</LinksUpToDate>
  <CharactersWithSpaces>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姚晓捷</cp:lastModifiedBy>
  <dcterms:modified xsi:type="dcterms:W3CDTF">2026-05-19T08:12:19Z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20963739984F4437B72D3E448594D3A3</vt:lpwstr>
  </property>
  <property fmtid="{D5CDD505-2E9C-101B-9397-08002B2CF9AE}" pid="4" name="KSOTemplateDocerSaveRecord">
    <vt:lpwstr>eyJoZGlkIjoiMzA2MmY5NTU3NTk4NjczNTA3NmE1ZmMyMWM4YmNkZjEiLCJ1c2VySWQiOiIxMzE5MjQ1NzQzIn0=</vt:lpwstr>
  </property>
</Properties>
</file>