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2A" w:rsidRDefault="00EB159F">
      <w:pPr>
        <w:spacing w:line="560" w:lineRule="exact"/>
        <w:rPr>
          <w:rFonts w:ascii="黑体" w:eastAsia="黑体" w:hAnsi="黑体" w:cs="黑体"/>
          <w:sz w:val="32"/>
          <w:szCs w:val="32"/>
        </w:rPr>
      </w:pPr>
      <w:r>
        <w:rPr>
          <w:rFonts w:ascii="黑体" w:eastAsia="黑体" w:hAnsi="黑体" w:cs="黑体" w:hint="eastAsia"/>
          <w:sz w:val="32"/>
          <w:szCs w:val="32"/>
        </w:rPr>
        <w:t>附件1</w:t>
      </w:r>
    </w:p>
    <w:p w:rsidR="00933A2A" w:rsidRDefault="00933A2A">
      <w:pPr>
        <w:spacing w:line="560" w:lineRule="exact"/>
        <w:ind w:firstLineChars="200" w:firstLine="640"/>
        <w:jc w:val="center"/>
        <w:rPr>
          <w:rFonts w:ascii="黑体" w:eastAsia="黑体" w:hAnsi="黑体" w:cs="黑体"/>
          <w:sz w:val="32"/>
          <w:szCs w:val="32"/>
        </w:rPr>
      </w:pPr>
    </w:p>
    <w:p w:rsidR="00933A2A" w:rsidRDefault="00EB159F">
      <w:pPr>
        <w:snapToGrid w:val="0"/>
        <w:spacing w:line="560" w:lineRule="exact"/>
        <w:jc w:val="center"/>
        <w:rPr>
          <w:rFonts w:eastAsia="方正小标宋简体"/>
          <w:bCs/>
          <w:kern w:val="0"/>
          <w:sz w:val="44"/>
          <w:szCs w:val="44"/>
        </w:rPr>
      </w:pPr>
      <w:r>
        <w:rPr>
          <w:rFonts w:eastAsia="方正小标宋简体"/>
          <w:bCs/>
          <w:kern w:val="0"/>
          <w:sz w:val="44"/>
          <w:szCs w:val="44"/>
        </w:rPr>
        <w:t>药品标准管理办法</w:t>
      </w:r>
    </w:p>
    <w:p w:rsidR="00933A2A" w:rsidRDefault="00EB159F">
      <w:pPr>
        <w:snapToGrid w:val="0"/>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（征求意见稿）</w:t>
      </w:r>
    </w:p>
    <w:p w:rsidR="00933A2A" w:rsidRDefault="00933A2A">
      <w:pPr>
        <w:pStyle w:val="a4"/>
        <w:widowControl w:val="0"/>
        <w:adjustRightInd w:val="0"/>
        <w:snapToGrid w:val="0"/>
        <w:spacing w:before="0" w:beforeAutospacing="0" w:after="0" w:afterAutospacing="0" w:line="560" w:lineRule="exact"/>
        <w:ind w:firstLineChars="200" w:firstLine="640"/>
        <w:jc w:val="center"/>
        <w:rPr>
          <w:rFonts w:ascii="Times New Roman" w:eastAsia="方正小标宋_GBK" w:hAnsi="Times New Roman" w:cs="Times New Roman"/>
          <w:bCs/>
          <w:sz w:val="32"/>
          <w:szCs w:val="32"/>
        </w:rPr>
      </w:pPr>
    </w:p>
    <w:p w:rsidR="00933A2A" w:rsidRDefault="00EB159F">
      <w:pPr>
        <w:pStyle w:val="a4"/>
        <w:widowControl w:val="0"/>
        <w:adjustRightInd w:val="0"/>
        <w:snapToGrid w:val="0"/>
        <w:spacing w:before="0" w:beforeAutospacing="0" w:after="0" w:afterAutospacing="0" w:line="560" w:lineRule="exact"/>
        <w:jc w:val="center"/>
        <w:rPr>
          <w:rFonts w:ascii="Times New Roman" w:eastAsia="方正小标宋_GBK" w:hAnsi="Times New Roman" w:cs="Times New Roman"/>
          <w:bCs/>
          <w:sz w:val="32"/>
          <w:szCs w:val="32"/>
          <w:lang w:val="en"/>
        </w:rPr>
      </w:pPr>
      <w:r>
        <w:rPr>
          <w:rFonts w:ascii="Times New Roman" w:eastAsia="方正小标宋_GBK" w:hAnsi="Times New Roman" w:cs="Times New Roman"/>
          <w:bCs/>
          <w:sz w:val="32"/>
          <w:szCs w:val="32"/>
        </w:rPr>
        <w:t>第一章</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总</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则</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bCs/>
          <w:sz w:val="32"/>
          <w:szCs w:val="32"/>
        </w:rPr>
        <w:t>第一条（目的和依据</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kern w:val="2"/>
          <w:sz w:val="32"/>
          <w:szCs w:val="32"/>
        </w:rPr>
        <w:t>为</w:t>
      </w:r>
      <w:r>
        <w:rPr>
          <w:rFonts w:ascii="Times New Roman" w:eastAsia="仿宋_GB2312" w:hAnsi="Times New Roman" w:cs="Times New Roman" w:hint="eastAsia"/>
          <w:kern w:val="2"/>
          <w:sz w:val="32"/>
          <w:szCs w:val="32"/>
        </w:rPr>
        <w:t>规范和</w:t>
      </w:r>
      <w:r>
        <w:rPr>
          <w:rFonts w:ascii="Times New Roman" w:eastAsia="仿宋_GB2312" w:hAnsi="Times New Roman" w:cs="Times New Roman"/>
          <w:kern w:val="2"/>
          <w:sz w:val="32"/>
          <w:szCs w:val="32"/>
        </w:rPr>
        <w:t>加强药品标准管理，</w:t>
      </w:r>
      <w:r>
        <w:rPr>
          <w:rFonts w:ascii="Times New Roman" w:eastAsia="仿宋_GB2312" w:hAnsi="Times New Roman" w:cs="Times New Roman" w:hint="eastAsia"/>
          <w:kern w:val="2"/>
          <w:sz w:val="32"/>
          <w:szCs w:val="32"/>
        </w:rPr>
        <w:t>建立最严谨的药品标准，</w:t>
      </w:r>
      <w:r>
        <w:rPr>
          <w:rFonts w:ascii="Times New Roman" w:eastAsia="仿宋_GB2312" w:hAnsi="Times New Roman" w:cs="Times New Roman"/>
          <w:kern w:val="2"/>
          <w:sz w:val="32"/>
          <w:szCs w:val="32"/>
        </w:rPr>
        <w:t>保障药品安全、有效和质量可控，促进药品高质量发展，根据《中华人民共和国药品管理法》《中华人民共和国疫苗管理法》及《中华人民共和国药品管理法实施条例》等有关规定，制定本办法。</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Times New Roman" w:eastAsia="黑体" w:hAnsi="Times New Roman" w:cs="Times New Roman"/>
          <w:bCs/>
          <w:sz w:val="32"/>
          <w:szCs w:val="32"/>
        </w:rPr>
        <w:t>第二条（适用范围</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kern w:val="2"/>
          <w:sz w:val="32"/>
          <w:szCs w:val="32"/>
        </w:rPr>
        <w:t>国家药品标准、药品注册标准和</w:t>
      </w:r>
      <w:r>
        <w:rPr>
          <w:rFonts w:ascii="Times New Roman" w:eastAsia="仿宋_GB2312" w:hAnsi="Times New Roman" w:cs="Times New Roman" w:hint="eastAsia"/>
          <w:kern w:val="2"/>
          <w:sz w:val="32"/>
          <w:szCs w:val="32"/>
        </w:rPr>
        <w:t>省级中药</w:t>
      </w:r>
      <w:r>
        <w:rPr>
          <w:rFonts w:ascii="Times New Roman" w:eastAsia="仿宋_GB2312" w:hAnsi="Times New Roman" w:cs="Times New Roman"/>
          <w:kern w:val="2"/>
          <w:sz w:val="32"/>
          <w:szCs w:val="32"/>
        </w:rPr>
        <w:t>标准的管理适用本办法。</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国务院药品监督管理部门</w:t>
      </w:r>
      <w:r>
        <w:rPr>
          <w:rFonts w:ascii="Times New Roman" w:eastAsia="仿宋_GB2312" w:hAnsi="Times New Roman" w:cs="Times New Roman"/>
          <w:sz w:val="32"/>
          <w:szCs w:val="32"/>
        </w:rPr>
        <w:t>颁布的《中华人民共和国药典》（以下简称《中国药典》）和药品标准为国家药品标准。《中国药典》增补本与其对应的现行版《中国药典》具有同等地位。</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经</w:t>
      </w:r>
      <w:r>
        <w:rPr>
          <w:rFonts w:ascii="Times New Roman" w:eastAsia="仿宋_GB2312" w:hAnsi="Times New Roman" w:cs="Times New Roman" w:hint="eastAsia"/>
          <w:kern w:val="2"/>
          <w:sz w:val="32"/>
          <w:szCs w:val="32"/>
        </w:rPr>
        <w:t>药品注册申请人（以下简称申请人）提出，由国务院药品监督管理部门</w:t>
      </w:r>
      <w:r>
        <w:rPr>
          <w:rFonts w:ascii="Times New Roman" w:eastAsia="仿宋_GB2312" w:hAnsi="Times New Roman" w:cs="Times New Roman"/>
          <w:kern w:val="2"/>
          <w:sz w:val="32"/>
          <w:szCs w:val="32"/>
        </w:rPr>
        <w:t>药品审评中心（以下简称药品审评中心）核定，</w:t>
      </w:r>
      <w:r>
        <w:rPr>
          <w:rFonts w:ascii="Times New Roman" w:eastAsia="仿宋_GB2312" w:hAnsi="Times New Roman" w:cs="Times New Roman" w:hint="eastAsia"/>
          <w:kern w:val="2"/>
          <w:sz w:val="32"/>
          <w:szCs w:val="32"/>
        </w:rPr>
        <w:t>国务院药品监督管理部门</w:t>
      </w:r>
      <w:r>
        <w:rPr>
          <w:rFonts w:ascii="Times New Roman" w:eastAsia="仿宋_GB2312" w:hAnsi="Times New Roman" w:cs="Times New Roman"/>
          <w:kern w:val="2"/>
          <w:sz w:val="32"/>
          <w:szCs w:val="32"/>
        </w:rPr>
        <w:t>在批准药品上市</w:t>
      </w:r>
      <w:r>
        <w:rPr>
          <w:rFonts w:ascii="Times New Roman" w:eastAsia="仿宋_GB2312" w:hAnsi="Times New Roman" w:cs="Times New Roman" w:hint="eastAsia"/>
          <w:kern w:val="2"/>
          <w:sz w:val="32"/>
          <w:szCs w:val="32"/>
        </w:rPr>
        <w:t>许可、补充申请</w:t>
      </w:r>
      <w:r>
        <w:rPr>
          <w:rFonts w:ascii="Times New Roman" w:eastAsia="仿宋_GB2312" w:hAnsi="Times New Roman" w:cs="Times New Roman"/>
          <w:kern w:val="2"/>
          <w:sz w:val="32"/>
          <w:szCs w:val="32"/>
        </w:rPr>
        <w:t>时发给药品上市许可持有人</w:t>
      </w:r>
      <w:r>
        <w:rPr>
          <w:rFonts w:ascii="Times New Roman" w:eastAsia="仿宋_GB2312" w:hAnsi="Times New Roman" w:cs="Times New Roman" w:hint="eastAsia"/>
          <w:kern w:val="2"/>
          <w:sz w:val="32"/>
          <w:szCs w:val="32"/>
        </w:rPr>
        <w:t>（以下简称持有人）</w:t>
      </w:r>
      <w:r>
        <w:rPr>
          <w:rFonts w:ascii="Times New Roman" w:eastAsia="仿宋_GB2312" w:hAnsi="Times New Roman" w:cs="Times New Roman"/>
          <w:kern w:val="2"/>
          <w:sz w:val="32"/>
          <w:szCs w:val="32"/>
        </w:rPr>
        <w:t>的质量标准为药品注册标准。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省级中药标准包括省、自治区、直辖市人民政府药品监督管理部门（以下简称省级药品监督管理部门）制定的中药材标准、</w:t>
      </w:r>
      <w:r>
        <w:rPr>
          <w:rFonts w:ascii="Times New Roman" w:eastAsia="仿宋_GB2312" w:hAnsi="Times New Roman" w:cs="Times New Roman" w:hint="eastAsia"/>
          <w:kern w:val="2"/>
          <w:sz w:val="32"/>
          <w:szCs w:val="32"/>
        </w:rPr>
        <w:lastRenderedPageBreak/>
        <w:t>中药饮片炮制规范和中药配方颗粒标准。</w:t>
      </w:r>
    </w:p>
    <w:p w:rsidR="00933A2A" w:rsidRDefault="00EB159F">
      <w:pPr>
        <w:spacing w:line="560" w:lineRule="exact"/>
        <w:ind w:firstLineChars="200" w:firstLine="640"/>
        <w:rPr>
          <w:rFonts w:eastAsia="仿宋_GB2312"/>
          <w:sz w:val="32"/>
          <w:szCs w:val="32"/>
        </w:rPr>
      </w:pPr>
      <w:r>
        <w:rPr>
          <w:rFonts w:eastAsia="黑体"/>
          <w:bCs/>
          <w:sz w:val="32"/>
          <w:szCs w:val="32"/>
        </w:rPr>
        <w:t>第三条（工作原则</w:t>
      </w:r>
      <w:r>
        <w:rPr>
          <w:rFonts w:eastAsia="黑体"/>
          <w:bCs/>
          <w:sz w:val="32"/>
          <w:szCs w:val="32"/>
          <w:lang w:val="en"/>
        </w:rPr>
        <w:t>）</w:t>
      </w:r>
      <w:r>
        <w:rPr>
          <w:rFonts w:eastAsia="黑体"/>
          <w:bCs/>
          <w:sz w:val="32"/>
          <w:szCs w:val="32"/>
          <w:lang w:val="en"/>
        </w:rPr>
        <w:t xml:space="preserve">  </w:t>
      </w:r>
      <w:r>
        <w:rPr>
          <w:rFonts w:eastAsia="仿宋_GB2312"/>
          <w:sz w:val="32"/>
          <w:szCs w:val="32"/>
        </w:rPr>
        <w:t>药品标准管理工作应当贯彻执行药品监督管理的有关法律、法规和方针政策，坚持科学先进、实用规范、公开透明的原则，兼顾标准的社会效益、经济效益和生态效益等。</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第四条（工作</w:t>
      </w:r>
      <w:r>
        <w:rPr>
          <w:rFonts w:ascii="Times New Roman" w:eastAsia="黑体" w:hAnsi="Times New Roman" w:cs="Times New Roman" w:hint="eastAsia"/>
          <w:bCs/>
          <w:sz w:val="32"/>
          <w:szCs w:val="32"/>
        </w:rPr>
        <w:t>机制</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国家</w:t>
      </w:r>
      <w:r>
        <w:rPr>
          <w:rFonts w:ascii="Times New Roman" w:eastAsia="仿宋_GB2312" w:hAnsi="Times New Roman" w:cs="Times New Roman" w:hint="eastAsia"/>
          <w:sz w:val="32"/>
          <w:szCs w:val="32"/>
        </w:rPr>
        <w:t>药品标准和省级中药</w:t>
      </w:r>
      <w:r>
        <w:rPr>
          <w:rFonts w:ascii="Times New Roman" w:eastAsia="仿宋_GB2312" w:hAnsi="Times New Roman" w:cs="Times New Roman"/>
          <w:sz w:val="32"/>
          <w:szCs w:val="32"/>
        </w:rPr>
        <w:t>标准管理工作实行政府主导、企业主体、社会参与的工作机制</w:t>
      </w:r>
      <w:r>
        <w:rPr>
          <w:rFonts w:ascii="Times New Roman" w:eastAsia="仿宋_GB2312" w:hAnsi="Times New Roman" w:cs="Times New Roman" w:hint="eastAsia"/>
          <w:sz w:val="32"/>
          <w:szCs w:val="32"/>
        </w:rPr>
        <w:t>。</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黑体" w:eastAsia="黑体" w:hAnsi="黑体" w:cs="黑体"/>
          <w:sz w:val="32"/>
          <w:szCs w:val="32"/>
          <w:highlight w:val="yellow"/>
        </w:rPr>
      </w:pPr>
      <w:r>
        <w:rPr>
          <w:rFonts w:ascii="Times New Roman" w:eastAsia="仿宋_GB2312" w:hAnsi="Times New Roman" w:cs="Times New Roman"/>
          <w:sz w:val="32"/>
          <w:szCs w:val="32"/>
        </w:rPr>
        <w:t>药品注册标准的制修订工作应当发挥持有人的主体责任。</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黑体" w:hint="eastAsia"/>
          <w:sz w:val="32"/>
          <w:szCs w:val="32"/>
        </w:rPr>
        <w:t>第五条（鼓励机制</w:t>
      </w:r>
      <w:r>
        <w:rPr>
          <w:rFonts w:ascii="黑体" w:eastAsia="黑体" w:hAnsi="黑体" w:cs="黑体"/>
          <w:sz w:val="32"/>
          <w:szCs w:val="32"/>
          <w:lang w:val="en"/>
        </w:rPr>
        <w:t xml:space="preserve">）  </w:t>
      </w:r>
      <w:r>
        <w:rPr>
          <w:rFonts w:ascii="Times New Roman" w:eastAsia="仿宋_GB2312" w:hAnsi="Times New Roman" w:cs="Times New Roman"/>
          <w:sz w:val="32"/>
          <w:szCs w:val="32"/>
        </w:rPr>
        <w:t>鼓励企业、社会组织、检验机构、科研院校或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个人</w:t>
      </w:r>
      <w:r>
        <w:rPr>
          <w:rFonts w:eastAsia="仿宋_GB2312" w:hint="eastAsia"/>
          <w:sz w:val="32"/>
          <w:szCs w:val="32"/>
        </w:rPr>
        <w:t>积极参与药品标准研究和提高，加大信息、技术、人才和经费等投入，并对药品标准提出合理的制修订意见和建议。</w:t>
      </w:r>
      <w:r>
        <w:rPr>
          <w:rFonts w:ascii="Times New Roman" w:eastAsia="仿宋_GB2312" w:hAnsi="Times New Roman" w:cs="Times New Roman"/>
          <w:sz w:val="32"/>
          <w:szCs w:val="32"/>
        </w:rPr>
        <w:t>在发布</w:t>
      </w:r>
      <w:r>
        <w:rPr>
          <w:rFonts w:ascii="Times New Roman" w:eastAsia="仿宋_GB2312" w:hAnsi="Times New Roman" w:cs="Times New Roman" w:hint="eastAsia"/>
          <w:sz w:val="32"/>
          <w:szCs w:val="32"/>
        </w:rPr>
        <w:t>国家药品标准或者省级中药</w:t>
      </w:r>
      <w:r>
        <w:rPr>
          <w:rFonts w:ascii="Times New Roman" w:eastAsia="仿宋_GB2312" w:hAnsi="Times New Roman" w:cs="Times New Roman"/>
          <w:sz w:val="32"/>
          <w:szCs w:val="32"/>
        </w:rPr>
        <w:t>标准公示稿或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征求意见稿</w:t>
      </w:r>
      <w:r>
        <w:rPr>
          <w:rFonts w:ascii="Times New Roman" w:eastAsia="仿宋_GB2312" w:hAnsi="Times New Roman" w:cs="Times New Roman" w:hint="eastAsia"/>
          <w:sz w:val="32"/>
          <w:szCs w:val="32"/>
        </w:rPr>
        <w:t>时，可</w:t>
      </w:r>
      <w:r>
        <w:rPr>
          <w:rFonts w:ascii="Times New Roman" w:eastAsia="仿宋_GB2312" w:hAnsi="Times New Roman" w:cs="Times New Roman"/>
          <w:sz w:val="32"/>
          <w:szCs w:val="32"/>
        </w:rPr>
        <w:t>标注</w:t>
      </w:r>
      <w:r>
        <w:rPr>
          <w:rFonts w:ascii="Times New Roman" w:eastAsia="仿宋_GB2312" w:hAnsi="Times New Roman" w:cs="Times New Roman" w:hint="eastAsia"/>
          <w:sz w:val="32"/>
          <w:szCs w:val="32"/>
        </w:rPr>
        <w:t>药品标准</w:t>
      </w:r>
      <w:r>
        <w:rPr>
          <w:rFonts w:ascii="Times New Roman" w:eastAsia="仿宋_GB2312" w:hAnsi="Times New Roman" w:cs="Times New Roman"/>
          <w:sz w:val="32"/>
          <w:szCs w:val="32"/>
        </w:rPr>
        <w:t>起草单位、复核单位和参与单位等信息。</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鼓励持有人按照药品全生命周期管理的理念，不断提升药品注册标准。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鼓励</w:t>
      </w:r>
      <w:r>
        <w:rPr>
          <w:rFonts w:ascii="Times New Roman" w:eastAsia="仿宋_GB2312" w:hAnsi="Times New Roman" w:cs="Times New Roman" w:hint="eastAsia"/>
          <w:sz w:val="32"/>
          <w:szCs w:val="32"/>
        </w:rPr>
        <w:t>企业参与行业或者</w:t>
      </w:r>
      <w:r>
        <w:rPr>
          <w:rFonts w:ascii="Times New Roman" w:eastAsia="仿宋_GB2312" w:hAnsi="Times New Roman" w:cs="Times New Roman"/>
          <w:sz w:val="32"/>
          <w:szCs w:val="32"/>
        </w:rPr>
        <w:t>团体</w:t>
      </w:r>
      <w:r>
        <w:rPr>
          <w:rFonts w:ascii="Times New Roman" w:eastAsia="仿宋_GB2312" w:hAnsi="Times New Roman" w:cs="Times New Roman" w:hint="eastAsia"/>
          <w:sz w:val="32"/>
          <w:szCs w:val="32"/>
        </w:rPr>
        <w:t>药品</w:t>
      </w:r>
      <w:r>
        <w:rPr>
          <w:rFonts w:ascii="Times New Roman" w:eastAsia="仿宋_GB2312" w:hAnsi="Times New Roman" w:cs="Times New Roman"/>
          <w:sz w:val="32"/>
          <w:szCs w:val="32"/>
        </w:rPr>
        <w:t>标准的制修订</w:t>
      </w:r>
      <w:r>
        <w:rPr>
          <w:rFonts w:ascii="Times New Roman" w:eastAsia="仿宋_GB2312" w:hAnsi="Times New Roman" w:cs="Times New Roman" w:hint="eastAsia"/>
          <w:sz w:val="32"/>
          <w:szCs w:val="32"/>
        </w:rPr>
        <w:t>，促进</w:t>
      </w:r>
      <w:r>
        <w:rPr>
          <w:rFonts w:ascii="Times New Roman" w:eastAsia="仿宋_GB2312" w:hAnsi="Times New Roman" w:cs="Times New Roman"/>
          <w:sz w:val="32"/>
          <w:szCs w:val="32"/>
        </w:rPr>
        <w:t>药品</w:t>
      </w:r>
      <w:r>
        <w:rPr>
          <w:rFonts w:ascii="Times New Roman" w:eastAsia="仿宋_GB2312" w:hAnsi="Times New Roman" w:cs="Times New Roman" w:hint="eastAsia"/>
          <w:sz w:val="32"/>
          <w:szCs w:val="32"/>
        </w:rPr>
        <w:t>高</w:t>
      </w:r>
      <w:r>
        <w:rPr>
          <w:rFonts w:ascii="Times New Roman" w:eastAsia="仿宋_GB2312" w:hAnsi="Times New Roman" w:cs="Times New Roman"/>
          <w:sz w:val="32"/>
          <w:szCs w:val="32"/>
        </w:rPr>
        <w:t>质量发展。</w:t>
      </w:r>
    </w:p>
    <w:p w:rsidR="00933A2A" w:rsidRDefault="00EB159F">
      <w:pPr>
        <w:spacing w:line="560" w:lineRule="exact"/>
        <w:ind w:firstLineChars="200" w:firstLine="640"/>
        <w:rPr>
          <w:rFonts w:eastAsia="仿宋_GB2312"/>
          <w:kern w:val="0"/>
          <w:sz w:val="32"/>
          <w:szCs w:val="32"/>
        </w:rPr>
      </w:pPr>
      <w:r>
        <w:rPr>
          <w:rFonts w:eastAsia="黑体"/>
          <w:bCs/>
          <w:sz w:val="32"/>
          <w:szCs w:val="32"/>
        </w:rPr>
        <w:t>第</w:t>
      </w:r>
      <w:r>
        <w:rPr>
          <w:rFonts w:eastAsia="黑体" w:hint="eastAsia"/>
          <w:bCs/>
          <w:sz w:val="32"/>
          <w:szCs w:val="32"/>
        </w:rPr>
        <w:t>六</w:t>
      </w:r>
      <w:r>
        <w:rPr>
          <w:rFonts w:eastAsia="黑体"/>
          <w:bCs/>
          <w:sz w:val="32"/>
          <w:szCs w:val="32"/>
        </w:rPr>
        <w:t>条（</w:t>
      </w:r>
      <w:r>
        <w:rPr>
          <w:rFonts w:eastAsia="黑体" w:hint="eastAsia"/>
          <w:bCs/>
          <w:sz w:val="32"/>
          <w:szCs w:val="32"/>
        </w:rPr>
        <w:t>国际合作</w:t>
      </w:r>
      <w:r>
        <w:rPr>
          <w:rFonts w:eastAsia="黑体"/>
          <w:bCs/>
          <w:sz w:val="32"/>
          <w:szCs w:val="32"/>
          <w:lang w:val="en"/>
        </w:rPr>
        <w:t>）</w:t>
      </w:r>
      <w:r>
        <w:rPr>
          <w:rFonts w:eastAsia="黑体"/>
          <w:bCs/>
          <w:sz w:val="32"/>
          <w:szCs w:val="32"/>
          <w:lang w:val="en"/>
        </w:rPr>
        <w:t xml:space="preserve">  </w:t>
      </w:r>
      <w:r>
        <w:rPr>
          <w:rFonts w:eastAsia="仿宋_GB2312"/>
          <w:kern w:val="0"/>
          <w:sz w:val="32"/>
          <w:szCs w:val="32"/>
        </w:rPr>
        <w:t>国家药品标准管理相关部门应当开展药品标准的国际交流与合作，加强药品标准的国际协调。</w:t>
      </w:r>
    </w:p>
    <w:p w:rsidR="00933A2A" w:rsidRDefault="00EB159F">
      <w:pPr>
        <w:spacing w:line="560" w:lineRule="exact"/>
        <w:ind w:firstLineChars="200" w:firstLine="640"/>
        <w:rPr>
          <w:rFonts w:eastAsia="仿宋_GB2312"/>
          <w:kern w:val="0"/>
          <w:sz w:val="32"/>
          <w:szCs w:val="32"/>
        </w:rPr>
      </w:pPr>
      <w:r>
        <w:rPr>
          <w:rFonts w:eastAsia="黑体"/>
          <w:bCs/>
          <w:sz w:val="32"/>
          <w:szCs w:val="32"/>
        </w:rPr>
        <w:t>第</w:t>
      </w:r>
      <w:r>
        <w:rPr>
          <w:rFonts w:eastAsia="黑体" w:hint="eastAsia"/>
          <w:bCs/>
          <w:sz w:val="32"/>
          <w:szCs w:val="32"/>
        </w:rPr>
        <w:t>七</w:t>
      </w:r>
      <w:r>
        <w:rPr>
          <w:rFonts w:eastAsia="黑体"/>
          <w:bCs/>
          <w:sz w:val="32"/>
          <w:szCs w:val="32"/>
        </w:rPr>
        <w:t>条（工作措施</w:t>
      </w:r>
      <w:r>
        <w:rPr>
          <w:rFonts w:eastAsia="黑体"/>
          <w:bCs/>
          <w:sz w:val="32"/>
          <w:szCs w:val="32"/>
          <w:lang w:val="en"/>
        </w:rPr>
        <w:t>）</w:t>
      </w:r>
      <w:r>
        <w:rPr>
          <w:rFonts w:eastAsia="黑体"/>
          <w:bCs/>
          <w:sz w:val="32"/>
          <w:szCs w:val="32"/>
          <w:lang w:val="en"/>
        </w:rPr>
        <w:t xml:space="preserve">  </w:t>
      </w:r>
      <w:r>
        <w:rPr>
          <w:rFonts w:eastAsia="仿宋_GB2312"/>
          <w:kern w:val="0"/>
          <w:sz w:val="32"/>
          <w:szCs w:val="32"/>
        </w:rPr>
        <w:t>药品标准管理相关部门应当积极推进落实</w:t>
      </w:r>
      <w:r>
        <w:rPr>
          <w:rFonts w:eastAsia="仿宋_GB2312" w:hint="eastAsia"/>
          <w:kern w:val="0"/>
          <w:sz w:val="32"/>
          <w:szCs w:val="32"/>
        </w:rPr>
        <w:t>国家</w:t>
      </w:r>
      <w:r>
        <w:rPr>
          <w:rFonts w:eastAsia="仿宋_GB2312"/>
          <w:kern w:val="0"/>
          <w:sz w:val="32"/>
          <w:szCs w:val="32"/>
        </w:rPr>
        <w:t>药品标准提高行动计划，持续加强药品标准体系建设；不断完善</w:t>
      </w:r>
      <w:r>
        <w:rPr>
          <w:rFonts w:eastAsia="仿宋_GB2312" w:hint="eastAsia"/>
          <w:kern w:val="0"/>
          <w:sz w:val="32"/>
          <w:szCs w:val="32"/>
        </w:rPr>
        <w:t>药品</w:t>
      </w:r>
      <w:r>
        <w:rPr>
          <w:rFonts w:eastAsia="仿宋_GB2312"/>
          <w:kern w:val="0"/>
          <w:sz w:val="32"/>
          <w:szCs w:val="32"/>
        </w:rPr>
        <w:t>标准管理制度措施，加强</w:t>
      </w:r>
      <w:r>
        <w:rPr>
          <w:rFonts w:eastAsia="仿宋_GB2312" w:hint="eastAsia"/>
          <w:kern w:val="0"/>
          <w:sz w:val="32"/>
          <w:szCs w:val="32"/>
        </w:rPr>
        <w:t>药品</w:t>
      </w:r>
      <w:r>
        <w:rPr>
          <w:rFonts w:eastAsia="仿宋_GB2312"/>
          <w:kern w:val="0"/>
          <w:sz w:val="32"/>
          <w:szCs w:val="32"/>
        </w:rPr>
        <w:t>标准信息化建设，畅通沟通交流渠道，</w:t>
      </w:r>
      <w:r>
        <w:rPr>
          <w:rFonts w:eastAsia="仿宋_GB2312" w:hint="eastAsia"/>
          <w:kern w:val="0"/>
          <w:sz w:val="32"/>
          <w:szCs w:val="32"/>
        </w:rPr>
        <w:t>做好</w:t>
      </w:r>
      <w:r>
        <w:rPr>
          <w:rFonts w:eastAsia="仿宋_GB2312"/>
          <w:kern w:val="0"/>
          <w:sz w:val="32"/>
          <w:szCs w:val="32"/>
        </w:rPr>
        <w:t>药品标准</w:t>
      </w:r>
      <w:r>
        <w:rPr>
          <w:rFonts w:eastAsia="仿宋_GB2312" w:hint="eastAsia"/>
          <w:kern w:val="0"/>
          <w:sz w:val="32"/>
          <w:szCs w:val="32"/>
        </w:rPr>
        <w:t>宣传贯彻，提高公共服务水平。</w:t>
      </w:r>
    </w:p>
    <w:p w:rsidR="00933A2A" w:rsidRDefault="00EB159F">
      <w:pPr>
        <w:pStyle w:val="a4"/>
        <w:widowControl w:val="0"/>
        <w:adjustRightInd w:val="0"/>
        <w:snapToGrid w:val="0"/>
        <w:spacing w:before="0" w:beforeAutospacing="0" w:after="0" w:afterAutospacing="0" w:line="560" w:lineRule="exact"/>
        <w:jc w:val="center"/>
        <w:rPr>
          <w:rFonts w:ascii="Times New Roman" w:eastAsia="仿宋_GB2312" w:hAnsi="Times New Roman" w:cs="Times New Roman"/>
          <w:sz w:val="32"/>
          <w:szCs w:val="32"/>
        </w:rPr>
      </w:pPr>
      <w:r>
        <w:rPr>
          <w:rFonts w:ascii="Times New Roman" w:eastAsia="方正小标宋_GBK" w:hAnsi="Times New Roman" w:cs="Times New Roman"/>
          <w:bCs/>
          <w:sz w:val="32"/>
          <w:szCs w:val="32"/>
        </w:rPr>
        <w:lastRenderedPageBreak/>
        <w:t>第二章</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hint="eastAsia"/>
          <w:bCs/>
          <w:sz w:val="32"/>
          <w:szCs w:val="32"/>
        </w:rPr>
        <w:t>各方</w:t>
      </w:r>
      <w:r>
        <w:rPr>
          <w:rFonts w:ascii="Times New Roman" w:eastAsia="方正小标宋_GBK" w:hAnsi="Times New Roman" w:cs="Times New Roman"/>
          <w:bCs/>
          <w:sz w:val="32"/>
          <w:szCs w:val="32"/>
        </w:rPr>
        <w:t>职责</w:t>
      </w:r>
    </w:p>
    <w:p w:rsidR="00933A2A" w:rsidRDefault="00EB159F">
      <w:pPr>
        <w:shd w:val="clear" w:color="auto" w:fill="FFFFFF"/>
        <w:adjustRightInd w:val="0"/>
        <w:snapToGrid w:val="0"/>
        <w:spacing w:line="560" w:lineRule="exact"/>
        <w:ind w:firstLineChars="200" w:firstLine="640"/>
        <w:rPr>
          <w:rFonts w:eastAsia="仿宋_GB2312"/>
          <w:kern w:val="0"/>
          <w:sz w:val="32"/>
          <w:szCs w:val="32"/>
        </w:rPr>
      </w:pPr>
      <w:r>
        <w:rPr>
          <w:rFonts w:eastAsia="黑体"/>
          <w:kern w:val="0"/>
          <w:sz w:val="32"/>
          <w:szCs w:val="32"/>
        </w:rPr>
        <w:t>第</w:t>
      </w:r>
      <w:r>
        <w:rPr>
          <w:rFonts w:eastAsia="黑体" w:hint="eastAsia"/>
          <w:kern w:val="0"/>
          <w:sz w:val="32"/>
          <w:szCs w:val="32"/>
        </w:rPr>
        <w:t>八</w:t>
      </w:r>
      <w:r>
        <w:rPr>
          <w:rFonts w:eastAsia="黑体"/>
          <w:kern w:val="0"/>
          <w:sz w:val="32"/>
          <w:szCs w:val="32"/>
        </w:rPr>
        <w:t>条（</w:t>
      </w:r>
      <w:r>
        <w:rPr>
          <w:rFonts w:eastAsia="黑体" w:hint="eastAsia"/>
          <w:kern w:val="0"/>
          <w:sz w:val="32"/>
          <w:szCs w:val="32"/>
        </w:rPr>
        <w:t>持有人</w:t>
      </w:r>
      <w:r>
        <w:rPr>
          <w:rFonts w:eastAsia="黑体"/>
          <w:kern w:val="0"/>
          <w:sz w:val="32"/>
          <w:szCs w:val="32"/>
        </w:rPr>
        <w:t>主体责任</w:t>
      </w:r>
      <w:r>
        <w:rPr>
          <w:rFonts w:eastAsia="黑体"/>
          <w:kern w:val="0"/>
          <w:sz w:val="32"/>
          <w:szCs w:val="32"/>
          <w:lang w:val="en"/>
        </w:rPr>
        <w:t>）</w:t>
      </w:r>
      <w:r>
        <w:rPr>
          <w:rFonts w:eastAsia="黑体"/>
          <w:kern w:val="0"/>
          <w:sz w:val="32"/>
          <w:szCs w:val="32"/>
          <w:lang w:val="en"/>
        </w:rPr>
        <w:t xml:space="preserve">  </w:t>
      </w:r>
      <w:r>
        <w:rPr>
          <w:rFonts w:eastAsia="仿宋_GB2312"/>
          <w:sz w:val="32"/>
          <w:szCs w:val="32"/>
          <w:lang w:val="en"/>
        </w:rPr>
        <w:t>持有人</w:t>
      </w:r>
      <w:r>
        <w:rPr>
          <w:rFonts w:eastAsia="仿宋_GB2312"/>
          <w:sz w:val="32"/>
          <w:szCs w:val="32"/>
        </w:rPr>
        <w:t>应当落实</w:t>
      </w:r>
      <w:r>
        <w:rPr>
          <w:rFonts w:eastAsia="仿宋_GB2312" w:hint="eastAsia"/>
          <w:sz w:val="32"/>
          <w:szCs w:val="32"/>
        </w:rPr>
        <w:t>药品质量</w:t>
      </w:r>
      <w:r>
        <w:rPr>
          <w:rFonts w:eastAsia="仿宋_GB2312"/>
          <w:sz w:val="32"/>
          <w:szCs w:val="32"/>
        </w:rPr>
        <w:t>主体责任，</w:t>
      </w:r>
      <w:r>
        <w:rPr>
          <w:rFonts w:eastAsia="仿宋_GB2312"/>
          <w:kern w:val="0"/>
          <w:sz w:val="32"/>
          <w:szCs w:val="32"/>
        </w:rPr>
        <w:t>应当</w:t>
      </w:r>
      <w:r>
        <w:rPr>
          <w:rFonts w:eastAsia="仿宋_GB2312" w:hint="eastAsia"/>
          <w:kern w:val="0"/>
          <w:sz w:val="32"/>
          <w:szCs w:val="32"/>
        </w:rPr>
        <w:t>随着社会发展与科技进步以及对产品认知的不断提高，</w:t>
      </w:r>
      <w:r>
        <w:rPr>
          <w:rFonts w:eastAsia="仿宋_GB2312"/>
          <w:kern w:val="0"/>
          <w:sz w:val="32"/>
          <w:szCs w:val="32"/>
        </w:rPr>
        <w:t>持续提升、完善药品注册标准，</w:t>
      </w:r>
      <w:r>
        <w:rPr>
          <w:rFonts w:eastAsia="仿宋_GB2312" w:hint="eastAsia"/>
          <w:kern w:val="0"/>
          <w:sz w:val="32"/>
          <w:szCs w:val="32"/>
        </w:rPr>
        <w:t>提升</w:t>
      </w:r>
      <w:r>
        <w:rPr>
          <w:rFonts w:eastAsia="仿宋_GB2312"/>
          <w:kern w:val="0"/>
          <w:sz w:val="32"/>
          <w:szCs w:val="32"/>
        </w:rPr>
        <w:t>药品的</w:t>
      </w:r>
      <w:r>
        <w:rPr>
          <w:rFonts w:eastAsia="仿宋_GB2312" w:hint="eastAsia"/>
          <w:kern w:val="0"/>
          <w:sz w:val="32"/>
          <w:szCs w:val="32"/>
        </w:rPr>
        <w:t>安全、有效与</w:t>
      </w:r>
      <w:r>
        <w:rPr>
          <w:rFonts w:eastAsia="仿宋_GB2312"/>
          <w:kern w:val="0"/>
          <w:sz w:val="32"/>
          <w:szCs w:val="32"/>
        </w:rPr>
        <w:t>质量可控性。</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国家</w:t>
      </w:r>
      <w:r>
        <w:rPr>
          <w:rFonts w:ascii="Times New Roman" w:eastAsia="仿宋_GB2312" w:hAnsi="Times New Roman" w:cs="Times New Roman" w:hint="eastAsia"/>
          <w:sz w:val="32"/>
          <w:szCs w:val="32"/>
        </w:rPr>
        <w:t>药品</w:t>
      </w:r>
      <w:r>
        <w:rPr>
          <w:rFonts w:ascii="Times New Roman" w:eastAsia="仿宋_GB2312" w:hAnsi="Times New Roman" w:cs="Times New Roman"/>
          <w:sz w:val="32"/>
          <w:szCs w:val="32"/>
        </w:rPr>
        <w:t>标准制修订工作中需要持有人参与或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协助的，持有人应当予以配合。</w:t>
      </w:r>
    </w:p>
    <w:p w:rsidR="00933A2A" w:rsidRDefault="00EB159F">
      <w:pPr>
        <w:spacing w:line="560" w:lineRule="exact"/>
        <w:ind w:firstLineChars="200" w:firstLine="640"/>
        <w:rPr>
          <w:rFonts w:eastAsia="仿宋_GB2312"/>
          <w:kern w:val="0"/>
          <w:sz w:val="32"/>
          <w:szCs w:val="32"/>
        </w:rPr>
      </w:pPr>
      <w:r>
        <w:rPr>
          <w:rFonts w:eastAsia="仿宋_GB2312"/>
          <w:sz w:val="32"/>
          <w:szCs w:val="32"/>
        </w:rPr>
        <w:t>国家药品标准</w:t>
      </w:r>
      <w:r>
        <w:rPr>
          <w:rFonts w:eastAsia="仿宋_GB2312" w:hint="eastAsia"/>
          <w:sz w:val="32"/>
          <w:szCs w:val="32"/>
        </w:rPr>
        <w:t>颁布后，</w:t>
      </w:r>
      <w:r>
        <w:rPr>
          <w:rFonts w:eastAsia="仿宋_GB2312"/>
          <w:kern w:val="0"/>
          <w:sz w:val="32"/>
          <w:szCs w:val="32"/>
          <w:lang w:val="en"/>
        </w:rPr>
        <w:t>持有人</w:t>
      </w:r>
      <w:r>
        <w:rPr>
          <w:rFonts w:eastAsia="仿宋_GB2312"/>
          <w:kern w:val="0"/>
          <w:sz w:val="32"/>
          <w:szCs w:val="32"/>
        </w:rPr>
        <w:t>应当及时对其</w:t>
      </w:r>
      <w:r>
        <w:rPr>
          <w:rFonts w:eastAsia="仿宋_GB2312" w:hint="eastAsia"/>
          <w:kern w:val="0"/>
          <w:sz w:val="32"/>
          <w:szCs w:val="32"/>
        </w:rPr>
        <w:t>生产药品执行的药品标准进行</w:t>
      </w:r>
      <w:r>
        <w:rPr>
          <w:rFonts w:eastAsia="仿宋_GB2312"/>
          <w:kern w:val="0"/>
          <w:sz w:val="32"/>
          <w:szCs w:val="32"/>
        </w:rPr>
        <w:t>适用性评估</w:t>
      </w:r>
      <w:r>
        <w:rPr>
          <w:rFonts w:eastAsia="仿宋_GB2312" w:hint="eastAsia"/>
          <w:kern w:val="0"/>
          <w:sz w:val="32"/>
          <w:szCs w:val="32"/>
        </w:rPr>
        <w:t>，根据评估结果开展相关研究后，按照药品上市后变更管理相关规定，提出补充申请、备案或者报告，并按要求执行</w:t>
      </w:r>
      <w:r>
        <w:rPr>
          <w:rFonts w:eastAsia="仿宋_GB2312"/>
          <w:kern w:val="0"/>
          <w:sz w:val="32"/>
          <w:szCs w:val="32"/>
        </w:rPr>
        <w:t>。</w:t>
      </w:r>
    </w:p>
    <w:p w:rsidR="00933A2A" w:rsidRDefault="00EB159F">
      <w:pPr>
        <w:shd w:val="clear" w:color="auto" w:fill="FFFFFF"/>
        <w:adjustRightInd w:val="0"/>
        <w:snapToGrid w:val="0"/>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九</w:t>
      </w:r>
      <w:r>
        <w:rPr>
          <w:rFonts w:eastAsia="黑体"/>
          <w:bCs/>
          <w:sz w:val="32"/>
          <w:szCs w:val="32"/>
        </w:rPr>
        <w:t>条（国家局职责</w:t>
      </w:r>
      <w:r>
        <w:rPr>
          <w:rFonts w:eastAsia="黑体"/>
          <w:bCs/>
          <w:sz w:val="32"/>
          <w:szCs w:val="32"/>
          <w:lang w:val="en"/>
        </w:rPr>
        <w:t>）</w:t>
      </w:r>
      <w:r>
        <w:rPr>
          <w:rFonts w:eastAsia="黑体"/>
          <w:bCs/>
          <w:sz w:val="32"/>
          <w:szCs w:val="32"/>
          <w:lang w:val="en"/>
        </w:rPr>
        <w:t xml:space="preserve">  </w:t>
      </w:r>
      <w:r>
        <w:rPr>
          <w:rFonts w:eastAsia="仿宋_GB2312" w:hint="eastAsia"/>
          <w:kern w:val="0"/>
          <w:sz w:val="32"/>
          <w:szCs w:val="32"/>
        </w:rPr>
        <w:t>国务院药品监督管理部门</w:t>
      </w:r>
      <w:r>
        <w:rPr>
          <w:rFonts w:eastAsia="仿宋_GB2312"/>
          <w:sz w:val="32"/>
          <w:szCs w:val="32"/>
        </w:rPr>
        <w:t>履行下列职责：</w:t>
      </w:r>
    </w:p>
    <w:p w:rsidR="00933A2A" w:rsidRDefault="00EB159F">
      <w:pPr>
        <w:shd w:val="clear" w:color="auto" w:fill="FFFFFF"/>
        <w:adjustRightInd w:val="0"/>
        <w:snapToGrid w:val="0"/>
        <w:spacing w:line="560" w:lineRule="exact"/>
        <w:ind w:firstLineChars="200" w:firstLine="640"/>
        <w:rPr>
          <w:rFonts w:eastAsia="仿宋_GB2312"/>
          <w:kern w:val="0"/>
          <w:sz w:val="32"/>
          <w:szCs w:val="32"/>
        </w:rPr>
      </w:pPr>
      <w:r>
        <w:rPr>
          <w:rFonts w:eastAsia="仿宋_GB2312"/>
          <w:kern w:val="0"/>
          <w:sz w:val="32"/>
          <w:szCs w:val="32"/>
        </w:rPr>
        <w:t>（一）组织贯彻药品标准管理相关法律、法规，组织制定药品标准管理工作制度</w:t>
      </w:r>
      <w:r>
        <w:rPr>
          <w:rFonts w:eastAsia="仿宋_GB2312" w:hint="eastAsia"/>
          <w:kern w:val="0"/>
          <w:sz w:val="32"/>
          <w:szCs w:val="32"/>
        </w:rPr>
        <w:t>；</w:t>
      </w:r>
    </w:p>
    <w:p w:rsidR="00933A2A" w:rsidRDefault="00EB159F">
      <w:pPr>
        <w:shd w:val="clear" w:color="auto" w:fill="FFFFFF"/>
        <w:adjustRightInd w:val="0"/>
        <w:snapToGrid w:val="0"/>
        <w:spacing w:line="560" w:lineRule="exact"/>
        <w:ind w:firstLineChars="200" w:firstLine="640"/>
        <w:rPr>
          <w:rFonts w:eastAsia="仿宋_GB2312"/>
          <w:kern w:val="0"/>
          <w:sz w:val="32"/>
          <w:szCs w:val="32"/>
        </w:rPr>
      </w:pPr>
      <w:r>
        <w:rPr>
          <w:rFonts w:eastAsia="仿宋_GB2312"/>
          <w:kern w:val="0"/>
          <w:sz w:val="32"/>
          <w:szCs w:val="32"/>
        </w:rPr>
        <w:t>（二）会同</w:t>
      </w:r>
      <w:r>
        <w:rPr>
          <w:rFonts w:eastAsia="仿宋_GB2312" w:hint="eastAsia"/>
          <w:sz w:val="32"/>
          <w:szCs w:val="32"/>
        </w:rPr>
        <w:t>国务院卫生健康主管部门</w:t>
      </w:r>
      <w:r>
        <w:rPr>
          <w:rFonts w:eastAsia="仿宋_GB2312"/>
          <w:kern w:val="0"/>
          <w:sz w:val="32"/>
          <w:szCs w:val="32"/>
        </w:rPr>
        <w:t>组织药典委员会，负责国家药品标准的制修订</w:t>
      </w:r>
      <w:r>
        <w:rPr>
          <w:rFonts w:eastAsia="仿宋_GB2312" w:hint="eastAsia"/>
          <w:kern w:val="0"/>
          <w:sz w:val="32"/>
          <w:szCs w:val="32"/>
        </w:rPr>
        <w:t>；</w:t>
      </w:r>
    </w:p>
    <w:p w:rsidR="00933A2A" w:rsidRDefault="00EB159F">
      <w:pPr>
        <w:spacing w:line="560" w:lineRule="exact"/>
        <w:ind w:firstLineChars="200" w:firstLine="640"/>
        <w:rPr>
          <w:rFonts w:eastAsia="仿宋_GB2312"/>
          <w:kern w:val="0"/>
          <w:sz w:val="32"/>
          <w:szCs w:val="32"/>
        </w:rPr>
      </w:pPr>
      <w:r>
        <w:rPr>
          <w:rFonts w:eastAsia="仿宋_GB2312"/>
          <w:kern w:val="0"/>
          <w:sz w:val="32"/>
          <w:szCs w:val="32"/>
        </w:rPr>
        <w:t>（三）</w:t>
      </w:r>
      <w:r>
        <w:rPr>
          <w:rFonts w:eastAsia="仿宋_GB2312"/>
          <w:sz w:val="32"/>
          <w:szCs w:val="32"/>
        </w:rPr>
        <w:t>颁布</w:t>
      </w:r>
      <w:r>
        <w:rPr>
          <w:rFonts w:eastAsia="仿宋_GB2312"/>
          <w:kern w:val="0"/>
          <w:sz w:val="32"/>
          <w:szCs w:val="32"/>
        </w:rPr>
        <w:t>和废止国家药品标准</w:t>
      </w:r>
      <w:r>
        <w:rPr>
          <w:rFonts w:eastAsia="仿宋_GB2312" w:hint="eastAsia"/>
          <w:kern w:val="0"/>
          <w:sz w:val="32"/>
          <w:szCs w:val="32"/>
        </w:rPr>
        <w:t>；</w:t>
      </w:r>
    </w:p>
    <w:p w:rsidR="00933A2A" w:rsidRDefault="00EB159F">
      <w:pPr>
        <w:spacing w:line="560" w:lineRule="exact"/>
        <w:ind w:firstLineChars="200" w:firstLine="640"/>
        <w:rPr>
          <w:rFonts w:eastAsia="仿宋_GB2312"/>
          <w:kern w:val="0"/>
          <w:sz w:val="32"/>
          <w:szCs w:val="32"/>
        </w:rPr>
      </w:pPr>
      <w:r>
        <w:rPr>
          <w:rFonts w:eastAsia="仿宋_GB2312"/>
          <w:kern w:val="0"/>
          <w:sz w:val="32"/>
          <w:szCs w:val="32"/>
        </w:rPr>
        <w:t>（四）指导、监督药品标准管理工作。</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十</w:t>
      </w:r>
      <w:r>
        <w:rPr>
          <w:rFonts w:eastAsia="黑体"/>
          <w:bCs/>
          <w:sz w:val="32"/>
          <w:szCs w:val="32"/>
        </w:rPr>
        <w:t>条（药典委</w:t>
      </w:r>
      <w:r>
        <w:rPr>
          <w:rFonts w:eastAsia="黑体" w:hint="eastAsia"/>
          <w:bCs/>
          <w:sz w:val="32"/>
          <w:szCs w:val="32"/>
        </w:rPr>
        <w:t>员会</w:t>
      </w:r>
      <w:r>
        <w:rPr>
          <w:rFonts w:eastAsia="黑体"/>
          <w:bCs/>
          <w:sz w:val="32"/>
          <w:szCs w:val="32"/>
        </w:rPr>
        <w:t>职责</w:t>
      </w:r>
      <w:r>
        <w:rPr>
          <w:rFonts w:eastAsia="黑体"/>
          <w:bCs/>
          <w:sz w:val="32"/>
          <w:szCs w:val="32"/>
          <w:lang w:val="en"/>
        </w:rPr>
        <w:t>）</w:t>
      </w:r>
      <w:r>
        <w:rPr>
          <w:rFonts w:eastAsia="黑体"/>
          <w:bCs/>
          <w:sz w:val="32"/>
          <w:szCs w:val="32"/>
          <w:lang w:val="en"/>
        </w:rPr>
        <w:t xml:space="preserve">  </w:t>
      </w:r>
      <w:r>
        <w:rPr>
          <w:rFonts w:eastAsia="仿宋_GB2312" w:hint="eastAsia"/>
          <w:kern w:val="0"/>
          <w:sz w:val="32"/>
          <w:szCs w:val="32"/>
        </w:rPr>
        <w:t>药典委员会在</w:t>
      </w:r>
      <w:r>
        <w:rPr>
          <w:rFonts w:eastAsia="仿宋_GB2312" w:hint="eastAsia"/>
          <w:sz w:val="32"/>
          <w:szCs w:val="32"/>
        </w:rPr>
        <w:t>国务院药品监督管理部门会同国务院卫生健康主管部门的组织下开展工作，主要职责是制定和修订国家药品标准，编制《中国药典》。</w:t>
      </w:r>
    </w:p>
    <w:p w:rsidR="00933A2A" w:rsidRDefault="00EB159F">
      <w:pPr>
        <w:pStyle w:val="a4"/>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药典委员会全体委员大会负责审议和通过《药典委员会章</w:t>
      </w:r>
      <w:r>
        <w:rPr>
          <w:rFonts w:ascii="Times New Roman" w:eastAsia="仿宋_GB2312" w:hAnsi="Times New Roman" w:cs="Times New Roman"/>
          <w:kern w:val="2"/>
          <w:sz w:val="32"/>
          <w:szCs w:val="32"/>
        </w:rPr>
        <w:lastRenderedPageBreak/>
        <w:t>程》。《药典委员会章程》是药典委员会的基本准则</w:t>
      </w:r>
      <w:r>
        <w:rPr>
          <w:rFonts w:ascii="Times New Roman" w:eastAsia="仿宋_GB2312" w:hAnsi="Times New Roman" w:cs="Times New Roman" w:hint="eastAsia"/>
          <w:kern w:val="2"/>
          <w:sz w:val="32"/>
          <w:szCs w:val="32"/>
        </w:rPr>
        <w:t>。</w:t>
      </w:r>
    </w:p>
    <w:p w:rsidR="00933A2A" w:rsidRDefault="00EB159F">
      <w:pPr>
        <w:pStyle w:val="a4"/>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药典委员会应当按照《药典委员会章程》成立执行委员会和各专业委员会。执行委员会、各专业委员会应当严格遵守《药典委员会章程》的各项规定。执行委员会负责审议和通过药品标准发展战略及重大决策事项。专业委员会负责本专业药品标准及其标准科研项目的审核，解决本专业在药品标准制修订及实施中出现的问题。</w:t>
      </w:r>
    </w:p>
    <w:p w:rsidR="00933A2A" w:rsidRDefault="00EB159F">
      <w:pPr>
        <w:spacing w:line="560" w:lineRule="exact"/>
        <w:ind w:firstLineChars="200" w:firstLine="640"/>
        <w:rPr>
          <w:rFonts w:eastAsia="黑体"/>
          <w:bCs/>
          <w:strike/>
          <w:sz w:val="32"/>
          <w:szCs w:val="32"/>
        </w:rPr>
      </w:pPr>
      <w:r>
        <w:rPr>
          <w:rFonts w:eastAsia="黑体"/>
          <w:bCs/>
          <w:sz w:val="32"/>
          <w:szCs w:val="32"/>
        </w:rPr>
        <w:t>第</w:t>
      </w:r>
      <w:r>
        <w:rPr>
          <w:rFonts w:eastAsia="黑体" w:hint="eastAsia"/>
          <w:bCs/>
          <w:sz w:val="32"/>
          <w:szCs w:val="32"/>
        </w:rPr>
        <w:t>十一</w:t>
      </w:r>
      <w:r>
        <w:rPr>
          <w:rFonts w:eastAsia="黑体"/>
          <w:bCs/>
          <w:sz w:val="32"/>
          <w:szCs w:val="32"/>
        </w:rPr>
        <w:t>条（</w:t>
      </w:r>
      <w:r>
        <w:rPr>
          <w:rFonts w:eastAsia="黑体"/>
          <w:sz w:val="32"/>
          <w:szCs w:val="32"/>
        </w:rPr>
        <w:t>国家药典委员会</w:t>
      </w:r>
      <w:r>
        <w:rPr>
          <w:rFonts w:eastAsia="黑体"/>
          <w:bCs/>
          <w:sz w:val="32"/>
          <w:szCs w:val="32"/>
        </w:rPr>
        <w:t>职责）</w:t>
      </w:r>
      <w:r>
        <w:rPr>
          <w:rFonts w:eastAsia="仿宋_GB2312"/>
          <w:sz w:val="32"/>
          <w:szCs w:val="32"/>
          <w:lang w:val="en"/>
        </w:rPr>
        <w:t xml:space="preserve">  </w:t>
      </w:r>
      <w:r>
        <w:rPr>
          <w:rFonts w:eastAsia="仿宋_GB2312" w:hint="eastAsia"/>
          <w:sz w:val="32"/>
          <w:szCs w:val="32"/>
        </w:rPr>
        <w:t>国务院药品监督管理部门设置的国家药典委员会是药典委员会的常设机构，负责药典委员会的日常工作。</w:t>
      </w:r>
      <w:r>
        <w:rPr>
          <w:rFonts w:eastAsia="仿宋_GB2312"/>
          <w:sz w:val="32"/>
          <w:szCs w:val="32"/>
        </w:rPr>
        <w:t>国家药典委员会履行下列职责：</w:t>
      </w:r>
    </w:p>
    <w:p w:rsidR="00933A2A" w:rsidRDefault="00EB159F">
      <w:pPr>
        <w:shd w:val="clear" w:color="auto" w:fill="FFFFFF"/>
        <w:adjustRightInd w:val="0"/>
        <w:snapToGrid w:val="0"/>
        <w:spacing w:line="560" w:lineRule="exact"/>
        <w:ind w:firstLineChars="200" w:firstLine="640"/>
        <w:rPr>
          <w:rFonts w:eastAsia="仿宋_GB2312"/>
          <w:sz w:val="32"/>
          <w:szCs w:val="32"/>
        </w:rPr>
      </w:pPr>
      <w:r>
        <w:rPr>
          <w:rFonts w:eastAsia="仿宋_GB2312"/>
          <w:sz w:val="32"/>
          <w:szCs w:val="32"/>
        </w:rPr>
        <w:t>（一）组织编制、修订和编译《中国药典》及配套标准，制修订其他国家药品标准</w:t>
      </w:r>
      <w:r>
        <w:rPr>
          <w:rFonts w:eastAsia="仿宋_GB2312" w:hint="eastAsia"/>
          <w:sz w:val="32"/>
          <w:szCs w:val="32"/>
        </w:rPr>
        <w:t>；</w:t>
      </w:r>
    </w:p>
    <w:p w:rsidR="00933A2A" w:rsidRDefault="00EB159F">
      <w:pPr>
        <w:shd w:val="clear" w:color="auto" w:fill="FFFFFF"/>
        <w:adjustRightInd w:val="0"/>
        <w:snapToGrid w:val="0"/>
        <w:spacing w:line="560" w:lineRule="exact"/>
        <w:ind w:firstLineChars="200" w:firstLine="640"/>
        <w:rPr>
          <w:rFonts w:eastAsia="仿宋_GB2312"/>
          <w:sz w:val="32"/>
          <w:szCs w:val="32"/>
        </w:rPr>
      </w:pPr>
      <w:r>
        <w:rPr>
          <w:rFonts w:eastAsia="仿宋_GB2312"/>
          <w:sz w:val="32"/>
          <w:szCs w:val="32"/>
        </w:rPr>
        <w:t>（二）参与拟订药品标准管理相关制度和工作机制</w:t>
      </w:r>
      <w:r>
        <w:rPr>
          <w:rFonts w:eastAsia="仿宋_GB2312" w:hint="eastAsia"/>
          <w:sz w:val="32"/>
          <w:szCs w:val="32"/>
        </w:rPr>
        <w:t>；</w:t>
      </w:r>
    </w:p>
    <w:p w:rsidR="00933A2A" w:rsidRDefault="00EB159F">
      <w:pPr>
        <w:spacing w:line="560" w:lineRule="exact"/>
        <w:ind w:firstLineChars="200" w:firstLine="640"/>
        <w:rPr>
          <w:rFonts w:eastAsia="仿宋_GB2312"/>
          <w:sz w:val="32"/>
          <w:szCs w:val="32"/>
        </w:rPr>
      </w:pPr>
      <w:r>
        <w:rPr>
          <w:rFonts w:eastAsia="仿宋_GB2312"/>
          <w:sz w:val="32"/>
          <w:szCs w:val="32"/>
        </w:rPr>
        <w:t>（三）负责药典委员会各专业委员会的组织协调及服务保障工作。</w:t>
      </w:r>
    </w:p>
    <w:p w:rsidR="00933A2A" w:rsidRDefault="00EB159F">
      <w:pPr>
        <w:spacing w:line="560" w:lineRule="exact"/>
        <w:ind w:firstLineChars="200" w:firstLine="640"/>
        <w:rPr>
          <w:rFonts w:eastAsia="仿宋_GB2312"/>
          <w:sz w:val="32"/>
          <w:szCs w:val="32"/>
        </w:rPr>
      </w:pPr>
      <w:r>
        <w:rPr>
          <w:rFonts w:eastAsia="黑体"/>
          <w:bCs/>
          <w:sz w:val="32"/>
          <w:szCs w:val="32"/>
        </w:rPr>
        <w:t>第十</w:t>
      </w:r>
      <w:r>
        <w:rPr>
          <w:rFonts w:eastAsia="黑体" w:hint="eastAsia"/>
          <w:bCs/>
          <w:sz w:val="32"/>
          <w:szCs w:val="32"/>
        </w:rPr>
        <w:t>二</w:t>
      </w:r>
      <w:r>
        <w:rPr>
          <w:rFonts w:eastAsia="黑体"/>
          <w:bCs/>
          <w:sz w:val="32"/>
          <w:szCs w:val="32"/>
        </w:rPr>
        <w:t>条（</w:t>
      </w:r>
      <w:r>
        <w:rPr>
          <w:rFonts w:eastAsia="黑体" w:hint="eastAsia"/>
          <w:bCs/>
          <w:sz w:val="32"/>
          <w:szCs w:val="32"/>
        </w:rPr>
        <w:t>检验机构</w:t>
      </w:r>
      <w:r>
        <w:rPr>
          <w:rFonts w:eastAsia="黑体"/>
          <w:bCs/>
          <w:sz w:val="32"/>
          <w:szCs w:val="32"/>
        </w:rPr>
        <w:t>职责</w:t>
      </w:r>
      <w:r>
        <w:rPr>
          <w:rFonts w:eastAsia="黑体"/>
          <w:bCs/>
          <w:sz w:val="32"/>
          <w:szCs w:val="32"/>
          <w:lang w:val="en"/>
        </w:rPr>
        <w:t>）</w:t>
      </w:r>
      <w:r>
        <w:rPr>
          <w:rFonts w:eastAsia="黑体"/>
          <w:bCs/>
          <w:sz w:val="32"/>
          <w:szCs w:val="32"/>
          <w:lang w:val="en"/>
        </w:rPr>
        <w:t xml:space="preserve">  </w:t>
      </w:r>
      <w:r>
        <w:rPr>
          <w:rFonts w:eastAsia="仿宋_GB2312" w:hint="eastAsia"/>
          <w:sz w:val="32"/>
          <w:szCs w:val="32"/>
        </w:rPr>
        <w:t>国务院药品监督管理部门</w:t>
      </w:r>
      <w:r>
        <w:rPr>
          <w:rFonts w:eastAsia="仿宋_GB2312"/>
          <w:sz w:val="32"/>
          <w:szCs w:val="32"/>
        </w:rPr>
        <w:t>设置或者指定的药品检验机构负责标定国家药品标准品、对照品。</w:t>
      </w:r>
    </w:p>
    <w:p w:rsidR="00933A2A" w:rsidRDefault="00EB159F">
      <w:pPr>
        <w:spacing w:line="560" w:lineRule="exact"/>
        <w:ind w:firstLineChars="200" w:firstLine="640"/>
        <w:rPr>
          <w:rFonts w:eastAsia="仿宋_GB2312"/>
          <w:sz w:val="32"/>
          <w:szCs w:val="32"/>
        </w:rPr>
      </w:pPr>
      <w:r>
        <w:rPr>
          <w:rFonts w:eastAsia="仿宋_GB2312"/>
          <w:sz w:val="32"/>
          <w:szCs w:val="32"/>
        </w:rPr>
        <w:t>国家药品标准物质管理办法由中国食品药品检定研究院</w:t>
      </w:r>
      <w:r>
        <w:rPr>
          <w:rFonts w:eastAsia="仿宋_GB2312" w:hint="eastAsia"/>
          <w:sz w:val="32"/>
          <w:szCs w:val="32"/>
        </w:rPr>
        <w:t>（以下简称中检院）</w:t>
      </w:r>
      <w:r>
        <w:rPr>
          <w:rFonts w:eastAsia="仿宋_GB2312"/>
          <w:sz w:val="32"/>
          <w:szCs w:val="32"/>
        </w:rPr>
        <w:t>另行制定。</w:t>
      </w:r>
    </w:p>
    <w:p w:rsidR="00933A2A" w:rsidRDefault="00EB159F">
      <w:pPr>
        <w:spacing w:line="560" w:lineRule="exact"/>
        <w:ind w:firstLineChars="200" w:firstLine="640"/>
        <w:rPr>
          <w:rFonts w:eastAsia="仿宋_GB2312"/>
          <w:sz w:val="32"/>
          <w:szCs w:val="32"/>
        </w:rPr>
      </w:pPr>
      <w:r>
        <w:rPr>
          <w:rFonts w:eastAsia="仿宋_GB2312"/>
          <w:sz w:val="32"/>
          <w:szCs w:val="32"/>
          <w:lang w:val="en"/>
        </w:rPr>
        <w:t>中检院</w:t>
      </w:r>
      <w:r>
        <w:rPr>
          <w:rFonts w:eastAsia="仿宋_GB2312"/>
          <w:sz w:val="32"/>
          <w:szCs w:val="32"/>
        </w:rPr>
        <w:t>和各省级药品检验机构负责药品注册标准复核，对申请人申报药品标准中设定项目的科学性、检验方法的可行性、质控指标的合理性等进行实验室评估</w:t>
      </w:r>
      <w:r>
        <w:rPr>
          <w:rFonts w:eastAsia="仿宋_GB2312" w:hint="eastAsia"/>
          <w:sz w:val="32"/>
          <w:szCs w:val="32"/>
        </w:rPr>
        <w:t>，并提出意见</w:t>
      </w:r>
      <w:r>
        <w:rPr>
          <w:rFonts w:eastAsia="仿宋_GB2312"/>
          <w:sz w:val="32"/>
          <w:szCs w:val="32"/>
        </w:rPr>
        <w:t>。</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十三</w:t>
      </w:r>
      <w:r>
        <w:rPr>
          <w:rFonts w:eastAsia="黑体"/>
          <w:bCs/>
          <w:sz w:val="32"/>
          <w:szCs w:val="32"/>
        </w:rPr>
        <w:t>条（</w:t>
      </w:r>
      <w:r>
        <w:rPr>
          <w:rFonts w:eastAsia="黑体" w:hint="eastAsia"/>
          <w:bCs/>
          <w:sz w:val="32"/>
          <w:szCs w:val="32"/>
        </w:rPr>
        <w:t>药审中心</w:t>
      </w:r>
      <w:r>
        <w:rPr>
          <w:rFonts w:eastAsia="黑体"/>
          <w:bCs/>
          <w:sz w:val="32"/>
          <w:szCs w:val="32"/>
        </w:rPr>
        <w:t>职责</w:t>
      </w:r>
      <w:r>
        <w:rPr>
          <w:rFonts w:eastAsia="黑体"/>
          <w:bCs/>
          <w:sz w:val="32"/>
          <w:szCs w:val="32"/>
          <w:lang w:val="en"/>
        </w:rPr>
        <w:t>）</w:t>
      </w:r>
      <w:r>
        <w:rPr>
          <w:rFonts w:eastAsia="黑体"/>
          <w:bCs/>
          <w:sz w:val="32"/>
          <w:szCs w:val="32"/>
          <w:lang w:val="en"/>
        </w:rPr>
        <w:t xml:space="preserve">  </w:t>
      </w:r>
      <w:r>
        <w:rPr>
          <w:rFonts w:eastAsia="仿宋_GB2312"/>
          <w:sz w:val="32"/>
          <w:szCs w:val="32"/>
        </w:rPr>
        <w:t>药品审评中心负责药品注册标</w:t>
      </w:r>
      <w:r>
        <w:rPr>
          <w:rFonts w:eastAsia="仿宋_GB2312"/>
          <w:sz w:val="32"/>
          <w:szCs w:val="32"/>
        </w:rPr>
        <w:lastRenderedPageBreak/>
        <w:t>准的技术审评和</w:t>
      </w:r>
      <w:r>
        <w:rPr>
          <w:rFonts w:eastAsia="仿宋_GB2312" w:hint="eastAsia"/>
          <w:sz w:val="32"/>
          <w:szCs w:val="32"/>
        </w:rPr>
        <w:t>标准核定</w:t>
      </w:r>
      <w:r>
        <w:rPr>
          <w:rFonts w:eastAsia="仿宋_GB2312"/>
          <w:sz w:val="32"/>
          <w:szCs w:val="32"/>
        </w:rPr>
        <w:t>等工作。</w:t>
      </w:r>
    </w:p>
    <w:p w:rsidR="00933A2A" w:rsidRDefault="00EB159F">
      <w:pPr>
        <w:spacing w:line="560" w:lineRule="exact"/>
        <w:ind w:firstLineChars="200" w:firstLine="640"/>
        <w:rPr>
          <w:rFonts w:eastAsia="仿宋_GB2312"/>
          <w:sz w:val="32"/>
          <w:szCs w:val="32"/>
        </w:rPr>
      </w:pPr>
      <w:r>
        <w:rPr>
          <w:rFonts w:eastAsia="仿宋_GB2312" w:hint="eastAsia"/>
          <w:sz w:val="32"/>
          <w:szCs w:val="32"/>
        </w:rPr>
        <w:t>审评过程中，药品审评中心结合持有人注册申报资料和药品检验机构的复核意见，对药品标准的合理性进行评估。</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十四</w:t>
      </w:r>
      <w:r>
        <w:rPr>
          <w:rFonts w:ascii="Times New Roman" w:eastAsia="黑体" w:hAnsi="Times New Roman" w:cs="Times New Roman"/>
          <w:bCs/>
          <w:sz w:val="32"/>
          <w:szCs w:val="32"/>
        </w:rPr>
        <w:t>条（省级</w:t>
      </w:r>
      <w:r>
        <w:rPr>
          <w:rFonts w:ascii="Times New Roman" w:eastAsia="黑体" w:hAnsi="Times New Roman" w:cs="Times New Roman" w:hint="eastAsia"/>
          <w:bCs/>
          <w:sz w:val="32"/>
          <w:szCs w:val="32"/>
        </w:rPr>
        <w:t>局</w:t>
      </w:r>
      <w:r>
        <w:rPr>
          <w:rFonts w:ascii="Times New Roman" w:eastAsia="黑体" w:hAnsi="Times New Roman" w:cs="Times New Roman"/>
          <w:bCs/>
          <w:sz w:val="32"/>
          <w:szCs w:val="32"/>
        </w:rPr>
        <w:t>职责</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各省级药品监督管理部门</w:t>
      </w:r>
      <w:r>
        <w:rPr>
          <w:rFonts w:ascii="Times New Roman" w:eastAsia="仿宋_GB2312" w:hAnsi="Times New Roman" w:cs="Times New Roman" w:hint="eastAsia"/>
          <w:sz w:val="32"/>
          <w:szCs w:val="32"/>
        </w:rPr>
        <w:t>履行</w:t>
      </w:r>
      <w:r>
        <w:rPr>
          <w:rFonts w:ascii="Times New Roman" w:eastAsia="仿宋_GB2312" w:hAnsi="Times New Roman" w:cs="Times New Roman"/>
          <w:sz w:val="32"/>
          <w:szCs w:val="32"/>
        </w:rPr>
        <w:t>本行政区域内下列</w:t>
      </w:r>
      <w:r>
        <w:rPr>
          <w:rFonts w:ascii="Times New Roman" w:eastAsia="仿宋_GB2312" w:hAnsi="Times New Roman" w:cs="Times New Roman" w:hint="eastAsia"/>
          <w:sz w:val="32"/>
          <w:szCs w:val="32"/>
        </w:rPr>
        <w:t>职责</w:t>
      </w:r>
      <w:r>
        <w:rPr>
          <w:rFonts w:ascii="Times New Roman" w:eastAsia="仿宋_GB2312" w:hAnsi="Times New Roman" w:cs="Times New Roman"/>
          <w:sz w:val="32"/>
          <w:szCs w:val="32"/>
        </w:rPr>
        <w:t>：</w:t>
      </w:r>
    </w:p>
    <w:p w:rsidR="00933A2A" w:rsidRDefault="00EB159F">
      <w:pPr>
        <w:shd w:val="clear" w:color="auto" w:fill="FFFFFF"/>
        <w:adjustRightInd w:val="0"/>
        <w:snapToGrid w:val="0"/>
        <w:spacing w:line="560" w:lineRule="exact"/>
        <w:ind w:firstLineChars="200" w:firstLine="640"/>
        <w:rPr>
          <w:rFonts w:eastAsia="仿宋_GB2312"/>
          <w:sz w:val="32"/>
          <w:szCs w:val="32"/>
        </w:rPr>
      </w:pPr>
      <w:r>
        <w:rPr>
          <w:rFonts w:eastAsia="仿宋_GB2312"/>
          <w:sz w:val="32"/>
          <w:szCs w:val="32"/>
        </w:rPr>
        <w:t>（一）组织贯彻落实药品标准管理相关法律、法规</w:t>
      </w:r>
      <w:r>
        <w:rPr>
          <w:rFonts w:eastAsia="仿宋_GB2312" w:hint="eastAsia"/>
          <w:sz w:val="32"/>
          <w:szCs w:val="32"/>
        </w:rPr>
        <w:t>、规章和规范性文件；</w:t>
      </w:r>
      <w:r>
        <w:rPr>
          <w:rFonts w:eastAsia="仿宋_GB2312"/>
          <w:sz w:val="32"/>
          <w:szCs w:val="32"/>
        </w:rPr>
        <w:t xml:space="preserve"> </w:t>
      </w:r>
    </w:p>
    <w:p w:rsidR="00933A2A" w:rsidRDefault="00EB159F">
      <w:pPr>
        <w:shd w:val="clear" w:color="auto" w:fill="FFFFFF"/>
        <w:adjustRightInd w:val="0"/>
        <w:snapToGrid w:val="0"/>
        <w:spacing w:line="560" w:lineRule="exact"/>
        <w:ind w:firstLineChars="200" w:firstLine="640"/>
        <w:rPr>
          <w:rFonts w:eastAsia="仿宋_GB2312"/>
          <w:sz w:val="32"/>
          <w:szCs w:val="32"/>
        </w:rPr>
      </w:pPr>
      <w:r>
        <w:rPr>
          <w:rFonts w:eastAsia="仿宋_GB2312"/>
          <w:sz w:val="32"/>
          <w:szCs w:val="32"/>
        </w:rPr>
        <w:t>（二）组织制修订本行政区域内的</w:t>
      </w:r>
      <w:r>
        <w:rPr>
          <w:rFonts w:eastAsia="仿宋_GB2312" w:hint="eastAsia"/>
          <w:sz w:val="32"/>
          <w:szCs w:val="32"/>
        </w:rPr>
        <w:t>省级中药</w:t>
      </w:r>
      <w:r>
        <w:rPr>
          <w:rFonts w:eastAsia="仿宋_GB2312"/>
          <w:sz w:val="32"/>
          <w:szCs w:val="32"/>
        </w:rPr>
        <w:t>标准</w:t>
      </w:r>
      <w:r>
        <w:rPr>
          <w:rFonts w:eastAsia="仿宋_GB2312" w:hint="eastAsia"/>
          <w:sz w:val="32"/>
          <w:szCs w:val="32"/>
        </w:rPr>
        <w:t>；</w:t>
      </w:r>
      <w:r>
        <w:rPr>
          <w:rFonts w:eastAsia="仿宋_GB2312"/>
          <w:sz w:val="32"/>
          <w:szCs w:val="32"/>
        </w:rPr>
        <w:t xml:space="preserve"> </w:t>
      </w:r>
    </w:p>
    <w:p w:rsidR="00933A2A" w:rsidRDefault="00EB159F">
      <w:pPr>
        <w:shd w:val="clear" w:color="auto" w:fill="FFFFFF"/>
        <w:adjustRightInd w:val="0"/>
        <w:snapToGrid w:val="0"/>
        <w:spacing w:line="560" w:lineRule="exact"/>
        <w:ind w:firstLineChars="200" w:firstLine="640"/>
        <w:rPr>
          <w:rFonts w:eastAsia="仿宋_GB2312"/>
          <w:sz w:val="32"/>
          <w:szCs w:val="32"/>
        </w:rPr>
      </w:pPr>
      <w:r>
        <w:rPr>
          <w:rFonts w:eastAsia="仿宋_GB2312"/>
          <w:sz w:val="32"/>
          <w:szCs w:val="32"/>
        </w:rPr>
        <w:t>（三）参与国家药品标准的制修订相关工作</w:t>
      </w:r>
      <w:r>
        <w:rPr>
          <w:rFonts w:eastAsia="仿宋_GB2312" w:hint="eastAsia"/>
          <w:sz w:val="32"/>
          <w:szCs w:val="32"/>
        </w:rPr>
        <w:t>；</w:t>
      </w:r>
    </w:p>
    <w:p w:rsidR="00933A2A" w:rsidRDefault="00EB159F">
      <w:pPr>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）监督药品标准的实施。</w:t>
      </w:r>
    </w:p>
    <w:p w:rsidR="00933A2A" w:rsidRDefault="00933A2A">
      <w:pPr>
        <w:spacing w:line="560" w:lineRule="exact"/>
        <w:ind w:firstLineChars="200" w:firstLine="640"/>
        <w:rPr>
          <w:rFonts w:eastAsia="仿宋_GB2312"/>
          <w:sz w:val="32"/>
          <w:szCs w:val="32"/>
        </w:rPr>
      </w:pPr>
    </w:p>
    <w:p w:rsidR="00933A2A" w:rsidRDefault="00EB159F">
      <w:pPr>
        <w:pStyle w:val="a4"/>
        <w:widowControl w:val="0"/>
        <w:adjustRightInd w:val="0"/>
        <w:snapToGrid w:val="0"/>
        <w:spacing w:before="0" w:beforeAutospacing="0" w:after="0" w:afterAutospacing="0" w:line="560" w:lineRule="exact"/>
        <w:jc w:val="center"/>
        <w:rPr>
          <w:rFonts w:ascii="Times New Roman" w:eastAsia="方正小标宋_GBK" w:hAnsi="Times New Roman" w:cs="Times New Roman"/>
          <w:bCs/>
          <w:sz w:val="32"/>
          <w:szCs w:val="32"/>
          <w:lang w:val="en"/>
        </w:rPr>
      </w:pPr>
      <w:r>
        <w:rPr>
          <w:rFonts w:ascii="Times New Roman" w:eastAsia="方正小标宋_GBK" w:hAnsi="Times New Roman" w:cs="Times New Roman"/>
          <w:bCs/>
          <w:sz w:val="32"/>
          <w:szCs w:val="32"/>
        </w:rPr>
        <w:t>第三章</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国家药品标准</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十五</w:t>
      </w:r>
      <w:r>
        <w:rPr>
          <w:rFonts w:eastAsia="黑体"/>
          <w:bCs/>
          <w:sz w:val="32"/>
          <w:szCs w:val="32"/>
        </w:rPr>
        <w:t>条（工作规划</w:t>
      </w:r>
      <w:r>
        <w:rPr>
          <w:rFonts w:eastAsia="黑体"/>
          <w:bCs/>
          <w:sz w:val="32"/>
          <w:szCs w:val="32"/>
          <w:lang w:val="en"/>
        </w:rPr>
        <w:t>）</w:t>
      </w:r>
      <w:r>
        <w:rPr>
          <w:rFonts w:eastAsia="黑体"/>
          <w:bCs/>
          <w:sz w:val="32"/>
          <w:szCs w:val="32"/>
          <w:lang w:val="en"/>
        </w:rPr>
        <w:t xml:space="preserve">  </w:t>
      </w:r>
      <w:r>
        <w:rPr>
          <w:rFonts w:eastAsia="仿宋_GB2312" w:hint="eastAsia"/>
          <w:sz w:val="32"/>
          <w:szCs w:val="32"/>
        </w:rPr>
        <w:t>国务院药品监督管理部门</w:t>
      </w:r>
      <w:r>
        <w:rPr>
          <w:rFonts w:eastAsia="仿宋_GB2312"/>
          <w:sz w:val="32"/>
          <w:szCs w:val="32"/>
        </w:rPr>
        <w:t>组织国家药典委员会制定《中国药典》编制大纲，经药典委员会全体委员大会审议通过后执行。</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十六</w:t>
      </w:r>
      <w:r>
        <w:rPr>
          <w:rFonts w:ascii="Times New Roman" w:eastAsia="黑体" w:hAnsi="Times New Roman" w:cs="Times New Roman"/>
          <w:bCs/>
          <w:sz w:val="32"/>
          <w:szCs w:val="32"/>
        </w:rPr>
        <w:t>条（药典品种遴选</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国家药典委员会按照《中国药典》编制大纲的要求，将符合品种遴选原则的药品标准纳入《中国药典》的立项范围。</w:t>
      </w:r>
    </w:p>
    <w:p w:rsidR="00933A2A" w:rsidRDefault="00EB159F">
      <w:pPr>
        <w:spacing w:line="560" w:lineRule="exact"/>
        <w:ind w:firstLineChars="200" w:firstLine="640"/>
        <w:rPr>
          <w:rFonts w:eastAsia="仿宋_GB2312"/>
          <w:sz w:val="32"/>
          <w:szCs w:val="32"/>
        </w:rPr>
      </w:pPr>
      <w:r>
        <w:rPr>
          <w:rFonts w:eastAsia="仿宋_GB2312"/>
          <w:sz w:val="32"/>
          <w:szCs w:val="32"/>
        </w:rPr>
        <w:t>《中国药典》应当收载临床常用、疗效确切、使用安全、工艺成熟、质量可控的药品。</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十七</w:t>
      </w:r>
      <w:r>
        <w:rPr>
          <w:rFonts w:eastAsia="黑体"/>
          <w:bCs/>
          <w:sz w:val="32"/>
          <w:szCs w:val="32"/>
        </w:rPr>
        <w:t>条（立项建议</w:t>
      </w:r>
      <w:r>
        <w:rPr>
          <w:rFonts w:eastAsia="黑体"/>
          <w:bCs/>
          <w:sz w:val="32"/>
          <w:szCs w:val="32"/>
          <w:lang w:val="en"/>
        </w:rPr>
        <w:t>）</w:t>
      </w:r>
      <w:r>
        <w:rPr>
          <w:rFonts w:eastAsia="黑体"/>
          <w:bCs/>
          <w:sz w:val="32"/>
          <w:szCs w:val="32"/>
          <w:lang w:val="en"/>
        </w:rPr>
        <w:t xml:space="preserve">  </w:t>
      </w:r>
      <w:r>
        <w:rPr>
          <w:rFonts w:eastAsia="仿宋_GB2312"/>
          <w:sz w:val="32"/>
          <w:szCs w:val="32"/>
        </w:rPr>
        <w:t>企业、社会组织、检验机构、科研院校或</w:t>
      </w:r>
      <w:r>
        <w:rPr>
          <w:rFonts w:eastAsia="仿宋_GB2312" w:hint="eastAsia"/>
          <w:sz w:val="32"/>
          <w:szCs w:val="32"/>
        </w:rPr>
        <w:t>者</w:t>
      </w:r>
      <w:r>
        <w:rPr>
          <w:rFonts w:eastAsia="仿宋_GB2312"/>
          <w:sz w:val="32"/>
          <w:szCs w:val="32"/>
        </w:rPr>
        <w:t>个人均可提出国家药品标准制修订立项建议。</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十八</w:t>
      </w:r>
      <w:r>
        <w:rPr>
          <w:rFonts w:ascii="Times New Roman" w:eastAsia="黑体" w:hAnsi="Times New Roman" w:cs="Times New Roman"/>
          <w:bCs/>
          <w:sz w:val="32"/>
          <w:szCs w:val="32"/>
        </w:rPr>
        <w:t>条（立项审议</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国家药典委员会组织专业委员会审</w:t>
      </w:r>
      <w:r>
        <w:rPr>
          <w:rFonts w:ascii="Times New Roman" w:eastAsia="仿宋_GB2312" w:hAnsi="Times New Roman" w:cs="Times New Roman"/>
          <w:sz w:val="32"/>
          <w:szCs w:val="32"/>
        </w:rPr>
        <w:lastRenderedPageBreak/>
        <w:t>议立项建议，公布拟立项课题目录，并征集课题承担单位。</w:t>
      </w:r>
    </w:p>
    <w:p w:rsidR="00933A2A" w:rsidRDefault="00EB159F">
      <w:pPr>
        <w:spacing w:line="560" w:lineRule="exact"/>
        <w:ind w:firstLineChars="200" w:firstLine="640"/>
        <w:rPr>
          <w:rFonts w:eastAsia="仿宋_GB2312"/>
          <w:bCs/>
          <w:sz w:val="32"/>
          <w:szCs w:val="32"/>
        </w:rPr>
      </w:pPr>
      <w:r>
        <w:rPr>
          <w:rFonts w:eastAsia="仿宋_GB2312"/>
          <w:sz w:val="32"/>
          <w:szCs w:val="32"/>
        </w:rPr>
        <w:t>根据征集情况，国家药典委员会组织专业委员会进行审议，确定课题立项目录和承担单位，并予以公示</w:t>
      </w:r>
      <w:r>
        <w:rPr>
          <w:rFonts w:eastAsia="仿宋_GB2312"/>
          <w:bCs/>
          <w:sz w:val="32"/>
          <w:szCs w:val="32"/>
        </w:rPr>
        <w:t>。</w:t>
      </w:r>
    </w:p>
    <w:p w:rsidR="00933A2A" w:rsidRDefault="00EB159F">
      <w:pPr>
        <w:spacing w:line="560" w:lineRule="exact"/>
        <w:ind w:firstLineChars="200" w:firstLine="640"/>
        <w:rPr>
          <w:rFonts w:eastAsia="黑体"/>
          <w:bCs/>
          <w:sz w:val="32"/>
          <w:szCs w:val="32"/>
        </w:rPr>
      </w:pPr>
      <w:r>
        <w:rPr>
          <w:rFonts w:eastAsia="仿宋_GB2312"/>
          <w:bCs/>
          <w:sz w:val="32"/>
          <w:szCs w:val="32"/>
        </w:rPr>
        <w:t>公示期结束后，</w:t>
      </w:r>
      <w:r>
        <w:rPr>
          <w:rFonts w:eastAsia="仿宋_GB2312"/>
          <w:sz w:val="32"/>
          <w:szCs w:val="32"/>
        </w:rPr>
        <w:t>进行异议处理，</w:t>
      </w:r>
      <w:r>
        <w:rPr>
          <w:rFonts w:eastAsia="仿宋_GB2312"/>
          <w:bCs/>
          <w:sz w:val="32"/>
          <w:szCs w:val="32"/>
        </w:rPr>
        <w:t>公布予以立项的</w:t>
      </w:r>
      <w:r>
        <w:rPr>
          <w:rFonts w:eastAsia="仿宋_GB2312"/>
          <w:sz w:val="32"/>
          <w:szCs w:val="32"/>
        </w:rPr>
        <w:t>课题目录和承担单位等内容。</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十九</w:t>
      </w:r>
      <w:r>
        <w:rPr>
          <w:rFonts w:ascii="Times New Roman" w:eastAsia="黑体" w:hAnsi="Times New Roman" w:cs="Times New Roman"/>
          <w:bCs/>
          <w:sz w:val="32"/>
          <w:szCs w:val="32"/>
        </w:rPr>
        <w:t>条（制修订</w:t>
      </w:r>
      <w:r>
        <w:rPr>
          <w:rFonts w:ascii="Times New Roman" w:eastAsia="黑体" w:hAnsi="Times New Roman" w:cs="Times New Roman" w:hint="eastAsia"/>
          <w:bCs/>
          <w:sz w:val="32"/>
          <w:szCs w:val="32"/>
        </w:rPr>
        <w:t>程序</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国家药品标准制修订应当按照起草、审核、公示、批准、颁布的程序进行。</w:t>
      </w:r>
    </w:p>
    <w:p w:rsidR="00933A2A" w:rsidRDefault="00EB159F">
      <w:pPr>
        <w:spacing w:line="560" w:lineRule="exact"/>
        <w:ind w:firstLineChars="200" w:firstLine="640"/>
        <w:rPr>
          <w:rFonts w:eastAsia="仿宋_GB2312"/>
          <w:sz w:val="32"/>
          <w:szCs w:val="32"/>
        </w:rPr>
      </w:pPr>
      <w:r>
        <w:rPr>
          <w:rFonts w:eastAsia="仿宋_GB2312"/>
          <w:sz w:val="32"/>
          <w:szCs w:val="32"/>
        </w:rPr>
        <w:t>涉及药品安全或</w:t>
      </w:r>
      <w:r>
        <w:rPr>
          <w:rFonts w:eastAsia="仿宋_GB2312" w:hint="eastAsia"/>
          <w:sz w:val="32"/>
          <w:szCs w:val="32"/>
        </w:rPr>
        <w:t>者</w:t>
      </w:r>
      <w:r>
        <w:rPr>
          <w:rFonts w:eastAsia="仿宋_GB2312"/>
          <w:sz w:val="32"/>
          <w:szCs w:val="32"/>
        </w:rPr>
        <w:t>公共卫生等重大突发事件以及其他需要的情形的，可以启动国家药品标准加快制修订程序，在保证国家药品标准制修订质量的前提下加快进行。</w:t>
      </w:r>
    </w:p>
    <w:p w:rsidR="00933A2A" w:rsidRDefault="00EB159F">
      <w:pPr>
        <w:spacing w:line="560" w:lineRule="exact"/>
        <w:ind w:firstLineChars="200" w:firstLine="640"/>
        <w:rPr>
          <w:rFonts w:eastAsia="仿宋_GB2312"/>
          <w:sz w:val="32"/>
          <w:szCs w:val="32"/>
        </w:rPr>
      </w:pPr>
      <w:r>
        <w:rPr>
          <w:rFonts w:eastAsia="仿宋_GB2312"/>
          <w:sz w:val="32"/>
          <w:szCs w:val="32"/>
        </w:rPr>
        <w:t>国家药品标准加快制修订程序由国家药典委员会另行制定。</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二十</w:t>
      </w:r>
      <w:r>
        <w:rPr>
          <w:rFonts w:eastAsia="黑体"/>
          <w:bCs/>
          <w:sz w:val="32"/>
          <w:szCs w:val="32"/>
        </w:rPr>
        <w:t>条（制修订要求</w:t>
      </w:r>
      <w:r>
        <w:rPr>
          <w:rFonts w:eastAsia="黑体"/>
          <w:bCs/>
          <w:sz w:val="32"/>
          <w:szCs w:val="32"/>
          <w:lang w:val="en"/>
        </w:rPr>
        <w:t>）</w:t>
      </w:r>
      <w:r>
        <w:rPr>
          <w:rFonts w:eastAsia="黑体"/>
          <w:bCs/>
          <w:sz w:val="32"/>
          <w:szCs w:val="32"/>
          <w:lang w:val="en"/>
        </w:rPr>
        <w:t xml:space="preserve">  </w:t>
      </w:r>
      <w:r>
        <w:rPr>
          <w:rFonts w:eastAsia="仿宋_GB2312"/>
          <w:sz w:val="32"/>
          <w:szCs w:val="32"/>
        </w:rPr>
        <w:t>国家药品标准的起草应当符合国家药品标准技术规范等要求。</w:t>
      </w:r>
    </w:p>
    <w:p w:rsidR="00933A2A" w:rsidRDefault="00EB159F">
      <w:pPr>
        <w:spacing w:line="560" w:lineRule="exact"/>
        <w:ind w:firstLineChars="200" w:firstLine="640"/>
        <w:rPr>
          <w:rFonts w:eastAsia="仿宋_GB2312"/>
          <w:sz w:val="32"/>
          <w:szCs w:val="32"/>
        </w:rPr>
      </w:pPr>
      <w:r>
        <w:rPr>
          <w:rFonts w:eastAsia="仿宋_GB2312"/>
          <w:sz w:val="32"/>
          <w:szCs w:val="32"/>
        </w:rPr>
        <w:t>标准起草单位或</w:t>
      </w:r>
      <w:r>
        <w:rPr>
          <w:rFonts w:eastAsia="仿宋_GB2312" w:hint="eastAsia"/>
          <w:sz w:val="32"/>
          <w:szCs w:val="32"/>
        </w:rPr>
        <w:t>者</w:t>
      </w:r>
      <w:r>
        <w:rPr>
          <w:rFonts w:eastAsia="仿宋_GB2312"/>
          <w:sz w:val="32"/>
          <w:szCs w:val="32"/>
        </w:rPr>
        <w:t>牵头单位负责</w:t>
      </w:r>
      <w:r>
        <w:rPr>
          <w:rFonts w:eastAsia="仿宋_GB2312" w:hint="eastAsia"/>
          <w:sz w:val="32"/>
          <w:szCs w:val="32"/>
        </w:rPr>
        <w:t>组织开展研究工作，</w:t>
      </w:r>
      <w:r>
        <w:rPr>
          <w:rFonts w:eastAsia="仿宋_GB2312"/>
          <w:sz w:val="32"/>
          <w:szCs w:val="32"/>
        </w:rPr>
        <w:t>整理有关技术资料，形成国家药品标准草案，并将相关研究资料一并提交国家药典委员会审核。</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二十一</w:t>
      </w:r>
      <w:r>
        <w:rPr>
          <w:rFonts w:ascii="Times New Roman" w:eastAsia="黑体" w:hAnsi="Times New Roman" w:cs="Times New Roman"/>
          <w:bCs/>
          <w:sz w:val="32"/>
          <w:szCs w:val="32"/>
        </w:rPr>
        <w:t>条（药品标准</w:t>
      </w:r>
      <w:r>
        <w:rPr>
          <w:rFonts w:ascii="Times New Roman" w:eastAsia="黑体" w:hAnsi="Times New Roman" w:cs="Times New Roman" w:hint="eastAsia"/>
          <w:bCs/>
          <w:sz w:val="32"/>
          <w:szCs w:val="32"/>
        </w:rPr>
        <w:t>审核</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国家药典委员会组织专业委员会对国家药品标准草案、标准物质及相关资料进行技术</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w:t>
      </w:r>
    </w:p>
    <w:p w:rsidR="00933A2A" w:rsidRDefault="00EB159F">
      <w:pPr>
        <w:spacing w:line="560" w:lineRule="exact"/>
        <w:ind w:firstLineChars="200" w:firstLine="640"/>
        <w:rPr>
          <w:rFonts w:eastAsia="仿宋_GB2312"/>
          <w:sz w:val="32"/>
          <w:szCs w:val="32"/>
        </w:rPr>
      </w:pPr>
      <w:r>
        <w:rPr>
          <w:rFonts w:eastAsia="仿宋_GB2312"/>
          <w:sz w:val="32"/>
          <w:szCs w:val="32"/>
        </w:rPr>
        <w:t>国家药典委员会根据</w:t>
      </w:r>
      <w:r>
        <w:rPr>
          <w:rFonts w:eastAsia="仿宋_GB2312" w:hint="eastAsia"/>
          <w:sz w:val="32"/>
          <w:szCs w:val="32"/>
        </w:rPr>
        <w:t>审核</w:t>
      </w:r>
      <w:r>
        <w:rPr>
          <w:rFonts w:eastAsia="仿宋_GB2312"/>
          <w:sz w:val="32"/>
          <w:szCs w:val="32"/>
        </w:rPr>
        <w:t>意见和结论，拟定国家药品标准</w:t>
      </w:r>
      <w:r>
        <w:rPr>
          <w:rFonts w:eastAsia="仿宋_GB2312" w:hint="eastAsia"/>
          <w:sz w:val="32"/>
          <w:szCs w:val="32"/>
        </w:rPr>
        <w:t>公示稿或者</w:t>
      </w:r>
      <w:r>
        <w:rPr>
          <w:rFonts w:eastAsia="仿宋_GB2312"/>
          <w:sz w:val="32"/>
          <w:szCs w:val="32"/>
        </w:rPr>
        <w:t>征求意见稿。国家药品标准</w:t>
      </w:r>
      <w:r>
        <w:rPr>
          <w:rFonts w:eastAsia="仿宋_GB2312" w:hint="eastAsia"/>
          <w:sz w:val="32"/>
          <w:szCs w:val="32"/>
        </w:rPr>
        <w:t>公示稿或者</w:t>
      </w:r>
      <w:r>
        <w:rPr>
          <w:rFonts w:eastAsia="仿宋_GB2312"/>
          <w:sz w:val="32"/>
          <w:szCs w:val="32"/>
        </w:rPr>
        <w:t>征求意见稿中应当附标准制修订说明。</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二十二</w:t>
      </w:r>
      <w:r>
        <w:rPr>
          <w:rFonts w:eastAsia="黑体"/>
          <w:bCs/>
          <w:sz w:val="32"/>
          <w:szCs w:val="32"/>
        </w:rPr>
        <w:t>条（标准公示</w:t>
      </w:r>
      <w:r>
        <w:rPr>
          <w:rFonts w:eastAsia="黑体"/>
          <w:bCs/>
          <w:sz w:val="32"/>
          <w:szCs w:val="32"/>
          <w:lang w:val="en"/>
        </w:rPr>
        <w:t>）</w:t>
      </w:r>
      <w:r>
        <w:rPr>
          <w:rFonts w:eastAsia="黑体"/>
          <w:bCs/>
          <w:sz w:val="32"/>
          <w:szCs w:val="32"/>
          <w:lang w:val="en"/>
        </w:rPr>
        <w:t xml:space="preserve">  </w:t>
      </w:r>
      <w:r>
        <w:rPr>
          <w:rFonts w:eastAsia="仿宋_GB2312"/>
          <w:sz w:val="32"/>
          <w:szCs w:val="32"/>
        </w:rPr>
        <w:t>国家药品标准</w:t>
      </w:r>
      <w:r>
        <w:rPr>
          <w:rFonts w:ascii="仿宋_GB2312" w:eastAsia="仿宋_GB2312" w:hAnsi="仿宋_GB2312" w:cs="仿宋_GB2312" w:hint="eastAsia"/>
          <w:sz w:val="32"/>
          <w:szCs w:val="32"/>
        </w:rPr>
        <w:t>公示稿</w:t>
      </w:r>
      <w:r>
        <w:rPr>
          <w:rFonts w:eastAsia="仿宋_GB2312"/>
          <w:sz w:val="32"/>
          <w:szCs w:val="32"/>
        </w:rPr>
        <w:t>应当对外公示，广泛征求意见，公示期一般为</w:t>
      </w:r>
      <w:r>
        <w:rPr>
          <w:rFonts w:eastAsia="仿宋_GB2312" w:hint="eastAsia"/>
          <w:sz w:val="32"/>
          <w:szCs w:val="32"/>
        </w:rPr>
        <w:t>一</w:t>
      </w:r>
      <w:r>
        <w:rPr>
          <w:rFonts w:eastAsia="仿宋_GB2312"/>
          <w:sz w:val="32"/>
          <w:szCs w:val="32"/>
        </w:rPr>
        <w:t>个月至</w:t>
      </w:r>
      <w:r>
        <w:rPr>
          <w:rFonts w:eastAsia="仿宋_GB2312" w:hint="eastAsia"/>
          <w:sz w:val="32"/>
          <w:szCs w:val="32"/>
        </w:rPr>
        <w:t>三</w:t>
      </w:r>
      <w:r>
        <w:rPr>
          <w:rFonts w:eastAsia="仿宋_GB2312"/>
          <w:sz w:val="32"/>
          <w:szCs w:val="32"/>
        </w:rPr>
        <w:t>个月。</w:t>
      </w:r>
    </w:p>
    <w:p w:rsidR="00933A2A" w:rsidRDefault="00EB159F">
      <w:pPr>
        <w:spacing w:line="560" w:lineRule="exact"/>
        <w:ind w:firstLineChars="200" w:firstLine="640"/>
        <w:rPr>
          <w:rFonts w:eastAsia="仿宋_GB2312"/>
          <w:sz w:val="32"/>
          <w:szCs w:val="32"/>
        </w:rPr>
      </w:pPr>
      <w:r>
        <w:rPr>
          <w:rFonts w:eastAsia="黑体"/>
          <w:bCs/>
          <w:sz w:val="32"/>
          <w:szCs w:val="32"/>
        </w:rPr>
        <w:lastRenderedPageBreak/>
        <w:t>第</w:t>
      </w:r>
      <w:r>
        <w:rPr>
          <w:rFonts w:eastAsia="黑体" w:hint="eastAsia"/>
          <w:bCs/>
          <w:sz w:val="32"/>
          <w:szCs w:val="32"/>
        </w:rPr>
        <w:t>二十三</w:t>
      </w:r>
      <w:r>
        <w:rPr>
          <w:rFonts w:eastAsia="黑体"/>
          <w:bCs/>
          <w:sz w:val="32"/>
          <w:szCs w:val="32"/>
        </w:rPr>
        <w:t>条（反馈意见处理）</w:t>
      </w:r>
      <w:r>
        <w:rPr>
          <w:rFonts w:eastAsia="仿宋_GB2312"/>
          <w:sz w:val="32"/>
          <w:szCs w:val="32"/>
          <w:lang w:val="en"/>
        </w:rPr>
        <w:t xml:space="preserve">  </w:t>
      </w:r>
      <w:r>
        <w:rPr>
          <w:rFonts w:eastAsia="仿宋_GB2312"/>
          <w:sz w:val="32"/>
          <w:szCs w:val="32"/>
        </w:rPr>
        <w:t>反馈意见涉及技术内容的，国家药典委员会应当及时将意见发送至标准起草单位或</w:t>
      </w:r>
      <w:r>
        <w:rPr>
          <w:rFonts w:eastAsia="仿宋_GB2312" w:hint="eastAsia"/>
          <w:sz w:val="32"/>
          <w:szCs w:val="32"/>
        </w:rPr>
        <w:t>者</w:t>
      </w:r>
      <w:r>
        <w:rPr>
          <w:rFonts w:eastAsia="仿宋_GB2312"/>
          <w:sz w:val="32"/>
          <w:szCs w:val="32"/>
        </w:rPr>
        <w:t>牵头单位，由起草单位或</w:t>
      </w:r>
      <w:r>
        <w:rPr>
          <w:rFonts w:eastAsia="仿宋_GB2312" w:hint="eastAsia"/>
          <w:sz w:val="32"/>
          <w:szCs w:val="32"/>
        </w:rPr>
        <w:t>者</w:t>
      </w:r>
      <w:r>
        <w:rPr>
          <w:rFonts w:eastAsia="仿宋_GB2312"/>
          <w:sz w:val="32"/>
          <w:szCs w:val="32"/>
        </w:rPr>
        <w:t>牵头单位进行研究，提出处理意见报国家药典委员会，国家药典委员会组织技术审核后决定是否再次公示。</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二十四</w:t>
      </w:r>
      <w:r>
        <w:rPr>
          <w:rFonts w:eastAsia="黑体"/>
          <w:bCs/>
          <w:sz w:val="32"/>
          <w:szCs w:val="32"/>
        </w:rPr>
        <w:t>条（国家标准物质建立</w:t>
      </w:r>
      <w:r>
        <w:rPr>
          <w:rFonts w:eastAsia="黑体"/>
          <w:bCs/>
          <w:sz w:val="32"/>
          <w:szCs w:val="32"/>
          <w:lang w:val="en"/>
        </w:rPr>
        <w:t>）</w:t>
      </w:r>
      <w:r>
        <w:rPr>
          <w:rFonts w:eastAsia="黑体"/>
          <w:bCs/>
          <w:sz w:val="32"/>
          <w:szCs w:val="32"/>
          <w:lang w:val="en"/>
        </w:rPr>
        <w:t xml:space="preserve">  </w:t>
      </w:r>
      <w:r>
        <w:rPr>
          <w:rFonts w:eastAsia="仿宋_GB2312"/>
          <w:sz w:val="32"/>
          <w:szCs w:val="32"/>
        </w:rPr>
        <w:t>对需要新增国家药品标准物质的国家药品标准，</w:t>
      </w:r>
      <w:r>
        <w:rPr>
          <w:rFonts w:eastAsia="仿宋_GB2312" w:hint="eastAsia"/>
          <w:sz w:val="32"/>
          <w:szCs w:val="32"/>
        </w:rPr>
        <w:t>中检院应当</w:t>
      </w:r>
      <w:r>
        <w:rPr>
          <w:rFonts w:eastAsia="仿宋_GB2312"/>
          <w:sz w:val="32"/>
          <w:szCs w:val="32"/>
        </w:rPr>
        <w:t>会同国家药典委员会在有关国家药品标准颁布前开展相应准备工作。</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二十五</w:t>
      </w:r>
      <w:r>
        <w:rPr>
          <w:rFonts w:eastAsia="黑体"/>
          <w:bCs/>
          <w:sz w:val="32"/>
          <w:szCs w:val="32"/>
        </w:rPr>
        <w:t>条（草案报送</w:t>
      </w:r>
      <w:r>
        <w:rPr>
          <w:rFonts w:eastAsia="黑体"/>
          <w:bCs/>
          <w:sz w:val="32"/>
          <w:szCs w:val="32"/>
          <w:lang w:val="en"/>
        </w:rPr>
        <w:t>）</w:t>
      </w:r>
      <w:r>
        <w:rPr>
          <w:rFonts w:eastAsia="黑体"/>
          <w:bCs/>
          <w:sz w:val="32"/>
          <w:szCs w:val="32"/>
          <w:lang w:val="en"/>
        </w:rPr>
        <w:t xml:space="preserve">  </w:t>
      </w:r>
      <w:r>
        <w:rPr>
          <w:rFonts w:eastAsia="仿宋_GB2312"/>
          <w:sz w:val="32"/>
          <w:szCs w:val="32"/>
        </w:rPr>
        <w:t>国家药典委员会将拟颁布的国家药品标准草案以及起草说明报</w:t>
      </w:r>
      <w:r>
        <w:rPr>
          <w:rFonts w:eastAsia="仿宋_GB2312" w:hint="eastAsia"/>
          <w:sz w:val="32"/>
          <w:szCs w:val="32"/>
        </w:rPr>
        <w:t>国务院药品监督管理部门</w:t>
      </w:r>
      <w:r>
        <w:rPr>
          <w:rFonts w:eastAsia="仿宋_GB2312"/>
          <w:sz w:val="32"/>
          <w:szCs w:val="32"/>
        </w:rPr>
        <w:t>。</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二十六</w:t>
      </w:r>
      <w:r>
        <w:rPr>
          <w:rFonts w:eastAsia="黑体"/>
          <w:bCs/>
          <w:sz w:val="32"/>
          <w:szCs w:val="32"/>
        </w:rPr>
        <w:t>条（标准批准</w:t>
      </w:r>
      <w:r>
        <w:rPr>
          <w:rFonts w:eastAsia="黑体"/>
          <w:bCs/>
          <w:sz w:val="32"/>
          <w:szCs w:val="32"/>
          <w:lang w:val="en"/>
        </w:rPr>
        <w:t>）</w:t>
      </w:r>
      <w:r>
        <w:rPr>
          <w:rFonts w:eastAsia="黑体"/>
          <w:bCs/>
          <w:sz w:val="32"/>
          <w:szCs w:val="32"/>
          <w:lang w:val="en"/>
        </w:rPr>
        <w:t xml:space="preserve">  </w:t>
      </w:r>
      <w:r>
        <w:rPr>
          <w:rFonts w:eastAsia="仿宋_GB2312" w:hint="eastAsia"/>
          <w:sz w:val="32"/>
          <w:szCs w:val="32"/>
        </w:rPr>
        <w:t>国务院药品监督管理部门</w:t>
      </w:r>
      <w:r>
        <w:rPr>
          <w:rFonts w:eastAsia="仿宋_GB2312"/>
          <w:sz w:val="32"/>
          <w:szCs w:val="32"/>
        </w:rPr>
        <w:t>对国家药典委员会上报的药品标准草案作出是否批准的决定。予以批准的，以《中国药典》或者《国家药品标准颁布件》形式颁布。</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《中国药典》每五年颁布一版。</w:t>
      </w:r>
      <w:r>
        <w:rPr>
          <w:rFonts w:ascii="Times New Roman" w:eastAsia="仿宋_GB2312" w:hAnsi="Times New Roman" w:cs="Times New Roman" w:hint="eastAsia"/>
          <w:sz w:val="32"/>
          <w:szCs w:val="32"/>
        </w:rPr>
        <w:t>期间，适时开展《</w:t>
      </w:r>
      <w:r>
        <w:rPr>
          <w:rFonts w:ascii="Times New Roman" w:eastAsia="仿宋_GB2312" w:hAnsi="Times New Roman" w:cs="Times New Roman"/>
          <w:sz w:val="32"/>
          <w:szCs w:val="32"/>
        </w:rPr>
        <w:t>中国药典》</w:t>
      </w:r>
      <w:r>
        <w:rPr>
          <w:rFonts w:ascii="Times New Roman" w:eastAsia="仿宋_GB2312" w:hAnsi="Times New Roman" w:cs="Times New Roman" w:hint="eastAsia"/>
          <w:sz w:val="32"/>
          <w:szCs w:val="32"/>
        </w:rPr>
        <w:t>增补本制定工作，及时制修订国家药品标准。</w:t>
      </w:r>
    </w:p>
    <w:p w:rsidR="00933A2A" w:rsidRDefault="00EB159F">
      <w:pPr>
        <w:spacing w:line="560" w:lineRule="exact"/>
        <w:ind w:firstLineChars="200" w:firstLine="640"/>
        <w:rPr>
          <w:rFonts w:eastAsia="仿宋_GB2312"/>
          <w:sz w:val="32"/>
          <w:szCs w:val="32"/>
        </w:rPr>
      </w:pPr>
      <w:r>
        <w:rPr>
          <w:rFonts w:eastAsia="黑体"/>
          <w:bCs/>
          <w:sz w:val="32"/>
          <w:szCs w:val="32"/>
        </w:rPr>
        <w:t>第二十</w:t>
      </w:r>
      <w:r>
        <w:rPr>
          <w:rFonts w:eastAsia="黑体" w:hint="eastAsia"/>
          <w:bCs/>
          <w:sz w:val="32"/>
          <w:szCs w:val="32"/>
        </w:rPr>
        <w:t>七</w:t>
      </w:r>
      <w:r>
        <w:rPr>
          <w:rFonts w:eastAsia="黑体"/>
          <w:bCs/>
          <w:sz w:val="32"/>
          <w:szCs w:val="32"/>
        </w:rPr>
        <w:t>条（</w:t>
      </w:r>
      <w:r>
        <w:rPr>
          <w:rFonts w:eastAsia="黑体" w:hint="eastAsia"/>
          <w:bCs/>
          <w:sz w:val="32"/>
          <w:szCs w:val="32"/>
        </w:rPr>
        <w:t>新版</w:t>
      </w:r>
      <w:r>
        <w:rPr>
          <w:rFonts w:eastAsia="黑体"/>
          <w:bCs/>
          <w:sz w:val="32"/>
          <w:szCs w:val="32"/>
        </w:rPr>
        <w:t>药典未收载</w:t>
      </w:r>
      <w:r>
        <w:rPr>
          <w:rFonts w:eastAsia="黑体" w:hint="eastAsia"/>
          <w:bCs/>
          <w:sz w:val="32"/>
          <w:szCs w:val="32"/>
        </w:rPr>
        <w:t>品种</w:t>
      </w:r>
      <w:r>
        <w:rPr>
          <w:rFonts w:eastAsia="黑体"/>
          <w:bCs/>
          <w:sz w:val="32"/>
          <w:szCs w:val="32"/>
          <w:lang w:val="en"/>
        </w:rPr>
        <w:t>）</w:t>
      </w:r>
      <w:r>
        <w:rPr>
          <w:rFonts w:eastAsia="黑体"/>
          <w:bCs/>
          <w:sz w:val="32"/>
          <w:szCs w:val="32"/>
          <w:lang w:val="en"/>
        </w:rPr>
        <w:t xml:space="preserve">  </w:t>
      </w:r>
      <w:r>
        <w:rPr>
          <w:rFonts w:eastAsia="仿宋_GB2312"/>
          <w:sz w:val="32"/>
          <w:szCs w:val="32"/>
        </w:rPr>
        <w:t>新版《中国药典》未收载的历版《中国药典》品种，除因安全性、有效性等原因被废止药品标准的品种外，仍按原《中国药典》收载的药品标准执行，但应</w:t>
      </w:r>
      <w:r>
        <w:rPr>
          <w:rFonts w:eastAsia="仿宋_GB2312" w:hint="eastAsia"/>
          <w:sz w:val="32"/>
          <w:szCs w:val="32"/>
        </w:rPr>
        <w:t>当</w:t>
      </w:r>
      <w:r>
        <w:rPr>
          <w:rFonts w:eastAsia="仿宋_GB2312"/>
          <w:sz w:val="32"/>
          <w:szCs w:val="32"/>
        </w:rPr>
        <w:t>符合新版《中国药典》的通用技术要求。</w:t>
      </w:r>
    </w:p>
    <w:p w:rsidR="00933A2A" w:rsidRDefault="00EB159F">
      <w:pPr>
        <w:spacing w:line="560" w:lineRule="exact"/>
        <w:ind w:firstLineChars="200" w:firstLine="640"/>
        <w:rPr>
          <w:rFonts w:eastAsia="仿宋_GB2312"/>
          <w:sz w:val="32"/>
          <w:szCs w:val="32"/>
        </w:rPr>
      </w:pPr>
      <w:r>
        <w:rPr>
          <w:rFonts w:eastAsia="黑体"/>
          <w:bCs/>
          <w:sz w:val="32"/>
          <w:szCs w:val="32"/>
        </w:rPr>
        <w:t>第二十</w:t>
      </w:r>
      <w:r>
        <w:rPr>
          <w:rFonts w:eastAsia="黑体" w:hint="eastAsia"/>
          <w:bCs/>
          <w:sz w:val="32"/>
          <w:szCs w:val="32"/>
        </w:rPr>
        <w:t>八</w:t>
      </w:r>
      <w:r>
        <w:rPr>
          <w:rFonts w:eastAsia="黑体"/>
          <w:bCs/>
          <w:sz w:val="32"/>
          <w:szCs w:val="32"/>
        </w:rPr>
        <w:t>条（</w:t>
      </w:r>
      <w:r>
        <w:rPr>
          <w:rFonts w:eastAsia="黑体" w:hint="eastAsia"/>
          <w:bCs/>
          <w:sz w:val="32"/>
          <w:szCs w:val="32"/>
        </w:rPr>
        <w:t>不适用药典情形</w:t>
      </w:r>
      <w:r>
        <w:rPr>
          <w:rFonts w:eastAsia="黑体"/>
          <w:bCs/>
          <w:sz w:val="32"/>
          <w:szCs w:val="32"/>
          <w:lang w:val="en"/>
        </w:rPr>
        <w:t>）</w:t>
      </w:r>
      <w:r>
        <w:rPr>
          <w:rFonts w:eastAsia="黑体"/>
          <w:bCs/>
          <w:sz w:val="32"/>
          <w:szCs w:val="32"/>
          <w:lang w:val="en"/>
        </w:rPr>
        <w:t xml:space="preserve">  </w:t>
      </w:r>
      <w:r>
        <w:rPr>
          <w:rFonts w:eastAsia="仿宋_GB2312" w:hint="eastAsia"/>
          <w:sz w:val="32"/>
          <w:szCs w:val="32"/>
        </w:rPr>
        <w:t>新版</w:t>
      </w:r>
      <w:r>
        <w:rPr>
          <w:rFonts w:eastAsia="仿宋_GB2312"/>
          <w:sz w:val="32"/>
          <w:szCs w:val="32"/>
        </w:rPr>
        <w:t>《中国药典》</w:t>
      </w:r>
      <w:r>
        <w:rPr>
          <w:rFonts w:eastAsia="仿宋_GB2312" w:hint="eastAsia"/>
          <w:sz w:val="32"/>
          <w:szCs w:val="32"/>
        </w:rPr>
        <w:t>或者其他</w:t>
      </w:r>
      <w:r>
        <w:rPr>
          <w:rFonts w:eastAsia="仿宋_GB2312"/>
          <w:sz w:val="32"/>
          <w:szCs w:val="32"/>
        </w:rPr>
        <w:t>国家药品标准</w:t>
      </w:r>
      <w:r>
        <w:rPr>
          <w:rFonts w:eastAsia="仿宋_GB2312" w:hint="eastAsia"/>
          <w:sz w:val="32"/>
          <w:szCs w:val="32"/>
        </w:rPr>
        <w:t>颁布后，执行《中国药典》或者其他国家药品标准的，</w:t>
      </w:r>
      <w:r>
        <w:rPr>
          <w:rFonts w:eastAsia="仿宋_GB2312" w:hint="eastAsia"/>
          <w:kern w:val="0"/>
          <w:sz w:val="32"/>
          <w:szCs w:val="32"/>
        </w:rPr>
        <w:t>持有人经评估</w:t>
      </w:r>
      <w:r>
        <w:rPr>
          <w:rFonts w:eastAsia="仿宋_GB2312"/>
          <w:kern w:val="0"/>
          <w:sz w:val="32"/>
          <w:szCs w:val="32"/>
        </w:rPr>
        <w:t>药品标准</w:t>
      </w:r>
      <w:r>
        <w:rPr>
          <w:rFonts w:eastAsia="仿宋_GB2312" w:hint="eastAsia"/>
          <w:kern w:val="0"/>
          <w:sz w:val="32"/>
          <w:szCs w:val="32"/>
        </w:rPr>
        <w:t>不适用</w:t>
      </w:r>
      <w:r>
        <w:rPr>
          <w:rFonts w:eastAsia="仿宋_GB2312"/>
          <w:kern w:val="0"/>
          <w:sz w:val="32"/>
          <w:szCs w:val="32"/>
        </w:rPr>
        <w:t>新颁布的国家药品标准有关要求的，应当</w:t>
      </w:r>
      <w:r>
        <w:rPr>
          <w:rFonts w:eastAsia="仿宋_GB2312" w:hint="eastAsia"/>
          <w:kern w:val="0"/>
          <w:sz w:val="32"/>
          <w:szCs w:val="32"/>
        </w:rPr>
        <w:t>开展相关研究工作，</w:t>
      </w:r>
      <w:r>
        <w:rPr>
          <w:rFonts w:eastAsia="仿宋_GB2312"/>
          <w:kern w:val="0"/>
          <w:sz w:val="32"/>
          <w:szCs w:val="32"/>
        </w:rPr>
        <w:t>按照药品上市后变更管理相关规定，向药品审评中心提出补充申请</w:t>
      </w:r>
      <w:r>
        <w:rPr>
          <w:rFonts w:eastAsia="仿宋_GB2312" w:hint="eastAsia"/>
          <w:kern w:val="0"/>
          <w:sz w:val="32"/>
          <w:szCs w:val="32"/>
        </w:rPr>
        <w:t>并提供充分的支持性证据。</w:t>
      </w:r>
      <w:r>
        <w:rPr>
          <w:rFonts w:eastAsia="仿宋_GB2312" w:hint="eastAsia"/>
          <w:kern w:val="0"/>
          <w:sz w:val="32"/>
          <w:szCs w:val="32"/>
        </w:rPr>
        <w:lastRenderedPageBreak/>
        <w:t>经药品审评中心审核后，核准其药品注册标准。</w:t>
      </w:r>
    </w:p>
    <w:p w:rsidR="00933A2A" w:rsidRDefault="00EB159F">
      <w:pPr>
        <w:adjustRightInd w:val="0"/>
        <w:snapToGrid w:val="0"/>
        <w:spacing w:line="560" w:lineRule="exact"/>
        <w:ind w:firstLineChars="200" w:firstLine="640"/>
        <w:rPr>
          <w:rFonts w:eastAsia="仿宋_GB2312"/>
          <w:bCs/>
          <w:kern w:val="0"/>
          <w:sz w:val="32"/>
          <w:szCs w:val="32"/>
        </w:rPr>
      </w:pPr>
      <w:r>
        <w:rPr>
          <w:rFonts w:eastAsia="黑体"/>
          <w:bCs/>
          <w:sz w:val="32"/>
          <w:szCs w:val="32"/>
        </w:rPr>
        <w:t>第</w:t>
      </w:r>
      <w:r>
        <w:rPr>
          <w:rFonts w:eastAsia="黑体" w:hint="eastAsia"/>
          <w:bCs/>
          <w:sz w:val="32"/>
          <w:szCs w:val="32"/>
        </w:rPr>
        <w:t>二十九</w:t>
      </w:r>
      <w:r>
        <w:rPr>
          <w:rFonts w:eastAsia="黑体"/>
          <w:bCs/>
          <w:sz w:val="32"/>
          <w:szCs w:val="32"/>
        </w:rPr>
        <w:t>条（废止</w:t>
      </w:r>
      <w:r>
        <w:rPr>
          <w:rFonts w:eastAsia="黑体"/>
          <w:bCs/>
          <w:sz w:val="32"/>
          <w:szCs w:val="32"/>
          <w:lang w:val="en"/>
        </w:rPr>
        <w:t>）</w:t>
      </w:r>
      <w:r>
        <w:rPr>
          <w:rFonts w:eastAsia="黑体"/>
          <w:bCs/>
          <w:sz w:val="32"/>
          <w:szCs w:val="32"/>
          <w:lang w:val="en"/>
        </w:rPr>
        <w:t xml:space="preserve">  </w:t>
      </w:r>
      <w:r>
        <w:rPr>
          <w:rFonts w:eastAsia="仿宋_GB2312"/>
          <w:kern w:val="0"/>
          <w:sz w:val="32"/>
          <w:szCs w:val="32"/>
        </w:rPr>
        <w:t>属于下列情形的，其国家药品标准应予以废止：</w:t>
      </w:r>
    </w:p>
    <w:p w:rsidR="00933A2A" w:rsidRDefault="00EB159F">
      <w:pPr>
        <w:adjustRightInd w:val="0"/>
        <w:snapToGrid w:val="0"/>
        <w:spacing w:line="560" w:lineRule="exact"/>
        <w:ind w:firstLineChars="200" w:firstLine="640"/>
        <w:rPr>
          <w:rFonts w:eastAsia="仿宋_GB2312"/>
          <w:bCs/>
          <w:spacing w:val="6"/>
          <w:kern w:val="0"/>
          <w:sz w:val="32"/>
          <w:szCs w:val="32"/>
        </w:rPr>
      </w:pPr>
      <w:r>
        <w:rPr>
          <w:rFonts w:eastAsia="仿宋_GB2312"/>
          <w:kern w:val="0"/>
          <w:sz w:val="32"/>
          <w:szCs w:val="32"/>
        </w:rPr>
        <w:t>（一）国</w:t>
      </w:r>
      <w:r>
        <w:rPr>
          <w:rFonts w:eastAsia="仿宋_GB2312"/>
          <w:spacing w:val="6"/>
          <w:kern w:val="0"/>
          <w:sz w:val="32"/>
          <w:szCs w:val="32"/>
        </w:rPr>
        <w:t>家药品标准颁布实施后，同品种的原国家药品标准；</w:t>
      </w:r>
    </w:p>
    <w:p w:rsidR="00933A2A" w:rsidRDefault="00EB159F">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（二）上市许可终止药品的国家药品标准；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（三）药品安全性、有效性、质量可控性不符合要求的国家药品标准；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（四）其他应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予以废止的国家药品标准。</w:t>
      </w:r>
    </w:p>
    <w:p w:rsidR="00933A2A" w:rsidRDefault="00933A2A">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933A2A" w:rsidRDefault="00EB159F">
      <w:pPr>
        <w:numPr>
          <w:ilvl w:val="0"/>
          <w:numId w:val="1"/>
        </w:numPr>
        <w:spacing w:line="560" w:lineRule="exact"/>
        <w:jc w:val="center"/>
        <w:rPr>
          <w:rFonts w:eastAsia="方正小标宋_GBK"/>
          <w:bCs/>
          <w:kern w:val="0"/>
          <w:sz w:val="32"/>
          <w:szCs w:val="32"/>
        </w:rPr>
      </w:pPr>
      <w:r>
        <w:rPr>
          <w:rFonts w:eastAsia="方正小标宋_GBK"/>
          <w:bCs/>
          <w:kern w:val="0"/>
          <w:sz w:val="32"/>
          <w:szCs w:val="32"/>
          <w:lang w:val="en"/>
        </w:rPr>
        <w:t xml:space="preserve"> </w:t>
      </w:r>
      <w:r>
        <w:rPr>
          <w:rFonts w:eastAsia="方正小标宋_GBK"/>
          <w:bCs/>
          <w:kern w:val="0"/>
          <w:sz w:val="32"/>
          <w:szCs w:val="32"/>
        </w:rPr>
        <w:t>药品注册标准</w:t>
      </w:r>
    </w:p>
    <w:p w:rsidR="00933A2A" w:rsidRDefault="00EB159F">
      <w:pPr>
        <w:spacing w:line="560" w:lineRule="exact"/>
        <w:ind w:firstLineChars="200" w:firstLine="640"/>
        <w:rPr>
          <w:rFonts w:eastAsia="仿宋_GB2312"/>
          <w:kern w:val="0"/>
          <w:sz w:val="32"/>
          <w:szCs w:val="32"/>
        </w:rPr>
      </w:pPr>
      <w:r>
        <w:rPr>
          <w:rFonts w:eastAsia="黑体"/>
          <w:kern w:val="0"/>
          <w:sz w:val="32"/>
          <w:szCs w:val="32"/>
        </w:rPr>
        <w:t>第</w:t>
      </w:r>
      <w:r>
        <w:rPr>
          <w:rFonts w:eastAsia="黑体" w:hint="eastAsia"/>
          <w:bCs/>
          <w:sz w:val="32"/>
          <w:szCs w:val="32"/>
        </w:rPr>
        <w:t>三十</w:t>
      </w:r>
      <w:r>
        <w:rPr>
          <w:rFonts w:eastAsia="黑体"/>
          <w:kern w:val="0"/>
          <w:sz w:val="32"/>
          <w:szCs w:val="32"/>
        </w:rPr>
        <w:t>条（制定原则</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药品注册标准应当符合《中国药典》通用技术要求，不得低于《中国药典》的规定。</w:t>
      </w:r>
    </w:p>
    <w:p w:rsidR="00933A2A" w:rsidRDefault="00EB159F">
      <w:pPr>
        <w:spacing w:line="560" w:lineRule="exact"/>
        <w:ind w:firstLineChars="200" w:firstLine="640"/>
        <w:rPr>
          <w:rFonts w:eastAsia="仿宋_GB2312"/>
          <w:kern w:val="0"/>
          <w:sz w:val="32"/>
          <w:szCs w:val="32"/>
        </w:rPr>
      </w:pPr>
      <w:r>
        <w:rPr>
          <w:rFonts w:eastAsia="仿宋_GB2312"/>
          <w:kern w:val="0"/>
          <w:sz w:val="32"/>
          <w:szCs w:val="32"/>
        </w:rPr>
        <w:t>申报注册品种的检测项目或者指标不适用《中国药典》的，申请人应当提供充分的支持性数据。</w:t>
      </w:r>
    </w:p>
    <w:p w:rsidR="00933A2A" w:rsidRDefault="00EB159F">
      <w:pPr>
        <w:spacing w:line="560" w:lineRule="exact"/>
        <w:ind w:firstLineChars="200" w:firstLine="640"/>
        <w:rPr>
          <w:rFonts w:eastAsia="仿宋_GB2312"/>
          <w:kern w:val="0"/>
          <w:sz w:val="32"/>
          <w:szCs w:val="32"/>
        </w:rPr>
      </w:pPr>
      <w:r>
        <w:rPr>
          <w:rFonts w:eastAsia="黑体"/>
          <w:kern w:val="0"/>
          <w:sz w:val="32"/>
          <w:szCs w:val="32"/>
        </w:rPr>
        <w:t>第</w:t>
      </w:r>
      <w:r>
        <w:rPr>
          <w:rFonts w:eastAsia="黑体" w:hint="eastAsia"/>
          <w:bCs/>
          <w:sz w:val="32"/>
          <w:szCs w:val="32"/>
        </w:rPr>
        <w:t>三十一</w:t>
      </w:r>
      <w:r>
        <w:rPr>
          <w:rFonts w:eastAsia="黑体"/>
          <w:kern w:val="0"/>
          <w:sz w:val="32"/>
          <w:szCs w:val="32"/>
        </w:rPr>
        <w:t>条（制定程序</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申请人在申报药品上市许可注册申请</w:t>
      </w:r>
      <w:r>
        <w:rPr>
          <w:rFonts w:eastAsia="仿宋_GB2312" w:hint="eastAsia"/>
          <w:kern w:val="0"/>
          <w:sz w:val="32"/>
          <w:szCs w:val="32"/>
        </w:rPr>
        <w:t>或者涉及药品注册标准变更的补充申请</w:t>
      </w:r>
      <w:r>
        <w:rPr>
          <w:rFonts w:eastAsia="仿宋_GB2312"/>
          <w:kern w:val="0"/>
          <w:sz w:val="32"/>
          <w:szCs w:val="32"/>
        </w:rPr>
        <w:t>时，提交拟定的药品注册标准草案。经药品检验机构标准复核、药品审评中心标准核定，</w:t>
      </w:r>
      <w:r>
        <w:rPr>
          <w:rFonts w:eastAsia="仿宋_GB2312" w:hint="eastAsia"/>
          <w:kern w:val="0"/>
          <w:sz w:val="32"/>
          <w:szCs w:val="32"/>
        </w:rPr>
        <w:t>国务院药品监督管理部门</w:t>
      </w:r>
      <w:r>
        <w:rPr>
          <w:rFonts w:eastAsia="仿宋_GB2312"/>
          <w:kern w:val="0"/>
          <w:sz w:val="32"/>
          <w:szCs w:val="32"/>
        </w:rPr>
        <w:t>在批准药品上市</w:t>
      </w:r>
      <w:r>
        <w:rPr>
          <w:rFonts w:eastAsia="仿宋_GB2312" w:hint="eastAsia"/>
          <w:kern w:val="0"/>
          <w:sz w:val="32"/>
          <w:szCs w:val="32"/>
        </w:rPr>
        <w:t>或者补充申请</w:t>
      </w:r>
      <w:r>
        <w:rPr>
          <w:rFonts w:eastAsia="仿宋_GB2312"/>
          <w:kern w:val="0"/>
          <w:sz w:val="32"/>
          <w:szCs w:val="32"/>
        </w:rPr>
        <w:t>时发给</w:t>
      </w:r>
      <w:r>
        <w:rPr>
          <w:rFonts w:eastAsia="仿宋_GB2312" w:hint="eastAsia"/>
          <w:kern w:val="0"/>
          <w:sz w:val="32"/>
          <w:szCs w:val="32"/>
        </w:rPr>
        <w:t>持有人</w:t>
      </w:r>
      <w:r>
        <w:rPr>
          <w:rFonts w:eastAsia="仿宋_GB2312"/>
          <w:kern w:val="0"/>
          <w:sz w:val="32"/>
          <w:szCs w:val="32"/>
        </w:rPr>
        <w:t>。</w:t>
      </w:r>
    </w:p>
    <w:p w:rsidR="00933A2A" w:rsidRDefault="00EB159F">
      <w:pPr>
        <w:spacing w:line="560" w:lineRule="exact"/>
        <w:ind w:firstLineChars="200" w:firstLine="640"/>
        <w:rPr>
          <w:rFonts w:eastAsia="仿宋_GB2312"/>
          <w:kern w:val="0"/>
          <w:sz w:val="32"/>
          <w:szCs w:val="32"/>
        </w:rPr>
      </w:pPr>
      <w:r>
        <w:rPr>
          <w:rFonts w:eastAsia="黑体"/>
          <w:kern w:val="0"/>
          <w:sz w:val="32"/>
          <w:szCs w:val="32"/>
        </w:rPr>
        <w:t>第三十</w:t>
      </w:r>
      <w:r>
        <w:rPr>
          <w:rFonts w:eastAsia="黑体" w:hint="eastAsia"/>
          <w:kern w:val="0"/>
          <w:sz w:val="32"/>
          <w:szCs w:val="32"/>
        </w:rPr>
        <w:t>二</w:t>
      </w:r>
      <w:r>
        <w:rPr>
          <w:rFonts w:eastAsia="黑体"/>
          <w:kern w:val="0"/>
          <w:sz w:val="32"/>
          <w:szCs w:val="32"/>
        </w:rPr>
        <w:t>条（标准复核</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与国家药品标准收载的同品种药品使用的检验项目和检验方法一致的，可以不进行标准复核。其他情形应当进行标准复核。</w:t>
      </w:r>
    </w:p>
    <w:p w:rsidR="00933A2A" w:rsidRDefault="00EB159F">
      <w:pPr>
        <w:spacing w:line="560" w:lineRule="exact"/>
        <w:ind w:firstLineChars="200" w:firstLine="640"/>
        <w:rPr>
          <w:rFonts w:eastAsia="仿宋_GB2312"/>
          <w:kern w:val="0"/>
          <w:sz w:val="32"/>
          <w:szCs w:val="32"/>
        </w:rPr>
      </w:pPr>
      <w:r>
        <w:rPr>
          <w:rFonts w:eastAsia="黑体"/>
          <w:kern w:val="0"/>
          <w:sz w:val="32"/>
          <w:szCs w:val="32"/>
        </w:rPr>
        <w:lastRenderedPageBreak/>
        <w:t>第三十</w:t>
      </w:r>
      <w:r>
        <w:rPr>
          <w:rFonts w:eastAsia="黑体" w:hint="eastAsia"/>
          <w:kern w:val="0"/>
          <w:sz w:val="32"/>
          <w:szCs w:val="32"/>
        </w:rPr>
        <w:t>三</w:t>
      </w:r>
      <w:r>
        <w:rPr>
          <w:rFonts w:eastAsia="黑体"/>
          <w:kern w:val="0"/>
          <w:sz w:val="32"/>
          <w:szCs w:val="32"/>
        </w:rPr>
        <w:t>条（标准变更</w:t>
      </w:r>
      <w:r>
        <w:rPr>
          <w:rFonts w:eastAsia="黑体"/>
          <w:kern w:val="0"/>
          <w:sz w:val="32"/>
          <w:szCs w:val="32"/>
          <w:lang w:val="en"/>
        </w:rPr>
        <w:t>）</w:t>
      </w:r>
      <w:r>
        <w:rPr>
          <w:rFonts w:eastAsia="黑体"/>
          <w:kern w:val="0"/>
          <w:sz w:val="32"/>
          <w:szCs w:val="32"/>
          <w:lang w:val="en"/>
        </w:rPr>
        <w:t xml:space="preserve">  </w:t>
      </w:r>
      <w:r>
        <w:rPr>
          <w:rFonts w:eastAsia="仿宋_GB2312"/>
          <w:kern w:val="0"/>
          <w:sz w:val="32"/>
          <w:szCs w:val="32"/>
        </w:rPr>
        <w:t>药品注册标准发生变更的，</w:t>
      </w:r>
      <w:r>
        <w:rPr>
          <w:rFonts w:eastAsia="仿宋_GB2312" w:hint="eastAsia"/>
          <w:kern w:val="0"/>
          <w:sz w:val="32"/>
          <w:szCs w:val="32"/>
        </w:rPr>
        <w:t>持有人</w:t>
      </w:r>
      <w:r>
        <w:rPr>
          <w:rFonts w:eastAsia="仿宋_GB2312"/>
          <w:kern w:val="0"/>
          <w:sz w:val="32"/>
          <w:szCs w:val="32"/>
        </w:rPr>
        <w:t>应当根据药品上市后变更管理的相关规定，进行充分的研究评估和必要的验证，按</w:t>
      </w:r>
      <w:r>
        <w:rPr>
          <w:rFonts w:eastAsia="仿宋_GB2312" w:hint="eastAsia"/>
          <w:kern w:val="0"/>
          <w:sz w:val="32"/>
          <w:szCs w:val="32"/>
        </w:rPr>
        <w:t>照</w:t>
      </w:r>
      <w:r>
        <w:rPr>
          <w:rFonts w:eastAsia="仿宋_GB2312"/>
          <w:kern w:val="0"/>
          <w:sz w:val="32"/>
          <w:szCs w:val="32"/>
        </w:rPr>
        <w:t>变更的风险等级提出补充申请、备案或者报告，并按要求执行。</w:t>
      </w:r>
    </w:p>
    <w:p w:rsidR="00933A2A" w:rsidRDefault="00EB159F">
      <w:pPr>
        <w:spacing w:line="560" w:lineRule="exact"/>
        <w:ind w:firstLineChars="200" w:firstLine="640"/>
        <w:rPr>
          <w:rFonts w:eastAsia="仿宋_GB2312"/>
          <w:kern w:val="0"/>
          <w:sz w:val="32"/>
          <w:szCs w:val="32"/>
        </w:rPr>
      </w:pPr>
      <w:r>
        <w:rPr>
          <w:rFonts w:eastAsia="仿宋_GB2312"/>
          <w:kern w:val="0"/>
          <w:sz w:val="32"/>
          <w:szCs w:val="32"/>
        </w:rPr>
        <w:t>药品注册标准的变更，不得降低药品质量控制水平或者对药品质量产生负面影响。</w:t>
      </w:r>
    </w:p>
    <w:p w:rsidR="00933A2A" w:rsidRDefault="00EB159F">
      <w:pPr>
        <w:spacing w:line="560" w:lineRule="exact"/>
        <w:ind w:firstLineChars="200" w:firstLine="640"/>
        <w:rPr>
          <w:rFonts w:eastAsia="仿宋_GB2312"/>
          <w:kern w:val="0"/>
          <w:sz w:val="32"/>
          <w:szCs w:val="32"/>
        </w:rPr>
      </w:pPr>
      <w:r>
        <w:rPr>
          <w:rFonts w:eastAsia="黑体"/>
          <w:kern w:val="0"/>
          <w:sz w:val="32"/>
          <w:szCs w:val="32"/>
        </w:rPr>
        <w:t>第三十</w:t>
      </w:r>
      <w:r>
        <w:rPr>
          <w:rFonts w:eastAsia="黑体" w:hint="eastAsia"/>
          <w:kern w:val="0"/>
          <w:sz w:val="32"/>
          <w:szCs w:val="32"/>
        </w:rPr>
        <w:t>四</w:t>
      </w:r>
      <w:r>
        <w:rPr>
          <w:rFonts w:eastAsia="黑体"/>
          <w:kern w:val="0"/>
          <w:sz w:val="32"/>
          <w:szCs w:val="32"/>
        </w:rPr>
        <w:t>条（与国家药品标准衔接</w:t>
      </w:r>
      <w:r>
        <w:rPr>
          <w:rFonts w:eastAsia="黑体"/>
          <w:kern w:val="0"/>
          <w:sz w:val="32"/>
          <w:szCs w:val="32"/>
          <w:lang w:val="en"/>
        </w:rPr>
        <w:t>）</w:t>
      </w:r>
      <w:r>
        <w:rPr>
          <w:rFonts w:eastAsia="黑体"/>
          <w:kern w:val="0"/>
          <w:sz w:val="32"/>
          <w:szCs w:val="32"/>
          <w:lang w:val="en"/>
        </w:rPr>
        <w:t xml:space="preserve">  </w:t>
      </w:r>
      <w:r>
        <w:rPr>
          <w:rFonts w:eastAsia="仿宋_GB2312" w:hint="eastAsia"/>
          <w:sz w:val="32"/>
          <w:szCs w:val="32"/>
        </w:rPr>
        <w:t>新版</w:t>
      </w:r>
      <w:r>
        <w:rPr>
          <w:rFonts w:eastAsia="仿宋_GB2312"/>
          <w:sz w:val="32"/>
          <w:szCs w:val="32"/>
        </w:rPr>
        <w:t>《中国药典》</w:t>
      </w:r>
      <w:r>
        <w:rPr>
          <w:rFonts w:eastAsia="仿宋_GB2312" w:hint="eastAsia"/>
          <w:sz w:val="32"/>
          <w:szCs w:val="32"/>
        </w:rPr>
        <w:t>或者其他</w:t>
      </w:r>
      <w:r>
        <w:rPr>
          <w:rFonts w:eastAsia="仿宋_GB2312"/>
          <w:sz w:val="32"/>
          <w:szCs w:val="32"/>
        </w:rPr>
        <w:t>国家药品标准</w:t>
      </w:r>
      <w:r>
        <w:rPr>
          <w:rFonts w:eastAsia="仿宋_GB2312" w:hint="eastAsia"/>
          <w:sz w:val="32"/>
          <w:szCs w:val="32"/>
        </w:rPr>
        <w:t>颁布后，</w:t>
      </w:r>
      <w:r>
        <w:rPr>
          <w:rFonts w:eastAsia="仿宋_GB2312" w:hint="eastAsia"/>
          <w:kern w:val="0"/>
          <w:sz w:val="32"/>
          <w:szCs w:val="32"/>
        </w:rPr>
        <w:t>持有人经评估药品注册标准中收载检验项目多于或者异于</w:t>
      </w:r>
      <w:r>
        <w:rPr>
          <w:rFonts w:eastAsia="仿宋_GB2312"/>
          <w:kern w:val="0"/>
          <w:sz w:val="32"/>
          <w:szCs w:val="32"/>
        </w:rPr>
        <w:t>新颁布的国家药品标准有关要求</w:t>
      </w:r>
      <w:r>
        <w:rPr>
          <w:rFonts w:eastAsia="仿宋_GB2312" w:hint="eastAsia"/>
          <w:kern w:val="0"/>
          <w:sz w:val="32"/>
          <w:szCs w:val="32"/>
        </w:rPr>
        <w:t>规定的，或者质量指标严于</w:t>
      </w:r>
      <w:r>
        <w:rPr>
          <w:rFonts w:eastAsia="仿宋_GB2312"/>
          <w:kern w:val="0"/>
          <w:sz w:val="32"/>
          <w:szCs w:val="32"/>
        </w:rPr>
        <w:t>新颁布的国家药品标准有关要求的</w:t>
      </w:r>
      <w:r>
        <w:rPr>
          <w:rFonts w:eastAsia="仿宋_GB2312" w:hint="eastAsia"/>
          <w:kern w:val="0"/>
          <w:sz w:val="32"/>
          <w:szCs w:val="32"/>
        </w:rPr>
        <w:t>，应当在执行</w:t>
      </w:r>
      <w:r>
        <w:rPr>
          <w:rFonts w:eastAsia="仿宋_GB2312"/>
          <w:kern w:val="0"/>
          <w:sz w:val="32"/>
          <w:szCs w:val="32"/>
        </w:rPr>
        <w:t>新颁布的国家药品标准有关要求的</w:t>
      </w:r>
      <w:r>
        <w:rPr>
          <w:rFonts w:eastAsia="仿宋_GB2312" w:hint="eastAsia"/>
          <w:kern w:val="0"/>
          <w:sz w:val="32"/>
          <w:szCs w:val="32"/>
        </w:rPr>
        <w:t>基础上，同时执行注册标准的相应项目和指标。</w:t>
      </w:r>
    </w:p>
    <w:p w:rsidR="00933A2A" w:rsidRDefault="00EB159F">
      <w:pPr>
        <w:spacing w:line="560" w:lineRule="exact"/>
        <w:ind w:firstLineChars="200" w:firstLine="640"/>
        <w:rPr>
          <w:rFonts w:eastAsia="仿宋_GB2312"/>
          <w:kern w:val="0"/>
          <w:sz w:val="32"/>
          <w:szCs w:val="32"/>
        </w:rPr>
      </w:pPr>
      <w:r>
        <w:rPr>
          <w:rFonts w:eastAsia="仿宋_GB2312" w:hint="eastAsia"/>
          <w:kern w:val="0"/>
          <w:sz w:val="32"/>
          <w:szCs w:val="32"/>
        </w:rPr>
        <w:t>持有人经评估</w:t>
      </w:r>
      <w:r>
        <w:rPr>
          <w:rFonts w:eastAsia="仿宋_GB2312"/>
          <w:kern w:val="0"/>
          <w:sz w:val="32"/>
          <w:szCs w:val="32"/>
        </w:rPr>
        <w:t>药品注册标准</w:t>
      </w:r>
      <w:r>
        <w:rPr>
          <w:rFonts w:eastAsia="仿宋_GB2312" w:hint="eastAsia"/>
          <w:kern w:val="0"/>
          <w:sz w:val="32"/>
          <w:szCs w:val="32"/>
        </w:rPr>
        <w:t>低于</w:t>
      </w:r>
      <w:r>
        <w:rPr>
          <w:rFonts w:eastAsia="仿宋_GB2312"/>
          <w:kern w:val="0"/>
          <w:sz w:val="32"/>
          <w:szCs w:val="32"/>
        </w:rPr>
        <w:t>新颁布的国家药品标准有关要求的，应当</w:t>
      </w:r>
      <w:r>
        <w:rPr>
          <w:rFonts w:eastAsia="仿宋_GB2312" w:hint="eastAsia"/>
          <w:kern w:val="0"/>
          <w:sz w:val="32"/>
          <w:szCs w:val="32"/>
        </w:rPr>
        <w:t>开展相关研究，并</w:t>
      </w:r>
      <w:r>
        <w:rPr>
          <w:rFonts w:eastAsia="仿宋_GB2312"/>
          <w:kern w:val="0"/>
          <w:sz w:val="32"/>
          <w:szCs w:val="32"/>
        </w:rPr>
        <w:t>按照药品上市后变更管理相关规定，向药品审评中心或者省级药品监管部门提出补充申请、备案或者报告，并按要求执行。</w:t>
      </w:r>
    </w:p>
    <w:p w:rsidR="00933A2A" w:rsidRDefault="00EB159F">
      <w:pPr>
        <w:spacing w:line="560" w:lineRule="exact"/>
        <w:ind w:firstLineChars="200" w:firstLine="640"/>
        <w:rPr>
          <w:rFonts w:eastAsia="仿宋_GB2312"/>
          <w:kern w:val="0"/>
          <w:sz w:val="32"/>
          <w:szCs w:val="32"/>
        </w:rPr>
      </w:pPr>
      <w:r>
        <w:rPr>
          <w:rFonts w:ascii="黑体" w:eastAsia="黑体" w:hAnsi="黑体" w:cs="黑体" w:hint="eastAsia"/>
          <w:kern w:val="0"/>
          <w:sz w:val="32"/>
          <w:szCs w:val="32"/>
        </w:rPr>
        <w:t>第三十五条（</w:t>
      </w:r>
      <w:r>
        <w:rPr>
          <w:rFonts w:eastAsia="黑体"/>
          <w:kern w:val="0"/>
          <w:sz w:val="32"/>
          <w:szCs w:val="32"/>
        </w:rPr>
        <w:t>标准</w:t>
      </w:r>
      <w:r>
        <w:rPr>
          <w:rFonts w:eastAsia="黑体" w:hint="eastAsia"/>
          <w:kern w:val="0"/>
          <w:sz w:val="32"/>
          <w:szCs w:val="32"/>
        </w:rPr>
        <w:t>管理</w:t>
      </w:r>
      <w:r>
        <w:rPr>
          <w:rFonts w:ascii="黑体" w:eastAsia="黑体" w:hAnsi="黑体" w:cs="黑体"/>
          <w:kern w:val="0"/>
          <w:sz w:val="32"/>
          <w:szCs w:val="32"/>
          <w:lang w:val="en"/>
        </w:rPr>
        <w:t xml:space="preserve">）  </w:t>
      </w:r>
      <w:r>
        <w:rPr>
          <w:rFonts w:eastAsia="仿宋_GB2312" w:hint="eastAsia"/>
          <w:kern w:val="0"/>
          <w:sz w:val="32"/>
          <w:szCs w:val="32"/>
        </w:rPr>
        <w:t>药品审评中心或者</w:t>
      </w:r>
      <w:r>
        <w:rPr>
          <w:rFonts w:eastAsia="仿宋_GB2312"/>
          <w:kern w:val="0"/>
          <w:sz w:val="32"/>
          <w:szCs w:val="32"/>
        </w:rPr>
        <w:t>省级药品监督管理部门</w:t>
      </w:r>
      <w:r>
        <w:rPr>
          <w:rFonts w:eastAsia="仿宋_GB2312" w:hint="eastAsia"/>
          <w:kern w:val="0"/>
          <w:sz w:val="32"/>
          <w:szCs w:val="32"/>
        </w:rPr>
        <w:t>在审查药品再注册时，应当关注药品标准适用性与执行情况。</w:t>
      </w:r>
    </w:p>
    <w:p w:rsidR="00933A2A" w:rsidRDefault="00EB159F">
      <w:pPr>
        <w:spacing w:line="560" w:lineRule="exact"/>
        <w:ind w:firstLineChars="200" w:firstLine="640"/>
        <w:rPr>
          <w:rFonts w:eastAsia="仿宋_GB2312"/>
          <w:kern w:val="0"/>
          <w:sz w:val="32"/>
          <w:szCs w:val="32"/>
        </w:rPr>
      </w:pPr>
      <w:r>
        <w:rPr>
          <w:rFonts w:eastAsia="仿宋_GB2312" w:hint="eastAsia"/>
          <w:kern w:val="0"/>
          <w:sz w:val="32"/>
          <w:szCs w:val="32"/>
        </w:rPr>
        <w:t>持有人提出涉及药品注册标准变更的补充申请时，应当一并关注药品注册标准与国家药品标准</w:t>
      </w:r>
      <w:r>
        <w:rPr>
          <w:rFonts w:ascii="仿宋_GB2312" w:eastAsia="仿宋_GB2312" w:hAnsi="仿宋_GB2312" w:cs="仿宋_GB2312" w:hint="eastAsia"/>
          <w:sz w:val="32"/>
          <w:szCs w:val="32"/>
        </w:rPr>
        <w:t>以及现行技术要求的</w:t>
      </w:r>
      <w:r>
        <w:rPr>
          <w:rFonts w:eastAsia="仿宋_GB2312" w:hint="eastAsia"/>
          <w:kern w:val="0"/>
          <w:sz w:val="32"/>
          <w:szCs w:val="32"/>
        </w:rPr>
        <w:t>适用性与执行情况。</w:t>
      </w:r>
    </w:p>
    <w:p w:rsidR="00933A2A" w:rsidRDefault="00EB159F">
      <w:pPr>
        <w:spacing w:line="560" w:lineRule="exact"/>
        <w:ind w:firstLineChars="200" w:firstLine="640"/>
        <w:rPr>
          <w:rFonts w:eastAsia="仿宋_GB2312"/>
          <w:kern w:val="0"/>
          <w:sz w:val="32"/>
          <w:szCs w:val="32"/>
        </w:rPr>
      </w:pPr>
      <w:r>
        <w:rPr>
          <w:rFonts w:eastAsia="仿宋_GB2312" w:hint="eastAsia"/>
          <w:kern w:val="0"/>
          <w:sz w:val="32"/>
          <w:szCs w:val="32"/>
        </w:rPr>
        <w:t>对于药品注册证书中明确的涉及药品注册标准提升的要求，</w:t>
      </w:r>
      <w:r>
        <w:rPr>
          <w:rFonts w:eastAsia="仿宋_GB2312" w:hint="eastAsia"/>
          <w:kern w:val="0"/>
          <w:sz w:val="32"/>
          <w:szCs w:val="32"/>
        </w:rPr>
        <w:lastRenderedPageBreak/>
        <w:t>持有人应当及时按要求进行研究，提升药品注册标准。</w:t>
      </w:r>
    </w:p>
    <w:p w:rsidR="00933A2A" w:rsidRDefault="00EB159F">
      <w:pPr>
        <w:spacing w:line="560" w:lineRule="exact"/>
        <w:ind w:firstLineChars="200" w:firstLine="640"/>
        <w:rPr>
          <w:rFonts w:eastAsia="仿宋_GB2312"/>
          <w:kern w:val="0"/>
          <w:sz w:val="32"/>
          <w:szCs w:val="32"/>
        </w:rPr>
      </w:pPr>
      <w:r>
        <w:rPr>
          <w:rFonts w:eastAsia="黑体"/>
          <w:kern w:val="0"/>
          <w:sz w:val="32"/>
          <w:szCs w:val="32"/>
        </w:rPr>
        <w:t>第</w:t>
      </w:r>
      <w:r>
        <w:rPr>
          <w:rFonts w:eastAsia="黑体" w:hint="eastAsia"/>
          <w:kern w:val="0"/>
          <w:sz w:val="32"/>
          <w:szCs w:val="32"/>
        </w:rPr>
        <w:t>三十六</w:t>
      </w:r>
      <w:r>
        <w:rPr>
          <w:rFonts w:eastAsia="黑体"/>
          <w:kern w:val="0"/>
          <w:sz w:val="32"/>
          <w:szCs w:val="32"/>
        </w:rPr>
        <w:t>条（废止）</w:t>
      </w:r>
      <w:r>
        <w:rPr>
          <w:rFonts w:eastAsia="黑体" w:hint="eastAsia"/>
          <w:kern w:val="0"/>
          <w:sz w:val="32"/>
          <w:szCs w:val="32"/>
        </w:rPr>
        <w:t xml:space="preserve">  </w:t>
      </w:r>
      <w:r>
        <w:rPr>
          <w:rFonts w:eastAsia="仿宋_GB2312" w:hint="eastAsia"/>
          <w:kern w:val="0"/>
          <w:sz w:val="32"/>
          <w:szCs w:val="32"/>
        </w:rPr>
        <w:t>国务院药品监督管理部门</w:t>
      </w:r>
      <w:r>
        <w:rPr>
          <w:rFonts w:eastAsia="仿宋_GB2312"/>
          <w:kern w:val="0"/>
          <w:sz w:val="32"/>
          <w:szCs w:val="32"/>
        </w:rPr>
        <w:t>注销药品注册证书的，该品种的药品注册标准同时废止。</w:t>
      </w:r>
    </w:p>
    <w:p w:rsidR="00933A2A" w:rsidRDefault="00933A2A">
      <w:pPr>
        <w:spacing w:line="560" w:lineRule="exact"/>
        <w:ind w:firstLineChars="200" w:firstLine="640"/>
        <w:rPr>
          <w:rFonts w:eastAsia="仿宋_GB2312"/>
          <w:kern w:val="0"/>
          <w:sz w:val="32"/>
          <w:szCs w:val="32"/>
        </w:rPr>
      </w:pPr>
    </w:p>
    <w:p w:rsidR="00933A2A" w:rsidRDefault="00EB159F">
      <w:pPr>
        <w:pStyle w:val="a4"/>
        <w:widowControl w:val="0"/>
        <w:adjustRightInd w:val="0"/>
        <w:snapToGrid w:val="0"/>
        <w:spacing w:before="0" w:beforeAutospacing="0" w:after="0" w:afterAutospacing="0" w:line="560" w:lineRule="exact"/>
        <w:jc w:val="center"/>
        <w:rPr>
          <w:rFonts w:ascii="Times New Roman" w:eastAsia="方正小标宋_GBK" w:hAnsi="Times New Roman" w:cs="Times New Roman"/>
          <w:bCs/>
          <w:sz w:val="32"/>
          <w:szCs w:val="32"/>
        </w:rPr>
      </w:pPr>
      <w:r>
        <w:rPr>
          <w:rFonts w:ascii="Times New Roman" w:eastAsia="方正小标宋_GBK" w:hAnsi="Times New Roman" w:cs="Times New Roman"/>
          <w:bCs/>
          <w:sz w:val="32"/>
          <w:szCs w:val="32"/>
        </w:rPr>
        <w:t>第五章</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省级中药标准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第三十七条（</w:t>
      </w:r>
      <w:r>
        <w:rPr>
          <w:rFonts w:ascii="Times New Roman" w:eastAsia="黑体" w:hAnsi="Times New Roman" w:cs="Times New Roman" w:hint="eastAsia"/>
          <w:bCs/>
          <w:sz w:val="32"/>
          <w:szCs w:val="32"/>
        </w:rPr>
        <w:t>审查</w:t>
      </w:r>
      <w:r>
        <w:rPr>
          <w:rFonts w:ascii="Times New Roman" w:eastAsia="黑体" w:hAnsi="Times New Roman" w:cs="Times New Roman"/>
          <w:bCs/>
          <w:sz w:val="32"/>
          <w:szCs w:val="32"/>
        </w:rPr>
        <w:t>发布）</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省级药品监督管理部门依据国家法律、法规和相关管理规定等制定省级中药标准，并在省级中药标准发布前开展合规性审查。</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三十八</w:t>
      </w:r>
      <w:r>
        <w:rPr>
          <w:rFonts w:ascii="Times New Roman" w:eastAsia="黑体" w:hAnsi="Times New Roman" w:cs="Times New Roman"/>
          <w:bCs/>
          <w:sz w:val="32"/>
          <w:szCs w:val="32"/>
        </w:rPr>
        <w:t>条（</w:t>
      </w:r>
      <w:r>
        <w:rPr>
          <w:rFonts w:ascii="Times New Roman" w:eastAsia="黑体" w:hAnsi="Times New Roman" w:cs="Times New Roman" w:hint="eastAsia"/>
          <w:bCs/>
          <w:sz w:val="32"/>
          <w:szCs w:val="32"/>
        </w:rPr>
        <w:t>备案</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省级药品监督管理部门</w:t>
      </w:r>
      <w:r>
        <w:rPr>
          <w:rFonts w:ascii="Times New Roman" w:eastAsia="仿宋_GB2312" w:hAnsi="Times New Roman" w:cs="Times New Roman" w:hint="eastAsia"/>
          <w:sz w:val="32"/>
          <w:szCs w:val="32"/>
        </w:rPr>
        <w:t>应当在省级中药</w:t>
      </w:r>
      <w:r>
        <w:rPr>
          <w:rFonts w:ascii="Times New Roman" w:eastAsia="仿宋_GB2312" w:hAnsi="Times New Roman" w:cs="Times New Roman"/>
          <w:sz w:val="32"/>
          <w:szCs w:val="32"/>
        </w:rPr>
        <w:t>标准发布后</w:t>
      </w:r>
      <w:r>
        <w:rPr>
          <w:rFonts w:ascii="Times New Roman" w:eastAsia="仿宋_GB2312" w:hAnsi="Times New Roman" w:cs="Times New Roman" w:hint="eastAsia"/>
          <w:sz w:val="32"/>
          <w:szCs w:val="32"/>
        </w:rPr>
        <w:t>三十</w:t>
      </w:r>
      <w:r>
        <w:rPr>
          <w:rFonts w:ascii="Times New Roman" w:eastAsia="仿宋_GB2312" w:hAnsi="Times New Roman" w:cs="Times New Roman"/>
          <w:sz w:val="32"/>
          <w:szCs w:val="32"/>
        </w:rPr>
        <w:t>日内将</w:t>
      </w:r>
      <w:r>
        <w:rPr>
          <w:rFonts w:ascii="Times New Roman" w:eastAsia="仿宋_GB2312" w:hAnsi="Times New Roman" w:cs="Times New Roman" w:hint="eastAsia"/>
          <w:sz w:val="32"/>
          <w:szCs w:val="32"/>
        </w:rPr>
        <w:t>省级中药</w:t>
      </w:r>
      <w:r>
        <w:rPr>
          <w:rFonts w:ascii="Times New Roman" w:eastAsia="仿宋_GB2312" w:hAnsi="Times New Roman" w:cs="Times New Roman"/>
          <w:sz w:val="32"/>
          <w:szCs w:val="32"/>
        </w:rPr>
        <w:t>标准发布文件、标准文本及编制说明报</w:t>
      </w:r>
      <w:r>
        <w:rPr>
          <w:rFonts w:ascii="Times New Roman" w:eastAsia="仿宋_GB2312" w:hAnsi="Times New Roman" w:cs="Times New Roman" w:hint="eastAsia"/>
          <w:sz w:val="32"/>
          <w:szCs w:val="32"/>
        </w:rPr>
        <w:t>国务院药品监督管理部门</w:t>
      </w:r>
      <w:r>
        <w:rPr>
          <w:rFonts w:ascii="Times New Roman" w:eastAsia="仿宋_GB2312" w:hAnsi="Times New Roman" w:cs="Times New Roman"/>
          <w:sz w:val="32"/>
          <w:szCs w:val="32"/>
        </w:rPr>
        <w:t>备案并及时发布</w:t>
      </w:r>
      <w:r>
        <w:rPr>
          <w:rFonts w:ascii="Times New Roman" w:eastAsia="仿宋_GB2312" w:hAnsi="Times New Roman" w:cs="Times New Roman" w:hint="eastAsia"/>
          <w:sz w:val="32"/>
          <w:szCs w:val="32"/>
        </w:rPr>
        <w:t>省级中药</w:t>
      </w:r>
      <w:r>
        <w:rPr>
          <w:rFonts w:ascii="Times New Roman" w:eastAsia="仿宋_GB2312" w:hAnsi="Times New Roman" w:cs="Times New Roman"/>
          <w:sz w:val="32"/>
          <w:szCs w:val="32"/>
        </w:rPr>
        <w:t>标准有关信息。</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省级中药</w:t>
      </w:r>
      <w:r>
        <w:rPr>
          <w:rFonts w:ascii="Times New Roman" w:eastAsia="仿宋_GB2312" w:hAnsi="Times New Roman" w:cs="Times New Roman"/>
          <w:sz w:val="32"/>
          <w:szCs w:val="32"/>
        </w:rPr>
        <w:t>标准备案资料不符合</w:t>
      </w:r>
      <w:r>
        <w:rPr>
          <w:rFonts w:ascii="Times New Roman" w:eastAsia="仿宋_GB2312" w:hAnsi="Times New Roman" w:cs="Times New Roman" w:hint="eastAsia"/>
          <w:sz w:val="32"/>
          <w:szCs w:val="32"/>
        </w:rPr>
        <w:t>形式审查</w:t>
      </w:r>
      <w:r>
        <w:rPr>
          <w:rFonts w:ascii="Times New Roman" w:eastAsia="仿宋_GB2312" w:hAnsi="Times New Roman" w:cs="Times New Roman"/>
          <w:sz w:val="32"/>
          <w:szCs w:val="32"/>
        </w:rPr>
        <w:t>要求的，</w:t>
      </w:r>
      <w:r>
        <w:rPr>
          <w:rFonts w:ascii="Times New Roman" w:eastAsia="仿宋_GB2312" w:hAnsi="Times New Roman" w:cs="Times New Roman" w:hint="eastAsia"/>
          <w:sz w:val="32"/>
          <w:szCs w:val="32"/>
        </w:rPr>
        <w:t>国务院药品监督管理部门</w:t>
      </w:r>
      <w:r>
        <w:rPr>
          <w:rFonts w:ascii="Times New Roman" w:eastAsia="仿宋_GB2312" w:hAnsi="Times New Roman" w:cs="Times New Roman"/>
          <w:sz w:val="32"/>
          <w:szCs w:val="32"/>
        </w:rPr>
        <w:t>不予备案，并及时将有关问题反馈相关省级药品监督管理部门。</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三十九</w:t>
      </w:r>
      <w:r>
        <w:rPr>
          <w:rFonts w:ascii="Times New Roman" w:eastAsia="黑体" w:hAnsi="Times New Roman" w:cs="Times New Roman"/>
          <w:sz w:val="32"/>
          <w:szCs w:val="32"/>
        </w:rPr>
        <w:t>条（标准物质</w:t>
      </w:r>
      <w:r>
        <w:rPr>
          <w:rFonts w:ascii="Times New Roman" w:eastAsia="黑体" w:hAnsi="Times New Roman" w:cs="Times New Roman"/>
          <w:sz w:val="32"/>
          <w:szCs w:val="32"/>
          <w:lang w:val="en"/>
        </w:rPr>
        <w:t>）</w:t>
      </w:r>
      <w:r>
        <w:rPr>
          <w:rFonts w:ascii="Times New Roman" w:eastAsia="黑体" w:hAnsi="Times New Roman" w:cs="Times New Roman"/>
          <w:sz w:val="32"/>
          <w:szCs w:val="32"/>
          <w:lang w:val="en"/>
        </w:rPr>
        <w:t xml:space="preserve">  </w:t>
      </w:r>
      <w:r>
        <w:rPr>
          <w:rFonts w:ascii="Times New Roman" w:eastAsia="仿宋_GB2312" w:hAnsi="Times New Roman" w:cs="Times New Roman"/>
          <w:sz w:val="32"/>
          <w:szCs w:val="32"/>
        </w:rPr>
        <w:t>省级药品监督管理部门根据药品标准制修订工作需要，负责省级</w:t>
      </w:r>
      <w:r>
        <w:rPr>
          <w:rFonts w:ascii="Times New Roman" w:eastAsia="仿宋_GB2312" w:hAnsi="Times New Roman" w:cs="Times New Roman" w:hint="eastAsia"/>
          <w:sz w:val="32"/>
          <w:szCs w:val="32"/>
        </w:rPr>
        <w:t>中药</w:t>
      </w:r>
      <w:r>
        <w:rPr>
          <w:rFonts w:ascii="Times New Roman" w:eastAsia="仿宋_GB2312" w:hAnsi="Times New Roman" w:cs="Times New Roman"/>
          <w:sz w:val="32"/>
          <w:szCs w:val="32"/>
        </w:rPr>
        <w:t>标准中收载使用的除国家药品标准物质以外的标准物质制备、标定、保管和分发工作，制备标定结果报</w:t>
      </w:r>
      <w:r>
        <w:rPr>
          <w:rFonts w:ascii="Times New Roman" w:eastAsia="仿宋_GB2312" w:hAnsi="Times New Roman" w:cs="Times New Roman" w:hint="eastAsia"/>
          <w:sz w:val="32"/>
          <w:szCs w:val="32"/>
        </w:rPr>
        <w:t>中检院</w:t>
      </w:r>
      <w:r>
        <w:rPr>
          <w:rFonts w:ascii="Times New Roman" w:eastAsia="仿宋_GB2312" w:hAnsi="Times New Roman" w:cs="Times New Roman"/>
          <w:sz w:val="32"/>
          <w:szCs w:val="32"/>
        </w:rPr>
        <w:t>备案。</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四十</w:t>
      </w:r>
      <w:r>
        <w:rPr>
          <w:rFonts w:ascii="Times New Roman" w:eastAsia="黑体" w:hAnsi="Times New Roman" w:cs="Times New Roman"/>
          <w:bCs/>
          <w:sz w:val="32"/>
          <w:szCs w:val="32"/>
        </w:rPr>
        <w:t>条（禁止情形</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hint="eastAsia"/>
          <w:sz w:val="32"/>
          <w:szCs w:val="32"/>
        </w:rPr>
        <w:t>省级中药</w:t>
      </w:r>
      <w:r>
        <w:rPr>
          <w:rFonts w:ascii="Times New Roman" w:eastAsia="仿宋_GB2312" w:hAnsi="Times New Roman" w:cs="Times New Roman"/>
          <w:sz w:val="32"/>
          <w:szCs w:val="32"/>
        </w:rPr>
        <w:t>标准禁止收载以下品种：</w:t>
      </w:r>
    </w:p>
    <w:p w:rsidR="00933A2A" w:rsidRDefault="00EB159F">
      <w:pPr>
        <w:pStyle w:val="a4"/>
        <w:widowControl w:val="0"/>
        <w:numPr>
          <w:ilvl w:val="0"/>
          <w:numId w:val="2"/>
        </w:numPr>
        <w:adjustRightInd w:val="0"/>
        <w:snapToGrid w:val="0"/>
        <w:spacing w:before="0" w:beforeAutospacing="0" w:after="0" w:afterAutospacing="0" w:line="560" w:lineRule="exact"/>
        <w:ind w:left="0"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无本地区临床习用历史的药材、中药饮片；</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（二）已有国家药品标准的药材、中药饮片、中药配方颗粒；</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lang w:val="en"/>
        </w:rPr>
        <w:t>（</w:t>
      </w:r>
      <w:r>
        <w:rPr>
          <w:rFonts w:ascii="Times New Roman" w:eastAsia="仿宋_GB2312" w:hAnsi="Times New Roman" w:cs="Times New Roman" w:hint="eastAsia"/>
          <w:sz w:val="32"/>
          <w:szCs w:val="32"/>
        </w:rPr>
        <w:t>三）国内新发现的药材；</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（四）药材新的药用部位；</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（五）从国外进口、引种或者引进养殖的非我国传统习用的动物、植物、矿物等产品；</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（六）经基因修饰等生物技术处理的动植物产品；</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（七）其他不适宜收载入省级中药标准的品种。</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Cs/>
          <w:sz w:val="32"/>
          <w:szCs w:val="32"/>
        </w:rPr>
      </w:pPr>
      <w:r>
        <w:rPr>
          <w:rFonts w:ascii="Times New Roman" w:eastAsia="黑体" w:hAnsi="Times New Roman" w:cs="Times New Roman"/>
          <w:bCs/>
          <w:sz w:val="32"/>
          <w:szCs w:val="32"/>
        </w:rPr>
        <w:t>第四十</w:t>
      </w:r>
      <w:r>
        <w:rPr>
          <w:rFonts w:ascii="Times New Roman" w:eastAsia="黑体" w:hAnsi="Times New Roman" w:cs="Times New Roman" w:hint="eastAsia"/>
          <w:bCs/>
          <w:sz w:val="32"/>
          <w:szCs w:val="32"/>
        </w:rPr>
        <w:t>一</w:t>
      </w:r>
      <w:r>
        <w:rPr>
          <w:rFonts w:ascii="Times New Roman" w:eastAsia="黑体" w:hAnsi="Times New Roman" w:cs="Times New Roman"/>
          <w:bCs/>
          <w:sz w:val="32"/>
          <w:szCs w:val="32"/>
        </w:rPr>
        <w:t>条（废止</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bCs/>
          <w:sz w:val="32"/>
          <w:szCs w:val="32"/>
        </w:rPr>
        <w:t>国家药品标准已收载的品种及规格涉及的</w:t>
      </w:r>
      <w:r>
        <w:rPr>
          <w:rFonts w:ascii="Times New Roman" w:eastAsia="仿宋_GB2312" w:hAnsi="Times New Roman" w:cs="Times New Roman" w:hint="eastAsia"/>
          <w:bCs/>
          <w:sz w:val="32"/>
          <w:szCs w:val="32"/>
        </w:rPr>
        <w:t>省级中药</w:t>
      </w:r>
      <w:r>
        <w:rPr>
          <w:rFonts w:ascii="Times New Roman" w:eastAsia="仿宋_GB2312" w:hAnsi="Times New Roman" w:cs="Times New Roman"/>
          <w:bCs/>
          <w:sz w:val="32"/>
          <w:szCs w:val="32"/>
        </w:rPr>
        <w:t>标准，自国家药品标准实施后自行废止。</w:t>
      </w:r>
    </w:p>
    <w:p w:rsidR="00933A2A" w:rsidRDefault="00933A2A">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Cs/>
          <w:sz w:val="32"/>
          <w:szCs w:val="32"/>
        </w:rPr>
      </w:pPr>
    </w:p>
    <w:p w:rsidR="00933A2A" w:rsidRDefault="00EB159F">
      <w:pPr>
        <w:pStyle w:val="a4"/>
        <w:widowControl w:val="0"/>
        <w:adjustRightInd w:val="0"/>
        <w:snapToGrid w:val="0"/>
        <w:spacing w:before="0" w:beforeAutospacing="0" w:after="0" w:afterAutospacing="0" w:line="560" w:lineRule="exact"/>
        <w:jc w:val="center"/>
        <w:rPr>
          <w:rFonts w:ascii="Times New Roman" w:eastAsia="方正小标宋_GBK" w:hAnsi="Times New Roman" w:cs="Times New Roman"/>
          <w:bCs/>
          <w:sz w:val="32"/>
          <w:szCs w:val="32"/>
        </w:rPr>
      </w:pPr>
      <w:r>
        <w:rPr>
          <w:rFonts w:ascii="Times New Roman" w:eastAsia="方正小标宋_GBK" w:hAnsi="Times New Roman" w:cs="Times New Roman"/>
          <w:bCs/>
          <w:sz w:val="32"/>
          <w:szCs w:val="32"/>
        </w:rPr>
        <w:t>第六章</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监督管理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第四十</w:t>
      </w:r>
      <w:r>
        <w:rPr>
          <w:rFonts w:ascii="Times New Roman" w:eastAsia="黑体" w:hAnsi="Times New Roman" w:cs="Times New Roman" w:hint="eastAsia"/>
          <w:bCs/>
          <w:sz w:val="32"/>
          <w:szCs w:val="32"/>
        </w:rPr>
        <w:t>二</w:t>
      </w:r>
      <w:r>
        <w:rPr>
          <w:rFonts w:ascii="Times New Roman" w:eastAsia="黑体" w:hAnsi="Times New Roman" w:cs="Times New Roman"/>
          <w:bCs/>
          <w:sz w:val="32"/>
          <w:szCs w:val="32"/>
        </w:rPr>
        <w:t>条（</w:t>
      </w:r>
      <w:r>
        <w:rPr>
          <w:rFonts w:ascii="Times New Roman" w:eastAsia="黑体" w:hAnsi="Times New Roman" w:cs="Times New Roman" w:hint="eastAsia"/>
          <w:bCs/>
          <w:sz w:val="32"/>
          <w:szCs w:val="32"/>
        </w:rPr>
        <w:t>药品标准管理部门要求</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kern w:val="2"/>
          <w:sz w:val="32"/>
          <w:szCs w:val="32"/>
        </w:rPr>
        <w:t>药品标准管理相关部门应当根据本办法要求，</w:t>
      </w:r>
      <w:r>
        <w:rPr>
          <w:rFonts w:ascii="Times New Roman" w:eastAsia="仿宋_GB2312" w:hAnsi="Times New Roman" w:cs="Times New Roman" w:hint="eastAsia"/>
          <w:kern w:val="2"/>
          <w:sz w:val="32"/>
          <w:szCs w:val="32"/>
        </w:rPr>
        <w:t>建立完善</w:t>
      </w:r>
      <w:r>
        <w:rPr>
          <w:rFonts w:ascii="Times New Roman" w:eastAsia="仿宋_GB2312" w:hAnsi="Times New Roman" w:cs="Times New Roman"/>
          <w:kern w:val="2"/>
          <w:sz w:val="32"/>
          <w:szCs w:val="32"/>
        </w:rPr>
        <w:t>药品标准工作相关制度、程序</w:t>
      </w:r>
      <w:r>
        <w:rPr>
          <w:rFonts w:ascii="Times New Roman" w:eastAsia="仿宋_GB2312" w:hAnsi="Times New Roman" w:cs="Times New Roman" w:hint="eastAsia"/>
          <w:kern w:val="2"/>
          <w:sz w:val="32"/>
          <w:szCs w:val="32"/>
        </w:rPr>
        <w:t>和</w:t>
      </w:r>
      <w:r>
        <w:rPr>
          <w:rFonts w:ascii="Times New Roman" w:eastAsia="仿宋_GB2312" w:hAnsi="Times New Roman" w:cs="Times New Roman"/>
          <w:kern w:val="2"/>
          <w:sz w:val="32"/>
          <w:szCs w:val="32"/>
        </w:rPr>
        <w:t>技术要求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及时公开</w:t>
      </w:r>
      <w:r>
        <w:rPr>
          <w:rFonts w:ascii="Times New Roman" w:eastAsia="仿宋_GB2312" w:hAnsi="Times New Roman" w:cs="Times New Roman"/>
          <w:sz w:val="32"/>
          <w:szCs w:val="32"/>
        </w:rPr>
        <w:t>国家药品标准与</w:t>
      </w:r>
      <w:r>
        <w:rPr>
          <w:rFonts w:ascii="Times New Roman" w:eastAsia="仿宋_GB2312" w:hAnsi="Times New Roman" w:cs="Times New Roman" w:hint="eastAsia"/>
          <w:sz w:val="32"/>
          <w:szCs w:val="32"/>
        </w:rPr>
        <w:t>省级中药</w:t>
      </w:r>
      <w:r>
        <w:rPr>
          <w:rFonts w:ascii="Times New Roman" w:eastAsia="仿宋_GB2312" w:hAnsi="Times New Roman" w:cs="Times New Roman"/>
          <w:sz w:val="32"/>
          <w:szCs w:val="32"/>
        </w:rPr>
        <w:t>标准工作进展情况和相关信息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推进制定最严谨的药品标准。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kern w:val="2"/>
          <w:sz w:val="32"/>
          <w:szCs w:val="32"/>
        </w:rPr>
        <w:t>第四十</w:t>
      </w:r>
      <w:r>
        <w:rPr>
          <w:rFonts w:ascii="Times New Roman" w:eastAsia="黑体" w:hAnsi="Times New Roman" w:cs="Times New Roman" w:hint="eastAsia"/>
          <w:bCs/>
          <w:kern w:val="2"/>
          <w:sz w:val="32"/>
          <w:szCs w:val="32"/>
        </w:rPr>
        <w:t>三</w:t>
      </w:r>
      <w:r>
        <w:rPr>
          <w:rFonts w:ascii="Times New Roman" w:eastAsia="黑体" w:hAnsi="Times New Roman" w:cs="Times New Roman"/>
          <w:bCs/>
          <w:kern w:val="2"/>
          <w:sz w:val="32"/>
          <w:szCs w:val="32"/>
        </w:rPr>
        <w:t>条（保密义务</w:t>
      </w:r>
      <w:r>
        <w:rPr>
          <w:rFonts w:ascii="Times New Roman" w:eastAsia="黑体" w:hAnsi="Times New Roman" w:cs="Times New Roman"/>
          <w:bCs/>
          <w:kern w:val="2"/>
          <w:sz w:val="32"/>
          <w:szCs w:val="32"/>
          <w:lang w:val="en"/>
        </w:rPr>
        <w:t>）</w:t>
      </w:r>
      <w:r>
        <w:rPr>
          <w:rFonts w:ascii="Times New Roman" w:eastAsia="黑体" w:hAnsi="Times New Roman" w:cs="Times New Roman"/>
          <w:bCs/>
          <w:kern w:val="2"/>
          <w:sz w:val="32"/>
          <w:szCs w:val="32"/>
          <w:lang w:val="en"/>
        </w:rPr>
        <w:t xml:space="preserve">  </w:t>
      </w:r>
      <w:r>
        <w:rPr>
          <w:rFonts w:ascii="Times New Roman" w:eastAsia="仿宋_GB2312" w:hAnsi="Times New Roman" w:cs="Times New Roman"/>
          <w:sz w:val="32"/>
          <w:szCs w:val="32"/>
        </w:rPr>
        <w:t>参与药品标准工作的相关单位和人员应当对药品标准工作中的技术秘密、商业秘密、未披露信息或者保密商务信息及数据负有保密义务。</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四十四</w:t>
      </w:r>
      <w:r>
        <w:rPr>
          <w:rFonts w:eastAsia="黑体"/>
          <w:bCs/>
          <w:sz w:val="32"/>
          <w:szCs w:val="32"/>
        </w:rPr>
        <w:t>条（档案管理职责）</w:t>
      </w:r>
      <w:r>
        <w:rPr>
          <w:rFonts w:eastAsia="仿宋_GB2312"/>
          <w:sz w:val="32"/>
          <w:szCs w:val="32"/>
          <w:lang w:val="en"/>
        </w:rPr>
        <w:t xml:space="preserve">  </w:t>
      </w:r>
      <w:r>
        <w:rPr>
          <w:rFonts w:eastAsia="仿宋_GB2312"/>
          <w:sz w:val="32"/>
          <w:szCs w:val="32"/>
        </w:rPr>
        <w:t>药品标准起草单位或</w:t>
      </w:r>
      <w:r>
        <w:rPr>
          <w:rFonts w:eastAsia="仿宋_GB2312" w:hint="eastAsia"/>
          <w:sz w:val="32"/>
          <w:szCs w:val="32"/>
        </w:rPr>
        <w:t>者</w:t>
      </w:r>
      <w:r>
        <w:rPr>
          <w:rFonts w:eastAsia="仿宋_GB2312"/>
          <w:sz w:val="32"/>
          <w:szCs w:val="32"/>
        </w:rPr>
        <w:t>牵头单位应</w:t>
      </w:r>
      <w:r>
        <w:rPr>
          <w:rFonts w:eastAsia="仿宋_GB2312" w:hint="eastAsia"/>
          <w:sz w:val="32"/>
          <w:szCs w:val="32"/>
        </w:rPr>
        <w:t>当</w:t>
      </w:r>
      <w:r>
        <w:rPr>
          <w:rFonts w:eastAsia="仿宋_GB2312"/>
          <w:sz w:val="32"/>
          <w:szCs w:val="32"/>
        </w:rPr>
        <w:t>保存标准研究过程中的原始数据、原始记录和有关资料，并按档案管理规定的要求及时进行归档。</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四十五</w:t>
      </w:r>
      <w:r>
        <w:rPr>
          <w:rFonts w:eastAsia="黑体"/>
          <w:bCs/>
          <w:sz w:val="32"/>
          <w:szCs w:val="32"/>
        </w:rPr>
        <w:t>条（中药材标本保藏职责</w:t>
      </w:r>
      <w:r>
        <w:rPr>
          <w:rFonts w:eastAsia="黑体"/>
          <w:bCs/>
          <w:sz w:val="32"/>
          <w:szCs w:val="32"/>
          <w:lang w:val="en"/>
        </w:rPr>
        <w:t>）</w:t>
      </w:r>
      <w:r>
        <w:rPr>
          <w:rFonts w:eastAsia="黑体"/>
          <w:bCs/>
          <w:sz w:val="32"/>
          <w:szCs w:val="32"/>
          <w:lang w:val="en"/>
        </w:rPr>
        <w:t xml:space="preserve">  </w:t>
      </w:r>
      <w:r>
        <w:rPr>
          <w:rFonts w:eastAsia="仿宋_GB2312"/>
          <w:bCs/>
          <w:sz w:val="32"/>
          <w:szCs w:val="32"/>
        </w:rPr>
        <w:t>国家</w:t>
      </w:r>
      <w:r>
        <w:rPr>
          <w:rFonts w:eastAsia="仿宋_GB2312"/>
          <w:sz w:val="32"/>
          <w:szCs w:val="32"/>
        </w:rPr>
        <w:t>药品标准起草单位或</w:t>
      </w:r>
      <w:r>
        <w:rPr>
          <w:rFonts w:eastAsia="仿宋_GB2312" w:hint="eastAsia"/>
          <w:sz w:val="32"/>
          <w:szCs w:val="32"/>
        </w:rPr>
        <w:t>者</w:t>
      </w:r>
      <w:r>
        <w:rPr>
          <w:rFonts w:eastAsia="仿宋_GB2312"/>
          <w:sz w:val="32"/>
          <w:szCs w:val="32"/>
        </w:rPr>
        <w:t>牵头单位应</w:t>
      </w:r>
      <w:r>
        <w:rPr>
          <w:rFonts w:eastAsia="仿宋_GB2312" w:hint="eastAsia"/>
          <w:sz w:val="32"/>
          <w:szCs w:val="32"/>
        </w:rPr>
        <w:t>当</w:t>
      </w:r>
      <w:r>
        <w:rPr>
          <w:rFonts w:eastAsia="仿宋_GB2312"/>
          <w:sz w:val="32"/>
          <w:szCs w:val="32"/>
        </w:rPr>
        <w:t>将起草或</w:t>
      </w:r>
      <w:r>
        <w:rPr>
          <w:rFonts w:eastAsia="仿宋_GB2312" w:hint="eastAsia"/>
          <w:sz w:val="32"/>
          <w:szCs w:val="32"/>
        </w:rPr>
        <w:t>者</w:t>
      </w:r>
      <w:r>
        <w:rPr>
          <w:rFonts w:eastAsia="仿宋_GB2312"/>
          <w:sz w:val="32"/>
          <w:szCs w:val="32"/>
        </w:rPr>
        <w:t>修订标准使用的中药材标本送</w:t>
      </w:r>
      <w:r>
        <w:rPr>
          <w:rFonts w:eastAsia="仿宋_GB2312" w:hint="eastAsia"/>
          <w:sz w:val="32"/>
          <w:szCs w:val="32"/>
        </w:rPr>
        <w:t>国务院药品监督管理部门</w:t>
      </w:r>
      <w:r>
        <w:rPr>
          <w:rFonts w:eastAsia="仿宋_GB2312"/>
          <w:sz w:val="32"/>
          <w:szCs w:val="32"/>
        </w:rPr>
        <w:t>设置或</w:t>
      </w:r>
      <w:r>
        <w:rPr>
          <w:rFonts w:eastAsia="仿宋_GB2312" w:hint="eastAsia"/>
          <w:sz w:val="32"/>
          <w:szCs w:val="32"/>
        </w:rPr>
        <w:t>者</w:t>
      </w:r>
      <w:r>
        <w:rPr>
          <w:rFonts w:eastAsia="仿宋_GB2312"/>
          <w:sz w:val="32"/>
          <w:szCs w:val="32"/>
        </w:rPr>
        <w:t>指定的药品检验机构收藏。</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四十六</w:t>
      </w:r>
      <w:r>
        <w:rPr>
          <w:rFonts w:eastAsia="黑体"/>
          <w:bCs/>
          <w:sz w:val="32"/>
          <w:szCs w:val="32"/>
        </w:rPr>
        <w:t>条（监管配合义务</w:t>
      </w:r>
      <w:r>
        <w:rPr>
          <w:rFonts w:eastAsia="黑体"/>
          <w:bCs/>
          <w:sz w:val="32"/>
          <w:szCs w:val="32"/>
          <w:lang w:val="en"/>
        </w:rPr>
        <w:t>）</w:t>
      </w:r>
      <w:r>
        <w:rPr>
          <w:rFonts w:eastAsia="黑体"/>
          <w:bCs/>
          <w:sz w:val="32"/>
          <w:szCs w:val="32"/>
          <w:lang w:val="en"/>
        </w:rPr>
        <w:t xml:space="preserve">  </w:t>
      </w:r>
      <w:r>
        <w:rPr>
          <w:rFonts w:eastAsia="仿宋_GB2312"/>
          <w:sz w:val="32"/>
          <w:szCs w:val="32"/>
        </w:rPr>
        <w:t>药品监督管理部门在对药品</w:t>
      </w:r>
      <w:r>
        <w:rPr>
          <w:rFonts w:eastAsia="仿宋_GB2312"/>
          <w:sz w:val="32"/>
          <w:szCs w:val="32"/>
        </w:rPr>
        <w:lastRenderedPageBreak/>
        <w:t>标准实施情况进行监督管理时，被监督管理单位应给予配合，不得拒绝和隐瞒情况。</w:t>
      </w:r>
    </w:p>
    <w:p w:rsidR="00933A2A" w:rsidRDefault="00EB159F">
      <w:pPr>
        <w:spacing w:line="560" w:lineRule="exact"/>
        <w:ind w:firstLineChars="200" w:firstLine="640"/>
        <w:rPr>
          <w:rFonts w:eastAsia="仿宋_GB2312"/>
          <w:bCs/>
          <w:sz w:val="32"/>
          <w:szCs w:val="32"/>
        </w:rPr>
      </w:pPr>
      <w:r>
        <w:rPr>
          <w:rFonts w:eastAsia="黑体"/>
          <w:bCs/>
          <w:sz w:val="32"/>
          <w:szCs w:val="32"/>
        </w:rPr>
        <w:t>第</w:t>
      </w:r>
      <w:r>
        <w:rPr>
          <w:rFonts w:eastAsia="黑体" w:hint="eastAsia"/>
          <w:bCs/>
          <w:sz w:val="32"/>
          <w:szCs w:val="32"/>
        </w:rPr>
        <w:t>四十七</w:t>
      </w:r>
      <w:r>
        <w:rPr>
          <w:rFonts w:eastAsia="黑体"/>
          <w:bCs/>
          <w:sz w:val="32"/>
          <w:szCs w:val="32"/>
        </w:rPr>
        <w:t>条（</w:t>
      </w:r>
      <w:r>
        <w:rPr>
          <w:rFonts w:eastAsia="黑体" w:hint="eastAsia"/>
          <w:bCs/>
          <w:sz w:val="32"/>
          <w:szCs w:val="32"/>
        </w:rPr>
        <w:t>省级中药标准</w:t>
      </w:r>
      <w:r>
        <w:rPr>
          <w:rFonts w:eastAsia="黑体"/>
          <w:bCs/>
          <w:sz w:val="32"/>
          <w:szCs w:val="32"/>
        </w:rPr>
        <w:t>纠正</w:t>
      </w:r>
      <w:r>
        <w:rPr>
          <w:rFonts w:eastAsia="黑体"/>
          <w:bCs/>
          <w:sz w:val="32"/>
          <w:szCs w:val="32"/>
          <w:lang w:val="en"/>
        </w:rPr>
        <w:t>）</w:t>
      </w:r>
      <w:r>
        <w:rPr>
          <w:rFonts w:eastAsia="黑体"/>
          <w:bCs/>
          <w:sz w:val="32"/>
          <w:szCs w:val="32"/>
          <w:lang w:val="en"/>
        </w:rPr>
        <w:t xml:space="preserve">  </w:t>
      </w:r>
      <w:r>
        <w:rPr>
          <w:rFonts w:eastAsia="仿宋_GB2312" w:hint="eastAsia"/>
          <w:sz w:val="32"/>
          <w:szCs w:val="32"/>
        </w:rPr>
        <w:t>省级中药</w:t>
      </w:r>
      <w:r>
        <w:rPr>
          <w:rFonts w:eastAsia="仿宋_GB2312"/>
          <w:sz w:val="32"/>
          <w:szCs w:val="32"/>
        </w:rPr>
        <w:t>标准中存在不符</w:t>
      </w:r>
      <w:r>
        <w:rPr>
          <w:rFonts w:eastAsia="仿宋_GB2312" w:hint="eastAsia"/>
          <w:sz w:val="32"/>
          <w:szCs w:val="32"/>
        </w:rPr>
        <w:t>合现</w:t>
      </w:r>
      <w:r>
        <w:rPr>
          <w:rFonts w:eastAsia="仿宋_GB2312"/>
          <w:sz w:val="32"/>
          <w:szCs w:val="32"/>
        </w:rPr>
        <w:t>行法律、法规及相关技术要求情形的，一经发现，</w:t>
      </w:r>
      <w:r>
        <w:rPr>
          <w:rFonts w:eastAsia="仿宋_GB2312" w:hint="eastAsia"/>
          <w:sz w:val="32"/>
          <w:szCs w:val="32"/>
        </w:rPr>
        <w:t>国务院药品监督管理部门将</w:t>
      </w:r>
      <w:r>
        <w:rPr>
          <w:rFonts w:eastAsia="仿宋_GB2312"/>
          <w:sz w:val="32"/>
          <w:szCs w:val="32"/>
        </w:rPr>
        <w:t>责令相关省级药品监督管理部门予以撤销或</w:t>
      </w:r>
      <w:r>
        <w:rPr>
          <w:rFonts w:eastAsia="仿宋_GB2312" w:hint="eastAsia"/>
          <w:sz w:val="32"/>
          <w:szCs w:val="32"/>
        </w:rPr>
        <w:t>者</w:t>
      </w:r>
      <w:r>
        <w:rPr>
          <w:rFonts w:eastAsia="仿宋_GB2312"/>
          <w:sz w:val="32"/>
          <w:szCs w:val="32"/>
        </w:rPr>
        <w:t>纠正。</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四十八</w:t>
      </w:r>
      <w:r>
        <w:rPr>
          <w:rFonts w:ascii="Times New Roman" w:eastAsia="黑体" w:hAnsi="Times New Roman" w:cs="Times New Roman"/>
          <w:bCs/>
          <w:sz w:val="32"/>
          <w:szCs w:val="32"/>
        </w:rPr>
        <w:t>条（举报处理</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任何单位和个人均可以向药品监督管理部门举报或者反映违反药品标准管理相关规定的行为。收到举报或者反映的部门，应当及时按规定作出处理。</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四十九</w:t>
      </w:r>
      <w:r>
        <w:rPr>
          <w:rFonts w:ascii="Times New Roman" w:eastAsia="黑体" w:hAnsi="Times New Roman" w:cs="Times New Roman"/>
          <w:bCs/>
          <w:sz w:val="32"/>
          <w:szCs w:val="32"/>
        </w:rPr>
        <w:t>条（适用原则</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任何违反药品管理相关法律法规生产的药品，即使符合药品标准或者按照药品标准未检出其添加物质或</w:t>
      </w:r>
      <w:r>
        <w:rPr>
          <w:rFonts w:ascii="Times New Roman" w:eastAsia="仿宋_GB2312" w:hAnsi="Times New Roman" w:cs="Times New Roman" w:hint="eastAsia"/>
          <w:sz w:val="32"/>
          <w:szCs w:val="32"/>
        </w:rPr>
        <w:t>者</w:t>
      </w:r>
      <w:r>
        <w:rPr>
          <w:rFonts w:ascii="Times New Roman" w:eastAsia="仿宋_GB2312" w:hAnsi="Times New Roman" w:cs="Times New Roman"/>
          <w:sz w:val="32"/>
          <w:szCs w:val="32"/>
        </w:rPr>
        <w:t>相关杂质，亦不能认为其符合规定。</w:t>
      </w:r>
    </w:p>
    <w:p w:rsidR="00933A2A" w:rsidRDefault="00933A2A">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933A2A" w:rsidRDefault="00EB159F">
      <w:pPr>
        <w:pStyle w:val="a4"/>
        <w:widowControl w:val="0"/>
        <w:adjustRightInd w:val="0"/>
        <w:snapToGrid w:val="0"/>
        <w:spacing w:before="0" w:beforeAutospacing="0" w:after="0" w:afterAutospacing="0" w:line="560" w:lineRule="exact"/>
        <w:jc w:val="center"/>
        <w:rPr>
          <w:rFonts w:ascii="Times New Roman" w:eastAsia="黑体" w:hAnsi="Times New Roman" w:cs="Times New Roman"/>
          <w:bCs/>
          <w:sz w:val="32"/>
          <w:szCs w:val="32"/>
        </w:rPr>
      </w:pPr>
      <w:r>
        <w:rPr>
          <w:rFonts w:ascii="Times New Roman" w:eastAsia="方正小标宋_GBK" w:hAnsi="Times New Roman" w:cs="Times New Roman"/>
          <w:bCs/>
          <w:sz w:val="32"/>
          <w:szCs w:val="32"/>
        </w:rPr>
        <w:t>第七章</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附</w:t>
      </w:r>
      <w:r>
        <w:rPr>
          <w:rFonts w:ascii="Times New Roman" w:eastAsia="方正小标宋_GBK" w:hAnsi="Times New Roman" w:cs="Times New Roman"/>
          <w:bCs/>
          <w:sz w:val="32"/>
          <w:szCs w:val="32"/>
        </w:rPr>
        <w:t xml:space="preserve">  </w:t>
      </w:r>
      <w:r>
        <w:rPr>
          <w:rFonts w:ascii="Times New Roman" w:eastAsia="方正小标宋_GBK" w:hAnsi="Times New Roman" w:cs="Times New Roman"/>
          <w:bCs/>
          <w:sz w:val="32"/>
          <w:szCs w:val="32"/>
        </w:rPr>
        <w:t>则</w:t>
      </w:r>
    </w:p>
    <w:p w:rsidR="00933A2A" w:rsidRDefault="00EB159F">
      <w:pPr>
        <w:spacing w:line="560" w:lineRule="exact"/>
        <w:ind w:firstLineChars="200" w:firstLine="640"/>
        <w:rPr>
          <w:rFonts w:eastAsia="仿宋_GB2312"/>
          <w:sz w:val="32"/>
          <w:szCs w:val="32"/>
        </w:rPr>
      </w:pPr>
      <w:r>
        <w:rPr>
          <w:rFonts w:eastAsia="黑体"/>
          <w:bCs/>
          <w:sz w:val="32"/>
          <w:szCs w:val="32"/>
        </w:rPr>
        <w:t>第</w:t>
      </w:r>
      <w:r>
        <w:rPr>
          <w:rFonts w:eastAsia="黑体" w:hint="eastAsia"/>
          <w:bCs/>
          <w:sz w:val="32"/>
          <w:szCs w:val="32"/>
        </w:rPr>
        <w:t>五十</w:t>
      </w:r>
      <w:r>
        <w:rPr>
          <w:rFonts w:eastAsia="黑体"/>
          <w:bCs/>
          <w:sz w:val="32"/>
          <w:szCs w:val="32"/>
        </w:rPr>
        <w:t>条（药品标准定义</w:t>
      </w:r>
      <w:r>
        <w:rPr>
          <w:rFonts w:eastAsia="黑体"/>
          <w:bCs/>
          <w:sz w:val="32"/>
          <w:szCs w:val="32"/>
          <w:lang w:val="en"/>
        </w:rPr>
        <w:t>）</w:t>
      </w:r>
      <w:r>
        <w:rPr>
          <w:rFonts w:eastAsia="黑体"/>
          <w:bCs/>
          <w:sz w:val="32"/>
          <w:szCs w:val="32"/>
          <w:lang w:val="en"/>
        </w:rPr>
        <w:t xml:space="preserve">  </w:t>
      </w:r>
      <w:r>
        <w:rPr>
          <w:rFonts w:eastAsia="仿宋_GB2312"/>
          <w:sz w:val="32"/>
          <w:szCs w:val="32"/>
        </w:rPr>
        <w:t>本办法所称药品标准</w:t>
      </w:r>
      <w:r>
        <w:rPr>
          <w:rFonts w:eastAsia="仿宋_GB2312" w:hint="eastAsia"/>
          <w:sz w:val="32"/>
          <w:szCs w:val="32"/>
        </w:rPr>
        <w:t>，</w:t>
      </w:r>
      <w:r>
        <w:rPr>
          <w:rFonts w:eastAsia="仿宋_GB2312"/>
          <w:sz w:val="32"/>
          <w:szCs w:val="32"/>
        </w:rPr>
        <w:t>是指根据药物自身的理化与生物学特性，按照来源、处方、制法和运输、贮藏等条件所制定的、用以检测药品质量是否达到药用要求，并衡量其质量是否稳定均一的技术要求。</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五十一</w:t>
      </w:r>
      <w:r>
        <w:rPr>
          <w:rFonts w:ascii="Times New Roman" w:eastAsia="黑体" w:hAnsi="Times New Roman" w:cs="Times New Roman"/>
          <w:bCs/>
          <w:sz w:val="32"/>
          <w:szCs w:val="32"/>
        </w:rPr>
        <w:t>条（中药标准管理</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中药标准管理有特殊要求的，按照中药标准管理相关规定执行。中药标准管理专门规定由</w:t>
      </w:r>
      <w:r>
        <w:rPr>
          <w:rFonts w:ascii="Times New Roman" w:eastAsia="仿宋_GB2312" w:hAnsi="Times New Roman" w:cs="Times New Roman" w:hint="eastAsia"/>
          <w:sz w:val="32"/>
          <w:szCs w:val="32"/>
        </w:rPr>
        <w:t>国务院药品监督管理部门</w:t>
      </w:r>
      <w:r>
        <w:rPr>
          <w:rFonts w:ascii="Times New Roman" w:eastAsia="仿宋_GB2312" w:hAnsi="Times New Roman" w:cs="Times New Roman"/>
          <w:sz w:val="32"/>
          <w:szCs w:val="32"/>
        </w:rPr>
        <w:t>另行制定。</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五十二</w:t>
      </w:r>
      <w:r>
        <w:rPr>
          <w:rFonts w:ascii="Times New Roman" w:eastAsia="黑体" w:hAnsi="Times New Roman" w:cs="Times New Roman"/>
          <w:bCs/>
          <w:sz w:val="32"/>
          <w:szCs w:val="32"/>
        </w:rPr>
        <w:t>条</w:t>
      </w:r>
      <w:r>
        <w:rPr>
          <w:rFonts w:ascii="Times New Roman" w:eastAsia="黑体" w:hAnsi="Times New Roman" w:cs="Times New Roman"/>
          <w:sz w:val="32"/>
          <w:szCs w:val="32"/>
        </w:rPr>
        <w:t>（化学原料药标准管理</w:t>
      </w:r>
      <w:r>
        <w:rPr>
          <w:rFonts w:ascii="Times New Roman" w:eastAsia="黑体" w:hAnsi="Times New Roman" w:cs="Times New Roman"/>
          <w:sz w:val="32"/>
          <w:szCs w:val="32"/>
          <w:lang w:val="en"/>
        </w:rPr>
        <w:t>）</w:t>
      </w:r>
      <w:r>
        <w:rPr>
          <w:rFonts w:ascii="Times New Roman" w:eastAsia="黑体" w:hAnsi="Times New Roman" w:cs="Times New Roman"/>
          <w:sz w:val="32"/>
          <w:szCs w:val="32"/>
          <w:lang w:val="en"/>
        </w:rPr>
        <w:t xml:space="preserve">  </w:t>
      </w:r>
      <w:r>
        <w:rPr>
          <w:rFonts w:ascii="Times New Roman" w:eastAsia="仿宋_GB2312" w:hAnsi="Times New Roman" w:cs="Times New Roman"/>
          <w:sz w:val="32"/>
          <w:szCs w:val="32"/>
        </w:rPr>
        <w:t>化学原料药的标准管理按照本办法执行。</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黑体" w:eastAsia="黑体" w:hAnsi="黑体" w:cs="黑体" w:hint="eastAsia"/>
          <w:bCs/>
          <w:sz w:val="32"/>
          <w:szCs w:val="32"/>
        </w:rPr>
        <w:lastRenderedPageBreak/>
        <w:t>第五十三条（</w:t>
      </w:r>
      <w:r>
        <w:rPr>
          <w:rFonts w:ascii="Times New Roman" w:eastAsia="黑体" w:hAnsi="Times New Roman" w:cs="Times New Roman"/>
          <w:bCs/>
          <w:sz w:val="32"/>
          <w:szCs w:val="32"/>
        </w:rPr>
        <w:t>医疗机构制剂标准</w:t>
      </w:r>
      <w:r>
        <w:rPr>
          <w:rFonts w:ascii="Times New Roman" w:eastAsia="黑体" w:hAnsi="Times New Roman" w:cs="Times New Roman" w:hint="eastAsia"/>
          <w:bCs/>
          <w:sz w:val="32"/>
          <w:szCs w:val="32"/>
        </w:rPr>
        <w:t>管理</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省级药品监督管理部门在医疗机构制剂注册管理过程中核准的注册标准、应用传统工艺配制中药制剂的备案标准应当符合医疗机构制剂注册和备案的相关规定要求。</w:t>
      </w:r>
    </w:p>
    <w:p w:rsidR="00933A2A" w:rsidRDefault="00EB159F">
      <w:pPr>
        <w:pStyle w:val="a4"/>
        <w:widowControl w:val="0"/>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五十四</w:t>
      </w:r>
      <w:r>
        <w:rPr>
          <w:rFonts w:ascii="Times New Roman" w:eastAsia="黑体" w:hAnsi="Times New Roman" w:cs="Times New Roman"/>
          <w:bCs/>
          <w:sz w:val="32"/>
          <w:szCs w:val="32"/>
        </w:rPr>
        <w:t>条</w:t>
      </w:r>
      <w:r>
        <w:rPr>
          <w:rFonts w:ascii="Times New Roman" w:eastAsia="黑体" w:hAnsi="Times New Roman" w:cs="Times New Roman"/>
          <w:sz w:val="32"/>
          <w:szCs w:val="32"/>
        </w:rPr>
        <w:t>（辅</w:t>
      </w:r>
      <w:r>
        <w:rPr>
          <w:rFonts w:ascii="Times New Roman" w:eastAsia="黑体" w:hAnsi="Times New Roman" w:cs="Times New Roman" w:hint="eastAsia"/>
          <w:sz w:val="32"/>
          <w:szCs w:val="32"/>
        </w:rPr>
        <w:t>料</w:t>
      </w:r>
      <w:r>
        <w:rPr>
          <w:rFonts w:ascii="Times New Roman" w:eastAsia="黑体" w:hAnsi="Times New Roman" w:cs="Times New Roman"/>
          <w:sz w:val="32"/>
          <w:szCs w:val="32"/>
        </w:rPr>
        <w:t>包</w:t>
      </w:r>
      <w:r>
        <w:rPr>
          <w:rFonts w:ascii="Times New Roman" w:eastAsia="黑体" w:hAnsi="Times New Roman" w:cs="Times New Roman" w:hint="eastAsia"/>
          <w:sz w:val="32"/>
          <w:szCs w:val="32"/>
        </w:rPr>
        <w:t>材</w:t>
      </w:r>
      <w:r>
        <w:rPr>
          <w:rFonts w:ascii="Times New Roman" w:eastAsia="黑体" w:hAnsi="Times New Roman" w:cs="Times New Roman"/>
          <w:sz w:val="32"/>
          <w:szCs w:val="32"/>
        </w:rPr>
        <w:t>标准管理</w:t>
      </w:r>
      <w:r>
        <w:rPr>
          <w:rFonts w:ascii="Times New Roman" w:eastAsia="黑体" w:hAnsi="Times New Roman" w:cs="Times New Roman"/>
          <w:sz w:val="32"/>
          <w:szCs w:val="32"/>
          <w:lang w:val="en"/>
        </w:rPr>
        <w:t>）</w:t>
      </w:r>
      <w:r>
        <w:rPr>
          <w:rFonts w:ascii="Times New Roman" w:eastAsia="黑体" w:hAnsi="Times New Roman" w:cs="Times New Roman"/>
          <w:sz w:val="32"/>
          <w:szCs w:val="32"/>
          <w:lang w:val="en"/>
        </w:rPr>
        <w:t xml:space="preserve">  </w:t>
      </w:r>
      <w:r>
        <w:rPr>
          <w:rFonts w:ascii="Times New Roman" w:eastAsia="仿宋_GB2312" w:hAnsi="Times New Roman" w:cs="Times New Roman"/>
          <w:sz w:val="32"/>
          <w:szCs w:val="32"/>
        </w:rPr>
        <w:t>《中国药典》中药用辅料、直接接触药品的包装材料和容器标准的制修订，参照本办法中国家药品标准有关规定执行。药用辅料、直接接触药品的包装材料和容器标准的执行，应当符合关联审评</w:t>
      </w:r>
      <w:r>
        <w:rPr>
          <w:rFonts w:ascii="Times New Roman" w:eastAsia="仿宋_GB2312" w:hAnsi="Times New Roman" w:cs="Times New Roman" w:hint="eastAsia"/>
          <w:sz w:val="32"/>
          <w:szCs w:val="32"/>
        </w:rPr>
        <w:t>和药品监督管理的</w:t>
      </w:r>
      <w:r>
        <w:rPr>
          <w:rFonts w:ascii="Times New Roman" w:eastAsia="仿宋_GB2312" w:hAnsi="Times New Roman" w:cs="Times New Roman"/>
          <w:sz w:val="32"/>
          <w:szCs w:val="32"/>
        </w:rPr>
        <w:t>有关规定。</w:t>
      </w:r>
    </w:p>
    <w:p w:rsidR="00EB159F" w:rsidRPr="009D710C" w:rsidRDefault="00EB159F" w:rsidP="009D710C">
      <w:pPr>
        <w:pStyle w:val="a4"/>
        <w:widowControl w:val="0"/>
        <w:adjustRightInd w:val="0"/>
        <w:snapToGrid w:val="0"/>
        <w:spacing w:before="0" w:beforeAutospacing="0" w:after="0" w:afterAutospacing="0" w:line="560" w:lineRule="exact"/>
        <w:ind w:firstLineChars="200" w:firstLine="640"/>
        <w:jc w:val="both"/>
        <w:rPr>
          <w:rFonts w:ascii="仿宋_GB2312" w:eastAsia="仿宋_GB2312" w:hint="eastAsia"/>
          <w:sz w:val="28"/>
          <w:szCs w:val="28"/>
        </w:rPr>
      </w:pPr>
      <w:r>
        <w:rPr>
          <w:rFonts w:ascii="Times New Roman" w:eastAsia="黑体" w:hAnsi="Times New Roman" w:cs="Times New Roman"/>
          <w:bCs/>
          <w:sz w:val="32"/>
          <w:szCs w:val="32"/>
        </w:rPr>
        <w:t>第</w:t>
      </w:r>
      <w:r>
        <w:rPr>
          <w:rFonts w:ascii="Times New Roman" w:eastAsia="黑体" w:hAnsi="Times New Roman" w:cs="Times New Roman" w:hint="eastAsia"/>
          <w:bCs/>
          <w:sz w:val="32"/>
          <w:szCs w:val="32"/>
        </w:rPr>
        <w:t>五十五</w:t>
      </w:r>
      <w:r>
        <w:rPr>
          <w:rFonts w:ascii="Times New Roman" w:eastAsia="黑体" w:hAnsi="Times New Roman" w:cs="Times New Roman"/>
          <w:bCs/>
          <w:sz w:val="32"/>
          <w:szCs w:val="32"/>
        </w:rPr>
        <w:t>条</w:t>
      </w:r>
      <w:r>
        <w:rPr>
          <w:rFonts w:ascii="Times New Roman" w:eastAsia="仿宋_GB2312" w:hAnsi="Times New Roman" w:cs="Times New Roman"/>
          <w:sz w:val="32"/>
          <w:szCs w:val="32"/>
          <w:lang w:val="en"/>
        </w:rPr>
        <w:t>（</w:t>
      </w:r>
      <w:r>
        <w:rPr>
          <w:rFonts w:ascii="Times New Roman" w:eastAsia="黑体" w:hAnsi="Times New Roman" w:cs="Times New Roman"/>
          <w:bCs/>
          <w:sz w:val="32"/>
          <w:szCs w:val="32"/>
        </w:rPr>
        <w:t>实施日期</w:t>
      </w:r>
      <w:r>
        <w:rPr>
          <w:rFonts w:ascii="Times New Roman" w:eastAsia="黑体" w:hAnsi="Times New Roman" w:cs="Times New Roman"/>
          <w:bCs/>
          <w:sz w:val="32"/>
          <w:szCs w:val="32"/>
          <w:lang w:val="en"/>
        </w:rPr>
        <w:t>）</w:t>
      </w:r>
      <w:r>
        <w:rPr>
          <w:rFonts w:ascii="Times New Roman" w:eastAsia="黑体" w:hAnsi="Times New Roman" w:cs="Times New Roman"/>
          <w:bCs/>
          <w:sz w:val="32"/>
          <w:szCs w:val="32"/>
          <w:lang w:val="en"/>
        </w:rPr>
        <w:t xml:space="preserve">  </w:t>
      </w:r>
      <w:r>
        <w:rPr>
          <w:rFonts w:ascii="Times New Roman" w:eastAsia="仿宋_GB2312" w:hAnsi="Times New Roman" w:cs="Times New Roman"/>
          <w:sz w:val="32"/>
          <w:szCs w:val="32"/>
        </w:rPr>
        <w:t>本办法自</w:t>
      </w:r>
      <w:r>
        <w:rPr>
          <w:rFonts w:ascii="Times New Roman" w:eastAsia="仿宋_GB2312" w:hAnsi="Times New Roman" w:cs="Times New Roman"/>
          <w:kern w:val="2"/>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日起施行。</w:t>
      </w:r>
      <w:bookmarkStart w:id="0" w:name="_GoBack"/>
      <w:bookmarkEnd w:id="0"/>
    </w:p>
    <w:sectPr w:rsidR="00EB159F" w:rsidRPr="009D710C">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BA6" w:rsidRDefault="00B15BA6">
      <w:r>
        <w:separator/>
      </w:r>
    </w:p>
  </w:endnote>
  <w:endnote w:type="continuationSeparator" w:id="0">
    <w:p w:rsidR="00B15BA6" w:rsidRDefault="00B1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2A" w:rsidRDefault="002C127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2A" w:rsidRDefault="00EB159F">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9BtwIAAKk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CSVV9BtwIAAKkFAAAOAAAA&#10;AAAAAAAAAAAAAC4CAABkcnMvZTJvRG9jLnhtbFBLAQItABQABgAIAAAAIQAMSvDu1gAAAAUBAAAP&#10;AAAAAAAAAAAAAAAAABEFAABkcnMvZG93bnJldi54bWxQSwUGAAAAAAQABADzAAAAFAYAAAAA&#10;" filled="f" stroked="f">
              <v:textbox style="mso-fit-shape-to-text:t" inset="0,0,0,0">
                <w:txbxContent>
                  <w:p w:rsidR="00000000" w:rsidRDefault="00EB159F">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A2A" w:rsidRDefault="002C127F">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A2A" w:rsidRDefault="00EB159F">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D710C">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" filled="f" stroked="f">
              <v:textbox style="mso-fit-shape-to-text:t" inset="0,0,0,0">
                <w:txbxContent>
                  <w:p w:rsidR="00933A2A" w:rsidRDefault="00EB159F">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9D710C">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BA6" w:rsidRDefault="00B15BA6">
      <w:r>
        <w:separator/>
      </w:r>
    </w:p>
  </w:footnote>
  <w:footnote w:type="continuationSeparator" w:id="0">
    <w:p w:rsidR="00B15BA6" w:rsidRDefault="00B15B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2CBA2"/>
    <w:multiLevelType w:val="singleLevel"/>
    <w:tmpl w:val="B672CBA2"/>
    <w:lvl w:ilvl="0">
      <w:start w:val="1"/>
      <w:numFmt w:val="chineseCounting"/>
      <w:suff w:val="nothing"/>
      <w:lvlText w:val="（%1）"/>
      <w:lvlJc w:val="left"/>
      <w:pPr>
        <w:ind w:left="640" w:firstLine="0"/>
      </w:pPr>
      <w:rPr>
        <w:rFonts w:hint="eastAsia"/>
      </w:rPr>
    </w:lvl>
  </w:abstractNum>
  <w:abstractNum w:abstractNumId="1" w15:restartNumberingAfterBreak="0">
    <w:nsid w:val="C9C6F8C7"/>
    <w:multiLevelType w:val="singleLevel"/>
    <w:tmpl w:val="C9C6F8C7"/>
    <w:lvl w:ilvl="0">
      <w:start w:val="4"/>
      <w:numFmt w:val="chineseCounting"/>
      <w:suff w:val="space"/>
      <w:lvlText w:val="第%1章"/>
      <w:lvlJc w:val="left"/>
      <w:rPr>
        <w:rFonts w:hint="eastAsia"/>
      </w:rPr>
    </w:lvl>
  </w:abstractNum>
  <w:abstractNum w:abstractNumId="2" w15:restartNumberingAfterBreak="0">
    <w:nsid w:val="52EAF084"/>
    <w:multiLevelType w:val="singleLevel"/>
    <w:tmpl w:val="52EAF084"/>
    <w:lvl w:ilvl="0">
      <w:start w:val="4"/>
      <w:numFmt w:val="chineseCounting"/>
      <w:suff w:val="nothing"/>
      <w:lvlText w:val="（%1）"/>
      <w:lvlJc w:val="left"/>
      <w:pPr>
        <w:ind w:left="654"/>
      </w:pPr>
      <w:rPr>
        <w:rFonts w:ascii="楷体_GB2312" w:eastAsia="楷体_GB2312" w:hAnsi="楷体_GB2312" w:cs="楷体_GB2312"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B3622B"/>
    <w:rsid w:val="002C127F"/>
    <w:rsid w:val="00910985"/>
    <w:rsid w:val="00933A2A"/>
    <w:rsid w:val="009D710C"/>
    <w:rsid w:val="00B15BA6"/>
    <w:rsid w:val="00EB159F"/>
    <w:rsid w:val="39B3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F9704A-4873-4C43-B0EC-CEEA50A8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5">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zhanglc</dc:creator>
  <cp:keywords/>
  <cp:lastModifiedBy>pc</cp:lastModifiedBy>
  <cp:revision>4</cp:revision>
  <dcterms:created xsi:type="dcterms:W3CDTF">2023-05-05T09:56:00Z</dcterms:created>
  <dcterms:modified xsi:type="dcterms:W3CDTF">2023-05-05T09:59:00Z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