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  <w:tab w:val="left" w:pos="1911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纳入调整范围的民族药申报表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lang w:val="en-US" w:eastAsia="zh-CN"/>
        </w:rPr>
      </w:pPr>
    </w:p>
    <w:tbl>
      <w:tblPr>
        <w:tblStyle w:val="6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300"/>
        <w:gridCol w:w="1624"/>
        <w:gridCol w:w="1442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7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民族药类别</w:t>
            </w:r>
          </w:p>
        </w:tc>
        <w:tc>
          <w:tcPr>
            <w:tcW w:w="2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用法用量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成分</w:t>
            </w:r>
          </w:p>
        </w:tc>
        <w:tc>
          <w:tcPr>
            <w:tcW w:w="71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适应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或者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功能主治</w:t>
            </w:r>
          </w:p>
        </w:tc>
        <w:tc>
          <w:tcPr>
            <w:tcW w:w="71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7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申报企业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4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药品生产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许可证》编号</w:t>
            </w:r>
          </w:p>
        </w:tc>
        <w:tc>
          <w:tcPr>
            <w:tcW w:w="4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 话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申报理由</w:t>
            </w:r>
          </w:p>
        </w:tc>
        <w:tc>
          <w:tcPr>
            <w:tcW w:w="711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主要说明申请原因、药品是民族药的依据等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0" w:firstLineChars="20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0" w:firstLineChars="20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单位盖章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　　　　　　　　　　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984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4706620</wp:posOffset>
              </wp:positionH>
              <wp:positionV relativeFrom="paragraph">
                <wp:posOffset>-154305</wp:posOffset>
              </wp:positionV>
              <wp:extent cx="565785" cy="3511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" cy="351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6pt;margin-top:-12.15pt;height:27.65pt;width:44.55pt;mso-position-horizontal-relative:margin;z-index:251658240;mso-width-relative:page;mso-height-relative:page;" filled="f" stroked="f" coordsize="21600,21600" o:gfxdata="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fbk5W2QAAAAoB&#10;AAAPAAAAAAAAAAEAIAAAACIAAABkcnMvZG93bnJldi54bWxQSwECFAAUAAAACACHTuJACsgpwagB&#10;AAAsAwAADgAAAAAAAAABACAAAAAo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-154305</wp:posOffset>
              </wp:positionV>
              <wp:extent cx="565785" cy="3511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" cy="351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-12.15pt;height:27.65pt;width:44.55pt;mso-position-horizontal-relative:margin;z-index:251659264;mso-width-relative:page;mso-height-relative:page;" filled="f" stroked="f" coordsize="21600,21600" o:gfxdata="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2o5jtYAAAAGAQAADwAA&#10;AAAAAAABACAAAAAiAAAAZHJzL2Rvd25yZXYueG1sUEsBAhQAFAAAAAgAh07iQBhfP7+mAQAALAMA&#10;AA4AAAAAAAAAAQAgAAAAJQ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33080"/>
    <w:rsid w:val="0F13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3"/>
    </w:pPr>
    <w:rPr>
      <w:rFonts w:ascii="Arial" w:hAnsi="Arial" w:eastAsia="宋体" w:cs="Times New Roman"/>
      <w:sz w:val="28"/>
      <w:szCs w:val="2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0"/>
    <w:pPr>
      <w:ind w:firstLine="630"/>
    </w:pPr>
    <w:rPr>
      <w:rFonts w:ascii="仿宋_GB2312" w:hAnsi="Calibri" w:eastAsia="仿宋_GB2312" w:cs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2022-06-24T07:19:00Z</dcterms:created>
  <dc:creator>李伯华</dc:creator>
  <cp:lastModifiedBy>李伯华</cp:lastModifiedBy>
  <dcterms:modified xsi:type="dcterms:W3CDTF">2022-06-24T07:20:05Z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