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</w:t>
      </w:r>
      <w:r>
        <w:rPr>
          <w:rFonts w:hint="default" w:ascii="宋体" w:hAnsi="宋体" w:eastAsia="宋体"/>
          <w:b/>
          <w:sz w:val="44"/>
          <w:szCs w:val="44"/>
          <w:lang w:eastAsia="zh-CN"/>
        </w:rPr>
        <w:t>3</w:t>
      </w:r>
      <w:r>
        <w:rPr>
          <w:rFonts w:hint="eastAsia" w:ascii="宋体" w:hAnsi="宋体" w:eastAsia="宋体"/>
          <w:b/>
          <w:sz w:val="44"/>
          <w:szCs w:val="44"/>
        </w:rPr>
        <w:t>年度食品安全国家标准立项计划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（征求意见稿）</w:t>
      </w:r>
    </w:p>
    <w:p>
      <w:pPr>
        <w:spacing w:line="440" w:lineRule="exact"/>
        <w:jc w:val="center"/>
        <w:outlineLvl w:val="1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7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353"/>
        <w:gridCol w:w="950"/>
        <w:gridCol w:w="4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建议项目名称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制定/修订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建议承担单位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食品添加剂标准 1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L-苹果酸钠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山东省食品药品检验研究院、中国生物发酵产业协会、湖南省产商品质量检验研究院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三赞胶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天津科技大学、天津市食品安全检测技术研究院、天津海关动植物与食品检测中心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番茄红（GB 28316-2012）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江西省疾病预防控制中心、江西省检验检测认证总院食品检验检测研究院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辣椒红（GB 1886.34-2015）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江西省检验检测认证总院食品检验检测研究院、中国食品添加剂和配料协会、发酵行业生产力促进中心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果胶（GB 25533-2010）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国家食品安全风险评估中心、上海市质量监督检验技术研究院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维生素B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（GB 14752-2010）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上海市质量监督检验技术研究院、国家食品安全风险评估中心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月桂酸（GB 1886.81-2015）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上海市食品添加剂和配料行业协会、华中农业大学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食品添加剂标识通则（GB29924-2013）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国家食品安全风险评估中心、中国标准化研究院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L-丙氨酸（GB 25543－2010）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中国生物发酵产业协会、山东省食品药品检验研究院、湖南省产商品质量检验研究院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赤藓糖醇（GB 26404-2011）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中国食品添加剂和配料协会、发酵行业生产力促进中心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食品添加剂 香兰醇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中国检验检疫科学研究院、天津市食品安全检测技术研究院、中国香料香精化妆品工业协会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食品添加剂 L-半胱氨酸盐酸盐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886.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国家食品安全风险评估中心、广州海关技术中心、山东省农业科学院、发酵行业生产力促进中心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产品标准 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食品接触材料及制品用添加剂使用标准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9685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国家食品安全风险评估中心、广州海关技术中心、中国包装联合会、中国标准化研究院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污染物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标准 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肉类干制品中重金属限量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中国肉类食品综合研究中心、国家食品安全风险评估中心、北京市疾病预防控制中心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干制水产品中重金属限量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上海市食品药品检验研究院、国家食品安全风险评估中心、中国水产流通与加工协会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液态特医食品中污染物、真菌毒素限量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河北省食品检验研究院、国家食品安全风险评估中心、国家市场监督管理总局食品审评中心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化检验方法与规程标准 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婴幼儿食品和乳品中反式脂肪酸的测定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5413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深圳市计量质量检测研究院、国家食品安全风险评估中心、上海市质量监督检验技术研究院、盘锦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检验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检测中心、河北省食品检验研究院、中国计量科学研究院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食品中氨基酸的测定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5009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124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北京市科学技术研究院、中国检验检疫科学研究院、湖北省食品质量安全监督检验研究院、宁波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市产品食品质量检验研究院（宁波市纤维检验所）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食品中指示性多氯联苯含量的测定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5009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190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湖北省疾病预防控制中心、国家食品安全风险评估中心、湖北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省食品质量安全监督检验研究院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、上海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市疾病预防控制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食品中全氟烷基化合物的测定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5009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253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国家食品安全风险评估中心、厦门海关技术中心、北京市疾病预防控制中心、中国检验检疫科学研究院、中国农业大学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食品接触材料及制品 2-甲基-1,3-丁二烯的测定和迁移量的测定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上海市质量监督检验技术研究院，宁波海关技术中心、深圳大学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食品接触材料及制品 柠檬酸三乙酯、乙酰柠檬酸三丁酯和癸二酸二正丁酯迁移量的测定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广州海关技术中心、广东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省食品检验所（广东省酒类检测中心）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、厦门海关技术中心、深圳市计量质量检测研究院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食品接触材料及制品 双酚A-二缩水甘油醚、双酚F-二缩水甘油醚及其羟基和氯化衍生物迁移量的测定 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北京市产品质量监督检验院、广州海关技术中心、发酵行业生产力促进中心、中国农业科学院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原子能利用研究所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</w:t>
            </w:r>
            <w:r>
              <w:rPr>
                <w:rFonts w:hint="default" w:ascii="Arial" w:hAnsi="Arial" w:eastAsia="仿宋_GB2312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β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-羟基-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β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-甲基丁酸钙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杭州海关技术中心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、上海体育学院、北京市疾病预防控制中心、检验方法食品安全国家标准协作组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食品中二氢槲皮素的测定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山东省食品药品检验研究院、上海海关动植物与食品检验检疫技术中心、检验方法食品安全国家标准协作组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食品中吡咯并喹啉醌二钠盐的测定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厦门海关技术中心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福建省产品质量检验研究院、宁波市产品食品质量检验研究院（宁波市纤维检验所）、检验方法食品安全国家标准协作组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食品中γ-氨基丁酸的测定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上海市质量监督检验技术研究院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北京市科学技术研究院、宁波市产品食品质量检验研究院（宁波市纤维检验所）、检验方法食品安全国家标准协作组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微生物检验方法与规程标准 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食品微生物学检验 致泻大肠埃希氏菌检验（GB 4789.6-2016）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河南省疾病预防控制中心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、国家食品安全风险评估中心、中国检验检疫科学研究院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食品用菌种检验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双歧杆菌</w:t>
            </w:r>
            <w:r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、发酵行业生产力促进中心、检验方法食品安全国家标准协作组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食品用菌种检验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乳球菌属检验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国家食品安全风险评估中心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、广东工业大学、检验方法食品安全国家标准协作组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食品用菌种检验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魏茨曼氏菌属检验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发酵行业生产力促进中心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、大连民族大学、检验方法食品安全国家标准协作组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食品用菌种检验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片球菌属检验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河北省食品检验研究院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、深圳海关食品检验检疫技术中心、检验方法食品安全国家标准协作组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毒理学评价方法与规程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标准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体内大鼠外周血Pig-a基因突变试验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四川大学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、国家食品安全风险评估中心、上海市疾病预防控制中心、重庆市疾病预防控制中心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sz w:val="28"/>
                <w:szCs w:val="28"/>
              </w:rPr>
              <w:t>食品产品标准1项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植物油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2716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江南大学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上海市疾病预防控制中心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国家粮食和物资储备局科学研究院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中国粮油学会油脂分会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sz w:val="28"/>
                <w:szCs w:val="28"/>
              </w:rPr>
              <w:t>特殊膳食食品标准2项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胃肠道吸收障碍、胰腺炎全营养配方食品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解放军总医院第一医学中心、北京协和医院、国家食品安全风险评估中心、哈尔滨医科大学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麸质不耐受人群特殊膳食食品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国家食品安全风险评估中心、中国海洋大学、南昌大学、中国疾病预防控制中心营养与健康所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b/>
                <w:bCs/>
                <w:color w:val="000000"/>
                <w:sz w:val="28"/>
                <w:szCs w:val="28"/>
              </w:rPr>
              <w:t>食品营养强化剂标准3项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食品营养强化剂 酪蛋白磷酸肽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31617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东北农业大学、国家食品安全风险评估中心、大连工业大学、湖南省产商品质量检验研究院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食品营养强化剂 羰基铁粉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29212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-201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江西省检验检测认证总院食品检验检测研究院、国家食品安全风险评估中心、江西省疾病预防控制中心、济南大学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食品营养强化剂 肌醇（环己六醇）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（GB 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1903.42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-20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>国家食品安全风险评估中心、湖南省产商品质量检验研究院、江西省疾病预防控制中心、中国农业大学</w:t>
            </w:r>
          </w:p>
        </w:tc>
      </w:tr>
    </w:tbl>
    <w:p>
      <w:pPr>
        <w:rPr>
          <w:rFonts w:ascii="仿宋_GB231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GFPBlz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MQ2vdz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83"/>
    <w:rsid w:val="000D5576"/>
    <w:rsid w:val="003D4CEB"/>
    <w:rsid w:val="00460AE5"/>
    <w:rsid w:val="007669C2"/>
    <w:rsid w:val="007D2883"/>
    <w:rsid w:val="008F392A"/>
    <w:rsid w:val="1CDE26B0"/>
    <w:rsid w:val="24DB28FE"/>
    <w:rsid w:val="375FB129"/>
    <w:rsid w:val="3BF59315"/>
    <w:rsid w:val="3BF6AC92"/>
    <w:rsid w:val="3E3FBF24"/>
    <w:rsid w:val="3FF78B31"/>
    <w:rsid w:val="4A3F8FEE"/>
    <w:rsid w:val="54D843E8"/>
    <w:rsid w:val="57F77691"/>
    <w:rsid w:val="5AFFF2A1"/>
    <w:rsid w:val="5BDF19B5"/>
    <w:rsid w:val="5F384BA9"/>
    <w:rsid w:val="5F7D2B36"/>
    <w:rsid w:val="5FFB71C2"/>
    <w:rsid w:val="67F23A9E"/>
    <w:rsid w:val="67FD1A2B"/>
    <w:rsid w:val="6A5C3F27"/>
    <w:rsid w:val="6AFF63D1"/>
    <w:rsid w:val="6B6B3E99"/>
    <w:rsid w:val="6BFF222D"/>
    <w:rsid w:val="6FBE2D7A"/>
    <w:rsid w:val="6FED197B"/>
    <w:rsid w:val="717F31A1"/>
    <w:rsid w:val="747E822F"/>
    <w:rsid w:val="75579BFD"/>
    <w:rsid w:val="765E3229"/>
    <w:rsid w:val="77765BCA"/>
    <w:rsid w:val="77FDFF3A"/>
    <w:rsid w:val="7D3ECDD3"/>
    <w:rsid w:val="7DDFE29D"/>
    <w:rsid w:val="7DFF9A90"/>
    <w:rsid w:val="7EDBBF33"/>
    <w:rsid w:val="7EFB053E"/>
    <w:rsid w:val="7FB78102"/>
    <w:rsid w:val="7FBFC7CC"/>
    <w:rsid w:val="7FFB981C"/>
    <w:rsid w:val="9A735FA0"/>
    <w:rsid w:val="9F5BD9AD"/>
    <w:rsid w:val="A6BB49AA"/>
    <w:rsid w:val="B7F75C3D"/>
    <w:rsid w:val="B7FBDEA7"/>
    <w:rsid w:val="B7FFD480"/>
    <w:rsid w:val="BA7B23C6"/>
    <w:rsid w:val="BABFE3F7"/>
    <w:rsid w:val="BE7DC863"/>
    <w:rsid w:val="BFAB6847"/>
    <w:rsid w:val="BFE3E05C"/>
    <w:rsid w:val="BFF521E1"/>
    <w:rsid w:val="CDDFDA76"/>
    <w:rsid w:val="DB743F2A"/>
    <w:rsid w:val="DE6FD8D1"/>
    <w:rsid w:val="DEFB5CC6"/>
    <w:rsid w:val="DFFBCC71"/>
    <w:rsid w:val="DFFC7E5F"/>
    <w:rsid w:val="EBFF8AB6"/>
    <w:rsid w:val="EDD756C9"/>
    <w:rsid w:val="F6FCC666"/>
    <w:rsid w:val="F75B82E8"/>
    <w:rsid w:val="F7BEC397"/>
    <w:rsid w:val="FA5F39B5"/>
    <w:rsid w:val="FBABD675"/>
    <w:rsid w:val="FD578719"/>
    <w:rsid w:val="FF7D8C18"/>
    <w:rsid w:val="FFFFC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customStyle="1" w:styleId="9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副标题 Char"/>
    <w:link w:val="6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4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3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2015-12-24T09:13:00Z</dcterms:created>
  <dc:creator>vv</dc:creator>
  <cp:lastModifiedBy>wjw</cp:lastModifiedBy>
  <cp:lastPrinted>2023-03-08T01:01:00Z</cp:lastPrinted>
  <dcterms:modified xsi:type="dcterms:W3CDTF">2023-03-07T10:24:21Z</dcterms:modified>
  <dc:title>卫 生 部 司（局）便 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