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457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25E9BE1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noWrap w:val="0"/>
            <w:vAlign w:val="top"/>
          </w:tcPr>
          <w:p w14:paraId="65881F13">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6C4A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2671059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noWrap w:val="0"/>
            <w:vAlign w:val="top"/>
          </w:tcPr>
          <w:p w14:paraId="0799E31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62F6A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noWrap w:val="0"/>
            <w:vAlign w:val="top"/>
          </w:tcPr>
          <w:p w14:paraId="37E72713">
            <w:pPr>
              <w:pStyle w:val="149"/>
              <w:framePr w:w="0" w:hRule="auto" w:wrap="auto" w:vAnchor="margin" w:hAnchor="text" w:xAlign="left" w:yAlign="inline"/>
              <w:rPr>
                <w:rFonts w:ascii="宋体" w:hAnsi="宋体"/>
                <w:sz w:val="28"/>
                <w:szCs w:val="28"/>
              </w:rPr>
            </w:pPr>
            <w:bookmarkStart w:id="2" w:name="_Hlk26473981"/>
            <w:r>
              <w:drawing>
                <wp:inline distT="0" distB="0" distL="114300" distR="114300">
                  <wp:extent cx="796290" cy="397510"/>
                  <wp:effectExtent l="0" t="0" r="3810" b="889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9"/>
                          <a:stretch>
                            <a:fillRect/>
                          </a:stretch>
                        </pic:blipFill>
                        <pic:spPr>
                          <a:xfrm>
                            <a:off x="0" y="0"/>
                            <a:ext cx="796290" cy="397510"/>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lang w:eastAsia="zh-CN"/>
              </w:rPr>
              <w:t>2</w:t>
            </w:r>
            <w:r>
              <w:rPr>
                <w:rFonts w:hint="eastAsia"/>
                <w:lang w:val="en-US" w:eastAsia="zh-CN"/>
              </w:rPr>
              <w:t>1</w:t>
            </w:r>
            <w:r>
              <w:fldChar w:fldCharType="end"/>
            </w:r>
            <w:bookmarkEnd w:id="3"/>
          </w:p>
        </w:tc>
      </w:tr>
    </w:tbl>
    <w:p w14:paraId="128FD25C">
      <w:pPr>
        <w:pStyle w:val="180"/>
        <w:framePr w:w="9639" w:h="624" w:hRule="exact" w:hSpace="181" w:vSpace="181" w:vAnchor="text"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辽宁省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112FBD3">
      <w:pPr>
        <w:pStyle w:val="68"/>
        <w:outlineLvl w:val="0"/>
        <w:rPr>
          <w:lang w:val="fr-FR"/>
        </w:rPr>
      </w:pPr>
      <w:bookmarkStart w:id="5" w:name="_Toc8853"/>
      <w:bookmarkStart w:id="6" w:name="_Toc26261"/>
      <w:bookmarkStart w:id="7" w:name="_Toc32523"/>
      <w:bookmarkStart w:id="8" w:name="_Toc12716"/>
      <w:bookmarkStart w:id="9" w:name="_Toc215"/>
      <w:bookmarkStart w:id="10" w:name="_Toc20755"/>
      <w:r>
        <w:rPr>
          <w:lang w:val="fr-FR"/>
        </w:rPr>
        <w:t>DB</w:t>
      </w:r>
      <w:r>
        <w:rPr>
          <w:rFonts w:hint="eastAsia"/>
          <w:lang w:val="en-US" w:eastAsia="zh-CN"/>
        </w:rPr>
        <w:t xml:space="preserve"> </w:t>
      </w:r>
      <w:r>
        <w:fldChar w:fldCharType="begin">
          <w:ffData>
            <w:name w:val="文字1"/>
            <w:enabled/>
            <w:calcOnExit w:val="0"/>
            <w:textInput>
              <w:default w:val="XX/T"/>
            </w:textInput>
          </w:ffData>
        </w:fldChar>
      </w:r>
      <w:bookmarkStart w:id="11" w:name="文字1"/>
      <w:r>
        <w:rPr>
          <w:lang w:val="fr-FR"/>
        </w:rPr>
        <w:instrText xml:space="preserve"> FORMTEXT </w:instrText>
      </w:r>
      <w:r>
        <w:fldChar w:fldCharType="separate"/>
      </w:r>
      <w:r>
        <w:rPr>
          <w:rFonts w:hint="eastAsia"/>
          <w:lang w:val="en-US" w:eastAsia="zh-CN"/>
        </w:rPr>
        <w:t>21</w:t>
      </w:r>
      <w:r>
        <w:rPr>
          <w:lang w:val="fr-FR"/>
        </w:rPr>
        <w:t>/T</w:t>
      </w:r>
      <w:r>
        <w:fldChar w:fldCharType="end"/>
      </w:r>
      <w:bookmarkEnd w:id="11"/>
      <w:r>
        <w:rPr>
          <w:lang w:val="fr-FR"/>
        </w:rPr>
        <w:t xml:space="preserve"> </w:t>
      </w:r>
      <w:r>
        <w:fldChar w:fldCharType="begin">
          <w:ffData>
            <w:name w:val="NSTD_CODE_F"/>
            <w:enabled/>
            <w:calcOnExit w:val="0"/>
            <w:textInput>
              <w:default w:val="XXXX"/>
            </w:textInput>
          </w:ffData>
        </w:fldChar>
      </w:r>
      <w:bookmarkStart w:id="12" w:name="NSTD_CODE_F"/>
      <w:r>
        <w:rPr>
          <w:lang w:val="fr-FR"/>
        </w:rPr>
        <w:instrText xml:space="preserve"> FORMTEXT </w:instrText>
      </w:r>
      <w:r>
        <w:fldChar w:fldCharType="separate"/>
      </w:r>
      <w:r>
        <w:rPr>
          <w:lang w:val="fr-FR"/>
        </w:rPr>
        <w:t>XXXX</w:t>
      </w:r>
      <w:r>
        <w:fldChar w:fldCharType="end"/>
      </w:r>
      <w:bookmarkEnd w:id="12"/>
      <w:r>
        <w:rPr>
          <w:rFonts w:hAnsi="黑体"/>
          <w:lang w:val="fr-FR"/>
        </w:rPr>
        <w:t>—</w:t>
      </w:r>
      <w:r>
        <w:fldChar w:fldCharType="begin">
          <w:ffData>
            <w:name w:val="NSTD_CODE_B"/>
            <w:enabled/>
            <w:calcOnExit w:val="0"/>
            <w:textInput>
              <w:default w:val="XXXX"/>
            </w:textInput>
          </w:ffData>
        </w:fldChar>
      </w:r>
      <w:bookmarkStart w:id="13" w:name="NSTD_CODE_B"/>
      <w:r>
        <w:rPr>
          <w:lang w:val="fr-FR"/>
        </w:rPr>
        <w:instrText xml:space="preserve"> FORMTEXT </w:instrText>
      </w:r>
      <w:r>
        <w:fldChar w:fldCharType="separate"/>
      </w:r>
      <w:r>
        <w:rPr>
          <w:lang w:val="fr-FR"/>
        </w:rPr>
        <w:t>XXXX</w:t>
      </w:r>
      <w:r>
        <w:fldChar w:fldCharType="end"/>
      </w:r>
      <w:bookmarkEnd w:id="5"/>
      <w:bookmarkEnd w:id="6"/>
      <w:bookmarkEnd w:id="7"/>
      <w:bookmarkEnd w:id="8"/>
      <w:bookmarkEnd w:id="9"/>
      <w:bookmarkEnd w:id="10"/>
      <w:bookmarkEnd w:id="13"/>
    </w:p>
    <w:p w14:paraId="2CC4EFFA">
      <w:pPr>
        <w:pStyle w:val="122"/>
        <w:rPr>
          <w:rFonts w:hAnsi="黑体"/>
        </w:rPr>
      </w:pPr>
      <w:r>
        <w:rPr>
          <w:rFonts w:hAnsi="黑体"/>
        </w:rPr>
        <w:fldChar w:fldCharType="begin">
          <w:ffData>
            <w:name w:val="OSTD_CODE"/>
            <w:enabled/>
            <w:calcOnExit w:val="0"/>
            <w:textInput/>
          </w:ffData>
        </w:fldChar>
      </w:r>
      <w:bookmarkStart w:id="1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4"/>
    </w:p>
    <w:p w14:paraId="1EAC4EF7">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2D69836F">
      <w:pPr>
        <w:pStyle w:val="180"/>
        <w:framePr w:w="9639" w:h="6976" w:hRule="exact" w:hSpace="0" w:vSpace="0" w:vAnchor="text" w:hAnchor="page" w:y="6408"/>
        <w:jc w:val="center"/>
        <w:rPr>
          <w:rFonts w:ascii="黑体" w:hAnsi="黑体" w:eastAsia="黑体"/>
          <w:b w:val="0"/>
          <w:bCs w:val="0"/>
          <w:w w:val="100"/>
        </w:rPr>
      </w:pPr>
    </w:p>
    <w:p w14:paraId="25E9E4DF">
      <w:pPr>
        <w:pStyle w:val="154"/>
        <w:framePr w:h="6974" w:hRule="exact" w:x="1419" w:anchorLock="1"/>
      </w:pPr>
      <w:r>
        <w:fldChar w:fldCharType="begin">
          <w:ffData>
            <w:name w:val="CSTD_NAME"/>
            <w:enabled/>
            <w:calcOnExit w:val="0"/>
            <w:textInput>
              <w:default w:val="点击此处添加标准名称"/>
            </w:textInput>
          </w:ffData>
        </w:fldChar>
      </w:r>
      <w:bookmarkStart w:id="15" w:name="CSTD_NAME"/>
      <w:r>
        <w:instrText xml:space="preserve"> FORMTEXT </w:instrText>
      </w:r>
      <w:r>
        <w:fldChar w:fldCharType="separate"/>
      </w:r>
      <w:r>
        <w:rPr>
          <w:rFonts w:hint="eastAsia"/>
          <w:lang w:eastAsia="zh-CN"/>
        </w:rPr>
        <w:t>失智老年人照护服务规范</w:t>
      </w:r>
      <w:r>
        <w:fldChar w:fldCharType="end"/>
      </w:r>
      <w:bookmarkEnd w:id="15"/>
    </w:p>
    <w:p w14:paraId="1746EA1D">
      <w:pPr>
        <w:framePr w:w="9639" w:h="6974" w:hRule="exact" w:wrap="around" w:vAnchor="page" w:hAnchor="page" w:x="1419" w:y="6408" w:anchorLock="1"/>
        <w:ind w:left="-1418"/>
      </w:pPr>
    </w:p>
    <w:p w14:paraId="2BB346C2">
      <w:pPr>
        <w:pStyle w:val="14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6" w:name="ESTD_NAME"/>
      <w:r>
        <w:rPr>
          <w:rFonts w:eastAsia="黑体"/>
          <w:szCs w:val="28"/>
        </w:rPr>
        <w:instrText xml:space="preserve"> FORMTEXT </w:instrText>
      </w:r>
      <w:r>
        <w:rPr>
          <w:rFonts w:eastAsia="黑体"/>
          <w:szCs w:val="28"/>
        </w:rPr>
        <w:fldChar w:fldCharType="separate"/>
      </w:r>
      <w:r>
        <w:rPr>
          <w:rFonts w:hint="eastAsia" w:eastAsia="黑体"/>
          <w:szCs w:val="28"/>
        </w:rPr>
        <w:t>Dementia Care Service Standards for the Elderly</w:t>
      </w:r>
      <w:r>
        <w:rPr>
          <w:rFonts w:eastAsia="黑体"/>
          <w:szCs w:val="28"/>
        </w:rPr>
        <w:fldChar w:fldCharType="end"/>
      </w:r>
      <w:bookmarkEnd w:id="16"/>
    </w:p>
    <w:p w14:paraId="5AF784AB">
      <w:pPr>
        <w:framePr w:w="9639" w:h="6974" w:hRule="exact" w:wrap="around" w:vAnchor="page" w:hAnchor="page" w:x="1419" w:y="6408" w:anchorLock="1"/>
        <w:spacing w:line="760" w:lineRule="exact"/>
        <w:ind w:left="-1418"/>
      </w:pPr>
    </w:p>
    <w:p w14:paraId="4F322797">
      <w:pPr>
        <w:pStyle w:val="140"/>
        <w:framePr w:w="9639" w:h="6974" w:hRule="exact" w:wrap="around" w:vAnchor="page" w:hAnchor="page" w:x="1419" w:y="6408" w:anchorLock="1"/>
        <w:textAlignment w:val="bottom"/>
        <w:rPr>
          <w:rFonts w:eastAsia="黑体"/>
          <w:szCs w:val="28"/>
        </w:rPr>
      </w:pPr>
    </w:p>
    <w:p w14:paraId="16C0A3ED">
      <w:pPr>
        <w:pStyle w:val="14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7" w:name="下拉1"/>
      <w:r>
        <w:rPr>
          <w:sz w:val="24"/>
          <w:szCs w:val="28"/>
        </w:rPr>
        <w:instrText xml:space="preserve"> FORMDROPDOWN </w:instrText>
      </w:r>
      <w:r>
        <w:rPr>
          <w:sz w:val="24"/>
          <w:szCs w:val="28"/>
        </w:rPr>
        <w:fldChar w:fldCharType="separate"/>
      </w:r>
      <w:r>
        <w:rPr>
          <w:sz w:val="24"/>
          <w:szCs w:val="28"/>
        </w:rPr>
        <w:fldChar w:fldCharType="end"/>
      </w:r>
      <w:bookmarkEnd w:id="17"/>
    </w:p>
    <w:p w14:paraId="222EE888">
      <w:pPr>
        <w:pStyle w:val="14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8"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lang w:val="en-US" w:eastAsia="zh-CN"/>
        </w:rPr>
        <w:t>2024年11月</w:t>
      </w:r>
      <w:r>
        <w:rPr>
          <w:sz w:val="21"/>
          <w:szCs w:val="28"/>
        </w:rPr>
        <w:t>）</w:t>
      </w:r>
      <w:r>
        <w:rPr>
          <w:sz w:val="21"/>
          <w:szCs w:val="28"/>
        </w:rPr>
        <w:fldChar w:fldCharType="end"/>
      </w:r>
      <w:bookmarkEnd w:id="18"/>
    </w:p>
    <w:p w14:paraId="1A2B25E3">
      <w:pPr>
        <w:pStyle w:val="14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9" w:name="下拉2"/>
      <w:r>
        <w:rPr>
          <w:b/>
          <w:sz w:val="21"/>
          <w:szCs w:val="28"/>
        </w:rPr>
        <w:instrText xml:space="preserve"> FORMDROPDOWN </w:instrText>
      </w:r>
      <w:r>
        <w:rPr>
          <w:b/>
          <w:sz w:val="21"/>
          <w:szCs w:val="28"/>
        </w:rPr>
        <w:fldChar w:fldCharType="separate"/>
      </w:r>
      <w:r>
        <w:rPr>
          <w:b/>
          <w:sz w:val="21"/>
          <w:szCs w:val="28"/>
        </w:rPr>
        <w:fldChar w:fldCharType="end"/>
      </w:r>
      <w:bookmarkEnd w:id="19"/>
    </w:p>
    <w:p w14:paraId="27824581">
      <w:pPr>
        <w:pStyle w:val="185"/>
        <w:framePr w:y="14176"/>
      </w:pPr>
      <w:r>
        <w:rPr>
          <w:rFonts w:ascii="黑体"/>
        </w:rPr>
        <w:fldChar w:fldCharType="begin">
          <w:ffData>
            <w:name w:val="PLSH_DATE_Y"/>
            <w:enabled/>
            <w:calcOnExit w:val="0"/>
            <w:textInput>
              <w:default w:val="XXXX"/>
              <w:maxLength w:val="4"/>
            </w:textInput>
          </w:ffData>
        </w:fldChar>
      </w:r>
      <w:bookmarkStart w:id="20"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024</w:t>
      </w:r>
      <w:r>
        <w:rPr>
          <w:rFonts w:ascii="黑体"/>
        </w:rPr>
        <w:fldChar w:fldCharType="end"/>
      </w:r>
      <w:bookmarkEnd w:id="2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2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2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2"/>
      <w:r>
        <w:rPr>
          <w:rFonts w:hint="eastAsia"/>
        </w:rPr>
        <w:t>发布</w:t>
      </w:r>
    </w:p>
    <w:p w14:paraId="6240B661">
      <w:pPr>
        <w:pStyle w:val="89"/>
        <w:framePr w:y="14176"/>
      </w:pPr>
      <w:r>
        <w:rPr>
          <w:rFonts w:ascii="黑体"/>
        </w:rPr>
        <w:fldChar w:fldCharType="begin">
          <w:ffData>
            <w:name w:val="CROT_DATE_Y"/>
            <w:enabled/>
            <w:calcOnExit w:val="0"/>
            <w:textInput>
              <w:default w:val="XXXX"/>
              <w:maxLength w:val="4"/>
            </w:textInput>
          </w:ffData>
        </w:fldChar>
      </w:r>
      <w:bookmarkStart w:id="23"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024</w:t>
      </w:r>
      <w:r>
        <w:rPr>
          <w:rFonts w:ascii="黑体"/>
        </w:rPr>
        <w:fldChar w:fldCharType="end"/>
      </w:r>
      <w:bookmarkEnd w:id="2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2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5"/>
      <w:r>
        <w:rPr>
          <w:rFonts w:hint="eastAsia"/>
        </w:rPr>
        <w:t>实施</w:t>
      </w:r>
    </w:p>
    <w:p w14:paraId="405F2126">
      <w:pPr>
        <w:pStyle w:val="215"/>
        <w:framePr w:h="584" w:hRule="exact" w:hSpace="181" w:vSpace="181" w:y="15027"/>
        <w:rPr>
          <w:rFonts w:hAnsi="黑体"/>
        </w:rPr>
      </w:pPr>
      <w:r>
        <w:rPr>
          <w:rFonts w:hAnsi="黑体"/>
          <w:w w:val="100"/>
          <w:sz w:val="28"/>
        </w:rPr>
        <w:fldChar w:fldCharType="begin">
          <w:ffData>
            <w:name w:val="fm"/>
            <w:enabled/>
            <w:calcOnExit w:val="0"/>
            <w:textInput/>
          </w:ffData>
        </w:fldChar>
      </w:r>
      <w:bookmarkStart w:id="26"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辽宁省市场监督局</w:t>
      </w:r>
      <w:r>
        <w:rPr>
          <w:rFonts w:hAnsi="黑体"/>
          <w:w w:val="100"/>
          <w:sz w:val="28"/>
        </w:rPr>
        <w:fldChar w:fldCharType="end"/>
      </w:r>
      <w:bookmarkEnd w:id="26"/>
      <w:r>
        <w:rPr>
          <w:rFonts w:ascii="Times New Roman"/>
          <w:w w:val="100"/>
          <w:sz w:val="28"/>
        </w:rPr>
        <w:t>  </w:t>
      </w:r>
      <w:r>
        <w:rPr>
          <w:rStyle w:val="62"/>
          <w:rFonts w:hint="eastAsia" w:hAnsi="黑体"/>
          <w:position w:val="0"/>
        </w:rPr>
        <w:t>发</w:t>
      </w:r>
      <w:r>
        <w:rPr>
          <w:rStyle w:val="62"/>
          <w:rFonts w:hint="eastAsia" w:hAnsi="黑体"/>
          <w:spacing w:val="0"/>
          <w:position w:val="0"/>
        </w:rPr>
        <w:t>布</w:t>
      </w:r>
    </w:p>
    <w:p w14:paraId="07F8EAA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720"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1E75355D">
      <w:pPr>
        <w:pStyle w:val="160"/>
        <w:bidi w:val="0"/>
        <w:spacing w:before="560"/>
        <w:rPr>
          <w:rFonts w:hint="eastAsia"/>
          <w:lang w:eastAsia="zh-CN"/>
        </w:rPr>
      </w:pPr>
      <w:bookmarkStart w:id="27" w:name="BookMark1"/>
      <w:bookmarkStart w:id="28" w:name="_Toc7708"/>
      <w:bookmarkStart w:id="29" w:name="_Toc1250"/>
      <w:bookmarkStart w:id="30" w:name="_Toc25920"/>
      <w:r>
        <w:rPr>
          <w:rFonts w:hint="eastAsia"/>
          <w:spacing w:val="320"/>
          <w:lang w:eastAsia="zh-CN"/>
        </w:rPr>
        <w:t>目</w:t>
      </w:r>
      <w:r>
        <w:rPr>
          <w:rFonts w:hint="eastAsia"/>
          <w:lang w:eastAsia="zh-CN"/>
        </w:rPr>
        <w:t>次</w:t>
      </w:r>
    </w:p>
    <w:p w14:paraId="11D375B1">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TOC \o "1-2" \h \u </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_Toc215 </w:instrText>
      </w:r>
      <w:r>
        <w:rPr>
          <w:rFonts w:hint="eastAsia" w:ascii="宋体" w:hAnsi="宋体" w:eastAsia="宋体" w:cs="宋体"/>
          <w:spacing w:val="0"/>
          <w:lang w:eastAsia="zh-CN"/>
        </w:rPr>
        <w:fldChar w:fldCharType="separate"/>
      </w:r>
      <w:r>
        <w:rPr>
          <w:rFonts w:hint="eastAsia" w:ascii="宋体" w:hAnsi="宋体" w:eastAsia="宋体" w:cs="宋体"/>
          <w:spacing w:val="0"/>
          <w:lang w:val="fr-FR"/>
        </w:rPr>
        <w:t>DB</w:t>
      </w:r>
      <w:r>
        <w:rPr>
          <w:rFonts w:hint="eastAsia" w:ascii="宋体" w:hAnsi="宋体" w:eastAsia="宋体" w:cs="宋体"/>
          <w:spacing w:val="0"/>
          <w:lang w:val="fr-FR" w:eastAsia="zh-CN"/>
        </w:rPr>
        <w:t xml:space="preserve"> </w:t>
      </w:r>
      <w:r>
        <w:rPr>
          <w:rFonts w:hint="eastAsia" w:ascii="宋体" w:hAnsi="宋体" w:eastAsia="宋体" w:cs="宋体"/>
          <w:spacing w:val="0"/>
          <w:lang w:val="en-US" w:eastAsia="zh-CN"/>
        </w:rPr>
        <w:t xml:space="preserve"> 21</w:t>
      </w:r>
      <w:r>
        <w:rPr>
          <w:rFonts w:hint="eastAsia" w:ascii="宋体" w:hAnsi="宋体" w:eastAsia="宋体" w:cs="宋体"/>
          <w:spacing w:val="0"/>
          <w:lang w:val="fr-FR"/>
        </w:rPr>
        <w:t>/T XXXX—XXXX</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_Toc215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05AB7DB5">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_Toc18972 </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t>前言</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_Toc18972 \h </w:instrText>
      </w:r>
      <w:r>
        <w:rPr>
          <w:rFonts w:hint="eastAsia" w:ascii="宋体" w:hAnsi="宋体" w:eastAsia="宋体" w:cs="宋体"/>
          <w:spacing w:val="0"/>
        </w:rPr>
        <w:fldChar w:fldCharType="separate"/>
      </w:r>
      <w:r>
        <w:rPr>
          <w:rFonts w:hint="eastAsia" w:ascii="宋体" w:hAnsi="宋体" w:eastAsia="宋体" w:cs="宋体"/>
          <w:spacing w:val="0"/>
        </w:rPr>
        <w:t>II</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14319B10">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_Toc2432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1</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rPr>
        <w:t>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_Toc2432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DE07425">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_Toc26917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2</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rPr>
        <w:t>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_Toc26917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0E5F0F37">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_Toc25205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3</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szCs w:val="21"/>
        </w:rPr>
        <w:t>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_Toc25205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7556C56A">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_Toc6331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4</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lang w:val="en-US" w:eastAsia="zh-CN"/>
        </w:rPr>
        <w:t>基本要求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_Toc6331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10A3AE3C">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_Toc3704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4.1</w:t>
      </w:r>
      <w:r>
        <w:rPr>
          <w:rFonts w:hint="eastAsia" w:ascii="宋体" w:hAnsi="宋体" w:eastAsia="宋体" w:cs="宋体"/>
          <w:bCs w:val="0"/>
          <w:i w:val="0"/>
          <w:iCs w:val="0"/>
          <w:caps w:val="0"/>
          <w:smallCaps w:val="0"/>
          <w:strike w:val="0"/>
          <w:dstrike w:val="0"/>
          <w:vanish w:val="0"/>
          <w:spacing w:val="0"/>
          <w:kern w:val="0"/>
          <w:position w:val="0"/>
          <w:vertAlign w:val="baseline"/>
          <w:lang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 </w:t>
      </w:r>
      <w:r>
        <w:rPr>
          <w:rFonts w:hint="eastAsia" w:ascii="宋体" w:hAnsi="宋体" w:eastAsia="宋体" w:cs="宋体"/>
          <w:spacing w:val="0"/>
          <w:lang w:val="en-US" w:eastAsia="zh-CN"/>
        </w:rPr>
        <w:t>失智老年人照护地点要求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_Toc3704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7C9FFD6A">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_Toc9736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4.2</w:t>
      </w:r>
      <w:r>
        <w:rPr>
          <w:rFonts w:hint="eastAsia" w:ascii="宋体" w:hAnsi="宋体" w:eastAsia="宋体" w:cs="宋体"/>
          <w:bCs w:val="0"/>
          <w:i w:val="0"/>
          <w:iCs w:val="0"/>
          <w:caps w:val="0"/>
          <w:smallCaps w:val="0"/>
          <w:strike w:val="0"/>
          <w:dstrike w:val="0"/>
          <w:vanish w:val="0"/>
          <w:spacing w:val="0"/>
          <w:kern w:val="0"/>
          <w:position w:val="0"/>
          <w:vertAlign w:val="baseline"/>
          <w:lang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 </w:t>
      </w:r>
      <w:r>
        <w:rPr>
          <w:rFonts w:hint="eastAsia" w:ascii="宋体" w:hAnsi="宋体" w:eastAsia="宋体" w:cs="宋体"/>
          <w:spacing w:val="0"/>
          <w:lang w:val="en-US" w:eastAsia="zh-CN"/>
        </w:rPr>
        <w:t>失智老年人照护人员要求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_Toc9736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3B2B9F90">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_Toc28084 </w:instrText>
      </w:r>
      <w:r>
        <w:rPr>
          <w:rFonts w:hint="eastAsia" w:ascii="宋体" w:hAnsi="宋体" w:eastAsia="宋体" w:cs="宋体"/>
          <w:spacing w:val="0"/>
          <w:lang w:eastAsia="zh-CN"/>
        </w:rPr>
        <w:fldChar w:fldCharType="separate"/>
      </w:r>
      <w:r>
        <w:rPr>
          <w:rFonts w:hint="eastAsia" w:ascii="宋体" w:hAnsi="宋体" w:eastAsia="宋体" w:cs="宋体"/>
          <w:i w:val="0"/>
          <w:spacing w:val="0"/>
        </w:rPr>
        <w:t>5</w:t>
      </w:r>
      <w:r>
        <w:rPr>
          <w:rFonts w:hint="eastAsia" w:ascii="宋体" w:hAnsi="宋体" w:eastAsia="宋体" w:cs="宋体"/>
          <w:i w:val="0"/>
          <w:spacing w:val="0"/>
          <w:lang w:eastAsia="zh-CN"/>
        </w:rPr>
        <w:t xml:space="preserve"> </w:t>
      </w:r>
      <w:r>
        <w:rPr>
          <w:rFonts w:hint="eastAsia" w:ascii="宋体" w:hAnsi="宋体" w:eastAsia="宋体" w:cs="宋体"/>
          <w:i w:val="0"/>
          <w:spacing w:val="0"/>
        </w:rPr>
        <w:t xml:space="preserve"> </w:t>
      </w:r>
      <w:r>
        <w:rPr>
          <w:rFonts w:hint="eastAsia" w:ascii="宋体" w:hAnsi="宋体" w:eastAsia="宋体" w:cs="宋体"/>
          <w:spacing w:val="0"/>
          <w:lang w:val="en-US" w:eastAsia="zh-CN"/>
        </w:rPr>
        <w:t>服务内容与要求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_Toc28084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66AF283">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_Toc16777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rPr>
        <w:t>5.1</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lang w:val="en-US"/>
        </w:rPr>
        <w:t xml:space="preserve"> </w:t>
      </w:r>
      <w:r>
        <w:rPr>
          <w:rFonts w:hint="eastAsia" w:ascii="宋体" w:hAnsi="宋体" w:eastAsia="宋体" w:cs="宋体"/>
          <w:spacing w:val="0"/>
          <w:lang w:val="en-US" w:eastAsia="zh-CN"/>
        </w:rPr>
        <w:t>环境清洁照护</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_Toc16777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72EC6A48">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_Toc942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5.2</w:t>
      </w:r>
      <w:r>
        <w:rPr>
          <w:rFonts w:hint="eastAsia" w:ascii="宋体" w:hAnsi="宋体" w:eastAsia="宋体" w:cs="宋体"/>
          <w:bCs w:val="0"/>
          <w:i w:val="0"/>
          <w:iCs w:val="0"/>
          <w:caps w:val="0"/>
          <w:smallCaps w:val="0"/>
          <w:strike w:val="0"/>
          <w:dstrike w:val="0"/>
          <w:vanish w:val="0"/>
          <w:spacing w:val="0"/>
          <w:kern w:val="0"/>
          <w:position w:val="0"/>
          <w:vertAlign w:val="baseline"/>
          <w:lang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 </w:t>
      </w:r>
      <w:r>
        <w:rPr>
          <w:rFonts w:hint="eastAsia" w:ascii="宋体" w:hAnsi="宋体" w:eastAsia="宋体" w:cs="宋体"/>
          <w:spacing w:val="0"/>
          <w:lang w:val="en-US" w:eastAsia="zh-CN"/>
        </w:rPr>
        <w:t>日常生活照护</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_Toc942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2C09919D">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_Toc2502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5.3</w:t>
      </w:r>
      <w:r>
        <w:rPr>
          <w:rFonts w:hint="eastAsia" w:ascii="宋体" w:hAnsi="宋体" w:eastAsia="宋体" w:cs="宋体"/>
          <w:bCs w:val="0"/>
          <w:i w:val="0"/>
          <w:iCs w:val="0"/>
          <w:caps w:val="0"/>
          <w:smallCaps w:val="0"/>
          <w:strike w:val="0"/>
          <w:dstrike w:val="0"/>
          <w:vanish w:val="0"/>
          <w:spacing w:val="0"/>
          <w:kern w:val="0"/>
          <w:position w:val="0"/>
          <w:vertAlign w:val="baseline"/>
          <w:lang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 </w:t>
      </w:r>
      <w:r>
        <w:rPr>
          <w:rFonts w:hint="eastAsia" w:ascii="宋体" w:hAnsi="宋体" w:eastAsia="宋体" w:cs="宋体"/>
          <w:spacing w:val="0"/>
          <w:lang w:val="en-US" w:eastAsia="zh-CN"/>
        </w:rPr>
        <w:t>饮食照护</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_Toc2502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6E1807E6">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_Toc16789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rPr>
        <w:t>5.4</w:t>
      </w:r>
      <w:r>
        <w:rPr>
          <w:rFonts w:hint="eastAsia" w:ascii="宋体" w:hAnsi="宋体" w:eastAsia="宋体" w:cs="宋体"/>
          <w:bCs w:val="0"/>
          <w:i w:val="0"/>
          <w:iCs w:val="0"/>
          <w:caps w:val="0"/>
          <w:smallCaps w:val="0"/>
          <w:strike w:val="0"/>
          <w:dstrike w:val="0"/>
          <w:vanish w:val="0"/>
          <w:spacing w:val="0"/>
          <w:kern w:val="0"/>
          <w:position w:val="0"/>
          <w:vertAlign w:val="baseline"/>
          <w:lang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rPr>
        <w:t xml:space="preserve"> </w:t>
      </w:r>
      <w:r>
        <w:rPr>
          <w:rFonts w:hint="eastAsia" w:ascii="宋体" w:hAnsi="宋体" w:eastAsia="宋体" w:cs="宋体"/>
          <w:spacing w:val="0"/>
          <w:lang w:val="en-US" w:eastAsia="zh-CN"/>
        </w:rPr>
        <w:t>家庭和社会生活照护</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_Toc16789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6579FEC">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_Toc27858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rPr>
        <w:t>5.5</w:t>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 </w:t>
      </w:r>
      <w:r>
        <w:rPr>
          <w:rFonts w:hint="eastAsia" w:ascii="宋体" w:hAnsi="宋体" w:eastAsia="宋体" w:cs="宋体"/>
          <w:bCs w:val="0"/>
          <w:i w:val="0"/>
          <w:iCs w:val="0"/>
          <w:caps w:val="0"/>
          <w:smallCaps w:val="0"/>
          <w:strike w:val="0"/>
          <w:dstrike w:val="0"/>
          <w:vanish w:val="0"/>
          <w:spacing w:val="0"/>
          <w:kern w:val="0"/>
          <w:position w:val="0"/>
          <w:vertAlign w:val="baseline"/>
          <w:lang w:val="en-US"/>
        </w:rPr>
        <w:t xml:space="preserve"> </w:t>
      </w:r>
      <w:r>
        <w:rPr>
          <w:rFonts w:hint="eastAsia" w:ascii="宋体" w:hAnsi="宋体" w:eastAsia="宋体" w:cs="宋体"/>
          <w:spacing w:val="0"/>
          <w:lang w:val="en-US" w:eastAsia="zh-CN"/>
        </w:rPr>
        <w:t>失智老年人安全照护</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_Toc27858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7CB8A468">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_Toc8269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5.6  </w:t>
      </w:r>
      <w:r>
        <w:rPr>
          <w:rFonts w:hint="eastAsia" w:ascii="宋体" w:hAnsi="宋体" w:eastAsia="宋体" w:cs="宋体"/>
          <w:spacing w:val="0"/>
          <w:lang w:val="en-US" w:eastAsia="zh-CN"/>
        </w:rPr>
        <w:t>认知功能促进的照护</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_Toc8269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3330A488">
      <w:pPr>
        <w:pStyle w:val="19"/>
        <w:tabs>
          <w:tab w:val="right" w:leader="dot" w:pos="9355"/>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_Toc7859 </w:instrText>
      </w:r>
      <w:r>
        <w:rPr>
          <w:rFonts w:hint="eastAsia" w:ascii="宋体" w:hAnsi="宋体" w:eastAsia="宋体" w:cs="宋体"/>
          <w:spacing w:val="0"/>
          <w:lang w:eastAsia="zh-CN"/>
        </w:rPr>
        <w:fldChar w:fldCharType="separate"/>
      </w:r>
      <w:r>
        <w:rPr>
          <w:rFonts w:hint="eastAsia" w:ascii="宋体" w:hAnsi="宋体" w:eastAsia="宋体" w:cs="宋体"/>
          <w:i w:val="0"/>
          <w:spacing w:val="0"/>
          <w:lang w:val="en-US" w:eastAsia="zh-CN"/>
        </w:rPr>
        <w:t xml:space="preserve">6  </w:t>
      </w:r>
      <w:r>
        <w:rPr>
          <w:rFonts w:hint="eastAsia" w:ascii="宋体" w:hAnsi="宋体" w:eastAsia="宋体" w:cs="宋体"/>
          <w:spacing w:val="0"/>
          <w:lang w:val="en-US" w:eastAsia="zh-CN"/>
        </w:rPr>
        <w:t>服务质量评价与改进</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_Toc7859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509B7205">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_Toc28590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6.1  </w:t>
      </w:r>
      <w:r>
        <w:rPr>
          <w:rFonts w:hint="eastAsia" w:ascii="宋体" w:hAnsi="宋体" w:eastAsia="宋体" w:cs="宋体"/>
          <w:spacing w:val="0"/>
          <w:lang w:val="en-US" w:eastAsia="zh-CN"/>
        </w:rPr>
        <w:t>评价主体</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_Toc28590 \h </w:instrText>
      </w:r>
      <w:r>
        <w:rPr>
          <w:rFonts w:hint="eastAsia" w:ascii="宋体" w:hAnsi="宋体" w:eastAsia="宋体" w:cs="宋体"/>
          <w:spacing w:val="0"/>
        </w:rPr>
        <w:fldChar w:fldCharType="separate"/>
      </w:r>
      <w:r>
        <w:rPr>
          <w:rFonts w:hint="eastAsia" w:ascii="宋体" w:hAnsi="宋体" w:eastAsia="宋体" w:cs="宋体"/>
          <w:spacing w:val="0"/>
        </w:rPr>
        <w:t>5</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5E581D00">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_Toc5154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6.2  </w:t>
      </w:r>
      <w:r>
        <w:rPr>
          <w:rFonts w:hint="eastAsia" w:ascii="宋体" w:hAnsi="宋体" w:eastAsia="宋体" w:cs="宋体"/>
          <w:spacing w:val="0"/>
          <w:lang w:val="en-US" w:eastAsia="zh-CN"/>
        </w:rPr>
        <w:t>评价内容</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_Toc5154 \h </w:instrText>
      </w:r>
      <w:r>
        <w:rPr>
          <w:rFonts w:hint="eastAsia" w:ascii="宋体" w:hAnsi="宋体" w:eastAsia="宋体" w:cs="宋体"/>
          <w:spacing w:val="0"/>
        </w:rPr>
        <w:fldChar w:fldCharType="separate"/>
      </w:r>
      <w:r>
        <w:rPr>
          <w:rFonts w:hint="eastAsia" w:ascii="宋体" w:hAnsi="宋体" w:eastAsia="宋体" w:cs="宋体"/>
          <w:spacing w:val="0"/>
        </w:rPr>
        <w:t>6</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601CA8DF">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_Toc11463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6.3  </w:t>
      </w:r>
      <w:r>
        <w:rPr>
          <w:rFonts w:hint="eastAsia" w:ascii="宋体" w:hAnsi="宋体" w:eastAsia="宋体" w:cs="宋体"/>
          <w:spacing w:val="0"/>
          <w:lang w:val="en-US" w:eastAsia="zh-CN"/>
        </w:rPr>
        <w:t>评价方法</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_Toc11463 \h </w:instrText>
      </w:r>
      <w:r>
        <w:rPr>
          <w:rFonts w:hint="eastAsia" w:ascii="宋体" w:hAnsi="宋体" w:eastAsia="宋体" w:cs="宋体"/>
          <w:spacing w:val="0"/>
        </w:rPr>
        <w:fldChar w:fldCharType="separate"/>
      </w:r>
      <w:r>
        <w:rPr>
          <w:rFonts w:hint="eastAsia" w:ascii="宋体" w:hAnsi="宋体" w:eastAsia="宋体" w:cs="宋体"/>
          <w:spacing w:val="0"/>
        </w:rPr>
        <w:t>6</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279464F">
      <w:pPr>
        <w:pStyle w:val="24"/>
        <w:tabs>
          <w:tab w:val="right" w:leader="dot" w:pos="9355"/>
          <w:tab w:val="clear" w:pos="9344"/>
        </w:tabs>
        <w:rPr>
          <w:rFonts w:hint="eastAsia" w:ascii="宋体" w:hAnsi="宋体" w:eastAsia="宋体" w:cs="宋体"/>
          <w:spacing w:val="0"/>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_Toc11337 </w:instrText>
      </w:r>
      <w:r>
        <w:rPr>
          <w:rFonts w:hint="eastAsia" w:ascii="宋体" w:hAnsi="宋体" w:eastAsia="宋体" w:cs="宋体"/>
          <w:spacing w:val="0"/>
          <w:lang w:eastAsia="zh-CN"/>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rPr>
        <w:t xml:space="preserve">6.4  </w:t>
      </w:r>
      <w:r>
        <w:rPr>
          <w:rFonts w:hint="eastAsia" w:ascii="宋体" w:hAnsi="宋体" w:eastAsia="宋体" w:cs="宋体"/>
          <w:spacing w:val="0"/>
          <w:lang w:val="en-US" w:eastAsia="zh-CN"/>
        </w:rPr>
        <w:t>改进</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_Toc11337 \h </w:instrText>
      </w:r>
      <w:r>
        <w:rPr>
          <w:rFonts w:hint="eastAsia" w:ascii="宋体" w:hAnsi="宋体" w:eastAsia="宋体" w:cs="宋体"/>
          <w:spacing w:val="0"/>
        </w:rPr>
        <w:fldChar w:fldCharType="separate"/>
      </w:r>
      <w:r>
        <w:rPr>
          <w:rFonts w:hint="eastAsia" w:ascii="宋体" w:hAnsi="宋体" w:eastAsia="宋体" w:cs="宋体"/>
          <w:spacing w:val="0"/>
        </w:rPr>
        <w:t>6</w:t>
      </w:r>
      <w:r>
        <w:rPr>
          <w:rFonts w:hint="eastAsia" w:ascii="宋体" w:hAnsi="宋体" w:eastAsia="宋体" w:cs="宋体"/>
          <w:spacing w:val="0"/>
        </w:rPr>
        <w:fldChar w:fldCharType="end"/>
      </w:r>
      <w:r>
        <w:rPr>
          <w:rFonts w:hint="eastAsia" w:ascii="宋体" w:hAnsi="宋体" w:eastAsia="宋体" w:cs="宋体"/>
          <w:spacing w:val="0"/>
          <w:lang w:eastAsia="zh-CN"/>
        </w:rPr>
        <w:fldChar w:fldCharType="end"/>
      </w:r>
    </w:p>
    <w:p w14:paraId="4D1AB6FF">
      <w:pPr>
        <w:pStyle w:val="160"/>
        <w:bidi w:val="0"/>
        <w:spacing w:before="0" w:after="0" w:afterLines="0"/>
        <w:rPr>
          <w:rFonts w:hint="eastAsia"/>
          <w:spacing w:val="0"/>
          <w:lang w:eastAsia="zh-CN"/>
        </w:rPr>
        <w:sectPr>
          <w:headerReference r:id="rId10" w:type="default"/>
          <w:footerReference r:id="rId12" w:type="default"/>
          <w:headerReference r:id="rId11" w:type="even"/>
          <w:footerReference r:id="rId13" w:type="even"/>
          <w:pgSz w:w="11906" w:h="16838"/>
          <w:pgMar w:top="1928" w:right="1134" w:bottom="1134" w:left="1134" w:header="1418" w:footer="1134" w:gutter="283"/>
          <w:pgNumType w:fmt="upperRoman" w:start="1"/>
          <w:cols w:space="720" w:num="1"/>
          <w:formProt w:val="0"/>
          <w:rtlGutter w:val="0"/>
          <w:docGrid w:type="lines" w:linePitch="316" w:charSpace="0"/>
        </w:sectPr>
      </w:pPr>
      <w:r>
        <w:rPr>
          <w:rFonts w:hint="eastAsia" w:ascii="宋体" w:hAnsi="宋体" w:eastAsia="宋体" w:cs="宋体"/>
          <w:spacing w:val="0"/>
          <w:lang w:eastAsia="zh-CN"/>
        </w:rPr>
        <w:fldChar w:fldCharType="end"/>
      </w:r>
    </w:p>
    <w:bookmarkEnd w:id="27"/>
    <w:p w14:paraId="7402C74A">
      <w:pPr>
        <w:pStyle w:val="146"/>
        <w:keepNext w:val="0"/>
        <w:keepLines w:val="0"/>
        <w:pageBreakBefore w:val="0"/>
        <w:widowControl/>
        <w:kinsoku/>
        <w:wordWrap/>
        <w:overflowPunct/>
        <w:topLinePunct w:val="0"/>
        <w:autoSpaceDE/>
        <w:autoSpaceDN/>
        <w:bidi w:val="0"/>
        <w:adjustRightInd/>
        <w:snapToGrid/>
        <w:spacing w:before="1040"/>
        <w:textAlignment w:val="auto"/>
        <w:rPr>
          <w:rFonts w:hint="eastAsia"/>
          <w:lang w:eastAsia="zh-CN"/>
        </w:rPr>
      </w:pPr>
      <w:bookmarkStart w:id="31" w:name="_Toc18972"/>
      <w:bookmarkStart w:id="32" w:name="BookMark2"/>
      <w:r>
        <w:rPr>
          <w:rFonts w:hint="eastAsia"/>
          <w:spacing w:val="320"/>
          <w:lang w:eastAsia="zh-CN"/>
        </w:rPr>
        <w:t>前</w:t>
      </w:r>
      <w:r>
        <w:rPr>
          <w:rFonts w:hint="eastAsia"/>
          <w:lang w:eastAsia="zh-CN"/>
        </w:rPr>
        <w:t>言</w:t>
      </w:r>
      <w:bookmarkEnd w:id="28"/>
      <w:bookmarkEnd w:id="29"/>
      <w:bookmarkEnd w:id="30"/>
      <w:bookmarkEnd w:id="31"/>
    </w:p>
    <w:p w14:paraId="71517159">
      <w:pPr>
        <w:pStyle w:val="51"/>
        <w:bidi w:val="0"/>
        <w:rPr>
          <w:rFonts w:hint="eastAsia"/>
          <w:lang w:eastAsia="zh-CN"/>
        </w:rPr>
      </w:pPr>
      <w:r>
        <w:rPr>
          <w:rFonts w:hint="eastAsia"/>
          <w:lang w:eastAsia="zh-CN"/>
        </w:rPr>
        <w:t>本文件按照GB/T 1.1—2020《标准化工作导则  第1部分：标准化文件的结构和起草规则》的规定起草。</w:t>
      </w:r>
    </w:p>
    <w:p w14:paraId="29FDE02A">
      <w:pPr>
        <w:pStyle w:val="51"/>
        <w:bidi w:val="0"/>
        <w:rPr>
          <w:rFonts w:hint="eastAsia"/>
          <w:lang w:eastAsia="zh-CN"/>
        </w:rPr>
      </w:pPr>
      <w:r>
        <w:rPr>
          <w:rFonts w:hint="eastAsia"/>
          <w:lang w:eastAsia="zh-CN"/>
        </w:rPr>
        <w:t>本文件由沈阳市安宁医院提出。</w:t>
      </w:r>
    </w:p>
    <w:p w14:paraId="0576144B">
      <w:pPr>
        <w:pStyle w:val="51"/>
        <w:bidi w:val="0"/>
        <w:rPr>
          <w:rFonts w:hint="eastAsia"/>
          <w:lang w:eastAsia="zh-CN"/>
        </w:rPr>
      </w:pPr>
      <w:r>
        <w:rPr>
          <w:rFonts w:hint="eastAsia"/>
          <w:lang w:eastAsia="zh-CN"/>
        </w:rPr>
        <w:t>本文件由辽宁省</w:t>
      </w:r>
      <w:r>
        <w:rPr>
          <w:rFonts w:hint="eastAsia"/>
          <w:lang w:val="en-US" w:eastAsia="zh-CN"/>
        </w:rPr>
        <w:t>卫生健康</w:t>
      </w:r>
      <w:r>
        <w:rPr>
          <w:rFonts w:hint="eastAsia"/>
          <w:lang w:eastAsia="zh-CN"/>
        </w:rPr>
        <w:t>委员会归口。</w:t>
      </w:r>
    </w:p>
    <w:p w14:paraId="68619249">
      <w:pPr>
        <w:pStyle w:val="51"/>
        <w:bidi w:val="0"/>
        <w:rPr>
          <w:rFonts w:hint="eastAsia"/>
          <w:lang w:eastAsia="zh-CN"/>
        </w:rPr>
      </w:pPr>
      <w:r>
        <w:rPr>
          <w:rFonts w:hint="eastAsia"/>
          <w:lang w:eastAsia="zh-CN"/>
        </w:rPr>
        <w:t>本文件起草单位：沈阳市安宁医院、</w:t>
      </w:r>
      <w:r>
        <w:rPr>
          <w:rFonts w:hint="eastAsia"/>
          <w:lang w:val="en-US" w:eastAsia="zh-CN"/>
        </w:rPr>
        <w:t>沈阳市红十字会医院、辽宁省精神卫生中心、沈阳市精神卫生中心、大连市第七人民医院、</w:t>
      </w:r>
      <w:r>
        <w:rPr>
          <w:rFonts w:hint="eastAsia"/>
          <w:lang w:eastAsia="zh-CN"/>
        </w:rPr>
        <w:t>沈阳市大东区仁爱畅晚养老照护之家、</w:t>
      </w:r>
      <w:r>
        <w:rPr>
          <w:rFonts w:hint="default" w:hAnsi="Times New Roman" w:cs="Times New Roman"/>
          <w:lang w:val="en-US" w:eastAsia="zh-CN"/>
        </w:rPr>
        <w:t>辽宁省老龄咨询评估有限公司</w:t>
      </w:r>
      <w:r>
        <w:rPr>
          <w:rFonts w:hint="eastAsia"/>
          <w:lang w:eastAsia="zh-CN"/>
        </w:rPr>
        <w:t>。</w:t>
      </w:r>
    </w:p>
    <w:p w14:paraId="4687F777">
      <w:pPr>
        <w:pStyle w:val="51"/>
        <w:bidi w:val="0"/>
        <w:rPr>
          <w:rFonts w:hint="eastAsia"/>
          <w:lang w:eastAsia="zh-CN"/>
        </w:rPr>
      </w:pPr>
      <w:r>
        <w:rPr>
          <w:rFonts w:hint="eastAsia"/>
          <w:lang w:eastAsia="zh-CN"/>
        </w:rPr>
        <w:t>本文件主要起草人：潘国良、高德江、</w:t>
      </w:r>
      <w:r>
        <w:rPr>
          <w:rFonts w:hint="eastAsia"/>
          <w:lang w:val="en-US" w:eastAsia="zh-CN"/>
        </w:rPr>
        <w:t>颜浩、</w:t>
      </w:r>
      <w:r>
        <w:rPr>
          <w:rFonts w:hint="eastAsia"/>
          <w:lang w:eastAsia="zh-CN"/>
        </w:rPr>
        <w:t>赵静华、</w:t>
      </w:r>
      <w:r>
        <w:rPr>
          <w:rFonts w:hint="eastAsia"/>
          <w:lang w:val="en-US" w:eastAsia="zh-CN"/>
        </w:rPr>
        <w:t>邹蔷薇、侯影、高淑敏、吴玉兰、卢春利、</w:t>
      </w:r>
      <w:r>
        <w:rPr>
          <w:rFonts w:hint="eastAsia"/>
          <w:lang w:eastAsia="zh-CN"/>
        </w:rPr>
        <w:t>潘宁宁、苏畅、</w:t>
      </w:r>
      <w:r>
        <w:rPr>
          <w:rFonts w:hint="eastAsia"/>
          <w:lang w:val="en-US" w:eastAsia="zh-CN"/>
        </w:rPr>
        <w:t>张旭</w:t>
      </w:r>
      <w:r>
        <w:rPr>
          <w:rFonts w:hint="eastAsia"/>
          <w:lang w:eastAsia="zh-CN"/>
        </w:rPr>
        <w:t>。</w:t>
      </w:r>
    </w:p>
    <w:p w14:paraId="460A0E12">
      <w:pPr>
        <w:pStyle w:val="51"/>
        <w:bidi w:val="0"/>
        <w:rPr>
          <w:rFonts w:hint="eastAsia"/>
          <w:lang w:eastAsia="zh-CN"/>
        </w:rPr>
      </w:pPr>
    </w:p>
    <w:p w14:paraId="45043E83">
      <w:pPr>
        <w:pStyle w:val="51"/>
        <w:bidi w:val="0"/>
        <w:rPr>
          <w:rFonts w:hint="eastAsia"/>
          <w:lang w:eastAsia="zh-CN"/>
        </w:rPr>
        <w:sectPr>
          <w:pgSz w:w="11906" w:h="16838"/>
          <w:pgMar w:top="1928" w:right="1134" w:bottom="1134" w:left="1134" w:header="1418" w:footer="1134" w:gutter="283"/>
          <w:pgNumType w:fmt="upperRoman"/>
          <w:cols w:space="720" w:num="1"/>
          <w:formProt w:val="0"/>
          <w:rtlGutter w:val="0"/>
          <w:docGrid w:type="lines" w:linePitch="316" w:charSpace="0"/>
        </w:sectPr>
      </w:pPr>
    </w:p>
    <w:bookmarkEnd w:id="32"/>
    <w:p w14:paraId="2775AFDB">
      <w:pPr>
        <w:spacing w:line="20" w:lineRule="exact"/>
        <w:jc w:val="center"/>
        <w:rPr>
          <w:rFonts w:ascii="黑体" w:hAnsi="黑体" w:eastAsia="黑体"/>
          <w:sz w:val="32"/>
          <w:szCs w:val="32"/>
        </w:rPr>
      </w:pPr>
      <w:bookmarkStart w:id="33" w:name="BookMark4"/>
    </w:p>
    <w:p w14:paraId="03653789">
      <w:pPr>
        <w:spacing w:line="20" w:lineRule="exact"/>
        <w:jc w:val="center"/>
        <w:rPr>
          <w:rFonts w:ascii="黑体" w:hAnsi="黑体" w:eastAsia="黑体"/>
          <w:sz w:val="32"/>
          <w:szCs w:val="32"/>
        </w:rPr>
      </w:pPr>
    </w:p>
    <w:p w14:paraId="2B59BC87">
      <w:pPr>
        <w:pStyle w:val="77"/>
        <w:bidi w:val="0"/>
        <w:spacing w:before="317" w:beforeLines="100" w:after="696" w:afterLines="220"/>
      </w:pPr>
      <w:bookmarkStart w:id="34" w:name="_Toc10753"/>
      <w:bookmarkStart w:id="35" w:name="_Toc3127"/>
      <w:bookmarkStart w:id="36" w:name="NEW_STAND_NAME"/>
      <w:r>
        <w:rPr>
          <w:rFonts w:hint="default"/>
          <w:lang w:val="en-US" w:eastAsia="zh-CN"/>
        </w:rPr>
        <w:fldChar w:fldCharType="begin">
          <w:ffData>
            <w:name w:val="NEW_STAND_NAME"/>
            <w:enabled/>
            <w:calcOnExit w:val="0"/>
            <w:textInput>
              <w:default w:val="点击此处添加标准名称"/>
            </w:textInput>
          </w:ffData>
        </w:fldChar>
      </w:r>
      <w:r>
        <w:rPr>
          <w:rFonts w:hint="default"/>
          <w:lang w:val="en-US" w:eastAsia="zh-CN"/>
        </w:rPr>
        <w:instrText xml:space="preserve">FORMTEXT</w:instrText>
      </w:r>
      <w:r>
        <w:rPr>
          <w:rFonts w:hint="default"/>
          <w:lang w:val="en-US" w:eastAsia="zh-CN"/>
        </w:rPr>
        <w:fldChar w:fldCharType="separate"/>
      </w:r>
      <w:r>
        <w:rPr>
          <w:rFonts w:hint="default"/>
          <w:lang w:val="en-US" w:eastAsia="zh-CN"/>
        </w:rPr>
        <w:t>失智老年人照护服务规范</w:t>
      </w:r>
      <w:r>
        <w:rPr>
          <w:rFonts w:hint="default"/>
          <w:lang w:val="en-US" w:eastAsia="zh-CN"/>
        </w:rPr>
        <w:fldChar w:fldCharType="end"/>
      </w:r>
      <w:bookmarkEnd w:id="34"/>
      <w:bookmarkEnd w:id="35"/>
    </w:p>
    <w:bookmarkEnd w:id="36"/>
    <w:p w14:paraId="5D4918EF">
      <w:pPr>
        <w:pStyle w:val="71"/>
        <w:spacing w:before="312" w:after="312"/>
      </w:pPr>
      <w:bookmarkStart w:id="37" w:name="_Toc2432"/>
      <w:bookmarkStart w:id="38" w:name="_Toc17233325"/>
      <w:bookmarkStart w:id="39" w:name="_Toc30591"/>
      <w:bookmarkStart w:id="40" w:name="_Toc26648465"/>
      <w:bookmarkStart w:id="41" w:name="_Toc6124"/>
      <w:bookmarkStart w:id="42" w:name="_Toc26718930"/>
      <w:bookmarkStart w:id="43" w:name="_Toc17233333"/>
      <w:bookmarkStart w:id="44" w:name="_Toc26986530"/>
      <w:bookmarkStart w:id="45" w:name="_Toc26986771"/>
      <w:bookmarkStart w:id="46" w:name="_Toc24884211"/>
      <w:bookmarkStart w:id="47" w:name="_Toc18664"/>
      <w:bookmarkStart w:id="48" w:name="_Toc17001"/>
      <w:bookmarkStart w:id="49" w:name="_Toc7615"/>
      <w:bookmarkStart w:id="50" w:name="_Toc9593"/>
      <w:bookmarkStart w:id="51" w:name="_Toc24884218"/>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3914AD3">
      <w:pPr>
        <w:pStyle w:val="51"/>
        <w:ind w:firstLine="420"/>
        <w:rPr>
          <w:rFonts w:hint="eastAsia"/>
          <w:lang w:eastAsia="zh-CN"/>
        </w:rPr>
      </w:pPr>
      <w:bookmarkStart w:id="52" w:name="_Toc17233326"/>
      <w:bookmarkStart w:id="53" w:name="_Toc17233334"/>
      <w:bookmarkStart w:id="54" w:name="_Toc24884212"/>
      <w:bookmarkStart w:id="55" w:name="_Toc24884219"/>
      <w:bookmarkStart w:id="56" w:name="_Toc26648466"/>
      <w:r>
        <w:rPr>
          <w:rFonts w:hint="eastAsia"/>
          <w:lang w:eastAsia="zh-CN"/>
        </w:rPr>
        <w:t>本文件规定了失智老年人照护服务规范的范围、术语和定义、基本要求、服务内容与要求、服务质量</w:t>
      </w:r>
      <w:r>
        <w:rPr>
          <w:rFonts w:hint="eastAsia"/>
          <w:lang w:val="en-US" w:eastAsia="zh-CN"/>
        </w:rPr>
        <w:t>评价</w:t>
      </w:r>
      <w:r>
        <w:rPr>
          <w:rFonts w:hint="eastAsia"/>
          <w:lang w:eastAsia="zh-CN"/>
        </w:rPr>
        <w:t>与</w:t>
      </w:r>
      <w:r>
        <w:rPr>
          <w:rFonts w:hint="eastAsia"/>
          <w:lang w:val="en-US" w:eastAsia="zh-CN"/>
        </w:rPr>
        <w:t>改进</w:t>
      </w:r>
      <w:r>
        <w:rPr>
          <w:rFonts w:hint="eastAsia"/>
          <w:lang w:eastAsia="zh-CN"/>
        </w:rPr>
        <w:t>。</w:t>
      </w:r>
    </w:p>
    <w:p w14:paraId="74471AAA">
      <w:pPr>
        <w:pStyle w:val="51"/>
        <w:ind w:firstLine="420"/>
      </w:pPr>
      <w:r>
        <w:rPr>
          <w:rFonts w:hint="eastAsia"/>
          <w:lang w:eastAsia="zh-CN"/>
        </w:rPr>
        <w:t>本文件适用于辽宁省医养结合机构、</w:t>
      </w:r>
      <w:r>
        <w:rPr>
          <w:rFonts w:hint="eastAsia"/>
          <w:lang w:val="en-US" w:eastAsia="zh-CN"/>
        </w:rPr>
        <w:t>养老机构、社区及居家对</w:t>
      </w:r>
      <w:r>
        <w:rPr>
          <w:rFonts w:hint="eastAsia"/>
          <w:lang w:eastAsia="zh-CN"/>
        </w:rPr>
        <w:t>失智老年人照护服务。</w:t>
      </w:r>
    </w:p>
    <w:p w14:paraId="78903B8F">
      <w:pPr>
        <w:pStyle w:val="71"/>
        <w:spacing w:before="312" w:after="312"/>
      </w:pPr>
      <w:bookmarkStart w:id="57" w:name="_Toc26986531"/>
      <w:bookmarkStart w:id="58" w:name="_Toc26986772"/>
      <w:bookmarkStart w:id="59" w:name="_Toc31856"/>
      <w:bookmarkStart w:id="60" w:name="_Toc25631"/>
      <w:bookmarkStart w:id="61" w:name="_Toc13678"/>
      <w:bookmarkStart w:id="62" w:name="_Toc13058"/>
      <w:bookmarkStart w:id="63" w:name="_Toc11300"/>
      <w:bookmarkStart w:id="64" w:name="_Toc26917"/>
      <w:bookmarkStart w:id="65" w:name="_Toc26718931"/>
      <w:bookmarkStart w:id="66" w:name="_Toc12306"/>
      <w:r>
        <w:rPr>
          <w:rFonts w:hint="eastAsia"/>
        </w:rPr>
        <w:t>规范性引用文件</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173BF72">
      <w:pPr>
        <w:pStyle w:val="5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E44BE88">
      <w:pPr>
        <w:keepNext w:val="0"/>
        <w:keepLines w:val="0"/>
        <w:widowControl/>
        <w:suppressLineNumbers w:val="0"/>
        <w:ind w:firstLine="420" w:firstLineChars="200"/>
        <w:jc w:val="left"/>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DB21/T 2044-2023 社区养老服务与管理规范</w:t>
      </w:r>
    </w:p>
    <w:p w14:paraId="62F78F48">
      <w:pPr>
        <w:keepNext w:val="0"/>
        <w:keepLines w:val="0"/>
        <w:widowControl/>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DB21/T 3822-2023 失能老人照料服务规范</w:t>
      </w:r>
    </w:p>
    <w:p w14:paraId="66B974A0">
      <w:pPr>
        <w:keepNext w:val="0"/>
        <w:keepLines w:val="0"/>
        <w:widowControl/>
        <w:suppressLineNumbers w:val="0"/>
        <w:ind w:firstLine="420" w:firstLineChars="200"/>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DB21/T 3312-2020 医养结合基本服务规范</w:t>
      </w:r>
    </w:p>
    <w:p w14:paraId="7D3B7D52">
      <w:pPr>
        <w:pStyle w:val="71"/>
        <w:spacing w:before="312" w:after="312"/>
      </w:pPr>
      <w:bookmarkStart w:id="67" w:name="_Toc25205"/>
      <w:bookmarkStart w:id="68" w:name="_Toc9397"/>
      <w:bookmarkStart w:id="69" w:name="_Toc11665"/>
      <w:bookmarkStart w:id="70" w:name="_Toc22652"/>
      <w:bookmarkStart w:id="71" w:name="_Toc13949"/>
      <w:bookmarkStart w:id="72" w:name="_Toc15820"/>
      <w:bookmarkStart w:id="73" w:name="_Toc16654"/>
      <w:r>
        <w:rPr>
          <w:rFonts w:hint="eastAsia"/>
          <w:szCs w:val="21"/>
        </w:rPr>
        <w:t>术语和定义</w:t>
      </w:r>
      <w:bookmarkEnd w:id="67"/>
      <w:bookmarkEnd w:id="68"/>
      <w:bookmarkEnd w:id="69"/>
      <w:bookmarkEnd w:id="70"/>
      <w:bookmarkEnd w:id="71"/>
      <w:bookmarkEnd w:id="72"/>
      <w:bookmarkEnd w:id="73"/>
    </w:p>
    <w:p w14:paraId="46219F33">
      <w:pPr>
        <w:pStyle w:val="51"/>
        <w:ind w:firstLine="420"/>
        <w:rPr>
          <w:rFonts w:ascii="宋体" w:hAnsi="Times New Roman" w:eastAsia="宋体" w:cs="Times New Roman"/>
          <w:sz w:val="21"/>
          <w:lang w:val="en-US" w:eastAsia="zh-CN" w:bidi="ar-SA"/>
        </w:rPr>
      </w:pPr>
      <w:bookmarkStart w:id="74" w:name="_Toc26986532"/>
      <w:bookmarkEnd w:id="74"/>
      <w:r>
        <w:rPr>
          <w:rFonts w:hint="eastAsia" w:ascii="宋体" w:hAnsi="宋体" w:cs="宋体"/>
          <w:color w:val="000000"/>
          <w:kern w:val="0"/>
          <w:sz w:val="21"/>
          <w:szCs w:val="21"/>
          <w:lang w:val="en-US" w:eastAsia="zh-CN" w:bidi="ar"/>
        </w:rPr>
        <w:t>GZB 4-14-01-03</w:t>
      </w:r>
      <w:r>
        <w:rPr>
          <w:rFonts w:hint="eastAsia" w:hAnsi="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 xml:space="preserve">DB21/T 3312-2020 </w:t>
      </w:r>
      <w:r>
        <w:rPr>
          <w:rFonts w:ascii="宋体" w:hAnsi="Times New Roman" w:eastAsia="宋体" w:cs="Times New Roman"/>
          <w:sz w:val="21"/>
          <w:lang w:val="en-US" w:eastAsia="zh-CN" w:bidi="ar-SA"/>
        </w:rPr>
        <w:t>界定的以及下列术语和定义适用于本文件。</w:t>
      </w:r>
    </w:p>
    <w:p w14:paraId="33CC37CB">
      <w:pPr>
        <w:pStyle w:val="157"/>
        <w:bidi w:val="0"/>
        <w:spacing w:after="0" w:afterLines="0"/>
        <w:ind w:left="420" w:hanging="420" w:hangingChars="200"/>
        <w:rPr>
          <w:lang w:val="en-US" w:eastAsia="zh-CN"/>
        </w:rPr>
      </w:pPr>
      <w:r>
        <w:rPr>
          <w:lang w:val="en-US" w:eastAsia="zh-CN"/>
        </w:rPr>
        <w:br w:type="textWrapping"/>
      </w:r>
      <w:r>
        <w:rPr>
          <w:rFonts w:hint="eastAsia"/>
          <w:lang w:val="en-US" w:eastAsia="zh-CN"/>
        </w:rPr>
        <w:t>失智 dementia</w:t>
      </w:r>
    </w:p>
    <w:p w14:paraId="77066322">
      <w:pPr>
        <w:pStyle w:val="51"/>
        <w:ind w:firstLine="420"/>
        <w:rPr>
          <w:rFonts w:hint="eastAsia" w:ascii="宋体" w:hAnsi="宋体" w:cs="宋体"/>
          <w:color w:val="000000"/>
          <w:kern w:val="0"/>
          <w:sz w:val="21"/>
          <w:szCs w:val="21"/>
          <w:lang w:val="en-US" w:eastAsia="zh-CN" w:bidi="ar"/>
        </w:rPr>
      </w:pPr>
      <w:r>
        <w:rPr>
          <w:rFonts w:hint="eastAsia"/>
          <w:sz w:val="21"/>
          <w:szCs w:val="21"/>
          <w:lang w:val="en-US" w:eastAsia="zh-CN"/>
        </w:rPr>
        <w:t>是</w:t>
      </w:r>
      <w:r>
        <w:rPr>
          <w:rFonts w:hint="eastAsia"/>
          <w:sz w:val="21"/>
          <w:szCs w:val="21"/>
        </w:rPr>
        <w:t>指发育成熟的大脑受到某种疾病损害后，致使原本运用所获的知识解决实际问题的能力较前下降甚至丧失。</w:t>
      </w:r>
      <w:r>
        <w:rPr>
          <w:rFonts w:hint="eastAsia" w:ascii="宋体" w:hAnsi="宋体" w:eastAsia="宋体" w:cs="宋体"/>
          <w:color w:val="000000"/>
          <w:kern w:val="0"/>
          <w:sz w:val="21"/>
          <w:szCs w:val="21"/>
          <w:lang w:val="en-US" w:eastAsia="zh-CN" w:bidi="ar"/>
        </w:rPr>
        <w:t>严重影响患者的记忆、行为、思维等方面</w:t>
      </w:r>
      <w:r>
        <w:rPr>
          <w:rFonts w:hint="eastAsia" w:hAnsi="宋体" w:cs="宋体"/>
          <w:color w:val="000000"/>
          <w:kern w:val="0"/>
          <w:sz w:val="21"/>
          <w:szCs w:val="21"/>
          <w:lang w:val="en-US" w:eastAsia="zh-CN" w:bidi="ar"/>
        </w:rPr>
        <w:t>功能</w:t>
      </w:r>
      <w:r>
        <w:rPr>
          <w:rFonts w:hint="eastAsia" w:ascii="宋体" w:hAnsi="宋体" w:eastAsia="宋体" w:cs="宋体"/>
          <w:color w:val="000000"/>
          <w:kern w:val="0"/>
          <w:sz w:val="21"/>
          <w:szCs w:val="21"/>
          <w:lang w:val="en-US" w:eastAsia="zh-CN" w:bidi="ar"/>
        </w:rPr>
        <w:t>，并使其日常生活能力和社交能力受损</w:t>
      </w:r>
      <w:r>
        <w:rPr>
          <w:rFonts w:hint="eastAsia" w:ascii="宋体" w:hAnsi="宋体" w:cs="宋体"/>
          <w:color w:val="000000"/>
          <w:kern w:val="0"/>
          <w:sz w:val="21"/>
          <w:szCs w:val="21"/>
          <w:lang w:val="en-US" w:eastAsia="zh-CN" w:bidi="ar"/>
        </w:rPr>
        <w:t>。</w:t>
      </w:r>
    </w:p>
    <w:p w14:paraId="4F7A3ACE">
      <w:pPr>
        <w:pStyle w:val="157"/>
        <w:bidi w:val="0"/>
        <w:spacing w:after="0" w:afterLines="0"/>
        <w:ind w:left="420" w:hanging="420" w:hangingChars="200"/>
        <w:rPr>
          <w:rFonts w:hint="eastAsia"/>
          <w:lang w:eastAsia="zh-CN"/>
        </w:rPr>
      </w:pPr>
      <w:r>
        <w:rPr>
          <w:rFonts w:hint="eastAsia"/>
          <w:lang w:eastAsia="zh-CN"/>
        </w:rPr>
        <w:br w:type="textWrapping"/>
      </w:r>
      <w:r>
        <w:rPr>
          <w:rFonts w:hint="eastAsia"/>
          <w:lang w:val="en-US" w:eastAsia="zh-CN"/>
        </w:rPr>
        <w:t>失智老年人照护 dementia care for the elderly</w:t>
      </w:r>
    </w:p>
    <w:p w14:paraId="28186FC7">
      <w:pPr>
        <w:pStyle w:val="51"/>
        <w:ind w:firstLine="420"/>
      </w:pPr>
      <w:r>
        <w:rPr>
          <w:rFonts w:hint="eastAsia"/>
          <w:lang w:val="en-US" w:eastAsia="zh-CN"/>
        </w:rPr>
        <w:t>是对失智老年人包括失能、半失能老年人进行身体综合照护、认知功能促进、活动功能维护、健康促进照护。</w:t>
      </w:r>
    </w:p>
    <w:p w14:paraId="17685E39">
      <w:pPr>
        <w:pStyle w:val="71"/>
        <w:bidi w:val="0"/>
      </w:pPr>
      <w:bookmarkStart w:id="75" w:name="_Toc30474"/>
      <w:bookmarkStart w:id="76" w:name="_Toc932"/>
      <w:bookmarkStart w:id="77" w:name="_Toc6331"/>
      <w:r>
        <w:rPr>
          <w:rFonts w:hint="eastAsia"/>
          <w:lang w:val="en-US" w:eastAsia="zh-CN"/>
        </w:rPr>
        <w:t>基本要求</w:t>
      </w:r>
      <w:bookmarkEnd w:id="75"/>
      <w:bookmarkEnd w:id="76"/>
      <w:bookmarkEnd w:id="77"/>
    </w:p>
    <w:p w14:paraId="5FB86C70">
      <w:pPr>
        <w:pStyle w:val="82"/>
        <w:bidi w:val="0"/>
      </w:pPr>
      <w:bookmarkStart w:id="78" w:name="_Toc22883"/>
      <w:bookmarkStart w:id="79" w:name="_Toc3704"/>
      <w:bookmarkStart w:id="80" w:name="_Toc16036"/>
      <w:r>
        <w:rPr>
          <w:rFonts w:hint="eastAsia"/>
          <w:lang w:val="en-US" w:eastAsia="zh-CN"/>
        </w:rPr>
        <w:t>失智老年人照护地点要求</w:t>
      </w:r>
      <w:bookmarkEnd w:id="78"/>
      <w:bookmarkEnd w:id="79"/>
      <w:bookmarkEnd w:id="80"/>
    </w:p>
    <w:p w14:paraId="589E63E4">
      <w:pPr>
        <w:keepNext w:val="0"/>
        <w:keepLines w:val="0"/>
        <w:widowControl/>
        <w:suppressLineNumbers w:val="0"/>
        <w:ind w:firstLine="420" w:firstLineChars="200"/>
        <w:jc w:val="left"/>
        <w:rPr>
          <w:rFonts w:hint="default" w:ascii="宋体" w:hAnsi="Times New Roman" w:eastAsia="宋体" w:cs="Times New Roman"/>
          <w:kern w:val="0"/>
          <w:sz w:val="21"/>
          <w:szCs w:val="20"/>
          <w:lang w:val="en-US" w:eastAsia="zh-CN" w:bidi="ar-SA"/>
        </w:rPr>
      </w:pPr>
      <w:r>
        <w:rPr>
          <w:rFonts w:hint="eastAsia" w:ascii="宋体" w:hAnsi="Times New Roman" w:cs="Times New Roman"/>
          <w:kern w:val="0"/>
          <w:sz w:val="21"/>
          <w:szCs w:val="20"/>
          <w:lang w:val="en-US" w:eastAsia="zh-CN" w:bidi="ar-SA"/>
        </w:rPr>
        <w:t>为失智老年人开展综合照护服务的居家、社区、养老机构、医养结合机构等，机构要符合法律法规的规定。</w:t>
      </w:r>
    </w:p>
    <w:p w14:paraId="5CA958E2">
      <w:pPr>
        <w:pStyle w:val="82"/>
        <w:bidi w:val="0"/>
      </w:pPr>
      <w:bookmarkStart w:id="81" w:name="_Toc12586"/>
      <w:bookmarkStart w:id="82" w:name="_Toc6534"/>
      <w:bookmarkStart w:id="83" w:name="_Toc9736"/>
      <w:r>
        <w:rPr>
          <w:rFonts w:hint="eastAsia"/>
          <w:lang w:val="en-US" w:eastAsia="zh-CN"/>
        </w:rPr>
        <w:t>失智老年人照护人员要求</w:t>
      </w:r>
      <w:bookmarkEnd w:id="81"/>
      <w:bookmarkEnd w:id="82"/>
      <w:bookmarkEnd w:id="83"/>
    </w:p>
    <w:p w14:paraId="4029DECA">
      <w:pPr>
        <w:pStyle w:val="97"/>
        <w:bidi w:val="0"/>
      </w:pPr>
      <w:r>
        <w:rPr>
          <w:rFonts w:hint="eastAsia"/>
          <w:lang w:val="en-US" w:eastAsia="zh-CN"/>
        </w:rPr>
        <w:t>资质要求</w:t>
      </w:r>
    </w:p>
    <w:p w14:paraId="0D3131BB">
      <w:pPr>
        <w:pStyle w:val="138"/>
        <w:bidi w:val="0"/>
      </w:pPr>
      <w:r>
        <w:rPr>
          <w:rFonts w:hint="eastAsia"/>
          <w:lang w:val="en-US" w:eastAsia="zh-CN"/>
        </w:rPr>
        <w:t>医护人员作为失智老年人照护人员，应当持有相关部门颁发的执业资格证书，并符合国家相关规定和行业规范对执业资质</w:t>
      </w:r>
      <w:r>
        <w:rPr>
          <w:rFonts w:hint="eastAsia" w:ascii="宋体" w:hAnsi="宋体" w:eastAsia="宋体" w:cs="宋体"/>
          <w:color w:val="000000"/>
          <w:kern w:val="0"/>
          <w:sz w:val="21"/>
          <w:szCs w:val="21"/>
          <w:lang w:val="en-US" w:eastAsia="zh-CN" w:bidi="ar"/>
        </w:rPr>
        <w:t>和条件的要求。</w:t>
      </w:r>
    </w:p>
    <w:p w14:paraId="614DA4F2">
      <w:pPr>
        <w:pStyle w:val="138"/>
        <w:bidi w:val="0"/>
        <w:rPr>
          <w:rFonts w:hint="eastAsia"/>
          <w:lang w:val="en-US" w:eastAsia="zh-CN"/>
        </w:rPr>
      </w:pPr>
      <w:r>
        <w:rPr>
          <w:rFonts w:hint="eastAsia"/>
          <w:lang w:val="en-US" w:eastAsia="zh-CN"/>
        </w:rPr>
        <w:t xml:space="preserve">其他失智老年人照护人员如健康照护师（长期照护师）、医疗护理员、养老护理员等应经相关部门培训、考核合格，持有培训机构颁发的职业资格证书。 </w:t>
      </w:r>
    </w:p>
    <w:p w14:paraId="3BC384C0">
      <w:pPr>
        <w:pStyle w:val="97"/>
        <w:bidi w:val="0"/>
      </w:pPr>
      <w:r>
        <w:rPr>
          <w:rFonts w:hint="eastAsia"/>
          <w:lang w:val="en-US" w:eastAsia="zh-CN"/>
        </w:rPr>
        <w:t>素质要求</w:t>
      </w:r>
    </w:p>
    <w:p w14:paraId="01548175">
      <w:pPr>
        <w:pStyle w:val="138"/>
        <w:bidi w:val="0"/>
      </w:pPr>
      <w:r>
        <w:rPr>
          <w:rFonts w:hint="eastAsia"/>
          <w:lang w:val="en-US" w:eastAsia="zh-CN"/>
        </w:rPr>
        <w:t>热爱养老事业，尊老敬亲，爱岗敬业，勤奋善良，吃苦耐劳，耐心服务。</w:t>
      </w:r>
    </w:p>
    <w:p w14:paraId="2B92BE04">
      <w:pPr>
        <w:pStyle w:val="138"/>
        <w:bidi w:val="0"/>
      </w:pPr>
      <w:r>
        <w:rPr>
          <w:rFonts w:hint="eastAsia"/>
          <w:lang w:val="en-US" w:eastAsia="zh-CN"/>
        </w:rPr>
        <w:t>勤奋学习，有良好的协调沟通能力，理解失智老年人及家属。</w:t>
      </w:r>
    </w:p>
    <w:p w14:paraId="48603210">
      <w:pPr>
        <w:pStyle w:val="138"/>
        <w:bidi w:val="0"/>
      </w:pPr>
      <w:r>
        <w:rPr>
          <w:rFonts w:hint="eastAsia" w:hAnsi="宋体" w:cs="宋体"/>
          <w:color w:val="000000"/>
          <w:kern w:val="0"/>
          <w:sz w:val="21"/>
          <w:szCs w:val="21"/>
          <w:lang w:val="en-US" w:eastAsia="zh-CN" w:bidi="ar"/>
        </w:rPr>
        <w:t>衣着得体，</w:t>
      </w:r>
      <w:r>
        <w:rPr>
          <w:rFonts w:hint="eastAsia" w:ascii="宋体" w:hAnsi="宋体" w:eastAsia="宋体" w:cs="宋体"/>
          <w:color w:val="000000"/>
          <w:kern w:val="0"/>
          <w:sz w:val="21"/>
          <w:szCs w:val="21"/>
          <w:lang w:val="en-US" w:eastAsia="zh-CN" w:bidi="ar"/>
        </w:rPr>
        <w:t>不应留长指甲</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不应佩戴首饰</w:t>
      </w:r>
      <w:r>
        <w:rPr>
          <w:rFonts w:hint="eastAsia" w:ascii="宋体" w:hAnsi="宋体" w:cs="宋体"/>
          <w:color w:val="000000"/>
          <w:kern w:val="0"/>
          <w:sz w:val="21"/>
          <w:szCs w:val="21"/>
          <w:lang w:val="en-US" w:eastAsia="zh-CN" w:bidi="ar"/>
        </w:rPr>
        <w:t>，不化浓妆</w:t>
      </w:r>
      <w:r>
        <w:rPr>
          <w:rFonts w:hint="eastAsia" w:ascii="宋体" w:hAnsi="宋体" w:eastAsia="宋体" w:cs="宋体"/>
          <w:color w:val="000000"/>
          <w:kern w:val="0"/>
          <w:sz w:val="21"/>
          <w:szCs w:val="21"/>
          <w:lang w:val="en-US" w:eastAsia="zh-CN" w:bidi="ar"/>
        </w:rPr>
        <w:t>。</w:t>
      </w:r>
    </w:p>
    <w:p w14:paraId="4A89DAC2">
      <w:pPr>
        <w:pStyle w:val="138"/>
        <w:bidi w:val="0"/>
        <w:rPr>
          <w:rFonts w:hint="eastAsia"/>
          <w:lang w:val="en-US" w:eastAsia="zh-CN"/>
        </w:rPr>
      </w:pPr>
      <w:r>
        <w:rPr>
          <w:rFonts w:hint="eastAsia"/>
          <w:lang w:val="en-US" w:eastAsia="zh-CN"/>
        </w:rPr>
        <w:t>应尊重失智老年人的生活习惯和宗教信仰，保护个人隐私，保护失智老年人的权益不受侵害。</w:t>
      </w:r>
    </w:p>
    <w:p w14:paraId="244B2AC5">
      <w:pPr>
        <w:pStyle w:val="71"/>
        <w:bidi w:val="0"/>
      </w:pPr>
      <w:bookmarkStart w:id="84" w:name="_Toc11831"/>
      <w:bookmarkStart w:id="85" w:name="_Toc24419"/>
      <w:bookmarkStart w:id="86" w:name="_Toc28084"/>
      <w:r>
        <w:rPr>
          <w:rFonts w:hint="eastAsia"/>
          <w:lang w:val="en-US" w:eastAsia="zh-CN"/>
        </w:rPr>
        <w:t>服务内容与要求</w:t>
      </w:r>
      <w:bookmarkEnd w:id="84"/>
      <w:bookmarkEnd w:id="85"/>
      <w:bookmarkEnd w:id="86"/>
    </w:p>
    <w:p w14:paraId="488C8B9F">
      <w:pPr>
        <w:pStyle w:val="82"/>
        <w:bidi w:val="0"/>
        <w:rPr>
          <w:rFonts w:hint="default"/>
          <w:lang w:val="en-US"/>
        </w:rPr>
      </w:pPr>
      <w:bookmarkStart w:id="87" w:name="_Toc15269"/>
      <w:bookmarkStart w:id="88" w:name="_Toc26347"/>
      <w:bookmarkStart w:id="89" w:name="_Toc16777"/>
      <w:r>
        <w:rPr>
          <w:rFonts w:hint="eastAsia"/>
          <w:lang w:val="en-US" w:eastAsia="zh-CN"/>
        </w:rPr>
        <w:t>环境清洁照护</w:t>
      </w:r>
      <w:bookmarkEnd w:id="87"/>
      <w:bookmarkEnd w:id="88"/>
      <w:bookmarkEnd w:id="89"/>
    </w:p>
    <w:p w14:paraId="4BE4FFA8">
      <w:pPr>
        <w:pStyle w:val="97"/>
        <w:bidi w:val="0"/>
      </w:pPr>
      <w:r>
        <w:rPr>
          <w:rFonts w:hint="eastAsia"/>
          <w:lang w:val="en-US" w:eastAsia="zh-CN"/>
        </w:rPr>
        <w:t>服务内容</w:t>
      </w:r>
    </w:p>
    <w:p w14:paraId="213C606B">
      <w:pPr>
        <w:pStyle w:val="123"/>
        <w:bidi w:val="0"/>
        <w:rPr>
          <w:rFonts w:hint="eastAsia" w:ascii="宋体" w:hAnsi="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公共区域</w:t>
      </w:r>
      <w:r>
        <w:rPr>
          <w:rFonts w:hint="eastAsia" w:hAnsi="宋体" w:cs="宋体"/>
          <w:color w:val="000000"/>
          <w:kern w:val="0"/>
          <w:sz w:val="21"/>
          <w:szCs w:val="21"/>
          <w:lang w:val="en-US" w:eastAsia="zh-CN" w:bidi="ar"/>
        </w:rPr>
        <w:t>环境</w:t>
      </w:r>
      <w:r>
        <w:rPr>
          <w:rFonts w:hint="eastAsia" w:ascii="宋体" w:hAnsi="宋体" w:cs="宋体"/>
          <w:sz w:val="21"/>
          <w:szCs w:val="21"/>
          <w:lang w:val="en-US" w:eastAsia="zh-CN"/>
        </w:rPr>
        <w:t>清洁服务</w:t>
      </w:r>
      <w:r>
        <w:rPr>
          <w:rFonts w:hint="eastAsia" w:ascii="宋体" w:hAnsi="宋体" w:cs="宋体"/>
          <w:color w:val="000000"/>
          <w:kern w:val="0"/>
          <w:sz w:val="21"/>
          <w:szCs w:val="21"/>
          <w:lang w:val="en-US" w:eastAsia="zh-CN" w:bidi="ar"/>
        </w:rPr>
        <w:t>；</w:t>
      </w:r>
    </w:p>
    <w:p w14:paraId="1021280B">
      <w:pPr>
        <w:pStyle w:val="123"/>
        <w:bidi w:val="0"/>
      </w:pPr>
      <w:r>
        <w:rPr>
          <w:rFonts w:hint="eastAsia" w:ascii="宋体" w:hAnsi="宋体" w:eastAsia="宋体" w:cs="宋体"/>
          <w:color w:val="000000"/>
          <w:kern w:val="0"/>
          <w:sz w:val="21"/>
          <w:szCs w:val="21"/>
          <w:lang w:val="en-US" w:eastAsia="zh-CN" w:bidi="ar"/>
        </w:rPr>
        <w:t>居室清洁</w:t>
      </w:r>
      <w:r>
        <w:rPr>
          <w:rFonts w:hint="eastAsia" w:ascii="宋体" w:hAnsi="宋体" w:cs="宋体"/>
          <w:color w:val="000000"/>
          <w:kern w:val="0"/>
          <w:sz w:val="21"/>
          <w:szCs w:val="21"/>
          <w:lang w:val="en-US" w:eastAsia="zh-CN" w:bidi="ar"/>
        </w:rPr>
        <w:t>服务；</w:t>
      </w:r>
    </w:p>
    <w:p w14:paraId="7CCADCC1">
      <w:pPr>
        <w:pStyle w:val="123"/>
        <w:bidi w:val="0"/>
      </w:pPr>
      <w:r>
        <w:rPr>
          <w:rFonts w:hint="eastAsia" w:ascii="宋体" w:hAnsi="宋体" w:eastAsia="宋体" w:cs="宋体"/>
          <w:color w:val="000000"/>
          <w:kern w:val="0"/>
          <w:sz w:val="21"/>
          <w:szCs w:val="21"/>
          <w:lang w:val="en-US" w:eastAsia="zh-CN" w:bidi="ar"/>
        </w:rPr>
        <w:t>床铺清洁服务</w:t>
      </w:r>
      <w:r>
        <w:rPr>
          <w:rFonts w:hint="eastAsia" w:ascii="宋体" w:hAnsi="宋体" w:cs="宋体"/>
          <w:color w:val="000000"/>
          <w:kern w:val="0"/>
          <w:sz w:val="21"/>
          <w:szCs w:val="21"/>
          <w:lang w:val="en-US" w:eastAsia="zh-CN" w:bidi="ar"/>
        </w:rPr>
        <w:t>；</w:t>
      </w:r>
    </w:p>
    <w:p w14:paraId="736BFA0B">
      <w:pPr>
        <w:pStyle w:val="123"/>
        <w:bidi w:val="0"/>
        <w:rPr>
          <w:rFonts w:hint="eastAsia"/>
        </w:rPr>
      </w:pPr>
      <w:r>
        <w:rPr>
          <w:rFonts w:hint="eastAsia"/>
        </w:rPr>
        <w:t>设备设施清洁服务。</w:t>
      </w:r>
    </w:p>
    <w:p w14:paraId="697E31D2">
      <w:pPr>
        <w:pStyle w:val="97"/>
        <w:bidi w:val="0"/>
      </w:pPr>
      <w:r>
        <w:rPr>
          <w:rFonts w:hint="eastAsia"/>
          <w:lang w:val="en-US" w:eastAsia="zh-CN"/>
        </w:rPr>
        <w:t>服务要求</w:t>
      </w:r>
    </w:p>
    <w:p w14:paraId="4087C986">
      <w:pPr>
        <w:pStyle w:val="138"/>
        <w:bidi w:val="0"/>
      </w:pPr>
      <w:r>
        <w:rPr>
          <w:rFonts w:hint="eastAsia" w:ascii="宋体" w:hAnsi="宋体" w:cs="宋体"/>
          <w:sz w:val="21"/>
          <w:szCs w:val="21"/>
          <w:lang w:val="en-US" w:eastAsia="zh-CN"/>
        </w:rPr>
        <w:t>环境每日清扫、通风、消毒，保持清洁、空气清新</w:t>
      </w:r>
      <w:r>
        <w:rPr>
          <w:rFonts w:hint="eastAsia" w:hAnsi="宋体" w:cs="宋体"/>
          <w:sz w:val="21"/>
          <w:szCs w:val="21"/>
          <w:lang w:val="en-US" w:eastAsia="zh-CN"/>
        </w:rPr>
        <w:t>。</w:t>
      </w:r>
    </w:p>
    <w:p w14:paraId="0E240CBF">
      <w:pPr>
        <w:pStyle w:val="138"/>
        <w:bidi w:val="0"/>
      </w:pPr>
      <w:r>
        <w:rPr>
          <w:rFonts w:hint="eastAsia" w:hAnsi="宋体" w:cs="宋体"/>
          <w:sz w:val="21"/>
          <w:szCs w:val="21"/>
          <w:lang w:val="en-US" w:eastAsia="zh-CN"/>
        </w:rPr>
        <w:t>宜设置失智专区，相对独立、固定，</w:t>
      </w:r>
      <w:r>
        <w:rPr>
          <w:rFonts w:hint="eastAsia" w:ascii="宋体" w:hAnsi="宋体" w:cs="宋体"/>
          <w:sz w:val="21"/>
          <w:szCs w:val="21"/>
          <w:lang w:val="en-US" w:eastAsia="zh-CN"/>
        </w:rPr>
        <w:t>确保环境</w:t>
      </w:r>
      <w:r>
        <w:rPr>
          <w:rFonts w:hint="eastAsia" w:hAnsi="宋体" w:cs="宋体"/>
          <w:sz w:val="21"/>
          <w:szCs w:val="21"/>
          <w:lang w:val="en-US" w:eastAsia="zh-CN"/>
        </w:rPr>
        <w:t>安全</w:t>
      </w:r>
      <w:r>
        <w:rPr>
          <w:rFonts w:hint="eastAsia" w:ascii="宋体" w:hAnsi="宋体" w:cs="宋体"/>
          <w:sz w:val="21"/>
          <w:szCs w:val="21"/>
          <w:lang w:val="en-US" w:eastAsia="zh-CN"/>
        </w:rPr>
        <w:t>、舒适，保持原有熟悉的生活环境</w:t>
      </w:r>
      <w:r>
        <w:rPr>
          <w:rFonts w:hint="eastAsia" w:hAnsi="宋体" w:cs="宋体"/>
          <w:sz w:val="21"/>
          <w:szCs w:val="21"/>
          <w:lang w:val="en-US" w:eastAsia="zh-CN"/>
        </w:rPr>
        <w:t>。</w:t>
      </w:r>
    </w:p>
    <w:p w14:paraId="35EDA07B">
      <w:pPr>
        <w:pStyle w:val="138"/>
        <w:bidi w:val="0"/>
        <w:rPr>
          <w:rFonts w:hint="default" w:ascii="宋体" w:hAnsi="宋体" w:cs="宋体"/>
          <w:sz w:val="21"/>
          <w:szCs w:val="21"/>
          <w:lang w:val="en-US" w:eastAsia="zh-CN"/>
        </w:rPr>
      </w:pPr>
      <w:r>
        <w:rPr>
          <w:rFonts w:hint="eastAsia" w:ascii="宋体" w:hAnsi="宋体" w:cs="宋体"/>
          <w:sz w:val="21"/>
          <w:szCs w:val="21"/>
          <w:lang w:val="en-US" w:eastAsia="zh-CN"/>
        </w:rPr>
        <w:t>公共区域宽敞，光线柔和，无视觉刺激，保证活动空间的安全和支持性。</w:t>
      </w:r>
    </w:p>
    <w:p w14:paraId="025FEBC6">
      <w:pPr>
        <w:pStyle w:val="138"/>
        <w:bidi w:val="0"/>
      </w:pPr>
      <w:r>
        <w:rPr>
          <w:rFonts w:hint="eastAsia" w:ascii="宋体" w:hAnsi="宋体" w:cs="宋体"/>
          <w:sz w:val="21"/>
          <w:szCs w:val="21"/>
          <w:lang w:val="en-US" w:eastAsia="zh-CN"/>
        </w:rPr>
        <w:t>床铺干燥、清洁、整齐</w:t>
      </w:r>
      <w:r>
        <w:rPr>
          <w:rFonts w:hint="eastAsia" w:hAnsi="宋体" w:cs="宋体"/>
          <w:sz w:val="21"/>
          <w:szCs w:val="21"/>
          <w:lang w:val="en-US" w:eastAsia="zh-CN"/>
        </w:rPr>
        <w:t>、平整</w:t>
      </w:r>
      <w:r>
        <w:rPr>
          <w:rFonts w:hint="eastAsia" w:ascii="宋体" w:hAnsi="宋体" w:cs="宋体"/>
          <w:sz w:val="21"/>
          <w:szCs w:val="21"/>
          <w:lang w:val="en-US" w:eastAsia="zh-CN"/>
        </w:rPr>
        <w:t>，定期更换</w:t>
      </w:r>
      <w:r>
        <w:rPr>
          <w:rFonts w:hint="eastAsia" w:hAnsi="宋体" w:cs="宋体"/>
          <w:sz w:val="21"/>
          <w:szCs w:val="21"/>
          <w:lang w:val="en-US" w:eastAsia="zh-CN"/>
        </w:rPr>
        <w:t>。</w:t>
      </w:r>
    </w:p>
    <w:p w14:paraId="79393D3E">
      <w:pPr>
        <w:pStyle w:val="138"/>
        <w:bidi w:val="0"/>
      </w:pPr>
      <w:r>
        <w:rPr>
          <w:rFonts w:hint="eastAsia" w:ascii="宋体" w:hAnsi="宋体" w:cs="宋体"/>
          <w:sz w:val="21"/>
          <w:szCs w:val="21"/>
          <w:lang w:val="en-US" w:eastAsia="zh-CN"/>
        </w:rPr>
        <w:t>设施简单、完好，设备清洁，处于备用状态。</w:t>
      </w:r>
    </w:p>
    <w:p w14:paraId="47BF6DA7">
      <w:pPr>
        <w:pStyle w:val="82"/>
        <w:bidi w:val="0"/>
      </w:pPr>
      <w:bookmarkStart w:id="90" w:name="_Toc15944"/>
      <w:bookmarkStart w:id="91" w:name="_Toc18281"/>
      <w:bookmarkStart w:id="92" w:name="_Toc942"/>
      <w:r>
        <w:rPr>
          <w:rFonts w:hint="eastAsia"/>
          <w:lang w:val="en-US" w:eastAsia="zh-CN"/>
        </w:rPr>
        <w:t>日常生活照护</w:t>
      </w:r>
      <w:bookmarkEnd w:id="90"/>
      <w:bookmarkEnd w:id="91"/>
      <w:bookmarkEnd w:id="92"/>
    </w:p>
    <w:p w14:paraId="2EE072C1">
      <w:pPr>
        <w:pStyle w:val="97"/>
        <w:bidi w:val="0"/>
      </w:pPr>
      <w:r>
        <w:rPr>
          <w:rFonts w:hint="eastAsia"/>
          <w:lang w:val="en-US" w:eastAsia="zh-CN"/>
        </w:rPr>
        <w:t>服务内容</w:t>
      </w:r>
    </w:p>
    <w:p w14:paraId="5F7BE6B0">
      <w:pPr>
        <w:pStyle w:val="123"/>
        <w:bidi w:val="0"/>
      </w:pPr>
      <w:r>
        <w:rPr>
          <w:rFonts w:hint="eastAsia" w:hAnsi="宋体" w:cs="宋体"/>
          <w:sz w:val="21"/>
          <w:szCs w:val="21"/>
          <w:lang w:val="en-US" w:eastAsia="zh-CN"/>
        </w:rPr>
        <w:t>应符合</w:t>
      </w:r>
      <w:r>
        <w:rPr>
          <w:rFonts w:hint="eastAsia"/>
          <w:lang w:val="en-US" w:eastAsia="zh-CN"/>
        </w:rPr>
        <w:t>DB21/T 3822-2023中5.2.1的要求</w:t>
      </w:r>
      <w:r>
        <w:rPr>
          <w:rFonts w:hint="eastAsia" w:hAnsi="宋体" w:cs="宋体"/>
          <w:sz w:val="21"/>
          <w:szCs w:val="21"/>
          <w:lang w:val="en-US" w:eastAsia="zh-CN"/>
        </w:rPr>
        <w:t>；</w:t>
      </w:r>
    </w:p>
    <w:p w14:paraId="1F5C5A69">
      <w:pPr>
        <w:pStyle w:val="123"/>
        <w:bidi w:val="0"/>
      </w:pPr>
      <w:r>
        <w:rPr>
          <w:rFonts w:hint="eastAsia" w:ascii="宋体" w:hAnsi="宋体" w:cs="宋体"/>
          <w:sz w:val="21"/>
          <w:szCs w:val="21"/>
          <w:lang w:val="en-US" w:eastAsia="zh-CN"/>
        </w:rPr>
        <w:t>清洁</w:t>
      </w:r>
      <w:r>
        <w:rPr>
          <w:rFonts w:hint="eastAsia" w:hAnsi="宋体" w:cs="宋体"/>
          <w:sz w:val="21"/>
          <w:szCs w:val="21"/>
          <w:lang w:val="en-US" w:eastAsia="zh-CN"/>
        </w:rPr>
        <w:t>照护；</w:t>
      </w:r>
    </w:p>
    <w:p w14:paraId="19D7F742">
      <w:pPr>
        <w:pStyle w:val="123"/>
        <w:bidi w:val="0"/>
      </w:pPr>
      <w:r>
        <w:rPr>
          <w:rFonts w:hint="eastAsia" w:hAnsi="宋体" w:cs="宋体"/>
          <w:sz w:val="21"/>
          <w:szCs w:val="21"/>
          <w:lang w:val="en-US" w:eastAsia="zh-CN"/>
        </w:rPr>
        <w:t>排泄照护。</w:t>
      </w:r>
    </w:p>
    <w:p w14:paraId="2FDE5576">
      <w:pPr>
        <w:pStyle w:val="97"/>
        <w:bidi w:val="0"/>
      </w:pPr>
      <w:r>
        <w:rPr>
          <w:rFonts w:hint="eastAsia"/>
          <w:lang w:val="en-US" w:eastAsia="zh-CN"/>
        </w:rPr>
        <w:t>服务要求</w:t>
      </w:r>
    </w:p>
    <w:p w14:paraId="20E7C64E">
      <w:pPr>
        <w:pStyle w:val="138"/>
        <w:bidi w:val="0"/>
      </w:pPr>
      <w:r>
        <w:rPr>
          <w:rFonts w:hint="eastAsia" w:ascii="宋体" w:hAnsi="宋体" w:cs="宋体"/>
          <w:sz w:val="21"/>
          <w:szCs w:val="21"/>
          <w:lang w:val="en-US" w:eastAsia="zh-CN"/>
        </w:rPr>
        <w:t>服装、床上用品清洁、整齐</w:t>
      </w:r>
      <w:r>
        <w:rPr>
          <w:rFonts w:hint="eastAsia" w:hAnsi="宋体" w:cs="宋体"/>
          <w:sz w:val="21"/>
          <w:szCs w:val="21"/>
          <w:lang w:val="en-US" w:eastAsia="zh-CN"/>
        </w:rPr>
        <w:t>、舒适</w:t>
      </w:r>
      <w:r>
        <w:rPr>
          <w:rFonts w:hint="eastAsia" w:ascii="宋体" w:hAnsi="宋体" w:cs="宋体"/>
          <w:sz w:val="21"/>
          <w:szCs w:val="21"/>
          <w:lang w:val="en-US" w:eastAsia="zh-CN"/>
        </w:rPr>
        <w:t>，无破损，定时换洗</w:t>
      </w:r>
      <w:r>
        <w:rPr>
          <w:rFonts w:hint="eastAsia" w:hAnsi="宋体" w:cs="宋体"/>
          <w:sz w:val="21"/>
          <w:szCs w:val="21"/>
          <w:lang w:val="en-US" w:eastAsia="zh-CN"/>
        </w:rPr>
        <w:t>。</w:t>
      </w:r>
    </w:p>
    <w:p w14:paraId="2FBDBAAD">
      <w:pPr>
        <w:pStyle w:val="138"/>
        <w:bidi w:val="0"/>
      </w:pPr>
      <w:r>
        <w:rPr>
          <w:rFonts w:hint="eastAsia" w:ascii="宋体" w:hAnsi="宋体" w:cs="宋体"/>
          <w:sz w:val="21"/>
          <w:szCs w:val="21"/>
          <w:lang w:val="en-US" w:eastAsia="zh-CN"/>
        </w:rPr>
        <w:t>协助穿（脱）衣服、更换卧位，保证安全</w:t>
      </w:r>
      <w:r>
        <w:rPr>
          <w:rFonts w:hint="eastAsia" w:hAnsi="宋体" w:cs="宋体"/>
          <w:sz w:val="21"/>
          <w:szCs w:val="21"/>
          <w:lang w:val="en-US" w:eastAsia="zh-CN"/>
        </w:rPr>
        <w:t>。</w:t>
      </w:r>
    </w:p>
    <w:p w14:paraId="12C63C04">
      <w:pPr>
        <w:pStyle w:val="138"/>
        <w:bidi w:val="0"/>
      </w:pPr>
      <w:r>
        <w:rPr>
          <w:rFonts w:hint="eastAsia" w:ascii="宋体" w:hAnsi="宋体" w:cs="宋体"/>
          <w:sz w:val="21"/>
          <w:szCs w:val="21"/>
          <w:lang w:val="en-US" w:eastAsia="zh-CN"/>
        </w:rPr>
        <w:t>协助洗（擦）浴</w:t>
      </w:r>
      <w:r>
        <w:rPr>
          <w:rFonts w:hint="eastAsia" w:hAnsi="宋体" w:cs="宋体"/>
          <w:sz w:val="21"/>
          <w:szCs w:val="21"/>
          <w:lang w:val="en-US" w:eastAsia="zh-CN"/>
        </w:rPr>
        <w:t>；</w:t>
      </w:r>
      <w:r>
        <w:rPr>
          <w:rFonts w:hint="eastAsia" w:ascii="宋体" w:hAnsi="宋体" w:cs="宋体"/>
          <w:sz w:val="21"/>
          <w:szCs w:val="21"/>
          <w:lang w:val="en-US" w:eastAsia="zh-CN"/>
        </w:rPr>
        <w:t>保持口腔清洁、无异味，如有</w:t>
      </w:r>
      <w:r>
        <w:rPr>
          <w:rFonts w:hint="eastAsia" w:hAnsi="宋体" w:cs="宋体"/>
          <w:sz w:val="21"/>
          <w:szCs w:val="21"/>
          <w:lang w:val="en-US" w:eastAsia="zh-CN"/>
        </w:rPr>
        <w:t>义齿</w:t>
      </w:r>
      <w:r>
        <w:rPr>
          <w:rFonts w:hint="eastAsia" w:ascii="宋体" w:hAnsi="宋体" w:cs="宋体"/>
          <w:sz w:val="21"/>
          <w:szCs w:val="21"/>
          <w:lang w:val="en-US" w:eastAsia="zh-CN"/>
        </w:rPr>
        <w:t>定时护理；皮肤清洁、无污垢，无皮损、无压力性损伤</w:t>
      </w:r>
      <w:r>
        <w:rPr>
          <w:rFonts w:hint="eastAsia" w:hAnsi="宋体" w:cs="宋体"/>
          <w:sz w:val="21"/>
          <w:szCs w:val="21"/>
          <w:lang w:val="en-US" w:eastAsia="zh-CN"/>
        </w:rPr>
        <w:t>；无长指（趾）甲；毛发清洁；会阴部清洁。</w:t>
      </w:r>
    </w:p>
    <w:p w14:paraId="64A7823E">
      <w:pPr>
        <w:pStyle w:val="138"/>
        <w:bidi w:val="0"/>
      </w:pPr>
      <w:r>
        <w:rPr>
          <w:rFonts w:hint="eastAsia"/>
          <w:lang w:val="en-US" w:eastAsia="zh-CN"/>
        </w:rPr>
        <w:t>帮助失智老年人排大、小便，必要时更换尿垫、床上正确使用便器。</w:t>
      </w:r>
    </w:p>
    <w:p w14:paraId="4F4B1EA5">
      <w:pPr>
        <w:pStyle w:val="138"/>
        <w:bidi w:val="0"/>
      </w:pPr>
      <w:r>
        <w:rPr>
          <w:rFonts w:hint="eastAsia" w:hAnsi="宋体" w:cs="宋体"/>
          <w:sz w:val="21"/>
          <w:szCs w:val="21"/>
          <w:lang w:val="en-US" w:eastAsia="zh-CN"/>
        </w:rPr>
        <w:t>保持</w:t>
      </w:r>
      <w:r>
        <w:rPr>
          <w:rFonts w:hint="eastAsia" w:ascii="宋体" w:hAnsi="宋体" w:cs="宋体"/>
          <w:sz w:val="21"/>
          <w:szCs w:val="21"/>
          <w:lang w:val="en-US" w:eastAsia="zh-CN"/>
        </w:rPr>
        <w:t>睡眠环境安静、舒适</w:t>
      </w:r>
      <w:r>
        <w:rPr>
          <w:rFonts w:hint="eastAsia" w:hAnsi="宋体" w:cs="宋体"/>
          <w:sz w:val="21"/>
          <w:szCs w:val="21"/>
          <w:lang w:val="en-US" w:eastAsia="zh-CN"/>
        </w:rPr>
        <w:t>；</w:t>
      </w:r>
      <w:r>
        <w:rPr>
          <w:rFonts w:hint="eastAsia" w:ascii="宋体" w:hAnsi="宋体" w:cs="宋体"/>
          <w:sz w:val="21"/>
          <w:szCs w:val="21"/>
          <w:lang w:val="en-US" w:eastAsia="zh-CN"/>
        </w:rPr>
        <w:t>每晚温水泡脚，睡前</w:t>
      </w:r>
      <w:r>
        <w:rPr>
          <w:rFonts w:hint="eastAsia" w:hAnsi="宋体" w:cs="宋体"/>
          <w:sz w:val="21"/>
          <w:szCs w:val="21"/>
          <w:lang w:val="en-US" w:eastAsia="zh-CN"/>
        </w:rPr>
        <w:t>避免</w:t>
      </w:r>
      <w:r>
        <w:rPr>
          <w:rFonts w:hint="eastAsia" w:ascii="宋体" w:hAnsi="宋体" w:cs="宋体"/>
          <w:sz w:val="21"/>
          <w:szCs w:val="21"/>
          <w:lang w:val="en-US" w:eastAsia="zh-CN"/>
        </w:rPr>
        <w:t>做剧烈活动</w:t>
      </w:r>
      <w:r>
        <w:rPr>
          <w:rFonts w:hint="eastAsia" w:hAnsi="宋体" w:cs="宋体"/>
          <w:sz w:val="21"/>
          <w:szCs w:val="21"/>
          <w:lang w:val="en-US" w:eastAsia="zh-CN"/>
        </w:rPr>
        <w:t>；安抚失智老年人情绪，与其共情。</w:t>
      </w:r>
    </w:p>
    <w:p w14:paraId="58A2EF60">
      <w:pPr>
        <w:pStyle w:val="138"/>
        <w:bidi w:val="0"/>
      </w:pPr>
      <w:r>
        <w:rPr>
          <w:rFonts w:hint="eastAsia"/>
          <w:lang w:val="en-US" w:eastAsia="zh-CN"/>
        </w:rPr>
        <w:t>解决日常生活活动问题，最大限度提高失智老年人独立性、功能性、参与性。</w:t>
      </w:r>
    </w:p>
    <w:p w14:paraId="5763C985">
      <w:pPr>
        <w:pStyle w:val="82"/>
        <w:bidi w:val="0"/>
      </w:pPr>
      <w:bookmarkStart w:id="93" w:name="_Toc31068"/>
      <w:bookmarkStart w:id="94" w:name="_Toc19337"/>
      <w:bookmarkStart w:id="95" w:name="_Toc2502"/>
      <w:r>
        <w:rPr>
          <w:rFonts w:hint="eastAsia"/>
          <w:lang w:val="en-US" w:eastAsia="zh-CN"/>
        </w:rPr>
        <w:t>饮食照护</w:t>
      </w:r>
      <w:bookmarkEnd w:id="93"/>
      <w:bookmarkEnd w:id="94"/>
      <w:bookmarkEnd w:id="95"/>
    </w:p>
    <w:p w14:paraId="31AD0987">
      <w:pPr>
        <w:pStyle w:val="97"/>
        <w:bidi w:val="0"/>
      </w:pPr>
      <w:r>
        <w:rPr>
          <w:rFonts w:hint="eastAsia"/>
          <w:lang w:val="en-US" w:eastAsia="zh-CN"/>
        </w:rPr>
        <w:t>服务内容</w:t>
      </w:r>
    </w:p>
    <w:p w14:paraId="0C32B0BB">
      <w:pPr>
        <w:pStyle w:val="123"/>
        <w:bidi w:val="0"/>
      </w:pPr>
      <w:r>
        <w:rPr>
          <w:rFonts w:hint="eastAsia"/>
          <w:lang w:val="en-US" w:eastAsia="zh-CN"/>
        </w:rPr>
        <w:t>根据失智老年人饮食习惯、营养或躯体疾病需求等提供适当饮食；</w:t>
      </w:r>
    </w:p>
    <w:p w14:paraId="6E349C64">
      <w:pPr>
        <w:pStyle w:val="123"/>
        <w:bidi w:val="0"/>
      </w:pPr>
      <w:r>
        <w:rPr>
          <w:rFonts w:hint="eastAsia"/>
          <w:lang w:val="en-US" w:eastAsia="zh-CN"/>
        </w:rPr>
        <w:t>餐具清洁，定时消毒；</w:t>
      </w:r>
    </w:p>
    <w:p w14:paraId="78CB90BF">
      <w:pPr>
        <w:pStyle w:val="123"/>
        <w:bidi w:val="0"/>
      </w:pPr>
      <w:r>
        <w:rPr>
          <w:rFonts w:hint="eastAsia"/>
          <w:lang w:val="en-US" w:eastAsia="zh-CN"/>
        </w:rPr>
        <w:t>尊重失智老年人用餐习惯，耐心陪同失智老年人进食，保证进食安全；</w:t>
      </w:r>
    </w:p>
    <w:p w14:paraId="0A956EBC">
      <w:pPr>
        <w:pStyle w:val="123"/>
        <w:bidi w:val="0"/>
      </w:pPr>
      <w:r>
        <w:rPr>
          <w:rFonts w:hint="eastAsia"/>
          <w:lang w:val="en-US" w:eastAsia="zh-CN"/>
        </w:rPr>
        <w:t>保障管饲营养的失智老年人的营养摄入。</w:t>
      </w:r>
    </w:p>
    <w:p w14:paraId="0BF05085">
      <w:pPr>
        <w:pStyle w:val="97"/>
        <w:bidi w:val="0"/>
      </w:pPr>
      <w:r>
        <w:rPr>
          <w:rFonts w:hint="eastAsia"/>
          <w:lang w:val="en-US" w:eastAsia="zh-CN"/>
        </w:rPr>
        <w:t>服务要求</w:t>
      </w:r>
    </w:p>
    <w:p w14:paraId="04574F5B">
      <w:pPr>
        <w:pStyle w:val="138"/>
        <w:bidi w:val="0"/>
      </w:pPr>
      <w:r>
        <w:rPr>
          <w:rFonts w:hint="eastAsia"/>
          <w:lang w:val="en-US" w:eastAsia="zh-CN"/>
        </w:rPr>
        <w:t>进食宜采取坐位，卧床失智老年人可取半坐卧位，头偏向一侧。</w:t>
      </w:r>
    </w:p>
    <w:p w14:paraId="1F9215E7">
      <w:pPr>
        <w:pStyle w:val="138"/>
        <w:bidi w:val="0"/>
      </w:pPr>
      <w:r>
        <w:rPr>
          <w:rFonts w:hint="eastAsia"/>
          <w:lang w:val="en-US" w:eastAsia="zh-CN"/>
        </w:rPr>
        <w:t>食物温度适宜，不宜过冷、过热，软硬适中。</w:t>
      </w:r>
    </w:p>
    <w:p w14:paraId="3E66E806">
      <w:pPr>
        <w:pStyle w:val="138"/>
        <w:bidi w:val="0"/>
      </w:pPr>
      <w:r>
        <w:rPr>
          <w:rFonts w:hint="eastAsia"/>
          <w:highlight w:val="none"/>
          <w:lang w:val="en-US" w:eastAsia="zh-CN"/>
        </w:rPr>
        <w:t>失智老年人进食时宜留有充足的用餐时间，不宜催促，并及时给予鼓励和肯定。</w:t>
      </w:r>
    </w:p>
    <w:p w14:paraId="527E8591">
      <w:pPr>
        <w:pStyle w:val="138"/>
        <w:bidi w:val="0"/>
      </w:pPr>
      <w:r>
        <w:rPr>
          <w:rFonts w:hint="eastAsia"/>
          <w:lang w:val="en-US" w:eastAsia="zh-CN"/>
        </w:rPr>
        <w:t>进食过程中保持安静，认真观察，进食速度不宜过快，一口量不宜过大，防止噎食及误吸。</w:t>
      </w:r>
    </w:p>
    <w:p w14:paraId="316FCB73">
      <w:pPr>
        <w:pStyle w:val="138"/>
        <w:bidi w:val="0"/>
        <w:rPr>
          <w:highlight w:val="none"/>
        </w:rPr>
      </w:pPr>
      <w:r>
        <w:rPr>
          <w:rFonts w:hint="eastAsia"/>
          <w:highlight w:val="none"/>
          <w:lang w:val="en-US" w:eastAsia="zh-CN"/>
        </w:rPr>
        <w:t>管饲营养要均衡，喂食过程中避免空气注入胃内引起胀气，喂食结束后，喂养管末端应妥善包裹并固定。</w:t>
      </w:r>
    </w:p>
    <w:p w14:paraId="6372912B">
      <w:pPr>
        <w:pStyle w:val="82"/>
        <w:bidi w:val="0"/>
      </w:pPr>
      <w:bookmarkStart w:id="96" w:name="_Toc25208"/>
      <w:bookmarkStart w:id="97" w:name="_Toc16789"/>
      <w:bookmarkStart w:id="98" w:name="_Toc32558"/>
      <w:r>
        <w:rPr>
          <w:rFonts w:hint="eastAsia"/>
          <w:lang w:val="en-US" w:eastAsia="zh-CN"/>
        </w:rPr>
        <w:t>家庭和社会生活照护</w:t>
      </w:r>
      <w:bookmarkEnd w:id="96"/>
      <w:bookmarkEnd w:id="97"/>
      <w:bookmarkEnd w:id="98"/>
    </w:p>
    <w:p w14:paraId="09C19E23">
      <w:pPr>
        <w:pStyle w:val="97"/>
        <w:bidi w:val="0"/>
      </w:pPr>
      <w:r>
        <w:rPr>
          <w:rFonts w:hint="eastAsia"/>
          <w:lang w:val="en-US" w:eastAsia="zh-CN"/>
        </w:rPr>
        <w:t>服务内容</w:t>
      </w:r>
    </w:p>
    <w:p w14:paraId="377E8964">
      <w:pPr>
        <w:pStyle w:val="123"/>
        <w:bidi w:val="0"/>
      </w:pPr>
      <w:r>
        <w:rPr>
          <w:rFonts w:hint="eastAsia"/>
          <w:lang w:val="en-US" w:eastAsia="zh-CN"/>
        </w:rPr>
        <w:t>指导轻度失智老年人进行简单家务劳动、如收拾房间、洗小件衣服等；</w:t>
      </w:r>
    </w:p>
    <w:p w14:paraId="14D82684">
      <w:pPr>
        <w:pStyle w:val="123"/>
        <w:bidi w:val="0"/>
      </w:pPr>
      <w:r>
        <w:rPr>
          <w:rFonts w:hint="eastAsia"/>
          <w:lang w:val="en-US" w:eastAsia="zh-CN"/>
        </w:rPr>
        <w:t>指导轻度失智老年人使用常用生活工具，如手机、电饭煲等；</w:t>
      </w:r>
    </w:p>
    <w:p w14:paraId="36C5A2AD">
      <w:pPr>
        <w:pStyle w:val="123"/>
        <w:bidi w:val="0"/>
      </w:pPr>
      <w:r>
        <w:rPr>
          <w:rFonts w:hint="eastAsia"/>
          <w:lang w:val="en-US" w:eastAsia="zh-CN"/>
        </w:rPr>
        <w:t>对轻度失智老年人进行危险因素及物品的风险识别能力训练；</w:t>
      </w:r>
    </w:p>
    <w:p w14:paraId="6B8C11A1">
      <w:pPr>
        <w:pStyle w:val="123"/>
        <w:bidi w:val="0"/>
      </w:pPr>
      <w:r>
        <w:rPr>
          <w:rFonts w:hint="eastAsia"/>
          <w:lang w:val="en-US" w:eastAsia="zh-CN"/>
        </w:rPr>
        <w:t>指导失智老年人正确使用辅具。</w:t>
      </w:r>
    </w:p>
    <w:p w14:paraId="74DD5243">
      <w:pPr>
        <w:pStyle w:val="97"/>
        <w:bidi w:val="0"/>
      </w:pPr>
      <w:r>
        <w:rPr>
          <w:rFonts w:hint="eastAsia"/>
          <w:lang w:val="en-US" w:eastAsia="zh-CN"/>
        </w:rPr>
        <w:t>服务要求</w:t>
      </w:r>
    </w:p>
    <w:p w14:paraId="2A4007F3">
      <w:pPr>
        <w:pStyle w:val="138"/>
        <w:bidi w:val="0"/>
      </w:pPr>
      <w:r>
        <w:rPr>
          <w:rFonts w:hint="eastAsia"/>
          <w:lang w:val="en-US" w:eastAsia="zh-CN"/>
        </w:rPr>
        <w:t>和轻度失智老年人一起制定简单家务清单，指导做力所能及的家务，延缓认知功能下降。</w:t>
      </w:r>
    </w:p>
    <w:p w14:paraId="1127F9FC">
      <w:pPr>
        <w:pStyle w:val="138"/>
        <w:bidi w:val="0"/>
      </w:pPr>
      <w:r>
        <w:rPr>
          <w:rFonts w:hint="eastAsia"/>
          <w:lang w:val="en-US" w:eastAsia="zh-CN"/>
        </w:rPr>
        <w:t>和轻度失智老年人一起使用常用生活用具，讲解简单生活用具的性能、使用方法，丰富失智老年人生活。</w:t>
      </w:r>
    </w:p>
    <w:p w14:paraId="27EFBA65">
      <w:pPr>
        <w:pStyle w:val="138"/>
        <w:bidi w:val="0"/>
      </w:pPr>
      <w:r>
        <w:rPr>
          <w:rFonts w:hint="eastAsia"/>
          <w:lang w:val="en-US" w:eastAsia="zh-CN"/>
        </w:rPr>
        <w:t>危险因素及物品标识清晰，颜色醒目，帮助失智老年人识别，限制失智老年人进入危险环境。</w:t>
      </w:r>
    </w:p>
    <w:p w14:paraId="6D307F11">
      <w:pPr>
        <w:pStyle w:val="138"/>
        <w:bidi w:val="0"/>
      </w:pPr>
      <w:r>
        <w:rPr>
          <w:rFonts w:hint="eastAsia"/>
          <w:lang w:val="en-US" w:eastAsia="zh-CN"/>
        </w:rPr>
        <w:t>应符合DB21/T 2044-2023</w:t>
      </w:r>
      <w:bookmarkStart w:id="125" w:name="_GoBack"/>
      <w:bookmarkEnd w:id="125"/>
      <w:r>
        <w:rPr>
          <w:rFonts w:hint="eastAsia"/>
          <w:lang w:val="en-US" w:eastAsia="zh-CN"/>
        </w:rPr>
        <w:t>中5.1.2的要求；</w:t>
      </w:r>
    </w:p>
    <w:p w14:paraId="7DFD9F73">
      <w:pPr>
        <w:pStyle w:val="138"/>
        <w:bidi w:val="0"/>
      </w:pPr>
      <w:r>
        <w:rPr>
          <w:rFonts w:hint="eastAsia"/>
          <w:lang w:val="en-US" w:eastAsia="zh-CN"/>
        </w:rPr>
        <w:t>及时检查辅具的安全性，保障失智老年人安全。</w:t>
      </w:r>
    </w:p>
    <w:p w14:paraId="3B89CDD7">
      <w:pPr>
        <w:pStyle w:val="82"/>
        <w:bidi w:val="0"/>
        <w:rPr>
          <w:rFonts w:hint="default"/>
          <w:lang w:val="en-US"/>
        </w:rPr>
      </w:pPr>
      <w:bookmarkStart w:id="99" w:name="_Toc27858"/>
      <w:bookmarkStart w:id="100" w:name="_Toc9989"/>
      <w:bookmarkStart w:id="101" w:name="_Toc6377"/>
      <w:r>
        <w:rPr>
          <w:rFonts w:hint="eastAsia"/>
          <w:lang w:val="en-US" w:eastAsia="zh-CN"/>
        </w:rPr>
        <w:t>失智老年人安全照护</w:t>
      </w:r>
      <w:bookmarkEnd w:id="99"/>
      <w:bookmarkEnd w:id="100"/>
      <w:bookmarkEnd w:id="101"/>
    </w:p>
    <w:p w14:paraId="0E098D10">
      <w:pPr>
        <w:pStyle w:val="97"/>
        <w:bidi w:val="0"/>
        <w:rPr>
          <w:highlight w:val="none"/>
        </w:rPr>
      </w:pPr>
      <w:r>
        <w:rPr>
          <w:rFonts w:hint="eastAsia"/>
          <w:highlight w:val="none"/>
          <w:lang w:val="en-US" w:eastAsia="zh-CN"/>
        </w:rPr>
        <w:t>暴力行为的照护</w:t>
      </w:r>
    </w:p>
    <w:p w14:paraId="67731F45">
      <w:pPr>
        <w:pStyle w:val="111"/>
        <w:bidi w:val="0"/>
      </w:pPr>
      <w:r>
        <w:rPr>
          <w:rFonts w:hint="eastAsia"/>
          <w:lang w:val="en-US" w:eastAsia="zh-CN"/>
        </w:rPr>
        <w:t>服务内容</w:t>
      </w:r>
    </w:p>
    <w:p w14:paraId="393C3C1C">
      <w:pPr>
        <w:pStyle w:val="123"/>
        <w:bidi w:val="0"/>
      </w:pPr>
      <w:r>
        <w:rPr>
          <w:rFonts w:hint="eastAsia"/>
          <w:lang w:val="en-US" w:eastAsia="zh-CN"/>
        </w:rPr>
        <w:t>应符合DB21/T 3312-2020中5.8.1的要求；</w:t>
      </w:r>
    </w:p>
    <w:p w14:paraId="572478A9">
      <w:pPr>
        <w:pStyle w:val="123"/>
        <w:bidi w:val="0"/>
      </w:pPr>
      <w:r>
        <w:rPr>
          <w:rFonts w:hint="eastAsia"/>
          <w:lang w:val="en-US" w:eastAsia="zh-CN"/>
        </w:rPr>
        <w:t>失智老年人生活环境设施简单，安全无危险物品；</w:t>
      </w:r>
    </w:p>
    <w:p w14:paraId="1925BC75">
      <w:pPr>
        <w:pStyle w:val="123"/>
        <w:bidi w:val="0"/>
      </w:pPr>
      <w:r>
        <w:rPr>
          <w:rFonts w:hint="eastAsia"/>
          <w:lang w:val="en-US" w:eastAsia="zh-CN"/>
        </w:rPr>
        <w:t>正确运用沟通技巧，不宜激惹失智老年人，稳定情绪；</w:t>
      </w:r>
    </w:p>
    <w:p w14:paraId="2A031A60">
      <w:pPr>
        <w:pStyle w:val="123"/>
        <w:bidi w:val="0"/>
      </w:pPr>
      <w:r>
        <w:rPr>
          <w:rFonts w:hint="eastAsia"/>
          <w:lang w:val="en-US" w:eastAsia="zh-CN"/>
        </w:rPr>
        <w:t>根据兴趣、爱好和尚存能力安排和引导失智老年人进行愉悦活动。</w:t>
      </w:r>
    </w:p>
    <w:p w14:paraId="70519FE3">
      <w:pPr>
        <w:pStyle w:val="111"/>
        <w:bidi w:val="0"/>
      </w:pPr>
      <w:r>
        <w:rPr>
          <w:rFonts w:hint="eastAsia"/>
          <w:lang w:val="en-US" w:eastAsia="zh-CN"/>
        </w:rPr>
        <w:t>服务要求</w:t>
      </w:r>
    </w:p>
    <w:p w14:paraId="2035CF25">
      <w:pPr>
        <w:pStyle w:val="170"/>
        <w:bidi w:val="0"/>
      </w:pPr>
      <w:r>
        <w:rPr>
          <w:rFonts w:hint="eastAsia"/>
          <w:lang w:val="en-US" w:eastAsia="zh-CN"/>
        </w:rPr>
        <w:t>对待失智老年人态度和蔼，掌握专业技能与沟通技巧，取得其信任，保持情绪稳定。</w:t>
      </w:r>
    </w:p>
    <w:p w14:paraId="29B474DA">
      <w:pPr>
        <w:pStyle w:val="170"/>
        <w:bidi w:val="0"/>
      </w:pPr>
      <w:r>
        <w:rPr>
          <w:rFonts w:hint="eastAsia"/>
          <w:lang w:val="en-US" w:eastAsia="zh-CN"/>
        </w:rPr>
        <w:t>室内家具简单、固定、无直角，保持活动场所宽敞，光线明亮。</w:t>
      </w:r>
    </w:p>
    <w:p w14:paraId="0DBD7AEB">
      <w:pPr>
        <w:pStyle w:val="170"/>
        <w:bidi w:val="0"/>
      </w:pPr>
      <w:r>
        <w:rPr>
          <w:rFonts w:hint="eastAsia"/>
          <w:lang w:val="en-US" w:eastAsia="zh-CN"/>
        </w:rPr>
        <w:t>耐心倾听，鼓励失智老年人主动表达，了解诱发因素并积极去除。</w:t>
      </w:r>
    </w:p>
    <w:p w14:paraId="51240D2B">
      <w:pPr>
        <w:pStyle w:val="170"/>
        <w:bidi w:val="0"/>
      </w:pPr>
      <w:r>
        <w:rPr>
          <w:rFonts w:hint="eastAsia"/>
          <w:lang w:val="en-US" w:eastAsia="zh-CN"/>
        </w:rPr>
        <w:t>在确保安全的前提下应对和疏导，不应强行制止、纠正、对抗。</w:t>
      </w:r>
    </w:p>
    <w:p w14:paraId="216D78A6">
      <w:pPr>
        <w:pStyle w:val="97"/>
        <w:bidi w:val="0"/>
        <w:rPr>
          <w:highlight w:val="none"/>
        </w:rPr>
      </w:pPr>
      <w:r>
        <w:rPr>
          <w:rFonts w:hint="eastAsia"/>
          <w:highlight w:val="none"/>
          <w:lang w:val="en-US" w:eastAsia="zh-CN"/>
        </w:rPr>
        <w:t>走失行为的照护</w:t>
      </w:r>
    </w:p>
    <w:p w14:paraId="542E5F28">
      <w:pPr>
        <w:pStyle w:val="111"/>
        <w:bidi w:val="0"/>
      </w:pPr>
      <w:r>
        <w:rPr>
          <w:rFonts w:hint="eastAsia"/>
          <w:lang w:val="en-US" w:eastAsia="zh-CN"/>
        </w:rPr>
        <w:t>服务内容</w:t>
      </w:r>
    </w:p>
    <w:p w14:paraId="71E1A91B">
      <w:pPr>
        <w:pStyle w:val="123"/>
        <w:bidi w:val="0"/>
      </w:pPr>
      <w:r>
        <w:rPr>
          <w:rFonts w:hint="eastAsia"/>
          <w:lang w:val="en-US" w:eastAsia="zh-CN"/>
        </w:rPr>
        <w:t>应详细评估失智老年人走失的危险性，及时发现出走动向；</w:t>
      </w:r>
    </w:p>
    <w:p w14:paraId="178AAFF7">
      <w:pPr>
        <w:pStyle w:val="123"/>
        <w:bidi w:val="0"/>
      </w:pPr>
      <w:r>
        <w:rPr>
          <w:rFonts w:hint="eastAsia"/>
          <w:lang w:val="en-US" w:eastAsia="zh-CN"/>
        </w:rPr>
        <w:t>失智老年人活动时，照护人员时刻陪伴在身边；</w:t>
      </w:r>
    </w:p>
    <w:p w14:paraId="69D906EE">
      <w:pPr>
        <w:pStyle w:val="123"/>
        <w:bidi w:val="0"/>
      </w:pPr>
      <w:r>
        <w:rPr>
          <w:rFonts w:hint="eastAsia"/>
          <w:lang w:val="en-US" w:eastAsia="zh-CN"/>
        </w:rPr>
        <w:t>使用信息卡、手环、腕带等作为明显标记；</w:t>
      </w:r>
    </w:p>
    <w:p w14:paraId="5AD7875E">
      <w:pPr>
        <w:pStyle w:val="123"/>
        <w:bidi w:val="0"/>
      </w:pPr>
      <w:r>
        <w:rPr>
          <w:rFonts w:hint="eastAsia"/>
          <w:lang w:val="en-US" w:eastAsia="zh-CN"/>
        </w:rPr>
        <w:t>活动场所设置应是失智老年人熟悉的环境或物品。</w:t>
      </w:r>
    </w:p>
    <w:p w14:paraId="0F34F510">
      <w:pPr>
        <w:pStyle w:val="111"/>
        <w:bidi w:val="0"/>
      </w:pPr>
      <w:r>
        <w:rPr>
          <w:rFonts w:hint="eastAsia"/>
          <w:lang w:val="en-US" w:eastAsia="zh-CN"/>
        </w:rPr>
        <w:t>服务要求</w:t>
      </w:r>
    </w:p>
    <w:p w14:paraId="1DBCA944">
      <w:pPr>
        <w:pStyle w:val="170"/>
        <w:bidi w:val="0"/>
      </w:pPr>
      <w:r>
        <w:rPr>
          <w:rFonts w:hint="eastAsia"/>
          <w:lang w:val="en-US" w:eastAsia="zh-CN"/>
        </w:rPr>
        <w:t>失智老年人不离照护人员视线。</w:t>
      </w:r>
    </w:p>
    <w:p w14:paraId="6F2E8F76">
      <w:pPr>
        <w:pStyle w:val="170"/>
        <w:bidi w:val="0"/>
        <w:rPr>
          <w:rFonts w:hint="eastAsia"/>
          <w:color w:val="auto"/>
          <w:lang w:val="en-US" w:eastAsia="zh-CN"/>
        </w:rPr>
      </w:pPr>
      <w:r>
        <w:rPr>
          <w:rFonts w:hint="eastAsia"/>
          <w:color w:val="auto"/>
          <w:lang w:val="en-US" w:eastAsia="zh-CN"/>
        </w:rPr>
        <w:t>失智老年人的信息准确，标识各种提示设置醒目易被发现。</w:t>
      </w:r>
    </w:p>
    <w:p w14:paraId="3A8BDE52">
      <w:pPr>
        <w:pStyle w:val="170"/>
        <w:bidi w:val="0"/>
        <w:rPr>
          <w:rFonts w:hint="eastAsia"/>
          <w:color w:val="auto"/>
          <w:lang w:val="en-US" w:eastAsia="zh-CN"/>
        </w:rPr>
      </w:pPr>
      <w:r>
        <w:rPr>
          <w:rFonts w:hint="eastAsia"/>
          <w:color w:val="auto"/>
          <w:lang w:val="en-US" w:eastAsia="zh-CN"/>
        </w:rPr>
        <w:t>活动场所安全，门窗牢固。</w:t>
      </w:r>
    </w:p>
    <w:p w14:paraId="64950FA2">
      <w:pPr>
        <w:pStyle w:val="170"/>
        <w:bidi w:val="0"/>
        <w:rPr>
          <w:rFonts w:hint="eastAsia"/>
          <w:color w:val="auto"/>
          <w:lang w:val="en-US" w:eastAsia="zh-CN"/>
        </w:rPr>
      </w:pPr>
      <w:r>
        <w:rPr>
          <w:rFonts w:hint="eastAsia"/>
          <w:color w:val="auto"/>
          <w:lang w:val="en-US" w:eastAsia="zh-CN"/>
        </w:rPr>
        <w:t>保护隐私。</w:t>
      </w:r>
    </w:p>
    <w:p w14:paraId="77D4DF7C">
      <w:pPr>
        <w:pStyle w:val="97"/>
        <w:bidi w:val="0"/>
        <w:rPr>
          <w:rFonts w:hint="eastAsia"/>
          <w:lang w:val="en-US" w:eastAsia="zh-CN"/>
        </w:rPr>
      </w:pPr>
      <w:r>
        <w:rPr>
          <w:rFonts w:hint="eastAsia"/>
          <w:lang w:val="en-US" w:eastAsia="zh-CN"/>
        </w:rPr>
        <w:t>幻觉、妄想等精神症状的照护</w:t>
      </w:r>
    </w:p>
    <w:p w14:paraId="44CEB9DC">
      <w:pPr>
        <w:pStyle w:val="111"/>
        <w:bidi w:val="0"/>
        <w:rPr>
          <w:rFonts w:hint="eastAsia"/>
          <w:lang w:val="en-US" w:eastAsia="zh-CN"/>
        </w:rPr>
      </w:pPr>
      <w:r>
        <w:rPr>
          <w:rFonts w:hint="eastAsia"/>
          <w:lang w:val="en-US" w:eastAsia="zh-CN"/>
        </w:rPr>
        <w:t>服务内容</w:t>
      </w:r>
    </w:p>
    <w:p w14:paraId="48BB8224">
      <w:pPr>
        <w:pStyle w:val="123"/>
        <w:bidi w:val="0"/>
        <w:rPr>
          <w:rFonts w:hint="eastAsia"/>
          <w:lang w:val="en-US" w:eastAsia="zh-CN"/>
        </w:rPr>
      </w:pPr>
      <w:r>
        <w:rPr>
          <w:rFonts w:hint="eastAsia"/>
          <w:lang w:val="en-US" w:eastAsia="zh-CN"/>
        </w:rPr>
        <w:t>耐心倾听，鼓励失智老年人表达其精神症状内容和应对方式；</w:t>
      </w:r>
    </w:p>
    <w:p w14:paraId="615A4A74">
      <w:pPr>
        <w:pStyle w:val="123"/>
        <w:bidi w:val="0"/>
        <w:rPr>
          <w:rFonts w:hint="default"/>
          <w:lang w:val="en-US" w:eastAsia="zh-CN"/>
        </w:rPr>
      </w:pPr>
      <w:r>
        <w:rPr>
          <w:rFonts w:hint="eastAsia"/>
          <w:lang w:val="en-US" w:eastAsia="zh-CN"/>
        </w:rPr>
        <w:t>丰富失智老年人的休养生活，鼓励参加平时喜爱的活动，转移出走意念；</w:t>
      </w:r>
    </w:p>
    <w:p w14:paraId="362679E9">
      <w:pPr>
        <w:pStyle w:val="123"/>
        <w:bidi w:val="0"/>
        <w:rPr>
          <w:rFonts w:hint="default"/>
          <w:lang w:val="en-US" w:eastAsia="zh-CN"/>
        </w:rPr>
      </w:pPr>
      <w:r>
        <w:rPr>
          <w:rFonts w:hint="eastAsia"/>
          <w:lang w:val="en-US" w:eastAsia="zh-CN"/>
        </w:rPr>
        <w:t>不与失智老年人争辩，不批评、纠正其做法；</w:t>
      </w:r>
    </w:p>
    <w:p w14:paraId="42C824A0">
      <w:pPr>
        <w:pStyle w:val="123"/>
        <w:bidi w:val="0"/>
        <w:rPr>
          <w:rFonts w:hint="default"/>
          <w:lang w:val="en-US" w:eastAsia="zh-CN"/>
        </w:rPr>
      </w:pPr>
      <w:r>
        <w:rPr>
          <w:rFonts w:hint="eastAsia"/>
          <w:lang w:val="en-US" w:eastAsia="zh-CN"/>
        </w:rPr>
        <w:t>照护人员行为举止大方，不宜让失智老年人产生猜疑。</w:t>
      </w:r>
    </w:p>
    <w:p w14:paraId="45CB768E">
      <w:pPr>
        <w:pStyle w:val="111"/>
        <w:bidi w:val="0"/>
        <w:rPr>
          <w:rFonts w:hint="default"/>
          <w:lang w:val="en-US" w:eastAsia="zh-CN"/>
        </w:rPr>
      </w:pPr>
      <w:r>
        <w:rPr>
          <w:rFonts w:hint="eastAsia"/>
          <w:lang w:val="en-US" w:eastAsia="zh-CN"/>
        </w:rPr>
        <w:t>服务要求</w:t>
      </w:r>
    </w:p>
    <w:p w14:paraId="30AA4469">
      <w:pPr>
        <w:pStyle w:val="170"/>
        <w:bidi w:val="0"/>
        <w:rPr>
          <w:rFonts w:hint="default"/>
          <w:lang w:val="en-US" w:eastAsia="zh-CN"/>
        </w:rPr>
      </w:pPr>
      <w:r>
        <w:rPr>
          <w:rFonts w:hint="eastAsia"/>
          <w:lang w:val="en-US" w:eastAsia="zh-CN"/>
        </w:rPr>
        <w:t>对出现异常行为的失智老年人进行早期全面评估。</w:t>
      </w:r>
    </w:p>
    <w:p w14:paraId="63B2E9C1">
      <w:pPr>
        <w:pStyle w:val="170"/>
        <w:bidi w:val="0"/>
        <w:rPr>
          <w:rFonts w:hint="default"/>
          <w:lang w:val="en-US" w:eastAsia="zh-CN"/>
        </w:rPr>
      </w:pPr>
      <w:r>
        <w:rPr>
          <w:rFonts w:hint="eastAsia"/>
          <w:lang w:val="en-US" w:eastAsia="zh-CN"/>
        </w:rPr>
        <w:t>照护人员认真观察失智老年人的异常表现，保证安全。</w:t>
      </w:r>
    </w:p>
    <w:p w14:paraId="337713C9">
      <w:pPr>
        <w:pStyle w:val="170"/>
        <w:bidi w:val="0"/>
        <w:rPr>
          <w:rFonts w:hint="default"/>
          <w:lang w:val="en-US" w:eastAsia="zh-CN"/>
        </w:rPr>
      </w:pPr>
      <w:r>
        <w:rPr>
          <w:rFonts w:hint="eastAsia"/>
          <w:lang w:val="en-US" w:eastAsia="zh-CN"/>
        </w:rPr>
        <w:t>满足失智老年人的合理需求，达到心理满足。</w:t>
      </w:r>
    </w:p>
    <w:p w14:paraId="2DB46AE5">
      <w:pPr>
        <w:pStyle w:val="170"/>
        <w:bidi w:val="0"/>
        <w:rPr>
          <w:rFonts w:hint="default"/>
          <w:lang w:val="en-US" w:eastAsia="zh-CN"/>
        </w:rPr>
      </w:pPr>
      <w:r>
        <w:rPr>
          <w:rFonts w:hint="eastAsia"/>
          <w:lang w:val="en-US" w:eastAsia="zh-CN"/>
        </w:rPr>
        <w:t>接纳失智老年人的异常行为，不歧视失智老年人。</w:t>
      </w:r>
    </w:p>
    <w:p w14:paraId="24773D5C">
      <w:pPr>
        <w:pStyle w:val="97"/>
        <w:bidi w:val="0"/>
        <w:rPr>
          <w:rFonts w:hint="eastAsia"/>
          <w:lang w:val="en-US" w:eastAsia="zh-CN"/>
        </w:rPr>
      </w:pPr>
      <w:r>
        <w:rPr>
          <w:rFonts w:hint="eastAsia"/>
          <w:lang w:val="en-US" w:eastAsia="zh-CN"/>
        </w:rPr>
        <w:t>跌倒/坠床的照护</w:t>
      </w:r>
    </w:p>
    <w:p w14:paraId="05AD67D9">
      <w:pPr>
        <w:pStyle w:val="111"/>
        <w:bidi w:val="0"/>
        <w:rPr>
          <w:rFonts w:hint="eastAsia"/>
          <w:lang w:val="en-US" w:eastAsia="zh-CN"/>
        </w:rPr>
      </w:pPr>
      <w:r>
        <w:rPr>
          <w:rFonts w:hint="eastAsia"/>
          <w:lang w:val="en-US" w:eastAsia="zh-CN"/>
        </w:rPr>
        <w:t>服务内容</w:t>
      </w:r>
    </w:p>
    <w:p w14:paraId="68427DE4">
      <w:pPr>
        <w:pStyle w:val="123"/>
        <w:bidi w:val="0"/>
        <w:rPr>
          <w:rFonts w:hint="eastAsia"/>
          <w:highlight w:val="none"/>
          <w:lang w:val="en-US" w:eastAsia="zh-CN"/>
        </w:rPr>
      </w:pPr>
      <w:r>
        <w:rPr>
          <w:rFonts w:hint="eastAsia"/>
          <w:highlight w:val="none"/>
          <w:lang w:val="en-US" w:eastAsia="zh-CN"/>
        </w:rPr>
        <w:t>为失智老年人准备高度适宜的床、椅，并有床档、扶手；</w:t>
      </w:r>
    </w:p>
    <w:p w14:paraId="17A5153B">
      <w:pPr>
        <w:pStyle w:val="123"/>
        <w:bidi w:val="0"/>
        <w:rPr>
          <w:rFonts w:hint="eastAsia"/>
          <w:highlight w:val="none"/>
          <w:lang w:val="en-US" w:eastAsia="zh-CN"/>
        </w:rPr>
      </w:pPr>
      <w:r>
        <w:rPr>
          <w:rFonts w:hint="eastAsia"/>
          <w:highlight w:val="none"/>
          <w:lang w:val="en-US" w:eastAsia="zh-CN"/>
        </w:rPr>
        <w:t>经常检查设施安全及稳定性；</w:t>
      </w:r>
    </w:p>
    <w:p w14:paraId="3E0216A9">
      <w:pPr>
        <w:pStyle w:val="123"/>
        <w:bidi w:val="0"/>
        <w:rPr>
          <w:rFonts w:hint="eastAsia"/>
          <w:highlight w:val="none"/>
          <w:lang w:val="en-US" w:eastAsia="zh-CN"/>
        </w:rPr>
      </w:pPr>
      <w:r>
        <w:rPr>
          <w:rFonts w:hint="eastAsia"/>
          <w:highlight w:val="none"/>
          <w:lang w:val="en-US" w:eastAsia="zh-CN"/>
        </w:rPr>
        <w:t>失智老年人床上休息时宜拉起床档，常用物品放置其易取处；</w:t>
      </w:r>
    </w:p>
    <w:p w14:paraId="21B8E7F1">
      <w:pPr>
        <w:pStyle w:val="123"/>
        <w:bidi w:val="0"/>
        <w:rPr>
          <w:rFonts w:hint="eastAsia"/>
          <w:highlight w:val="none"/>
          <w:lang w:val="en-US" w:eastAsia="zh-CN"/>
        </w:rPr>
      </w:pPr>
      <w:r>
        <w:rPr>
          <w:rFonts w:hint="eastAsia"/>
          <w:highlight w:val="none"/>
          <w:lang w:val="en-US" w:eastAsia="zh-CN"/>
        </w:rPr>
        <w:t>协助失智老年人在改变体位时，动作应缓慢，遵循“起床三部曲”；</w:t>
      </w:r>
    </w:p>
    <w:p w14:paraId="6087D0BB">
      <w:pPr>
        <w:pStyle w:val="123"/>
        <w:bidi w:val="0"/>
        <w:rPr>
          <w:rFonts w:hint="eastAsia"/>
          <w:highlight w:val="none"/>
          <w:lang w:val="en-US" w:eastAsia="zh-CN"/>
        </w:rPr>
      </w:pPr>
      <w:r>
        <w:rPr>
          <w:rFonts w:hint="eastAsia"/>
          <w:highlight w:val="none"/>
          <w:lang w:val="en-US" w:eastAsia="zh-CN"/>
        </w:rPr>
        <w:t>地面保持干燥、平整、无高低差，无障碍物；</w:t>
      </w:r>
    </w:p>
    <w:p w14:paraId="22C90F2E">
      <w:pPr>
        <w:pStyle w:val="123"/>
        <w:bidi w:val="0"/>
        <w:rPr>
          <w:rFonts w:hint="eastAsia"/>
          <w:highlight w:val="none"/>
          <w:lang w:val="en-US" w:eastAsia="zh-CN"/>
        </w:rPr>
      </w:pPr>
      <w:r>
        <w:rPr>
          <w:rFonts w:hint="eastAsia"/>
          <w:highlight w:val="none"/>
          <w:lang w:val="en-US" w:eastAsia="zh-CN"/>
        </w:rPr>
        <w:t>失智老年人衣裤长短适宜，鞋子大小合适，易穿脱，鞋底防滑；</w:t>
      </w:r>
    </w:p>
    <w:p w14:paraId="689D7FE7">
      <w:pPr>
        <w:pStyle w:val="123"/>
        <w:bidi w:val="0"/>
        <w:rPr>
          <w:rFonts w:hint="eastAsia"/>
          <w:highlight w:val="none"/>
          <w:lang w:val="en-US" w:eastAsia="zh-CN"/>
        </w:rPr>
      </w:pPr>
      <w:r>
        <w:rPr>
          <w:rFonts w:hint="eastAsia"/>
          <w:highlight w:val="none"/>
          <w:lang w:val="en-US" w:eastAsia="zh-CN"/>
        </w:rPr>
        <w:t>指导、协助失智老年人使用辅具；</w:t>
      </w:r>
    </w:p>
    <w:p w14:paraId="6692DE2A">
      <w:pPr>
        <w:pStyle w:val="123"/>
        <w:bidi w:val="0"/>
        <w:rPr>
          <w:rFonts w:hint="eastAsia"/>
          <w:highlight w:val="none"/>
          <w:lang w:val="en-US" w:eastAsia="zh-CN"/>
        </w:rPr>
      </w:pPr>
      <w:r>
        <w:rPr>
          <w:rFonts w:hint="eastAsia"/>
          <w:highlight w:val="none"/>
          <w:lang w:val="en-US" w:eastAsia="zh-CN"/>
        </w:rPr>
        <w:t>服用易引起跌倒的药物应专人协助活动。</w:t>
      </w:r>
    </w:p>
    <w:p w14:paraId="3A2420BF">
      <w:pPr>
        <w:pStyle w:val="111"/>
        <w:bidi w:val="0"/>
        <w:rPr>
          <w:rFonts w:hint="eastAsia"/>
          <w:lang w:val="en-US" w:eastAsia="zh-CN"/>
        </w:rPr>
      </w:pPr>
      <w:r>
        <w:rPr>
          <w:rFonts w:hint="eastAsia"/>
          <w:lang w:val="en-US" w:eastAsia="zh-CN"/>
        </w:rPr>
        <w:t>服务要求</w:t>
      </w:r>
    </w:p>
    <w:p w14:paraId="37A0D705">
      <w:pPr>
        <w:pStyle w:val="170"/>
        <w:bidi w:val="0"/>
        <w:rPr>
          <w:rFonts w:hint="eastAsia"/>
          <w:lang w:val="en-US" w:eastAsia="zh-CN"/>
        </w:rPr>
      </w:pPr>
      <w:r>
        <w:rPr>
          <w:rFonts w:hint="eastAsia"/>
          <w:lang w:val="en-US" w:eastAsia="zh-CN"/>
        </w:rPr>
        <w:t>设施简单，物品摆放整齐，留出足够空间供失智老年人活动。</w:t>
      </w:r>
    </w:p>
    <w:p w14:paraId="1C586A05">
      <w:pPr>
        <w:pStyle w:val="170"/>
        <w:bidi w:val="0"/>
        <w:rPr>
          <w:rFonts w:hint="eastAsia"/>
          <w:lang w:val="en-US" w:eastAsia="zh-CN"/>
        </w:rPr>
      </w:pPr>
      <w:r>
        <w:rPr>
          <w:rFonts w:hint="eastAsia"/>
          <w:lang w:val="en-US" w:eastAsia="zh-CN"/>
        </w:rPr>
        <w:t>保障设施安全。</w:t>
      </w:r>
    </w:p>
    <w:p w14:paraId="4B817BF4">
      <w:pPr>
        <w:pStyle w:val="170"/>
        <w:bidi w:val="0"/>
        <w:rPr>
          <w:rFonts w:hint="eastAsia"/>
          <w:lang w:val="en-US" w:eastAsia="zh-CN"/>
        </w:rPr>
      </w:pPr>
      <w:r>
        <w:rPr>
          <w:rFonts w:hint="eastAsia"/>
          <w:lang w:val="en-US" w:eastAsia="zh-CN"/>
        </w:rPr>
        <w:t>照护人员及时巡视失智老年人房间，检查危险因素，观察其情况。</w:t>
      </w:r>
    </w:p>
    <w:p w14:paraId="247C1950">
      <w:pPr>
        <w:pStyle w:val="170"/>
        <w:bidi w:val="0"/>
        <w:rPr>
          <w:rFonts w:hint="eastAsia"/>
          <w:lang w:val="en-US" w:eastAsia="zh-CN"/>
        </w:rPr>
      </w:pPr>
      <w:r>
        <w:rPr>
          <w:rFonts w:hint="eastAsia"/>
          <w:lang w:val="en-US" w:eastAsia="zh-CN"/>
        </w:rPr>
        <w:t>及时帮助料理生活。</w:t>
      </w:r>
    </w:p>
    <w:p w14:paraId="49B53CDE">
      <w:pPr>
        <w:pStyle w:val="170"/>
        <w:bidi w:val="0"/>
        <w:rPr>
          <w:rFonts w:hint="eastAsia"/>
          <w:lang w:val="en-US" w:eastAsia="zh-CN"/>
        </w:rPr>
      </w:pPr>
      <w:r>
        <w:rPr>
          <w:rFonts w:hint="eastAsia"/>
          <w:lang w:val="en-US" w:eastAsia="zh-CN"/>
        </w:rPr>
        <w:t>应检查辅助器具的设置安全。</w:t>
      </w:r>
    </w:p>
    <w:p w14:paraId="11CC5BCF">
      <w:pPr>
        <w:pStyle w:val="97"/>
        <w:bidi w:val="0"/>
        <w:rPr>
          <w:rFonts w:hint="eastAsia"/>
          <w:lang w:val="en-US" w:eastAsia="zh-CN"/>
        </w:rPr>
      </w:pPr>
      <w:r>
        <w:rPr>
          <w:rFonts w:hint="eastAsia"/>
          <w:lang w:val="en-US" w:eastAsia="zh-CN"/>
        </w:rPr>
        <w:t>用药照护</w:t>
      </w:r>
    </w:p>
    <w:p w14:paraId="1319862C">
      <w:pPr>
        <w:pStyle w:val="111"/>
        <w:bidi w:val="0"/>
        <w:rPr>
          <w:rFonts w:hint="eastAsia"/>
          <w:lang w:val="en-US" w:eastAsia="zh-CN"/>
        </w:rPr>
      </w:pPr>
      <w:r>
        <w:rPr>
          <w:rFonts w:hint="eastAsia"/>
          <w:lang w:val="en-US" w:eastAsia="zh-CN"/>
        </w:rPr>
        <w:t>服务内容</w:t>
      </w:r>
    </w:p>
    <w:p w14:paraId="07D66C96">
      <w:pPr>
        <w:pStyle w:val="123"/>
        <w:bidi w:val="0"/>
        <w:rPr>
          <w:rFonts w:hint="eastAsia"/>
          <w:lang w:val="en-US" w:eastAsia="zh-CN"/>
        </w:rPr>
      </w:pPr>
      <w:r>
        <w:rPr>
          <w:rFonts w:hint="eastAsia"/>
          <w:lang w:val="en-US" w:eastAsia="zh-CN"/>
        </w:rPr>
        <w:t>做好健康宣教，告知坚持用药重要性；</w:t>
      </w:r>
    </w:p>
    <w:p w14:paraId="0C102696">
      <w:pPr>
        <w:pStyle w:val="123"/>
        <w:bidi w:val="0"/>
        <w:rPr>
          <w:rFonts w:hint="eastAsia"/>
          <w:lang w:val="en-US" w:eastAsia="zh-CN"/>
        </w:rPr>
      </w:pPr>
      <w:r>
        <w:rPr>
          <w:rFonts w:hint="eastAsia"/>
          <w:lang w:val="en-US" w:eastAsia="zh-CN"/>
        </w:rPr>
        <w:t>检查药物有无过期、变质、混浊等，确保药物安全；</w:t>
      </w:r>
    </w:p>
    <w:p w14:paraId="2270D4A6">
      <w:pPr>
        <w:pStyle w:val="123"/>
        <w:bidi w:val="0"/>
        <w:rPr>
          <w:rFonts w:hint="eastAsia"/>
          <w:lang w:val="en-US" w:eastAsia="zh-CN"/>
        </w:rPr>
      </w:pPr>
      <w:r>
        <w:rPr>
          <w:rFonts w:hint="eastAsia"/>
          <w:lang w:val="en-US" w:eastAsia="zh-CN"/>
        </w:rPr>
        <w:t>按时、按量为失智老年人服用药物；</w:t>
      </w:r>
    </w:p>
    <w:p w14:paraId="35C19E98">
      <w:pPr>
        <w:pStyle w:val="123"/>
        <w:bidi w:val="0"/>
        <w:rPr>
          <w:rFonts w:hint="eastAsia"/>
          <w:lang w:val="en-US" w:eastAsia="zh-CN"/>
        </w:rPr>
      </w:pPr>
      <w:r>
        <w:rPr>
          <w:rFonts w:hint="eastAsia"/>
          <w:lang w:val="en-US" w:eastAsia="zh-CN"/>
        </w:rPr>
        <w:t>口服药后要及时检查失智老年人的口腔、颊部、舌下等，防止其留药；</w:t>
      </w:r>
    </w:p>
    <w:p w14:paraId="5831CA86">
      <w:pPr>
        <w:pStyle w:val="123"/>
        <w:bidi w:val="0"/>
        <w:rPr>
          <w:rFonts w:hint="eastAsia"/>
          <w:lang w:val="en-US" w:eastAsia="zh-CN"/>
        </w:rPr>
      </w:pPr>
      <w:r>
        <w:rPr>
          <w:rFonts w:hint="eastAsia"/>
          <w:lang w:val="en-US" w:eastAsia="zh-CN"/>
        </w:rPr>
        <w:t>照护人员及时观察失智老年人用药后的反应。</w:t>
      </w:r>
    </w:p>
    <w:p w14:paraId="2A74CFF3">
      <w:pPr>
        <w:pStyle w:val="111"/>
        <w:bidi w:val="0"/>
        <w:rPr>
          <w:rFonts w:hint="eastAsia"/>
          <w:lang w:val="en-US" w:eastAsia="zh-CN"/>
        </w:rPr>
      </w:pPr>
      <w:r>
        <w:rPr>
          <w:rFonts w:hint="eastAsia"/>
          <w:lang w:val="en-US" w:eastAsia="zh-CN"/>
        </w:rPr>
        <w:t>服务要求</w:t>
      </w:r>
    </w:p>
    <w:p w14:paraId="1038FC5E">
      <w:pPr>
        <w:pStyle w:val="170"/>
        <w:bidi w:val="0"/>
        <w:rPr>
          <w:rFonts w:hint="eastAsia"/>
          <w:lang w:val="en-US" w:eastAsia="zh-CN"/>
        </w:rPr>
      </w:pPr>
      <w:r>
        <w:rPr>
          <w:rFonts w:hint="eastAsia"/>
          <w:lang w:val="en-US" w:eastAsia="zh-CN"/>
        </w:rPr>
        <w:t>保证药品安全，用药途径准确。</w:t>
      </w:r>
    </w:p>
    <w:p w14:paraId="475AC905">
      <w:pPr>
        <w:pStyle w:val="170"/>
        <w:bidi w:val="0"/>
        <w:rPr>
          <w:rFonts w:hint="eastAsia"/>
          <w:lang w:val="en-US" w:eastAsia="zh-CN"/>
        </w:rPr>
      </w:pPr>
      <w:r>
        <w:rPr>
          <w:rFonts w:hint="eastAsia"/>
          <w:lang w:val="en-US" w:eastAsia="zh-CN"/>
        </w:rPr>
        <w:t>发现失智老年人出现药物不良反应及时与医务人员、家属联系，及时处理。</w:t>
      </w:r>
    </w:p>
    <w:p w14:paraId="1476A4B2">
      <w:pPr>
        <w:pStyle w:val="170"/>
        <w:bidi w:val="0"/>
        <w:rPr>
          <w:rFonts w:hint="eastAsia"/>
          <w:lang w:val="en-US" w:eastAsia="zh-CN"/>
        </w:rPr>
      </w:pPr>
      <w:r>
        <w:rPr>
          <w:rFonts w:hint="eastAsia"/>
          <w:lang w:val="en-US" w:eastAsia="zh-CN"/>
        </w:rPr>
        <w:t>安全监督用药，当失智老年人拒绝用药时，应安抚情绪，禁强行给药。</w:t>
      </w:r>
    </w:p>
    <w:p w14:paraId="026940CC">
      <w:pPr>
        <w:pStyle w:val="170"/>
        <w:bidi w:val="0"/>
        <w:rPr>
          <w:rFonts w:hint="eastAsia"/>
          <w:lang w:val="en-US" w:eastAsia="zh-CN"/>
        </w:rPr>
      </w:pPr>
      <w:r>
        <w:rPr>
          <w:rFonts w:hint="eastAsia"/>
          <w:lang w:val="en-US" w:eastAsia="zh-CN"/>
        </w:rPr>
        <w:t>药物由照护人员管理，不宜交于失智老年人手中。</w:t>
      </w:r>
    </w:p>
    <w:p w14:paraId="3CC7205C">
      <w:pPr>
        <w:pStyle w:val="82"/>
        <w:bidi w:val="0"/>
        <w:rPr>
          <w:rFonts w:hint="default"/>
          <w:lang w:val="en-US" w:eastAsia="zh-CN"/>
        </w:rPr>
      </w:pPr>
      <w:bookmarkStart w:id="102" w:name="_Toc11524"/>
      <w:bookmarkStart w:id="103" w:name="_Toc3985"/>
      <w:bookmarkStart w:id="104" w:name="_Toc8269"/>
      <w:r>
        <w:rPr>
          <w:rFonts w:hint="eastAsia"/>
          <w:lang w:val="en-US" w:eastAsia="zh-CN"/>
        </w:rPr>
        <w:t>认知功能促进的照护</w:t>
      </w:r>
      <w:bookmarkEnd w:id="102"/>
      <w:bookmarkEnd w:id="103"/>
      <w:bookmarkEnd w:id="104"/>
    </w:p>
    <w:p w14:paraId="13AA30CE">
      <w:pPr>
        <w:pStyle w:val="97"/>
        <w:bidi w:val="0"/>
        <w:rPr>
          <w:rFonts w:hint="default"/>
          <w:lang w:val="en-US" w:eastAsia="zh-CN"/>
        </w:rPr>
      </w:pPr>
      <w:bookmarkStart w:id="105" w:name="_Toc4352"/>
      <w:bookmarkStart w:id="106" w:name="_Toc20417"/>
      <w:r>
        <w:rPr>
          <w:rFonts w:hint="eastAsia"/>
          <w:lang w:val="en-US" w:eastAsia="zh-CN"/>
        </w:rPr>
        <w:t>服务内容</w:t>
      </w:r>
      <w:bookmarkEnd w:id="105"/>
      <w:bookmarkEnd w:id="106"/>
    </w:p>
    <w:p w14:paraId="3BA96F1B">
      <w:pPr>
        <w:pStyle w:val="123"/>
        <w:bidi w:val="0"/>
        <w:rPr>
          <w:rFonts w:hint="eastAsia"/>
          <w:lang w:val="en-US" w:eastAsia="zh-CN"/>
        </w:rPr>
      </w:pPr>
      <w:r>
        <w:rPr>
          <w:rFonts w:hint="eastAsia"/>
          <w:lang w:val="en-US" w:eastAsia="zh-CN"/>
        </w:rPr>
        <w:t>应符合DB21/T 3312-2020中5.2.7的要求；</w:t>
      </w:r>
    </w:p>
    <w:p w14:paraId="0DF2A0ED">
      <w:pPr>
        <w:pStyle w:val="123"/>
        <w:bidi w:val="0"/>
        <w:rPr>
          <w:rFonts w:hint="eastAsia"/>
          <w:lang w:val="en-US" w:eastAsia="zh-CN"/>
        </w:rPr>
      </w:pPr>
      <w:r>
        <w:rPr>
          <w:rFonts w:hint="eastAsia"/>
          <w:lang w:val="en-US" w:eastAsia="zh-CN"/>
        </w:rPr>
        <w:t>针对失智老年人的个人情况，适当进行体育锻炼；</w:t>
      </w:r>
    </w:p>
    <w:p w14:paraId="2FDEFD34">
      <w:pPr>
        <w:pStyle w:val="123"/>
        <w:bidi w:val="0"/>
        <w:rPr>
          <w:rFonts w:hint="eastAsia"/>
          <w:lang w:val="en-US" w:eastAsia="zh-CN"/>
        </w:rPr>
      </w:pPr>
      <w:r>
        <w:rPr>
          <w:rFonts w:hint="eastAsia"/>
          <w:lang w:val="en-US" w:eastAsia="zh-CN"/>
        </w:rPr>
        <w:t>评估个体因素，陪同可以活动的失智老年人参加社交活动。</w:t>
      </w:r>
    </w:p>
    <w:p w14:paraId="02E6D818">
      <w:pPr>
        <w:pStyle w:val="97"/>
        <w:bidi w:val="0"/>
        <w:rPr>
          <w:rFonts w:hint="eastAsia"/>
          <w:lang w:val="en-US" w:eastAsia="zh-CN"/>
        </w:rPr>
      </w:pPr>
      <w:bookmarkStart w:id="107" w:name="_Toc28752"/>
      <w:bookmarkStart w:id="108" w:name="_Toc5032"/>
      <w:r>
        <w:rPr>
          <w:rFonts w:hint="eastAsia"/>
          <w:lang w:val="en-US" w:eastAsia="zh-CN"/>
        </w:rPr>
        <w:t>服务要求</w:t>
      </w:r>
      <w:bookmarkEnd w:id="107"/>
      <w:bookmarkEnd w:id="108"/>
    </w:p>
    <w:p w14:paraId="6AAD6FBD">
      <w:pPr>
        <w:pStyle w:val="138"/>
        <w:bidi w:val="0"/>
        <w:rPr>
          <w:rFonts w:hint="eastAsia"/>
          <w:lang w:val="en-US" w:eastAsia="zh-CN"/>
        </w:rPr>
      </w:pPr>
      <w:r>
        <w:rPr>
          <w:rFonts w:hint="eastAsia"/>
          <w:lang w:val="en-US" w:eastAsia="zh-CN"/>
        </w:rPr>
        <w:t>动态评估，根据失智老年人的综合评估结果制定针对性的健康教育内容。</w:t>
      </w:r>
    </w:p>
    <w:p w14:paraId="21FFA6A6">
      <w:pPr>
        <w:pStyle w:val="138"/>
        <w:bidi w:val="0"/>
        <w:rPr>
          <w:rFonts w:hint="eastAsia"/>
          <w:lang w:val="en-US" w:eastAsia="zh-CN"/>
        </w:rPr>
      </w:pPr>
      <w:r>
        <w:rPr>
          <w:rFonts w:hint="eastAsia"/>
          <w:lang w:val="en-US" w:eastAsia="zh-CN"/>
        </w:rPr>
        <w:t>健康教育采取通俗易懂的语言、喜闻乐见的画面等，重视健康教育的知晓率。</w:t>
      </w:r>
    </w:p>
    <w:p w14:paraId="26F8BFA4">
      <w:pPr>
        <w:pStyle w:val="138"/>
        <w:bidi w:val="0"/>
        <w:rPr>
          <w:rFonts w:hint="eastAsia"/>
          <w:lang w:val="en-US" w:eastAsia="zh-CN"/>
        </w:rPr>
      </w:pPr>
      <w:r>
        <w:rPr>
          <w:rFonts w:hint="eastAsia"/>
          <w:lang w:val="en-US" w:eastAsia="zh-CN"/>
        </w:rPr>
        <w:t>活动应重视失智老年人的日常生活习惯及以往经历，培养兴趣。</w:t>
      </w:r>
    </w:p>
    <w:p w14:paraId="0ABBECB2">
      <w:pPr>
        <w:pStyle w:val="138"/>
        <w:bidi w:val="0"/>
        <w:rPr>
          <w:rFonts w:hint="eastAsia"/>
          <w:lang w:val="en-US" w:eastAsia="zh-CN"/>
        </w:rPr>
      </w:pPr>
      <w:r>
        <w:rPr>
          <w:rFonts w:hint="eastAsia"/>
          <w:lang w:val="en-US" w:eastAsia="zh-CN"/>
        </w:rPr>
        <w:t>活动应量力而行，不宜过于剧烈、对抗。</w:t>
      </w:r>
    </w:p>
    <w:p w14:paraId="3FBF9B60">
      <w:pPr>
        <w:pStyle w:val="71"/>
        <w:bidi w:val="0"/>
        <w:rPr>
          <w:rFonts w:hint="eastAsia"/>
          <w:lang w:val="en-US" w:eastAsia="zh-CN"/>
        </w:rPr>
      </w:pPr>
      <w:bookmarkStart w:id="109" w:name="_Toc10167"/>
      <w:bookmarkStart w:id="110" w:name="_Toc10503"/>
      <w:bookmarkStart w:id="111" w:name="_Toc7859"/>
      <w:r>
        <w:rPr>
          <w:rFonts w:hint="eastAsia"/>
          <w:lang w:val="en-US" w:eastAsia="zh-CN"/>
        </w:rPr>
        <w:t>服务质量评价与改进</w:t>
      </w:r>
      <w:bookmarkEnd w:id="109"/>
      <w:bookmarkEnd w:id="110"/>
      <w:bookmarkEnd w:id="111"/>
    </w:p>
    <w:p w14:paraId="76C58698">
      <w:pPr>
        <w:pStyle w:val="82"/>
        <w:bidi w:val="0"/>
        <w:rPr>
          <w:rFonts w:hint="eastAsia"/>
          <w:lang w:val="en-US" w:eastAsia="zh-CN"/>
        </w:rPr>
      </w:pPr>
      <w:bookmarkStart w:id="112" w:name="_Toc20897"/>
      <w:bookmarkStart w:id="113" w:name="_Toc17586"/>
      <w:bookmarkStart w:id="114" w:name="_Toc28590"/>
      <w:r>
        <w:rPr>
          <w:rFonts w:hint="eastAsia"/>
          <w:lang w:val="en-US" w:eastAsia="zh-CN"/>
        </w:rPr>
        <w:t>评价主体</w:t>
      </w:r>
      <w:bookmarkEnd w:id="112"/>
      <w:bookmarkEnd w:id="113"/>
      <w:bookmarkEnd w:id="114"/>
    </w:p>
    <w:p w14:paraId="00CD09D2">
      <w:pPr>
        <w:pStyle w:val="51"/>
        <w:rPr>
          <w:rFonts w:hint="eastAsia"/>
          <w:lang w:val="en-US" w:eastAsia="zh-CN"/>
        </w:rPr>
      </w:pPr>
      <w:r>
        <w:rPr>
          <w:rFonts w:hint="eastAsia"/>
          <w:lang w:val="en-US" w:eastAsia="zh-CN"/>
        </w:rPr>
        <w:t>包括但不限于：失智老年人照护人员、失智老年人及家属或监护人、机构管理人员、第三方机构。</w:t>
      </w:r>
    </w:p>
    <w:p w14:paraId="59D48E7F">
      <w:pPr>
        <w:pStyle w:val="82"/>
        <w:bidi w:val="0"/>
        <w:rPr>
          <w:rFonts w:hint="default"/>
          <w:lang w:val="en-US" w:eastAsia="zh-CN"/>
        </w:rPr>
      </w:pPr>
      <w:bookmarkStart w:id="115" w:name="_Toc7048"/>
      <w:bookmarkStart w:id="116" w:name="_Toc5154"/>
      <w:bookmarkStart w:id="117" w:name="_Toc14591"/>
      <w:r>
        <w:rPr>
          <w:rFonts w:hint="eastAsia"/>
          <w:lang w:val="en-US" w:eastAsia="zh-CN"/>
        </w:rPr>
        <w:t>评价内容</w:t>
      </w:r>
      <w:bookmarkEnd w:id="115"/>
      <w:bookmarkEnd w:id="116"/>
      <w:bookmarkEnd w:id="117"/>
    </w:p>
    <w:p w14:paraId="57D1612A">
      <w:pPr>
        <w:pStyle w:val="51"/>
        <w:rPr>
          <w:rFonts w:hint="eastAsia"/>
          <w:lang w:val="en-US" w:eastAsia="zh-CN"/>
        </w:rPr>
      </w:pPr>
      <w:r>
        <w:rPr>
          <w:rFonts w:hint="eastAsia"/>
          <w:lang w:val="en-US" w:eastAsia="zh-CN"/>
        </w:rPr>
        <w:t>包括但不限于：照护人员个人素质及能力、服务内容、服务质量。</w:t>
      </w:r>
    </w:p>
    <w:p w14:paraId="15F50628">
      <w:pPr>
        <w:pStyle w:val="82"/>
        <w:bidi w:val="0"/>
        <w:rPr>
          <w:rFonts w:hint="default"/>
          <w:lang w:val="en-US" w:eastAsia="zh-CN"/>
        </w:rPr>
      </w:pPr>
      <w:bookmarkStart w:id="118" w:name="_Toc13900"/>
      <w:bookmarkStart w:id="119" w:name="_Toc32482"/>
      <w:bookmarkStart w:id="120" w:name="_Toc11463"/>
      <w:r>
        <w:rPr>
          <w:rFonts w:hint="eastAsia"/>
          <w:lang w:val="en-US" w:eastAsia="zh-CN"/>
        </w:rPr>
        <w:t>评价方法</w:t>
      </w:r>
      <w:bookmarkEnd w:id="118"/>
      <w:bookmarkEnd w:id="119"/>
      <w:bookmarkEnd w:id="120"/>
    </w:p>
    <w:p w14:paraId="0AF3F95D">
      <w:pPr>
        <w:pStyle w:val="51"/>
        <w:rPr>
          <w:rFonts w:hint="eastAsia"/>
          <w:lang w:val="en-US" w:eastAsia="zh-CN"/>
        </w:rPr>
      </w:pPr>
      <w:r>
        <w:rPr>
          <w:rFonts w:hint="eastAsia"/>
          <w:lang w:val="en-US" w:eastAsia="zh-CN"/>
        </w:rPr>
        <w:t>包括但不限于：</w:t>
      </w:r>
    </w:p>
    <w:p w14:paraId="425B7FB0">
      <w:pPr>
        <w:pStyle w:val="123"/>
        <w:bidi w:val="0"/>
        <w:rPr>
          <w:rFonts w:hint="default"/>
          <w:lang w:val="en-US" w:eastAsia="zh-CN"/>
        </w:rPr>
      </w:pPr>
      <w:r>
        <w:rPr>
          <w:rFonts w:hint="eastAsia"/>
          <w:lang w:val="en-US" w:eastAsia="zh-CN"/>
        </w:rPr>
        <w:t>家属及监护人、机构等日常检查、集中检查、不定时抽查、机构之间的互查；</w:t>
      </w:r>
    </w:p>
    <w:p w14:paraId="38089F51">
      <w:pPr>
        <w:pStyle w:val="123"/>
        <w:bidi w:val="0"/>
        <w:rPr>
          <w:rFonts w:hint="eastAsia"/>
          <w:lang w:val="en-US" w:eastAsia="zh-CN"/>
        </w:rPr>
      </w:pPr>
      <w:r>
        <w:rPr>
          <w:rFonts w:hint="eastAsia"/>
          <w:lang w:val="en-US" w:eastAsia="zh-CN"/>
        </w:rPr>
        <w:t>通过意见箱、电话、短信、微信、网络、纸质问卷调查等方式；</w:t>
      </w:r>
    </w:p>
    <w:p w14:paraId="4A75AA8A">
      <w:pPr>
        <w:pStyle w:val="123"/>
        <w:bidi w:val="0"/>
        <w:rPr>
          <w:rFonts w:hint="eastAsia"/>
          <w:lang w:val="en-US" w:eastAsia="zh-CN"/>
        </w:rPr>
      </w:pPr>
      <w:r>
        <w:rPr>
          <w:rFonts w:hint="eastAsia"/>
          <w:lang w:val="en-US" w:eastAsia="zh-CN"/>
        </w:rPr>
        <w:t>主管部门现场督查。</w:t>
      </w:r>
    </w:p>
    <w:p w14:paraId="3EAA2899">
      <w:pPr>
        <w:pStyle w:val="82"/>
        <w:bidi w:val="0"/>
        <w:rPr>
          <w:rFonts w:hint="eastAsia"/>
          <w:lang w:val="en-US" w:eastAsia="zh-CN"/>
        </w:rPr>
      </w:pPr>
      <w:bookmarkStart w:id="121" w:name="_Toc11540"/>
      <w:bookmarkStart w:id="122" w:name="_Toc15350"/>
      <w:bookmarkStart w:id="123" w:name="_Toc11337"/>
      <w:r>
        <w:rPr>
          <w:rFonts w:hint="eastAsia"/>
          <w:lang w:val="en-US" w:eastAsia="zh-CN"/>
        </w:rPr>
        <w:t>改进</w:t>
      </w:r>
      <w:bookmarkEnd w:id="121"/>
      <w:bookmarkEnd w:id="122"/>
      <w:bookmarkEnd w:id="123"/>
    </w:p>
    <w:p w14:paraId="4D1729A4">
      <w:pPr>
        <w:pStyle w:val="51"/>
        <w:rPr>
          <w:rFonts w:hint="default"/>
          <w:lang w:val="en-US" w:eastAsia="zh-CN"/>
        </w:rPr>
      </w:pPr>
      <w:r>
        <w:rPr>
          <w:rFonts w:hint="eastAsia"/>
          <w:lang w:val="en-US" w:eastAsia="zh-CN"/>
        </w:rPr>
        <w:t>服务质量评价后，及时汇总反馈，对于存在的问题进行梳理，分析原因，制定整改措施，跟踪检查，直至服务质量达标，建立长效机制，持续改进服务质量。</w:t>
      </w:r>
      <w:bookmarkEnd w:id="33"/>
    </w:p>
    <w:p w14:paraId="1AD7C770">
      <w:pPr>
        <w:pStyle w:val="51"/>
        <w:bidi w:val="0"/>
        <w:ind w:firstLine="0" w:firstLineChars="0"/>
        <w:jc w:val="center"/>
        <w:rPr>
          <w:rFonts w:hint="eastAsia"/>
          <w:lang w:eastAsia="zh-CN"/>
        </w:rPr>
      </w:pPr>
      <w:bookmarkStart w:id="124" w:name="BookMark8"/>
      <w:r>
        <w:rPr>
          <w:rFonts w:hint="eastAsia"/>
          <w:lang w:eastAsia="zh-CN"/>
        </w:rPr>
        <w:drawing>
          <wp:inline distT="0" distB="0" distL="114300" distR="114300">
            <wp:extent cx="1485900" cy="317500"/>
            <wp:effectExtent l="0" t="0" r="0" b="0"/>
            <wp:docPr id="2" name="图片 2" descr="1"/>
            <wp:cNvGraphicFramePr/>
            <a:graphic xmlns:a="http://schemas.openxmlformats.org/drawingml/2006/main">
              <a:graphicData uri="http://schemas.openxmlformats.org/drawingml/2006/picture">
                <pic:pic xmlns:pic="http://schemas.openxmlformats.org/drawingml/2006/picture">
                  <pic:nvPicPr>
                    <pic:cNvPr id="2" name="图片 2" descr="1"/>
                    <pic:cNvPicPr/>
                  </pic:nvPicPr>
                  <pic:blipFill>
                    <a:blip r:embed="rId20"/>
                    <a:stretch>
                      <a:fillRect/>
                    </a:stretch>
                  </pic:blipFill>
                  <pic:spPr>
                    <a:xfrm>
                      <a:off x="0" y="0"/>
                      <a:ext cx="1485900" cy="317500"/>
                    </a:xfrm>
                    <a:prstGeom prst="rect">
                      <a:avLst/>
                    </a:prstGeom>
                  </pic:spPr>
                </pic:pic>
              </a:graphicData>
            </a:graphic>
          </wp:inline>
        </w:drawing>
      </w:r>
      <w:bookmarkEnd w:id="124"/>
    </w:p>
    <w:sectPr>
      <w:headerReference r:id="rId14" w:type="default"/>
      <w:footerReference r:id="rId16" w:type="default"/>
      <w:headerReference r:id="rId15" w:type="even"/>
      <w:footerReference r:id="rId17" w:type="even"/>
      <w:pgSz w:w="11906" w:h="16838"/>
      <w:pgMar w:top="1928" w:right="1134" w:bottom="1134" w:left="1134" w:header="1418" w:footer="1134" w:gutter="283"/>
      <w:pgNumType w:fmt="decimal" w:start="1"/>
      <w:cols w:space="720" w:num="1"/>
      <w:formProt w:val="0"/>
      <w:rtlGutter w:val="0"/>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AE8A8">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8783">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8A414">
    <w:pPr>
      <w:pStyle w:val="125"/>
      <w:bidi w:val="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5CE6">
    <w:pPr>
      <w:pStyle w:val="86"/>
      <w:bidi w:val="0"/>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5142C">
    <w:pPr>
      <w:pStyle w:val="125"/>
      <w:bidi w:val="0"/>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ED4E2">
    <w:pPr>
      <w:pStyle w:val="86"/>
      <w:bidi w:val="0"/>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2B53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8F5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C164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7B3B6">
    <w:pPr>
      <w:pStyle w:val="165"/>
      <w:bidi w:val="0"/>
      <w:rPr>
        <w:rFonts w:hint="default"/>
        <w:lang w:val="en-US" w:eastAsia="zh-CN"/>
      </w:rPr>
    </w:pPr>
    <w:r>
      <w:rPr>
        <w:rFonts w:hint="eastAsia"/>
        <w:lang w:val="en-US" w:eastAsia="zh-CN"/>
      </w:rPr>
      <w:t>DB 21/T 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D4E6">
    <w:pPr>
      <w:pStyle w:val="164"/>
      <w:bidi w:val="0"/>
      <w:rPr>
        <w:rFonts w:hint="eastAsia"/>
        <w:lang w:eastAsia="zh-CN"/>
      </w:rPr>
    </w:pPr>
    <w:r>
      <w:rPr>
        <w:rFonts w:hint="eastAsia"/>
        <w:lang w:eastAsia="zh-CN"/>
      </w:rPr>
      <w:t>DB 21/T XXXX—XXXX</w:t>
    </w:r>
  </w:p>
  <w:p w14:paraId="0749B80C">
    <w:pPr>
      <w:pStyle w:val="164"/>
      <w:bidi w:val="0"/>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B2BFD">
    <w:pPr>
      <w:pStyle w:val="165"/>
      <w:bidi w:val="0"/>
      <w:rPr>
        <w:rFonts w:hint="default"/>
        <w:lang w:val="en-US" w:eastAsia="zh-CN"/>
      </w:rPr>
    </w:pPr>
    <w:r>
      <w:rPr>
        <w:rFonts w:hint="eastAsia"/>
        <w:lang w:val="en-US" w:eastAsia="zh-CN"/>
      </w:rPr>
      <w:t>DB 21/T XXXX—XXXX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9AA62">
    <w:pPr>
      <w:pStyle w:val="164"/>
      <w:bidi w:val="0"/>
      <w:rPr>
        <w:rFonts w:hint="eastAsia"/>
        <w:lang w:eastAsia="zh-CN"/>
      </w:rPr>
    </w:pPr>
    <w:r>
      <w:rPr>
        <w:rFonts w:hint="eastAsia"/>
        <w:lang w:eastAsia="zh-CN"/>
      </w:rPr>
      <w:t>DB 21/T XXXX—XXXX</w:t>
    </w:r>
  </w:p>
  <w:p w14:paraId="440505EE">
    <w:pPr>
      <w:pStyle w:val="164"/>
      <w:bidi w:val="0"/>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20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5"/>
      <w:suff w:val="nothing"/>
      <w:lvlText w:val="%1%2.%3　"/>
      <w:lvlJc w:val="left"/>
      <w:pPr>
        <w:ind w:left="0" w:firstLine="0"/>
      </w:pPr>
    </w:lvl>
    <w:lvl w:ilvl="3" w:tentative="0">
      <w:start w:val="1"/>
      <w:numFmt w:val="decimal"/>
      <w:pStyle w:val="78"/>
      <w:suff w:val="nothing"/>
      <w:lvlText w:val="%1%2.%3.%4　"/>
      <w:lvlJc w:val="left"/>
      <w:pPr>
        <w:ind w:left="0" w:firstLine="0"/>
      </w:pPr>
    </w:lvl>
    <w:lvl w:ilvl="4" w:tentative="0">
      <w:start w:val="1"/>
      <w:numFmt w:val="decimal"/>
      <w:pStyle w:val="172"/>
      <w:suff w:val="nothing"/>
      <w:lvlText w:val="%1%2.%3.%4.%5　"/>
      <w:lvlJc w:val="left"/>
      <w:pPr>
        <w:ind w:left="0" w:firstLine="0"/>
      </w:pPr>
    </w:lvl>
    <w:lvl w:ilvl="5" w:tentative="0">
      <w:start w:val="1"/>
      <w:numFmt w:val="decimal"/>
      <w:pStyle w:val="221"/>
      <w:suff w:val="nothing"/>
      <w:lvlText w:val="%1%2.%3.%4.%5.%6　"/>
      <w:lvlJc w:val="left"/>
      <w:pPr>
        <w:ind w:left="0" w:firstLine="0"/>
      </w:pPr>
    </w:lvl>
    <w:lvl w:ilvl="6" w:tentative="0">
      <w:start w:val="1"/>
      <w:numFmt w:val="decimal"/>
      <w:pStyle w:val="22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9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46"/>
      <w:lvlText w:val="%1"/>
      <w:lvlJc w:val="left"/>
      <w:pPr>
        <w:ind w:left="425" w:hanging="425"/>
      </w:pPr>
      <w:rPr>
        <w:rFonts w:hint="eastAsia"/>
      </w:rPr>
    </w:lvl>
    <w:lvl w:ilvl="1" w:tentative="0">
      <w:start w:val="1"/>
      <w:numFmt w:val="decimal"/>
      <w:pStyle w:val="163"/>
      <w:suff w:val="nothing"/>
      <w:lvlText w:val="%10.%2 "/>
      <w:lvlJc w:val="left"/>
      <w:pPr>
        <w:ind w:left="0" w:firstLine="0"/>
      </w:pPr>
      <w:rPr>
        <w:rFonts w:hint="eastAsia" w:ascii="黑体" w:hAnsi="等线" w:eastAsia="黑体"/>
        <w:b w:val="0"/>
        <w:i w:val="0"/>
        <w:sz w:val="21"/>
      </w:rPr>
    </w:lvl>
    <w:lvl w:ilvl="2" w:tentative="0">
      <w:start w:val="1"/>
      <w:numFmt w:val="decimal"/>
      <w:pStyle w:val="65"/>
      <w:suff w:val="nothing"/>
      <w:lvlText w:val="%10.%2.%3 "/>
      <w:lvlJc w:val="left"/>
      <w:pPr>
        <w:ind w:left="0" w:firstLine="0"/>
      </w:pPr>
      <w:rPr>
        <w:rFonts w:hint="eastAsia" w:ascii="黑体" w:hAnsi="等线" w:eastAsia="黑体"/>
        <w:b w:val="0"/>
        <w:i w:val="0"/>
        <w:sz w:val="21"/>
      </w:rPr>
    </w:lvl>
    <w:lvl w:ilvl="3" w:tentative="0">
      <w:start w:val="1"/>
      <w:numFmt w:val="decimal"/>
      <w:pStyle w:val="150"/>
      <w:suff w:val="nothing"/>
      <w:lvlText w:val="%10.%2.%3.%4 "/>
      <w:lvlJc w:val="left"/>
      <w:pPr>
        <w:ind w:left="0" w:firstLine="0"/>
      </w:pPr>
      <w:rPr>
        <w:rFonts w:hint="eastAsia" w:ascii="黑体" w:hAnsi="等线" w:eastAsia="黑体"/>
        <w:b w:val="0"/>
        <w:i w:val="0"/>
        <w:sz w:val="21"/>
      </w:rPr>
    </w:lvl>
    <w:lvl w:ilvl="4" w:tentative="0">
      <w:start w:val="1"/>
      <w:numFmt w:val="decimal"/>
      <w:pStyle w:val="88"/>
      <w:suff w:val="nothing"/>
      <w:lvlText w:val="%10.%2.%3.%4.%5 "/>
      <w:lvlJc w:val="left"/>
      <w:pPr>
        <w:ind w:left="0" w:firstLine="0"/>
      </w:pPr>
      <w:rPr>
        <w:rFonts w:hint="eastAsia" w:ascii="黑体" w:hAnsi="等线" w:eastAsia="黑体"/>
        <w:b w:val="0"/>
        <w:i w:val="0"/>
        <w:sz w:val="21"/>
      </w:rPr>
    </w:lvl>
    <w:lvl w:ilvl="5" w:tentative="0">
      <w:start w:val="1"/>
      <w:numFmt w:val="decimal"/>
      <w:pStyle w:val="195"/>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7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19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0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8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13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3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2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27"/>
      <w:lvlText w:val=""/>
      <w:lvlJc w:val="left"/>
      <w:pPr>
        <w:ind w:left="851" w:hanging="431"/>
      </w:pPr>
      <w:rPr>
        <w:rFonts w:hint="default" w:ascii="Symbol" w:hAnsi="Symbol"/>
        <w:sz w:val="21"/>
      </w:rPr>
    </w:lvl>
    <w:lvl w:ilvl="2" w:tentative="0">
      <w:start w:val="1"/>
      <w:numFmt w:val="bullet"/>
      <w:pStyle w:val="11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22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63"/>
      <w:lvlText w:val="%1)"/>
      <w:lvlJc w:val="left"/>
      <w:pPr>
        <w:tabs>
          <w:tab w:val="left" w:pos="851"/>
        </w:tabs>
        <w:ind w:left="851" w:hanging="426"/>
      </w:pPr>
      <w:rPr>
        <w:rFonts w:hint="eastAsia" w:ascii="宋体" w:hAnsi="Times New Roman" w:eastAsia="宋体"/>
        <w:sz w:val="21"/>
      </w:rPr>
    </w:lvl>
    <w:lvl w:ilvl="1" w:tentative="0">
      <w:start w:val="1"/>
      <w:numFmt w:val="decimal"/>
      <w:pStyle w:val="124"/>
      <w:lvlText w:val="%2)"/>
      <w:lvlJc w:val="left"/>
      <w:pPr>
        <w:tabs>
          <w:tab w:val="left" w:pos="1276"/>
        </w:tabs>
        <w:ind w:left="1276" w:hanging="425"/>
      </w:pPr>
      <w:rPr>
        <w:rFonts w:hint="eastAsia" w:ascii="宋体" w:hAnsi="Times New Roman" w:eastAsia="宋体"/>
        <w:sz w:val="21"/>
      </w:rPr>
    </w:lvl>
    <w:lvl w:ilvl="2" w:tentative="0">
      <w:start w:val="1"/>
      <w:numFmt w:val="decimal"/>
      <w:pStyle w:val="11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69"/>
      <w:lvlText w:val="%1"/>
      <w:lvlJc w:val="left"/>
      <w:pPr>
        <w:ind w:left="420" w:hanging="420"/>
      </w:pPr>
      <w:rPr>
        <w:rFonts w:hint="eastAsia"/>
      </w:rPr>
    </w:lvl>
    <w:lvl w:ilvl="1" w:tentative="0">
      <w:start w:val="1"/>
      <w:numFmt w:val="decimal"/>
      <w:pStyle w:val="9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0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20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3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7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27"/>
      <w:suff w:val="space"/>
      <w:lvlText w:val="%1"/>
      <w:lvlJc w:val="left"/>
      <w:pPr>
        <w:ind w:left="425" w:hanging="425"/>
      </w:pPr>
      <w:rPr>
        <w:rFonts w:hint="eastAsia"/>
      </w:rPr>
    </w:lvl>
    <w:lvl w:ilvl="1" w:tentative="0">
      <w:start w:val="1"/>
      <w:numFmt w:val="decimal"/>
      <w:pStyle w:val="14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4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20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2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1"/>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144"/>
      <w:suff w:val="nothing"/>
      <w:lvlText w:val="附录%1"/>
      <w:lvlJc w:val="left"/>
      <w:pPr>
        <w:ind w:left="0" w:firstLine="0"/>
      </w:pPr>
      <w:rPr>
        <w:rFonts w:hint="eastAsia"/>
        <w:spacing w:val="100"/>
      </w:rPr>
    </w:lvl>
    <w:lvl w:ilvl="1" w:tentative="0">
      <w:start w:val="1"/>
      <w:numFmt w:val="decimal"/>
      <w:pStyle w:val="67"/>
      <w:suff w:val="nothing"/>
      <w:lvlText w:val="%1.%2　"/>
      <w:lvlJc w:val="left"/>
      <w:pPr>
        <w:ind w:left="0" w:firstLine="0"/>
      </w:pPr>
      <w:rPr>
        <w:rFonts w:hint="eastAsia" w:ascii="黑体" w:eastAsia="黑体"/>
        <w:b w:val="0"/>
        <w:i w:val="0"/>
        <w:sz w:val="21"/>
      </w:rPr>
    </w:lvl>
    <w:lvl w:ilvl="2" w:tentative="0">
      <w:start w:val="1"/>
      <w:numFmt w:val="decimal"/>
      <w:pStyle w:val="66"/>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126"/>
      <w:suff w:val="nothing"/>
      <w:lvlText w:val="%1.%2.%3.%4.%5　"/>
      <w:lvlJc w:val="left"/>
      <w:pPr>
        <w:ind w:left="0" w:firstLine="0"/>
      </w:pPr>
      <w:rPr>
        <w:rFonts w:hint="eastAsia" w:ascii="黑体" w:eastAsia="黑体"/>
        <w:b w:val="0"/>
        <w:i w:val="0"/>
        <w:sz w:val="21"/>
      </w:rPr>
    </w:lvl>
    <w:lvl w:ilvl="5" w:tentative="0">
      <w:start w:val="1"/>
      <w:numFmt w:val="decimal"/>
      <w:pStyle w:val="9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0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22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20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21"/>
      <w:suff w:val="nothing"/>
      <w:lvlText w:val="%1"/>
      <w:lvlJc w:val="left"/>
      <w:pPr>
        <w:ind w:left="0" w:firstLine="0"/>
      </w:pPr>
      <w:rPr>
        <w:rFonts w:hint="eastAsia"/>
      </w:rPr>
    </w:lvl>
    <w:lvl w:ilvl="1" w:tentative="0">
      <w:start w:val="1"/>
      <w:numFmt w:val="decimal"/>
      <w:pStyle w:val="7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7"/>
      <w:suff w:val="nothing"/>
      <w:lvlText w:val="%1%2.%3.%4　"/>
      <w:lvlJc w:val="left"/>
      <w:pPr>
        <w:ind w:left="0" w:firstLine="0"/>
      </w:pPr>
      <w:rPr>
        <w:rFonts w:hint="eastAsia" w:ascii="黑体" w:eastAsia="黑体"/>
        <w:b w:val="0"/>
        <w:i w:val="0"/>
        <w:sz w:val="21"/>
      </w:rPr>
    </w:lvl>
    <w:lvl w:ilvl="4" w:tentative="0">
      <w:start w:val="1"/>
      <w:numFmt w:val="decimal"/>
      <w:pStyle w:val="111"/>
      <w:suff w:val="nothing"/>
      <w:lvlText w:val="%1%2.%3.%4.%5　"/>
      <w:lvlJc w:val="left"/>
      <w:pPr>
        <w:ind w:left="0" w:firstLine="0"/>
      </w:pPr>
      <w:rPr>
        <w:rFonts w:hint="eastAsia" w:ascii="黑体" w:eastAsia="黑体"/>
        <w:b w:val="0"/>
        <w:i w:val="0"/>
        <w:sz w:val="21"/>
      </w:rPr>
    </w:lvl>
    <w:lvl w:ilvl="5" w:tentative="0">
      <w:start w:val="1"/>
      <w:numFmt w:val="decimal"/>
      <w:pStyle w:val="130"/>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9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7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3"/>
  </w:num>
  <w:num w:numId="3">
    <w:abstractNumId w:val="23"/>
  </w:num>
  <w:num w:numId="4">
    <w:abstractNumId w:val="27"/>
  </w:num>
  <w:num w:numId="5">
    <w:abstractNumId w:val="30"/>
  </w:num>
  <w:num w:numId="6">
    <w:abstractNumId w:val="4"/>
  </w:num>
  <w:num w:numId="7">
    <w:abstractNumId w:val="17"/>
  </w:num>
  <w:num w:numId="8">
    <w:abstractNumId w:val="1"/>
  </w:num>
  <w:num w:numId="9">
    <w:abstractNumId w:val="28"/>
  </w:num>
  <w:num w:numId="10">
    <w:abstractNumId w:val="13"/>
  </w:num>
  <w:num w:numId="11">
    <w:abstractNumId w:val="24"/>
  </w:num>
  <w:num w:numId="12">
    <w:abstractNumId w:val="14"/>
  </w:num>
  <w:num w:numId="13">
    <w:abstractNumId w:val="6"/>
  </w:num>
  <w:num w:numId="14">
    <w:abstractNumId w:val="10"/>
  </w:num>
  <w:num w:numId="15">
    <w:abstractNumId w:val="18"/>
  </w:num>
  <w:num w:numId="16">
    <w:abstractNumId w:val="21"/>
  </w:num>
  <w:num w:numId="17">
    <w:abstractNumId w:val="8"/>
  </w:num>
  <w:num w:numId="18">
    <w:abstractNumId w:val="16"/>
  </w:num>
  <w:num w:numId="19">
    <w:abstractNumId w:val="9"/>
  </w:num>
  <w:num w:numId="20">
    <w:abstractNumId w:val="19"/>
  </w:num>
  <w:num w:numId="21">
    <w:abstractNumId w:val="22"/>
  </w:num>
  <w:num w:numId="22">
    <w:abstractNumId w:val="7"/>
  </w:num>
  <w:num w:numId="23">
    <w:abstractNumId w:val="2"/>
  </w:num>
  <w:num w:numId="24">
    <w:abstractNumId w:val="29"/>
  </w:num>
  <w:num w:numId="25">
    <w:abstractNumId w:val="5"/>
  </w:num>
  <w:num w:numId="26">
    <w:abstractNumId w:val="26"/>
  </w:num>
  <w:num w:numId="27">
    <w:abstractNumId w:val="20"/>
  </w:num>
  <w:num w:numId="28">
    <w:abstractNumId w:val="0"/>
  </w:num>
  <w:num w:numId="29">
    <w:abstractNumId w:val="15"/>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LbeoOaOShXDyQYOmehcyuflVzVg=" w:salt="Rszgpxdiw+v+hlIFDjX9cw=="/>
  <w:defaultTabStop w:val="420"/>
  <w:hyphenationZone w:val="360"/>
  <w:evenAndOddHeaders w:val="1"/>
  <w:drawingGridHorizontalSpacing w:val="105"/>
  <w:drawingGridVerticalSpacing w:val="15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1CE486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3513B6"/>
    <w:rsid w:val="03EB0E71"/>
    <w:rsid w:val="07BF1175"/>
    <w:rsid w:val="0BF7465A"/>
    <w:rsid w:val="0D7B3F21"/>
    <w:rsid w:val="11D113C2"/>
    <w:rsid w:val="167F00E5"/>
    <w:rsid w:val="1C9071BC"/>
    <w:rsid w:val="277C423E"/>
    <w:rsid w:val="2E5C0368"/>
    <w:rsid w:val="2F9E7B69"/>
    <w:rsid w:val="300402E1"/>
    <w:rsid w:val="31CE486A"/>
    <w:rsid w:val="31E367AE"/>
    <w:rsid w:val="3245638C"/>
    <w:rsid w:val="36794FEB"/>
    <w:rsid w:val="3DE9283D"/>
    <w:rsid w:val="410A4BA0"/>
    <w:rsid w:val="414C1C7A"/>
    <w:rsid w:val="41A048EB"/>
    <w:rsid w:val="428E62C2"/>
    <w:rsid w:val="42FC76D0"/>
    <w:rsid w:val="468C2871"/>
    <w:rsid w:val="4C633E7C"/>
    <w:rsid w:val="4E5E7C86"/>
    <w:rsid w:val="513B3C4F"/>
    <w:rsid w:val="51943553"/>
    <w:rsid w:val="56E77B1E"/>
    <w:rsid w:val="5DF2000D"/>
    <w:rsid w:val="609B16E3"/>
    <w:rsid w:val="654E5152"/>
    <w:rsid w:val="6C433D2E"/>
    <w:rsid w:val="6CA57291"/>
    <w:rsid w:val="6D4862E3"/>
    <w:rsid w:val="6E332929"/>
    <w:rsid w:val="7329273E"/>
    <w:rsid w:val="73E71F79"/>
    <w:rsid w:val="79835F64"/>
    <w:rsid w:val="7B4405C4"/>
    <w:rsid w:val="7D440D6F"/>
    <w:rsid w:val="7DBC71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43"/>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4"/>
    <w:autoRedefine/>
    <w:unhideWhenUsed/>
    <w:qFormat/>
    <w:uiPriority w:val="99"/>
    <w:rPr>
      <w:sz w:val="18"/>
      <w:szCs w:val="18"/>
    </w:rPr>
  </w:style>
  <w:style w:type="paragraph" w:styleId="17">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6"/>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47"/>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5"/>
      <w:vertAlign w:val="superscript"/>
    </w:rPr>
  </w:style>
  <w:style w:type="character" w:customStyle="1" w:styleId="34">
    <w:name w:val="标题 1 字符"/>
    <w:link w:val="2"/>
    <w:autoRedefine/>
    <w:qFormat/>
    <w:uiPriority w:val="0"/>
    <w:rPr>
      <w:rFonts w:ascii="Times New Roman" w:hAnsi="Times New Roman" w:eastAsia="宋体" w:cs="Times New Roman"/>
      <w:b/>
      <w:bCs/>
      <w:kern w:val="44"/>
      <w:sz w:val="44"/>
      <w:szCs w:val="44"/>
    </w:rPr>
  </w:style>
  <w:style w:type="character" w:customStyle="1" w:styleId="35">
    <w:name w:val="标题 2 字符"/>
    <w:link w:val="3"/>
    <w:autoRedefine/>
    <w:qFormat/>
    <w:uiPriority w:val="0"/>
    <w:rPr>
      <w:rFonts w:ascii="Arial" w:hAnsi="Arial" w:eastAsia="黑体" w:cs="Times New Roman"/>
      <w:b/>
      <w:bCs/>
      <w:sz w:val="32"/>
      <w:szCs w:val="32"/>
    </w:rPr>
  </w:style>
  <w:style w:type="character" w:customStyle="1" w:styleId="36">
    <w:name w:val="标题 3 字符"/>
    <w:link w:val="4"/>
    <w:autoRedefine/>
    <w:qFormat/>
    <w:uiPriority w:val="0"/>
    <w:rPr>
      <w:rFonts w:ascii="Times New Roman" w:hAnsi="Times New Roman" w:eastAsia="宋体" w:cs="Times New Roman"/>
      <w:b/>
      <w:bCs/>
      <w:sz w:val="32"/>
      <w:szCs w:val="32"/>
    </w:rPr>
  </w:style>
  <w:style w:type="character" w:customStyle="1" w:styleId="37">
    <w:name w:val="标题 4 字符"/>
    <w:link w:val="5"/>
    <w:autoRedefine/>
    <w:qFormat/>
    <w:uiPriority w:val="0"/>
    <w:rPr>
      <w:rFonts w:ascii="Arial" w:hAnsi="Arial" w:eastAsia="黑体" w:cs="Times New Roman"/>
      <w:b/>
      <w:bCs/>
      <w:sz w:val="28"/>
      <w:szCs w:val="28"/>
    </w:rPr>
  </w:style>
  <w:style w:type="character" w:customStyle="1" w:styleId="38">
    <w:name w:val="标题 5 字符"/>
    <w:link w:val="6"/>
    <w:autoRedefine/>
    <w:qFormat/>
    <w:uiPriority w:val="0"/>
    <w:rPr>
      <w:rFonts w:ascii="Times New Roman" w:hAnsi="Times New Roman" w:eastAsia="宋体" w:cs="Times New Roman"/>
      <w:b/>
      <w:bCs/>
      <w:sz w:val="28"/>
      <w:szCs w:val="28"/>
    </w:rPr>
  </w:style>
  <w:style w:type="character" w:customStyle="1" w:styleId="39">
    <w:name w:val="标题 6 字符"/>
    <w:link w:val="7"/>
    <w:autoRedefine/>
    <w:qFormat/>
    <w:uiPriority w:val="0"/>
    <w:rPr>
      <w:rFonts w:ascii="Arial" w:hAnsi="Arial" w:eastAsia="黑体" w:cs="Times New Roman"/>
      <w:b/>
      <w:bCs/>
      <w:sz w:val="24"/>
      <w:szCs w:val="24"/>
    </w:rPr>
  </w:style>
  <w:style w:type="character" w:customStyle="1" w:styleId="40">
    <w:name w:val="标题 7 字符"/>
    <w:link w:val="8"/>
    <w:autoRedefine/>
    <w:qFormat/>
    <w:uiPriority w:val="0"/>
    <w:rPr>
      <w:rFonts w:ascii="Times New Roman" w:hAnsi="Times New Roman" w:eastAsia="宋体" w:cs="Times New Roman"/>
      <w:b/>
      <w:bCs/>
      <w:sz w:val="24"/>
      <w:szCs w:val="24"/>
    </w:rPr>
  </w:style>
  <w:style w:type="character" w:customStyle="1" w:styleId="41">
    <w:name w:val="标题 8 字符"/>
    <w:link w:val="9"/>
    <w:autoRedefine/>
    <w:qFormat/>
    <w:uiPriority w:val="0"/>
    <w:rPr>
      <w:rFonts w:ascii="Arial" w:hAnsi="Arial" w:eastAsia="黑体" w:cs="Times New Roman"/>
      <w:sz w:val="24"/>
      <w:szCs w:val="24"/>
    </w:rPr>
  </w:style>
  <w:style w:type="character" w:customStyle="1" w:styleId="42">
    <w:name w:val="标题 9 字符"/>
    <w:link w:val="10"/>
    <w:autoRedefine/>
    <w:qFormat/>
    <w:uiPriority w:val="0"/>
    <w:rPr>
      <w:rFonts w:ascii="Arial" w:hAnsi="Arial" w:eastAsia="黑体" w:cs="Times New Roman"/>
      <w:szCs w:val="21"/>
    </w:rPr>
  </w:style>
  <w:style w:type="character" w:customStyle="1" w:styleId="43">
    <w:name w:val="正文文本 字符"/>
    <w:link w:val="13"/>
    <w:autoRedefine/>
    <w:qFormat/>
    <w:uiPriority w:val="0"/>
    <w:rPr>
      <w:rFonts w:ascii="Times New Roman" w:hAnsi="Times New Roman" w:eastAsia="宋体" w:cs="Times New Roman"/>
      <w:szCs w:val="20"/>
    </w:rPr>
  </w:style>
  <w:style w:type="character" w:customStyle="1" w:styleId="44">
    <w:name w:val="批注框文本 字符"/>
    <w:link w:val="16"/>
    <w:autoRedefine/>
    <w:semiHidden/>
    <w:qFormat/>
    <w:uiPriority w:val="99"/>
    <w:rPr>
      <w:sz w:val="18"/>
      <w:szCs w:val="18"/>
    </w:rPr>
  </w:style>
  <w:style w:type="character" w:customStyle="1" w:styleId="45">
    <w:name w:val="页脚 字符"/>
    <w:link w:val="17"/>
    <w:autoRedefine/>
    <w:qFormat/>
    <w:uiPriority w:val="99"/>
    <w:rPr>
      <w:rFonts w:ascii="宋体" w:hAnsi="Times New Roman" w:eastAsia="宋体" w:cs="Times New Roman"/>
      <w:sz w:val="18"/>
      <w:szCs w:val="18"/>
    </w:rPr>
  </w:style>
  <w:style w:type="character" w:customStyle="1" w:styleId="46">
    <w:name w:val="页眉 字符"/>
    <w:link w:val="18"/>
    <w:autoRedefine/>
    <w:qFormat/>
    <w:uiPriority w:val="99"/>
    <w:rPr>
      <w:rFonts w:ascii="Times New Roman" w:hAnsi="Times New Roman" w:eastAsia="宋体" w:cs="Times New Roman"/>
      <w:sz w:val="18"/>
      <w:szCs w:val="18"/>
    </w:rPr>
  </w:style>
  <w:style w:type="character" w:customStyle="1" w:styleId="47">
    <w:name w:val="脚注文本 字符"/>
    <w:link w:val="21"/>
    <w:autoRedefine/>
    <w:semiHidden/>
    <w:qFormat/>
    <w:uiPriority w:val="0"/>
    <w:rPr>
      <w:rFonts w:ascii="宋体" w:hAnsi="Times New Roman" w:eastAsia="宋体" w:cs="Times New Roman"/>
      <w:sz w:val="18"/>
      <w:szCs w:val="18"/>
    </w:rPr>
  </w:style>
  <w:style w:type="character" w:customStyle="1" w:styleId="48">
    <w:name w:val="标题 字符"/>
    <w:link w:val="25"/>
    <w:autoRedefine/>
    <w:qFormat/>
    <w:uiPriority w:val="0"/>
    <w:rPr>
      <w:rFonts w:ascii="Arial" w:hAnsi="Arial" w:eastAsia="宋体" w:cs="Arial"/>
      <w:b/>
      <w:bCs/>
      <w:sz w:val="32"/>
      <w:szCs w:val="32"/>
    </w:rPr>
  </w:style>
  <w:style w:type="character" w:customStyle="1" w:styleId="49">
    <w:name w:val="标准文件_示例X后 字符"/>
    <w:basedOn w:val="50"/>
    <w:link w:val="52"/>
    <w:autoRedefine/>
    <w:qFormat/>
    <w:uiPriority w:val="0"/>
    <w:rPr>
      <w:rFonts w:ascii="宋体" w:hAnsi="Times New Roman"/>
      <w:sz w:val="18"/>
    </w:rPr>
  </w:style>
  <w:style w:type="character" w:customStyle="1" w:styleId="50">
    <w:name w:val="标准文件_段 Char"/>
    <w:link w:val="51"/>
    <w:autoRedefine/>
    <w:qFormat/>
    <w:uiPriority w:val="0"/>
    <w:rPr>
      <w:rFonts w:ascii="宋体" w:hAnsi="Times New Roman"/>
      <w:sz w:val="21"/>
    </w:rPr>
  </w:style>
  <w:style w:type="paragraph" w:customStyle="1" w:styleId="51">
    <w:name w:val="标准文件_段"/>
    <w:link w:val="50"/>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标准文件_示例X后"/>
    <w:basedOn w:val="51"/>
    <w:link w:val="49"/>
    <w:autoRedefine/>
    <w:qFormat/>
    <w:uiPriority w:val="0"/>
    <w:pPr>
      <w:ind w:left="1049" w:firstLine="0" w:firstLineChars="0"/>
    </w:pPr>
    <w:rPr>
      <w:sz w:val="18"/>
    </w:rPr>
  </w:style>
  <w:style w:type="character" w:customStyle="1" w:styleId="53">
    <w:name w:val="Subtle Reference"/>
    <w:autoRedefine/>
    <w:qFormat/>
    <w:uiPriority w:val="31"/>
    <w:rPr>
      <w:smallCaps/>
      <w:color w:val="C0504D"/>
      <w:u w:val="single"/>
    </w:rPr>
  </w:style>
  <w:style w:type="character" w:customStyle="1" w:styleId="54">
    <w:name w:val="标准文件_图表脚注内容"/>
    <w:autoRedefine/>
    <w:qFormat/>
    <w:uiPriority w:val="0"/>
    <w:rPr>
      <w:rFonts w:ascii="宋体" w:hAnsi="宋体" w:eastAsia="宋体" w:cs="Times New Roman"/>
      <w:spacing w:val="0"/>
      <w:sz w:val="18"/>
      <w:vertAlign w:val="superscript"/>
    </w:rPr>
  </w:style>
  <w:style w:type="character" w:customStyle="1" w:styleId="55">
    <w:name w:val="标准文件_来源"/>
    <w:basedOn w:val="28"/>
    <w:autoRedefine/>
    <w:qFormat/>
    <w:uiPriority w:val="1"/>
    <w:rPr>
      <w:rFonts w:eastAsia="宋体"/>
      <w:sz w:val="21"/>
    </w:rPr>
  </w:style>
  <w:style w:type="character" w:styleId="56">
    <w:name w:val="Placeholder Text"/>
    <w:basedOn w:val="28"/>
    <w:autoRedefine/>
    <w:semiHidden/>
    <w:qFormat/>
    <w:uiPriority w:val="99"/>
    <w:rPr>
      <w:color w:val="808080"/>
    </w:rPr>
  </w:style>
  <w:style w:type="character" w:customStyle="1" w:styleId="57">
    <w:name w:val="个人答复风格"/>
    <w:autoRedefine/>
    <w:qFormat/>
    <w:uiPriority w:val="0"/>
    <w:rPr>
      <w:rFonts w:ascii="Arial" w:hAnsi="Arial" w:eastAsia="宋体" w:cs="Arial"/>
      <w:color w:val="auto"/>
      <w:spacing w:val="0"/>
      <w:sz w:val="20"/>
    </w:rPr>
  </w:style>
  <w:style w:type="character" w:customStyle="1" w:styleId="58">
    <w:name w:val="引用 字符"/>
    <w:link w:val="59"/>
    <w:autoRedefine/>
    <w:qFormat/>
    <w:uiPriority w:val="29"/>
    <w:rPr>
      <w:i/>
      <w:iCs/>
      <w:color w:val="000000"/>
    </w:rPr>
  </w:style>
  <w:style w:type="paragraph" w:styleId="59">
    <w:name w:val="Quote"/>
    <w:basedOn w:val="1"/>
    <w:next w:val="1"/>
    <w:link w:val="58"/>
    <w:autoRedefine/>
    <w:qFormat/>
    <w:uiPriority w:val="29"/>
    <w:rPr>
      <w:i/>
      <w:iCs/>
      <w:color w:val="000000"/>
    </w:rPr>
  </w:style>
  <w:style w:type="character" w:customStyle="1" w:styleId="60">
    <w:name w:val="个人撰写风格"/>
    <w:autoRedefine/>
    <w:qFormat/>
    <w:uiPriority w:val="0"/>
    <w:rPr>
      <w:rFonts w:ascii="Arial" w:hAnsi="Arial" w:eastAsia="宋体" w:cs="Arial"/>
      <w:color w:val="auto"/>
      <w:spacing w:val="0"/>
      <w:sz w:val="20"/>
    </w:rPr>
  </w:style>
  <w:style w:type="character" w:customStyle="1" w:styleId="61">
    <w:name w:val="标准文件_发布"/>
    <w:autoRedefine/>
    <w:qFormat/>
    <w:uiPriority w:val="0"/>
    <w:rPr>
      <w:rFonts w:ascii="黑体" w:eastAsia="黑体"/>
      <w:spacing w:val="0"/>
      <w:w w:val="100"/>
      <w:position w:val="3"/>
      <w:sz w:val="28"/>
    </w:rPr>
  </w:style>
  <w:style w:type="character" w:customStyle="1" w:styleId="62">
    <w:name w:val="发布"/>
    <w:basedOn w:val="28"/>
    <w:autoRedefine/>
    <w:qFormat/>
    <w:uiPriority w:val="0"/>
    <w:rPr>
      <w:rFonts w:ascii="黑体" w:eastAsia="黑体"/>
      <w:spacing w:val="85"/>
      <w:w w:val="100"/>
      <w:position w:val="3"/>
      <w:sz w:val="28"/>
      <w:szCs w:val="28"/>
    </w:rPr>
  </w:style>
  <w:style w:type="paragraph" w:customStyle="1" w:styleId="63">
    <w:name w:val="标准文件_字母编号列项（一级）"/>
    <w:autoRedefine/>
    <w:qFormat/>
    <w:uiPriority w:val="0"/>
    <w:pPr>
      <w:numPr>
        <w:ilvl w:val="0"/>
        <w:numId w:val="1"/>
      </w:numPr>
      <w:jc w:val="both"/>
    </w:pPr>
    <w:rPr>
      <w:rFonts w:ascii="宋体" w:hAnsi="Times New Roman" w:eastAsia="宋体" w:cs="Times New Roman"/>
      <w:sz w:val="21"/>
      <w:lang w:val="en-US" w:eastAsia="zh-CN" w:bidi="ar-SA"/>
    </w:rPr>
  </w:style>
  <w:style w:type="paragraph" w:customStyle="1" w:styleId="64">
    <w:name w:val="标准文件_引言二级无标题"/>
    <w:basedOn w:val="65"/>
    <w:next w:val="51"/>
    <w:autoRedefine/>
    <w:qFormat/>
    <w:uiPriority w:val="0"/>
    <w:pPr>
      <w:spacing w:before="0" w:beforeLines="0" w:after="0" w:afterLines="0" w:line="276" w:lineRule="auto"/>
    </w:pPr>
    <w:rPr>
      <w:rFonts w:ascii="宋体" w:eastAsia="宋体"/>
    </w:rPr>
  </w:style>
  <w:style w:type="paragraph" w:customStyle="1" w:styleId="65">
    <w:name w:val="标准文件_引言二级条标题"/>
    <w:basedOn w:val="51"/>
    <w:next w:val="51"/>
    <w:autoRedefine/>
    <w:qFormat/>
    <w:uiPriority w:val="0"/>
    <w:pPr>
      <w:numPr>
        <w:ilvl w:val="2"/>
        <w:numId w:val="2"/>
      </w:numPr>
      <w:spacing w:before="50" w:beforeLines="50" w:after="50" w:afterLines="50"/>
      <w:ind w:firstLineChars="0"/>
    </w:pPr>
    <w:rPr>
      <w:rFonts w:ascii="黑体" w:eastAsia="黑体"/>
    </w:rPr>
  </w:style>
  <w:style w:type="paragraph" w:customStyle="1" w:styleId="66">
    <w:name w:val="标准文件_附录二级条标题"/>
    <w:basedOn w:val="67"/>
    <w:next w:val="51"/>
    <w:autoRedefine/>
    <w:qFormat/>
    <w:uiPriority w:val="0"/>
    <w:pPr>
      <w:widowControl/>
      <w:numPr>
        <w:ilvl w:val="2"/>
      </w:numPr>
      <w:wordWrap w:val="0"/>
      <w:overflowPunct w:val="0"/>
      <w:autoSpaceDE w:val="0"/>
      <w:autoSpaceDN w:val="0"/>
      <w:textAlignment w:val="baseline"/>
      <w:outlineLvl w:val="3"/>
    </w:pPr>
  </w:style>
  <w:style w:type="paragraph" w:customStyle="1" w:styleId="67">
    <w:name w:val="标准文件_附录一级条标题"/>
    <w:next w:val="51"/>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68">
    <w:name w:val="标准文件_文件编号"/>
    <w:basedOn w:val="51"/>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69">
    <w:name w:val="标准文件_封面标准编号"/>
    <w:basedOn w:val="1"/>
    <w:next w:val="70"/>
    <w:autoRedefine/>
    <w:qFormat/>
    <w:uiPriority w:val="0"/>
    <w:pPr>
      <w:spacing w:line="310" w:lineRule="exact"/>
      <w:jc w:val="right"/>
    </w:pPr>
    <w:rPr>
      <w:rFonts w:ascii="黑体" w:eastAsia="黑体"/>
      <w:kern w:val="0"/>
      <w:sz w:val="28"/>
    </w:rPr>
  </w:style>
  <w:style w:type="paragraph" w:customStyle="1" w:styleId="70">
    <w:name w:val="标准文件_标准代替"/>
    <w:basedOn w:val="1"/>
    <w:next w:val="1"/>
    <w:autoRedefine/>
    <w:qFormat/>
    <w:uiPriority w:val="0"/>
    <w:pPr>
      <w:spacing w:line="310" w:lineRule="exact"/>
      <w:jc w:val="right"/>
    </w:pPr>
    <w:rPr>
      <w:rFonts w:ascii="宋体" w:hAnsi="宋体"/>
      <w:kern w:val="0"/>
    </w:rPr>
  </w:style>
  <w:style w:type="paragraph" w:customStyle="1" w:styleId="71">
    <w:name w:val="标准文件_章标题"/>
    <w:next w:val="51"/>
    <w:autoRedefine/>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2">
    <w:name w:val="列项——"/>
    <w:autoRedefine/>
    <w:qFormat/>
    <w:uiPriority w:val="0"/>
    <w:pPr>
      <w:widowControl w:val="0"/>
      <w:numPr>
        <w:ilvl w:val="0"/>
        <w:numId w:val="5"/>
      </w:numPr>
      <w:jc w:val="both"/>
    </w:pPr>
    <w:rPr>
      <w:rFonts w:ascii="宋体" w:hAnsi="宋体" w:eastAsia="宋体" w:cs="Times New Roman"/>
      <w:sz w:val="21"/>
      <w:lang w:val="en-US" w:eastAsia="zh-CN" w:bidi="ar-SA"/>
    </w:rPr>
  </w:style>
  <w:style w:type="paragraph" w:customStyle="1" w:styleId="73">
    <w:name w:val="标准文件_示例："/>
    <w:next w:val="74"/>
    <w:autoRedefine/>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74">
    <w:name w:val="标准文件_示例内容"/>
    <w:basedOn w:val="51"/>
    <w:autoRedefine/>
    <w:qFormat/>
    <w:uiPriority w:val="0"/>
    <w:pPr>
      <w:ind w:firstLine="420"/>
    </w:pPr>
    <w:rPr>
      <w:sz w:val="18"/>
    </w:rPr>
  </w:style>
  <w:style w:type="paragraph" w:customStyle="1" w:styleId="75">
    <w:name w:val="封面正文"/>
    <w:autoRedefine/>
    <w:qFormat/>
    <w:uiPriority w:val="0"/>
    <w:pPr>
      <w:jc w:val="both"/>
    </w:pPr>
    <w:rPr>
      <w:rFonts w:ascii="Times New Roman" w:hAnsi="Times New Roman" w:eastAsia="宋体" w:cs="Times New Roman"/>
      <w:lang w:val="en-US" w:eastAsia="zh-CN" w:bidi="ar-SA"/>
    </w:rPr>
  </w:style>
  <w:style w:type="paragraph" w:customStyle="1" w:styleId="76">
    <w:name w:val="标准文件_正文图标题"/>
    <w:next w:val="51"/>
    <w:autoRedefine/>
    <w:qFormat/>
    <w:uiPriority w:val="0"/>
    <w:pPr>
      <w:numPr>
        <w:ilvl w:val="0"/>
        <w:numId w:val="7"/>
      </w:numPr>
      <w:spacing w:before="50" w:beforeLines="50" w:after="50" w:afterLines="50"/>
      <w:jc w:val="center"/>
    </w:pPr>
    <w:rPr>
      <w:rFonts w:ascii="黑体" w:hAnsi="Times New Roman" w:eastAsia="黑体" w:cs="Times New Roman"/>
      <w:sz w:val="21"/>
      <w:lang w:val="en-US" w:eastAsia="zh-CN" w:bidi="ar-SA"/>
    </w:rPr>
  </w:style>
  <w:style w:type="paragraph" w:customStyle="1" w:styleId="77">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78">
    <w:name w:val="二级无标题条"/>
    <w:basedOn w:val="1"/>
    <w:autoRedefine/>
    <w:qFormat/>
    <w:uiPriority w:val="0"/>
    <w:pPr>
      <w:numPr>
        <w:ilvl w:val="3"/>
        <w:numId w:val="8"/>
      </w:numPr>
      <w:adjustRightInd/>
      <w:spacing w:line="240" w:lineRule="auto"/>
    </w:pPr>
    <w:rPr>
      <w:rFonts w:ascii="宋体" w:hAnsi="宋体"/>
      <w:szCs w:val="24"/>
    </w:rPr>
  </w:style>
  <w:style w:type="paragraph" w:customStyle="1" w:styleId="79">
    <w:name w:val="目录 61"/>
    <w:basedOn w:val="1"/>
    <w:next w:val="1"/>
    <w:autoRedefine/>
    <w:semiHidden/>
    <w:qFormat/>
    <w:uiPriority w:val="0"/>
    <w:pPr>
      <w:adjustRightInd/>
      <w:spacing w:line="240" w:lineRule="auto"/>
      <w:jc w:val="left"/>
    </w:pPr>
  </w:style>
  <w:style w:type="paragraph" w:customStyle="1" w:styleId="80">
    <w:name w:val="标准文件_封面标准英文名称"/>
    <w:basedOn w:val="1"/>
    <w:autoRedefine/>
    <w:qFormat/>
    <w:uiPriority w:val="0"/>
    <w:pPr>
      <w:spacing w:line="240" w:lineRule="auto"/>
      <w:jc w:val="center"/>
    </w:pPr>
    <w:rPr>
      <w:rFonts w:ascii="黑体" w:eastAsia="黑体"/>
      <w:b/>
      <w:sz w:val="28"/>
    </w:rPr>
  </w:style>
  <w:style w:type="paragraph" w:customStyle="1" w:styleId="81">
    <w:name w:val="标准文件_一级无标题"/>
    <w:basedOn w:val="82"/>
    <w:autoRedefine/>
    <w:qFormat/>
    <w:uiPriority w:val="0"/>
    <w:pPr>
      <w:spacing w:before="0" w:beforeLines="0" w:after="0" w:afterLines="0"/>
      <w:outlineLvl w:val="9"/>
    </w:pPr>
    <w:rPr>
      <w:rFonts w:ascii="宋体" w:eastAsia="宋体"/>
    </w:rPr>
  </w:style>
  <w:style w:type="paragraph" w:customStyle="1" w:styleId="82">
    <w:name w:val="标准文件_一级条标题"/>
    <w:basedOn w:val="71"/>
    <w:next w:val="51"/>
    <w:autoRedefine/>
    <w:qFormat/>
    <w:uiPriority w:val="0"/>
    <w:pPr>
      <w:numPr>
        <w:ilvl w:val="2"/>
      </w:numPr>
      <w:spacing w:before="50" w:beforeLines="50" w:after="50" w:afterLines="50"/>
      <w:outlineLvl w:val="1"/>
    </w:pPr>
  </w:style>
  <w:style w:type="paragraph" w:customStyle="1" w:styleId="83">
    <w:name w:val="标准文件_注："/>
    <w:next w:val="51"/>
    <w:autoRedefine/>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84">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85">
    <w:name w:val="标准文件_附录三级条标题"/>
    <w:next w:val="51"/>
    <w:autoRedefine/>
    <w:qFormat/>
    <w:uiPriority w:val="0"/>
    <w:pPr>
      <w:widowControl w:val="0"/>
      <w:numPr>
        <w:ilvl w:val="3"/>
        <w:numId w:val="3"/>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87">
    <w:name w:val="标准文件_引言四级无标题"/>
    <w:basedOn w:val="88"/>
    <w:next w:val="51"/>
    <w:autoRedefine/>
    <w:qFormat/>
    <w:uiPriority w:val="0"/>
    <w:pPr>
      <w:spacing w:before="0" w:beforeLines="0" w:after="0" w:afterLines="0" w:line="276" w:lineRule="auto"/>
    </w:pPr>
    <w:rPr>
      <w:rFonts w:ascii="宋体" w:eastAsia="宋体"/>
    </w:rPr>
  </w:style>
  <w:style w:type="paragraph" w:customStyle="1" w:styleId="88">
    <w:name w:val="标准文件_引言四级条标题"/>
    <w:basedOn w:val="51"/>
    <w:next w:val="51"/>
    <w:autoRedefine/>
    <w:qFormat/>
    <w:uiPriority w:val="0"/>
    <w:pPr>
      <w:numPr>
        <w:ilvl w:val="4"/>
        <w:numId w:val="2"/>
      </w:numPr>
      <w:spacing w:before="50" w:beforeLines="50" w:after="50" w:afterLines="50"/>
      <w:ind w:firstLineChars="0"/>
    </w:pPr>
    <w:rPr>
      <w:rFonts w:ascii="黑体" w:eastAsia="黑体"/>
    </w:rPr>
  </w:style>
  <w:style w:type="paragraph" w:customStyle="1" w:styleId="89">
    <w:name w:val="其他实施日期"/>
    <w:basedOn w:val="90"/>
    <w:autoRedefine/>
    <w:qFormat/>
    <w:uiPriority w:val="0"/>
    <w:pPr>
      <w:framePr w:w="3997" w:h="471" w:hRule="exact" w:vSpace="181" w:vAnchor="page" w:hAnchor="page" w:x="7089" w:y="14097"/>
    </w:pPr>
  </w:style>
  <w:style w:type="paragraph" w:customStyle="1" w:styleId="90">
    <w:name w:val="实施日期"/>
    <w:basedOn w:val="91"/>
    <w:autoRedefine/>
    <w:qFormat/>
    <w:uiPriority w:val="0"/>
    <w:pPr>
      <w:framePr w:hSpace="0" w:xAlign="right"/>
      <w:jc w:val="right"/>
    </w:pPr>
  </w:style>
  <w:style w:type="paragraph" w:customStyle="1" w:styleId="9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2">
    <w:name w:val="标准文件_附录图标题"/>
    <w:next w:val="51"/>
    <w:autoRedefine/>
    <w:qFormat/>
    <w:uiPriority w:val="0"/>
    <w:pPr>
      <w:numPr>
        <w:ilvl w:val="1"/>
        <w:numId w:val="10"/>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3">
    <w:name w:val="标准文件_附录五级无标题"/>
    <w:basedOn w:val="94"/>
    <w:autoRedefine/>
    <w:qFormat/>
    <w:uiPriority w:val="0"/>
    <w:pPr>
      <w:spacing w:before="0" w:beforeLines="0" w:after="0" w:afterLines="0" w:line="276" w:lineRule="auto"/>
      <w:outlineLvl w:val="9"/>
    </w:pPr>
    <w:rPr>
      <w:rFonts w:ascii="宋体" w:eastAsia="宋体"/>
    </w:rPr>
  </w:style>
  <w:style w:type="paragraph" w:customStyle="1" w:styleId="94">
    <w:name w:val="标准文件_附录五级条标题"/>
    <w:next w:val="51"/>
    <w:autoRedefine/>
    <w:qFormat/>
    <w:uiPriority w:val="0"/>
    <w:pPr>
      <w:widowControl w:val="0"/>
      <w:numPr>
        <w:ilvl w:val="5"/>
        <w:numId w:val="3"/>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5">
    <w:name w:val="标准文件_术语条二"/>
    <w:basedOn w:val="96"/>
    <w:next w:val="51"/>
    <w:autoRedefine/>
    <w:qFormat/>
    <w:uiPriority w:val="0"/>
    <w:rPr>
      <w:rFonts w:ascii="黑体" w:hAnsi="黑体" w:eastAsia="黑体" w:cs="黑体"/>
    </w:rPr>
  </w:style>
  <w:style w:type="paragraph" w:customStyle="1" w:styleId="96">
    <w:name w:val="标准文件_二级无标题"/>
    <w:basedOn w:val="97"/>
    <w:autoRedefine/>
    <w:qFormat/>
    <w:uiPriority w:val="0"/>
    <w:pPr>
      <w:spacing w:before="0" w:beforeLines="0" w:after="0" w:afterLines="0"/>
      <w:outlineLvl w:val="9"/>
    </w:pPr>
    <w:rPr>
      <w:rFonts w:ascii="宋体" w:eastAsia="宋体"/>
    </w:rPr>
  </w:style>
  <w:style w:type="paragraph" w:customStyle="1" w:styleId="97">
    <w:name w:val="标准文件_二级条标题"/>
    <w:next w:val="51"/>
    <w:autoRedefine/>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9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01">
    <w:name w:val="标准文件_三级项2"/>
    <w:basedOn w:val="51"/>
    <w:autoRedefine/>
    <w:qFormat/>
    <w:uiPriority w:val="0"/>
    <w:pPr>
      <w:numPr>
        <w:ilvl w:val="0"/>
        <w:numId w:val="11"/>
      </w:numPr>
      <w:spacing w:line="300" w:lineRule="exact"/>
      <w:ind w:left="1276" w:hanging="425" w:firstLineChars="0"/>
    </w:pPr>
    <w:rPr>
      <w:rFonts w:ascii="Times New Roman"/>
    </w:rPr>
  </w:style>
  <w:style w:type="paragraph" w:customStyle="1" w:styleId="102">
    <w:name w:val="标准文件_附录一级无标题"/>
    <w:basedOn w:val="67"/>
    <w:autoRedefine/>
    <w:qFormat/>
    <w:uiPriority w:val="0"/>
    <w:pPr>
      <w:spacing w:before="0" w:beforeLines="0" w:after="0" w:afterLines="0" w:line="276" w:lineRule="auto"/>
      <w:outlineLvl w:val="9"/>
    </w:pPr>
    <w:rPr>
      <w:rFonts w:ascii="宋体" w:eastAsia="宋体"/>
    </w:rPr>
  </w:style>
  <w:style w:type="paragraph" w:customStyle="1" w:styleId="103">
    <w:name w:val="无标题条"/>
    <w:next w:val="51"/>
    <w:autoRedefine/>
    <w:qFormat/>
    <w:uiPriority w:val="0"/>
    <w:pPr>
      <w:jc w:val="both"/>
    </w:pPr>
    <w:rPr>
      <w:rFonts w:ascii="宋体" w:hAnsi="宋体" w:eastAsia="宋体" w:cs="Times New Roman"/>
      <w:sz w:val="21"/>
      <w:lang w:val="en-US" w:eastAsia="zh-CN" w:bidi="ar-SA"/>
    </w:rPr>
  </w:style>
  <w:style w:type="paragraph" w:customStyle="1" w:styleId="104">
    <w:name w:val="目录 71"/>
    <w:basedOn w:val="79"/>
    <w:autoRedefine/>
    <w:semiHidden/>
    <w:qFormat/>
    <w:uiPriority w:val="0"/>
    <w:pPr>
      <w:ind w:left="1260"/>
    </w:pPr>
  </w:style>
  <w:style w:type="paragraph" w:customStyle="1" w:styleId="105">
    <w:name w:val="标准文件_示例×："/>
    <w:basedOn w:val="1"/>
    <w:next w:val="74"/>
    <w:autoRedefine/>
    <w:qFormat/>
    <w:uiPriority w:val="0"/>
    <w:pPr>
      <w:widowControl/>
      <w:numPr>
        <w:ilvl w:val="0"/>
        <w:numId w:val="12"/>
      </w:numPr>
      <w:adjustRightInd/>
      <w:spacing w:line="240" w:lineRule="auto"/>
    </w:pPr>
    <w:rPr>
      <w:rFonts w:ascii="宋体" w:hAnsi="Times New Roman"/>
      <w:kern w:val="0"/>
      <w:sz w:val="18"/>
      <w:szCs w:val="18"/>
    </w:rPr>
  </w:style>
  <w:style w:type="paragraph" w:customStyle="1" w:styleId="106">
    <w:name w:val="标准文件_小写罗马数字编号列项"/>
    <w:basedOn w:val="51"/>
    <w:autoRedefine/>
    <w:qFormat/>
    <w:uiPriority w:val="0"/>
    <w:pPr>
      <w:numPr>
        <w:ilvl w:val="0"/>
        <w:numId w:val="13"/>
      </w:numPr>
      <w:ind w:firstLine="0" w:firstLineChars="0"/>
    </w:pPr>
    <w:rPr>
      <w:rFonts w:cs="Arial"/>
      <w:szCs w:val="28"/>
    </w:rPr>
  </w:style>
  <w:style w:type="paragraph" w:customStyle="1" w:styleId="107">
    <w:name w:val="标准文件_术语条五"/>
    <w:basedOn w:val="108"/>
    <w:next w:val="51"/>
    <w:autoRedefine/>
    <w:qFormat/>
    <w:uiPriority w:val="0"/>
    <w:rPr>
      <w:rFonts w:ascii="黑体" w:hAnsi="黑体" w:eastAsia="黑体" w:cs="黑体"/>
    </w:rPr>
  </w:style>
  <w:style w:type="paragraph" w:customStyle="1" w:styleId="108">
    <w:name w:val="标准文件_五级无标题"/>
    <w:basedOn w:val="109"/>
    <w:autoRedefine/>
    <w:qFormat/>
    <w:uiPriority w:val="0"/>
    <w:pPr>
      <w:spacing w:before="0" w:beforeLines="0" w:after="0" w:afterLines="0"/>
      <w:outlineLvl w:val="9"/>
    </w:pPr>
    <w:rPr>
      <w:rFonts w:ascii="宋体" w:eastAsia="宋体"/>
    </w:rPr>
  </w:style>
  <w:style w:type="paragraph" w:customStyle="1" w:styleId="109">
    <w:name w:val="标准文件_五级条标题"/>
    <w:next w:val="51"/>
    <w:autoRedefine/>
    <w:qFormat/>
    <w:uiPriority w:val="0"/>
    <w:pPr>
      <w:widowControl w:val="0"/>
      <w:numPr>
        <w:ilvl w:val="6"/>
        <w:numId w:val="4"/>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注后"/>
    <w:basedOn w:val="51"/>
    <w:autoRedefine/>
    <w:qFormat/>
    <w:uiPriority w:val="0"/>
    <w:pPr>
      <w:ind w:left="811" w:firstLine="0" w:firstLineChars="0"/>
    </w:pPr>
    <w:rPr>
      <w:sz w:val="18"/>
    </w:rPr>
  </w:style>
  <w:style w:type="paragraph" w:customStyle="1" w:styleId="111">
    <w:name w:val="标准文件_三级条标题"/>
    <w:basedOn w:val="97"/>
    <w:next w:val="51"/>
    <w:autoRedefine/>
    <w:qFormat/>
    <w:uiPriority w:val="0"/>
    <w:pPr>
      <w:widowControl/>
      <w:numPr>
        <w:ilvl w:val="4"/>
      </w:numPr>
      <w:outlineLvl w:val="3"/>
    </w:pPr>
  </w:style>
  <w:style w:type="paragraph" w:customStyle="1" w:styleId="112">
    <w:name w:val="目录 91"/>
    <w:basedOn w:val="113"/>
    <w:autoRedefine/>
    <w:semiHidden/>
    <w:qFormat/>
    <w:uiPriority w:val="0"/>
    <w:pPr>
      <w:ind w:left="1680"/>
    </w:pPr>
  </w:style>
  <w:style w:type="paragraph" w:customStyle="1" w:styleId="113">
    <w:name w:val="目录 81"/>
    <w:basedOn w:val="104"/>
    <w:autoRedefine/>
    <w:semiHidden/>
    <w:qFormat/>
    <w:uiPriority w:val="0"/>
    <w:pPr>
      <w:ind w:left="1470"/>
    </w:pPr>
  </w:style>
  <w:style w:type="paragraph" w:customStyle="1" w:styleId="114">
    <w:name w:val="注×:后续"/>
    <w:basedOn w:val="115"/>
    <w:autoRedefine/>
    <w:qFormat/>
    <w:uiPriority w:val="0"/>
    <w:pPr>
      <w:ind w:left="1406" w:leftChars="0" w:hanging="499" w:firstLineChars="0"/>
    </w:pPr>
  </w:style>
  <w:style w:type="paragraph" w:customStyle="1" w:styleId="115">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16">
    <w:name w:val="标准文件_编号列项（三级）"/>
    <w:autoRedefine/>
    <w:qFormat/>
    <w:uiPriority w:val="0"/>
    <w:pPr>
      <w:numPr>
        <w:ilvl w:val="2"/>
        <w:numId w:val="1"/>
      </w:numPr>
    </w:pPr>
    <w:rPr>
      <w:rFonts w:ascii="宋体" w:hAnsi="Times New Roman" w:eastAsia="宋体" w:cs="Times New Roman"/>
      <w:sz w:val="21"/>
      <w:lang w:val="en-US" w:eastAsia="zh-CN" w:bidi="ar-SA"/>
    </w:rPr>
  </w:style>
  <w:style w:type="paragraph" w:customStyle="1" w:styleId="117">
    <w:name w:val="标准文件_三级项"/>
    <w:basedOn w:val="1"/>
    <w:autoRedefine/>
    <w:qFormat/>
    <w:uiPriority w:val="0"/>
    <w:pPr>
      <w:numPr>
        <w:ilvl w:val="2"/>
        <w:numId w:val="14"/>
      </w:numPr>
      <w:spacing w:line="300" w:lineRule="exact"/>
    </w:pPr>
    <w:rPr>
      <w:rFonts w:ascii="Times New Roman" w:hAnsi="Times New Roman"/>
    </w:rPr>
  </w:style>
  <w:style w:type="paragraph" w:customStyle="1" w:styleId="118">
    <w:name w:val="标准文件_一致程度"/>
    <w:basedOn w:val="1"/>
    <w:autoRedefine/>
    <w:qFormat/>
    <w:uiPriority w:val="0"/>
    <w:pPr>
      <w:spacing w:line="440" w:lineRule="exact"/>
      <w:jc w:val="center"/>
    </w:pPr>
    <w:rPr>
      <w:sz w:val="28"/>
    </w:rPr>
  </w:style>
  <w:style w:type="paragraph" w:customStyle="1" w:styleId="119">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0">
    <w:name w:val="标准文件_封面发布日期"/>
    <w:basedOn w:val="1"/>
    <w:autoRedefine/>
    <w:qFormat/>
    <w:uiPriority w:val="0"/>
    <w:pPr>
      <w:spacing w:line="310" w:lineRule="exact"/>
    </w:pPr>
    <w:rPr>
      <w:rFonts w:ascii="黑体" w:eastAsia="黑体"/>
      <w:kern w:val="0"/>
      <w:sz w:val="28"/>
    </w:rPr>
  </w:style>
  <w:style w:type="paragraph" w:customStyle="1" w:styleId="121">
    <w:name w:val="前言标题"/>
    <w:next w:val="1"/>
    <w:autoRedefine/>
    <w:qFormat/>
    <w:uiPriority w:val="0"/>
    <w:pPr>
      <w:numPr>
        <w:ilvl w:val="0"/>
        <w:numId w:val="4"/>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2">
    <w:name w:val="标准文件_替换文件编号"/>
    <w:basedOn w:val="68"/>
    <w:autoRedefine/>
    <w:qFormat/>
    <w:uiPriority w:val="0"/>
    <w:pPr>
      <w:spacing w:before="57"/>
    </w:pPr>
    <w:rPr>
      <w:sz w:val="21"/>
    </w:rPr>
  </w:style>
  <w:style w:type="paragraph" w:customStyle="1" w:styleId="123">
    <w:name w:val="标准文件_一级项"/>
    <w:autoRedefine/>
    <w:qFormat/>
    <w:uiPriority w:val="0"/>
    <w:pPr>
      <w:numPr>
        <w:ilvl w:val="0"/>
        <w:numId w:val="14"/>
      </w:numPr>
    </w:pPr>
    <w:rPr>
      <w:rFonts w:ascii="宋体" w:hAnsi="Times New Roman" w:eastAsia="宋体" w:cs="Times New Roman"/>
      <w:sz w:val="21"/>
      <w:lang w:val="en-US" w:eastAsia="zh-CN" w:bidi="ar-SA"/>
    </w:rPr>
  </w:style>
  <w:style w:type="paragraph" w:customStyle="1" w:styleId="124">
    <w:name w:val="标准文件_数字编号列项（二级）"/>
    <w:autoRedefine/>
    <w:qFormat/>
    <w:uiPriority w:val="0"/>
    <w:pPr>
      <w:numPr>
        <w:ilvl w:val="1"/>
        <w:numId w:val="1"/>
      </w:numPr>
      <w:jc w:val="both"/>
    </w:pPr>
    <w:rPr>
      <w:rFonts w:ascii="宋体" w:hAnsi="Times New Roman" w:eastAsia="宋体" w:cs="Times New Roman"/>
      <w:sz w:val="21"/>
      <w:lang w:val="en-US" w:eastAsia="zh-CN" w:bidi="ar-SA"/>
    </w:rPr>
  </w:style>
  <w:style w:type="paragraph" w:customStyle="1" w:styleId="12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126">
    <w:name w:val="标准文件_附录四级条标题"/>
    <w:next w:val="51"/>
    <w:autoRedefine/>
    <w:qFormat/>
    <w:uiPriority w:val="0"/>
    <w:pPr>
      <w:widowControl w:val="0"/>
      <w:numPr>
        <w:ilvl w:val="4"/>
        <w:numId w:val="3"/>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27">
    <w:name w:val="标准文件_附录表标号"/>
    <w:basedOn w:val="51"/>
    <w:next w:val="51"/>
    <w:autoRedefine/>
    <w:qFormat/>
    <w:uiPriority w:val="0"/>
    <w:pPr>
      <w:numPr>
        <w:ilvl w:val="0"/>
        <w:numId w:val="15"/>
      </w:numPr>
      <w:spacing w:line="14" w:lineRule="exact"/>
      <w:ind w:firstLine="0" w:firstLineChars="0"/>
      <w:jc w:val="center"/>
    </w:pPr>
    <w:rPr>
      <w:rFonts w:eastAsia="黑体"/>
      <w:vanish/>
      <w:sz w:val="2"/>
    </w:rPr>
  </w:style>
  <w:style w:type="paragraph" w:customStyle="1" w:styleId="128">
    <w:name w:val="标准文件_正文表标题"/>
    <w:next w:val="51"/>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9">
    <w:name w:val="标准_四级无标题"/>
    <w:basedOn w:val="130"/>
    <w:next w:val="51"/>
    <w:autoRedefine/>
    <w:qFormat/>
    <w:uiPriority w:val="0"/>
    <w:rPr>
      <w:rFonts w:eastAsia="宋体"/>
    </w:rPr>
  </w:style>
  <w:style w:type="paragraph" w:customStyle="1" w:styleId="130">
    <w:name w:val="标准文件_四级条标题"/>
    <w:next w:val="51"/>
    <w:autoRedefine/>
    <w:qFormat/>
    <w:uiPriority w:val="0"/>
    <w:pPr>
      <w:widowControl w:val="0"/>
      <w:numPr>
        <w:ilvl w:val="5"/>
        <w:numId w:val="4"/>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31">
    <w:name w:val="附录三级无标题条"/>
    <w:basedOn w:val="132"/>
    <w:next w:val="51"/>
    <w:autoRedefine/>
    <w:qFormat/>
    <w:uiPriority w:val="0"/>
    <w:pPr>
      <w:outlineLvl w:val="4"/>
    </w:pPr>
  </w:style>
  <w:style w:type="paragraph" w:customStyle="1" w:styleId="132">
    <w:name w:val="附录二级无标题条"/>
    <w:basedOn w:val="1"/>
    <w:next w:val="51"/>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标准文件_附录英文标识"/>
    <w:next w:val="13"/>
    <w:autoRedefine/>
    <w:qFormat/>
    <w:uiPriority w:val="0"/>
    <w:pPr>
      <w:numPr>
        <w:ilvl w:val="0"/>
        <w:numId w:val="1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34">
    <w:name w:val="列项·"/>
    <w:basedOn w:val="51"/>
    <w:autoRedefine/>
    <w:qFormat/>
    <w:uiPriority w:val="0"/>
    <w:pPr>
      <w:tabs>
        <w:tab w:val="left" w:pos="840"/>
      </w:tabs>
    </w:pPr>
  </w:style>
  <w:style w:type="paragraph" w:customStyle="1" w:styleId="135">
    <w:name w:val="标准文件_破折号列项（二级）"/>
    <w:basedOn w:val="136"/>
    <w:autoRedefine/>
    <w:qFormat/>
    <w:uiPriority w:val="0"/>
    <w:pPr>
      <w:numPr>
        <w:numId w:val="18"/>
      </w:numPr>
      <w:ind w:left="0" w:firstLine="200"/>
    </w:pPr>
  </w:style>
  <w:style w:type="paragraph" w:customStyle="1" w:styleId="136">
    <w:name w:val="标准文件_破折号列项"/>
    <w:autoRedefine/>
    <w:qFormat/>
    <w:uiPriority w:val="0"/>
    <w:pPr>
      <w:numPr>
        <w:ilvl w:val="0"/>
        <w:numId w:val="1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3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8">
    <w:name w:val="标准文件_三级无标题"/>
    <w:basedOn w:val="111"/>
    <w:autoRedefine/>
    <w:qFormat/>
    <w:uiPriority w:val="0"/>
    <w:pPr>
      <w:spacing w:before="0" w:beforeLines="0" w:after="0" w:afterLines="0"/>
      <w:outlineLvl w:val="9"/>
    </w:pPr>
    <w:rPr>
      <w:rFonts w:ascii="宋体" w:eastAsia="宋体"/>
    </w:rPr>
  </w:style>
  <w:style w:type="paragraph" w:customStyle="1" w:styleId="139">
    <w:name w:val="标准文件_封面抬头"/>
    <w:basedOn w:val="51"/>
    <w:autoRedefine/>
    <w:qFormat/>
    <w:uiPriority w:val="0"/>
    <w:pPr>
      <w:adjustRightInd w:val="0"/>
      <w:spacing w:line="800" w:lineRule="exact"/>
      <w:ind w:firstLine="0" w:firstLineChars="0"/>
      <w:jc w:val="distribute"/>
    </w:pPr>
    <w:rPr>
      <w:rFonts w:ascii="黑体" w:eastAsia="黑体"/>
      <w:b/>
      <w:sz w:val="64"/>
    </w:rPr>
  </w:style>
  <w:style w:type="paragraph" w:customStyle="1" w:styleId="140">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43">
    <w:name w:val="标准文件_英文注×："/>
    <w:basedOn w:val="1"/>
    <w:autoRedefine/>
    <w:qFormat/>
    <w:uiPriority w:val="0"/>
    <w:pPr>
      <w:numPr>
        <w:ilvl w:val="0"/>
        <w:numId w:val="20"/>
      </w:numPr>
      <w:tabs>
        <w:tab w:val="left" w:pos="210"/>
      </w:tabs>
      <w:autoSpaceDE w:val="0"/>
      <w:autoSpaceDN w:val="0"/>
      <w:spacing w:line="240" w:lineRule="auto"/>
    </w:pPr>
    <w:rPr>
      <w:rFonts w:ascii="宋体" w:hAnsi="宋体"/>
      <w:kern w:val="0"/>
      <w:szCs w:val="20"/>
    </w:rPr>
  </w:style>
  <w:style w:type="paragraph" w:customStyle="1" w:styleId="144">
    <w:name w:val="标准文件_附录标识"/>
    <w:next w:val="51"/>
    <w:autoRedefine/>
    <w:qFormat/>
    <w:uiPriority w:val="0"/>
    <w:pPr>
      <w:numPr>
        <w:ilvl w:val="0"/>
        <w:numId w:val="3"/>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45">
    <w:name w:val="标准文件_术语条三"/>
    <w:basedOn w:val="138"/>
    <w:next w:val="51"/>
    <w:autoRedefine/>
    <w:qFormat/>
    <w:uiPriority w:val="0"/>
    <w:rPr>
      <w:rFonts w:ascii="黑体" w:hAnsi="黑体" w:eastAsia="黑体" w:cs="黑体"/>
    </w:rPr>
  </w:style>
  <w:style w:type="paragraph" w:customStyle="1" w:styleId="146">
    <w:name w:val="标准文件_前言、引言标题"/>
    <w:next w:val="1"/>
    <w:autoRedefine/>
    <w:qFormat/>
    <w:uiPriority w:val="0"/>
    <w:pPr>
      <w:numPr>
        <w:ilvl w:val="0"/>
        <w:numId w:val="2"/>
      </w:numPr>
      <w:shd w:val="clear" w:color="FFFFFF" w:fill="FFFFFF"/>
      <w:spacing w:before="680" w:after="150" w:afterLines="150"/>
      <w:ind w:left="0" w:firstLine="0"/>
      <w:jc w:val="center"/>
      <w:outlineLvl w:val="0"/>
    </w:pPr>
    <w:rPr>
      <w:rFonts w:ascii="黑体" w:hAnsi="黑体" w:eastAsia="黑体" w:cs="Times New Roman"/>
      <w:sz w:val="32"/>
      <w:lang w:val="en-US" w:eastAsia="zh-CN" w:bidi="ar-SA"/>
    </w:rPr>
  </w:style>
  <w:style w:type="paragraph" w:customStyle="1" w:styleId="147">
    <w:name w:val="标准文件_附录表标题"/>
    <w:next w:val="51"/>
    <w:autoRedefine/>
    <w:qFormat/>
    <w:uiPriority w:val="0"/>
    <w:pPr>
      <w:numPr>
        <w:ilvl w:val="1"/>
        <w:numId w:val="1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48">
    <w:name w:val="标准文件_封面标准分类号"/>
    <w:basedOn w:val="1"/>
    <w:autoRedefine/>
    <w:qFormat/>
    <w:uiPriority w:val="0"/>
    <w:rPr>
      <w:rFonts w:ascii="黑体" w:eastAsia="黑体"/>
      <w:b/>
      <w:kern w:val="0"/>
      <w:sz w:val="28"/>
    </w:rPr>
  </w:style>
  <w:style w:type="paragraph" w:customStyle="1" w:styleId="1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50">
    <w:name w:val="标准文件_引言三级条标题"/>
    <w:basedOn w:val="51"/>
    <w:next w:val="51"/>
    <w:autoRedefine/>
    <w:qFormat/>
    <w:uiPriority w:val="0"/>
    <w:pPr>
      <w:numPr>
        <w:ilvl w:val="3"/>
        <w:numId w:val="2"/>
      </w:numPr>
      <w:spacing w:before="50" w:beforeLines="50" w:after="50" w:afterLines="50"/>
      <w:ind w:firstLineChars="0"/>
    </w:pPr>
    <w:rPr>
      <w:rFonts w:ascii="黑体" w:eastAsia="黑体"/>
    </w:rPr>
  </w:style>
  <w:style w:type="paragraph" w:customStyle="1" w:styleId="15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52">
    <w:name w:val="标准文件_索引项"/>
    <w:basedOn w:val="51"/>
    <w:next w:val="51"/>
    <w:autoRedefine/>
    <w:qFormat/>
    <w:uiPriority w:val="0"/>
    <w:pPr>
      <w:tabs>
        <w:tab w:val="right" w:leader="dot" w:pos="9356"/>
      </w:tabs>
      <w:ind w:left="210" w:hanging="210" w:firstLineChars="0"/>
      <w:jc w:val="left"/>
    </w:pPr>
  </w:style>
  <w:style w:type="paragraph" w:customStyle="1" w:styleId="153">
    <w:name w:val="标准文件_示例后"/>
    <w:basedOn w:val="51"/>
    <w:autoRedefine/>
    <w:qFormat/>
    <w:uiPriority w:val="0"/>
    <w:pPr>
      <w:ind w:left="964" w:firstLine="0" w:firstLineChars="0"/>
    </w:pPr>
    <w:rPr>
      <w:sz w:val="18"/>
    </w:rPr>
  </w:style>
  <w:style w:type="paragraph" w:customStyle="1" w:styleId="154">
    <w:name w:val="标准文件_文件名称"/>
    <w:basedOn w:val="51"/>
    <w:next w:val="51"/>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55">
    <w:name w:val="一级无标题条"/>
    <w:basedOn w:val="1"/>
    <w:autoRedefine/>
    <w:qFormat/>
    <w:uiPriority w:val="0"/>
    <w:pPr>
      <w:numPr>
        <w:ilvl w:val="2"/>
        <w:numId w:val="8"/>
      </w:numPr>
      <w:adjustRightInd/>
      <w:spacing w:before="10" w:after="10" w:line="240" w:lineRule="auto"/>
    </w:pPr>
    <w:rPr>
      <w:rFonts w:ascii="宋体" w:hAnsi="宋体"/>
      <w:szCs w:val="24"/>
    </w:rPr>
  </w:style>
  <w:style w:type="paragraph" w:customStyle="1" w:styleId="156">
    <w:name w:val="目录 41"/>
    <w:basedOn w:val="1"/>
    <w:next w:val="1"/>
    <w:autoRedefine/>
    <w:semiHidden/>
    <w:qFormat/>
    <w:uiPriority w:val="0"/>
    <w:pPr>
      <w:adjustRightInd/>
      <w:spacing w:line="240" w:lineRule="auto"/>
      <w:jc w:val="left"/>
    </w:pPr>
  </w:style>
  <w:style w:type="paragraph" w:customStyle="1" w:styleId="157">
    <w:name w:val="标准文件_术语条一"/>
    <w:basedOn w:val="81"/>
    <w:next w:val="51"/>
    <w:autoRedefine/>
    <w:qFormat/>
    <w:uiPriority w:val="0"/>
    <w:rPr>
      <w:rFonts w:ascii="黑体" w:hAnsi="黑体" w:eastAsia="黑体" w:cs="黑体"/>
    </w:rPr>
  </w:style>
  <w:style w:type="paragraph" w:customStyle="1" w:styleId="15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9">
    <w:name w:val="标准文件_公式后的破折号"/>
    <w:basedOn w:val="51"/>
    <w:next w:val="51"/>
    <w:autoRedefine/>
    <w:qFormat/>
    <w:uiPriority w:val="0"/>
    <w:pPr>
      <w:ind w:left="488" w:leftChars="200" w:hanging="289" w:hangingChars="290"/>
    </w:pPr>
  </w:style>
  <w:style w:type="paragraph" w:customStyle="1" w:styleId="160">
    <w:name w:val="标准文件_目录标题"/>
    <w:basedOn w:val="1"/>
    <w:autoRedefine/>
    <w:qFormat/>
    <w:uiPriority w:val="0"/>
    <w:pPr>
      <w:spacing w:before="680" w:after="150" w:afterLines="150" w:line="240" w:lineRule="auto"/>
      <w:jc w:val="center"/>
    </w:pPr>
    <w:rPr>
      <w:rFonts w:ascii="黑体" w:hAnsi="黑体" w:eastAsia="黑体"/>
      <w:sz w:val="32"/>
    </w:rPr>
  </w:style>
  <w:style w:type="paragraph" w:customStyle="1" w:styleId="161">
    <w:name w:val="标准文件_英文图表脚注"/>
    <w:basedOn w:val="162"/>
    <w:autoRedefine/>
    <w:qFormat/>
    <w:uiPriority w:val="0"/>
    <w:pPr>
      <w:widowControl/>
      <w:adjustRightInd/>
      <w:snapToGrid/>
      <w:spacing w:line="240" w:lineRule="auto"/>
      <w:ind w:left="79" w:hanging="79" w:hangingChars="80"/>
    </w:pPr>
    <w:rPr>
      <w:rFonts w:ascii="宋体" w:hAnsi="宋体"/>
    </w:rPr>
  </w:style>
  <w:style w:type="paragraph" w:customStyle="1" w:styleId="162">
    <w:name w:val="标准文件_标准正文"/>
    <w:basedOn w:val="1"/>
    <w:next w:val="51"/>
    <w:autoRedefine/>
    <w:qFormat/>
    <w:uiPriority w:val="0"/>
    <w:pPr>
      <w:snapToGrid w:val="0"/>
      <w:ind w:firstLine="200" w:firstLineChars="200"/>
    </w:pPr>
    <w:rPr>
      <w:kern w:val="0"/>
    </w:rPr>
  </w:style>
  <w:style w:type="paragraph" w:customStyle="1" w:styleId="163">
    <w:name w:val="标准文件_引言一级条标题"/>
    <w:basedOn w:val="51"/>
    <w:next w:val="51"/>
    <w:autoRedefine/>
    <w:qFormat/>
    <w:uiPriority w:val="0"/>
    <w:pPr>
      <w:numPr>
        <w:ilvl w:val="1"/>
        <w:numId w:val="2"/>
      </w:numPr>
      <w:spacing w:before="50" w:beforeLines="50" w:after="50" w:afterLines="50"/>
      <w:ind w:firstLineChars="0"/>
    </w:pPr>
    <w:rPr>
      <w:rFonts w:ascii="黑体" w:eastAsia="黑体"/>
    </w:rPr>
  </w:style>
  <w:style w:type="paragraph" w:customStyle="1" w:styleId="164">
    <w:name w:val="标准文件_页眉偶数页"/>
    <w:basedOn w:val="165"/>
    <w:next w:val="1"/>
    <w:autoRedefine/>
    <w:qFormat/>
    <w:uiPriority w:val="0"/>
    <w:pPr>
      <w:tabs>
        <w:tab w:val="center" w:pos="4154"/>
        <w:tab w:val="right" w:pos="8306"/>
      </w:tabs>
      <w:jc w:val="left"/>
    </w:pPr>
  </w:style>
  <w:style w:type="paragraph" w:customStyle="1" w:styleId="1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66">
    <w:name w:val="目录 31"/>
    <w:basedOn w:val="1"/>
    <w:next w:val="1"/>
    <w:autoRedefine/>
    <w:semiHidden/>
    <w:qFormat/>
    <w:uiPriority w:val="0"/>
    <w:pPr>
      <w:spacing w:line="240" w:lineRule="auto"/>
    </w:pPr>
    <w:rPr>
      <w:rFonts w:ascii="宋体" w:hAnsi="宋体"/>
      <w:iCs/>
    </w:rPr>
  </w:style>
  <w:style w:type="paragraph" w:customStyle="1" w:styleId="167">
    <w:name w:val="附录五级无标题条"/>
    <w:basedOn w:val="168"/>
    <w:next w:val="51"/>
    <w:autoRedefine/>
    <w:qFormat/>
    <w:uiPriority w:val="0"/>
    <w:pPr>
      <w:outlineLvl w:val="6"/>
    </w:pPr>
  </w:style>
  <w:style w:type="paragraph" w:customStyle="1" w:styleId="168">
    <w:name w:val="附录四级无标题条"/>
    <w:basedOn w:val="131"/>
    <w:next w:val="51"/>
    <w:autoRedefine/>
    <w:qFormat/>
    <w:uiPriority w:val="0"/>
    <w:pPr>
      <w:outlineLvl w:val="5"/>
    </w:pPr>
  </w:style>
  <w:style w:type="paragraph" w:customStyle="1" w:styleId="169">
    <w:name w:val="标准文件_附录图标号"/>
    <w:basedOn w:val="51"/>
    <w:next w:val="51"/>
    <w:autoRedefine/>
    <w:qFormat/>
    <w:uiPriority w:val="0"/>
    <w:pPr>
      <w:numPr>
        <w:ilvl w:val="0"/>
        <w:numId w:val="10"/>
      </w:numPr>
      <w:spacing w:line="14" w:lineRule="exact"/>
      <w:ind w:firstLine="0" w:firstLineChars="0"/>
      <w:jc w:val="center"/>
    </w:pPr>
    <w:rPr>
      <w:rFonts w:ascii="黑体" w:hAnsi="黑体" w:eastAsia="黑体"/>
      <w:vanish/>
      <w:sz w:val="2"/>
      <w:szCs w:val="21"/>
    </w:rPr>
  </w:style>
  <w:style w:type="paragraph" w:customStyle="1" w:styleId="170">
    <w:name w:val="标准文件_四级无标题"/>
    <w:basedOn w:val="130"/>
    <w:autoRedefine/>
    <w:qFormat/>
    <w:uiPriority w:val="0"/>
    <w:pPr>
      <w:spacing w:before="0" w:beforeLines="0" w:after="0" w:afterLines="0"/>
      <w:outlineLvl w:val="9"/>
    </w:pPr>
    <w:rPr>
      <w:rFonts w:ascii="宋体" w:hAnsi="黑体" w:eastAsia="宋体"/>
      <w:szCs w:val="52"/>
    </w:rPr>
  </w:style>
  <w:style w:type="paragraph" w:customStyle="1" w:styleId="171">
    <w:name w:val="标准文件_正文公式"/>
    <w:basedOn w:val="1"/>
    <w:next w:val="162"/>
    <w:autoRedefine/>
    <w:qFormat/>
    <w:uiPriority w:val="0"/>
    <w:pPr>
      <w:tabs>
        <w:tab w:val="center" w:pos="4678"/>
        <w:tab w:val="right" w:leader="middleDot" w:pos="9356"/>
      </w:tabs>
      <w:spacing w:line="240" w:lineRule="auto"/>
    </w:pPr>
    <w:rPr>
      <w:rFonts w:ascii="宋体" w:hAnsi="宋体"/>
    </w:rPr>
  </w:style>
  <w:style w:type="paragraph" w:customStyle="1" w:styleId="172">
    <w:name w:val="三级无标题条"/>
    <w:basedOn w:val="1"/>
    <w:autoRedefine/>
    <w:qFormat/>
    <w:uiPriority w:val="0"/>
    <w:pPr>
      <w:numPr>
        <w:ilvl w:val="4"/>
        <w:numId w:val="8"/>
      </w:numPr>
      <w:adjustRightInd/>
      <w:spacing w:line="240" w:lineRule="auto"/>
    </w:pPr>
    <w:rPr>
      <w:rFonts w:ascii="宋体" w:hAnsi="宋体"/>
      <w:szCs w:val="24"/>
    </w:rPr>
  </w:style>
  <w:style w:type="paragraph" w:customStyle="1" w:styleId="173">
    <w:name w:val="标准书眉一"/>
    <w:autoRedefine/>
    <w:qFormat/>
    <w:uiPriority w:val="0"/>
    <w:pPr>
      <w:jc w:val="both"/>
    </w:pPr>
    <w:rPr>
      <w:rFonts w:ascii="Times New Roman" w:hAnsi="Times New Roman" w:eastAsia="宋体" w:cs="Times New Roman"/>
      <w:lang w:val="en-US" w:eastAsia="zh-CN" w:bidi="ar-SA"/>
    </w:rPr>
  </w:style>
  <w:style w:type="paragraph" w:customStyle="1" w:styleId="174">
    <w:name w:val="标准文件_索引标题"/>
    <w:basedOn w:val="175"/>
    <w:next w:val="51"/>
    <w:autoRedefine/>
    <w:qFormat/>
    <w:uiPriority w:val="0"/>
  </w:style>
  <w:style w:type="paragraph" w:customStyle="1" w:styleId="175">
    <w:name w:val="标准文件_参考文献标题"/>
    <w:basedOn w:val="1"/>
    <w:next w:val="1"/>
    <w:autoRedefine/>
    <w:qFormat/>
    <w:uiPriority w:val="0"/>
    <w:pPr>
      <w:widowControl/>
      <w:shd w:val="clear" w:color="FFFFFF" w:fill="FFFFFF"/>
      <w:adjustRightInd/>
      <w:spacing w:before="680" w:after="50" w:afterLines="50" w:line="240" w:lineRule="auto"/>
      <w:jc w:val="center"/>
      <w:outlineLvl w:val="0"/>
    </w:pPr>
    <w:rPr>
      <w:rFonts w:ascii="黑体" w:hAnsi="黑体" w:eastAsia="黑体"/>
      <w:kern w:val="0"/>
    </w:rPr>
  </w:style>
  <w:style w:type="paragraph" w:customStyle="1" w:styleId="176">
    <w:name w:val="附录性质"/>
    <w:basedOn w:val="1"/>
    <w:autoRedefine/>
    <w:qFormat/>
    <w:uiPriority w:val="0"/>
    <w:pPr>
      <w:widowControl/>
      <w:adjustRightInd/>
      <w:jc w:val="center"/>
    </w:pPr>
    <w:rPr>
      <w:rFonts w:ascii="黑体" w:eastAsia="黑体"/>
    </w:rPr>
  </w:style>
  <w:style w:type="paragraph" w:customStyle="1" w:styleId="177">
    <w:name w:val="标准文件_索引字母"/>
    <w:next w:val="51"/>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附录图"/>
    <w:next w:val="51"/>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79">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8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81">
    <w:name w:val="标准文件_一级项2"/>
    <w:basedOn w:val="51"/>
    <w:autoRedefine/>
    <w:qFormat/>
    <w:uiPriority w:val="0"/>
    <w:pPr>
      <w:numPr>
        <w:ilvl w:val="0"/>
        <w:numId w:val="21"/>
      </w:numPr>
      <w:spacing w:line="300" w:lineRule="exact"/>
      <w:ind w:left="1271" w:hanging="420" w:firstLineChars="0"/>
    </w:pPr>
    <w:rPr>
      <w:rFonts w:ascii="Times New Roman"/>
    </w:rPr>
  </w:style>
  <w:style w:type="paragraph" w:customStyle="1" w:styleId="182">
    <w:name w:val="目录 51"/>
    <w:basedOn w:val="1"/>
    <w:next w:val="1"/>
    <w:autoRedefine/>
    <w:semiHidden/>
    <w:qFormat/>
    <w:uiPriority w:val="0"/>
    <w:pPr>
      <w:spacing w:line="240" w:lineRule="auto"/>
    </w:pPr>
    <w:rPr>
      <w:rFonts w:ascii="宋体" w:hAnsi="宋体"/>
    </w:rPr>
  </w:style>
  <w:style w:type="paragraph" w:customStyle="1" w:styleId="183">
    <w:name w:val="发布部门"/>
    <w:next w:val="5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84">
    <w:name w:val="标准文件_目次、标准名称标题"/>
    <w:basedOn w:val="146"/>
    <w:next w:val="51"/>
    <w:autoRedefine/>
    <w:qFormat/>
    <w:uiPriority w:val="0"/>
    <w:pPr>
      <w:spacing w:line="460" w:lineRule="exact"/>
    </w:pPr>
  </w:style>
  <w:style w:type="paragraph" w:customStyle="1" w:styleId="185">
    <w:name w:val="其他发布日期"/>
    <w:basedOn w:val="91"/>
    <w:autoRedefine/>
    <w:qFormat/>
    <w:uiPriority w:val="0"/>
    <w:pPr>
      <w:framePr w:w="3997" w:h="471" w:hRule="exact" w:hSpace="0" w:vSpace="181" w:vAnchor="page" w:hAnchor="page" w:x="1419" w:y="14097"/>
    </w:pPr>
  </w:style>
  <w:style w:type="paragraph" w:customStyle="1" w:styleId="186">
    <w:name w:val="标准文件_英文注："/>
    <w:basedOn w:val="1"/>
    <w:next w:val="51"/>
    <w:autoRedefine/>
    <w:qFormat/>
    <w:uiPriority w:val="0"/>
    <w:pPr>
      <w:numPr>
        <w:ilvl w:val="0"/>
        <w:numId w:val="22"/>
      </w:numPr>
      <w:tabs>
        <w:tab w:val="left" w:pos="420"/>
      </w:tabs>
      <w:autoSpaceDE w:val="0"/>
      <w:autoSpaceDN w:val="0"/>
      <w:spacing w:line="240" w:lineRule="auto"/>
    </w:pPr>
    <w:rPr>
      <w:rFonts w:ascii="宋体" w:hAnsi="宋体"/>
      <w:kern w:val="0"/>
      <w:sz w:val="18"/>
      <w:szCs w:val="20"/>
    </w:rPr>
  </w:style>
  <w:style w:type="paragraph" w:customStyle="1" w:styleId="187">
    <w:name w:val="标准文件_ICS"/>
    <w:basedOn w:val="1"/>
    <w:autoRedefine/>
    <w:qFormat/>
    <w:uiPriority w:val="0"/>
    <w:pPr>
      <w:spacing w:line="0" w:lineRule="atLeast"/>
    </w:pPr>
    <w:rPr>
      <w:rFonts w:ascii="黑体" w:hAnsi="宋体" w:eastAsia="黑体"/>
    </w:rPr>
  </w:style>
  <w:style w:type="paragraph" w:customStyle="1" w:styleId="18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89">
    <w:name w:val="附录一级无标题条"/>
    <w:basedOn w:val="190"/>
    <w:next w:val="51"/>
    <w:autoRedefine/>
    <w:qFormat/>
    <w:uiPriority w:val="0"/>
    <w:pPr>
      <w:autoSpaceDN w:val="0"/>
      <w:outlineLvl w:val="2"/>
    </w:pPr>
    <w:rPr>
      <w:rFonts w:ascii="宋体" w:hAnsi="宋体" w:eastAsia="宋体"/>
    </w:rPr>
  </w:style>
  <w:style w:type="paragraph" w:customStyle="1" w:styleId="190">
    <w:name w:val="标准文件_附录章标题"/>
    <w:next w:val="51"/>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91">
    <w:name w:val="标准文件_注×："/>
    <w:autoRedefine/>
    <w:qFormat/>
    <w:uiPriority w:val="0"/>
    <w:pPr>
      <w:widowControl w:val="0"/>
      <w:numPr>
        <w:ilvl w:val="0"/>
        <w:numId w:val="23"/>
      </w:numPr>
      <w:autoSpaceDE w:val="0"/>
      <w:autoSpaceDN w:val="0"/>
      <w:jc w:val="both"/>
    </w:pPr>
    <w:rPr>
      <w:rFonts w:ascii="宋体" w:hAnsi="Times New Roman" w:eastAsia="宋体" w:cs="Times New Roman"/>
      <w:sz w:val="18"/>
      <w:szCs w:val="18"/>
      <w:lang w:val="en-US" w:eastAsia="zh-CN" w:bidi="ar-SA"/>
    </w:rPr>
  </w:style>
  <w:style w:type="paragraph" w:customStyle="1" w:styleId="192">
    <w:name w:val="标准文件_正文英文表标题"/>
    <w:next w:val="51"/>
    <w:autoRedefine/>
    <w:qFormat/>
    <w:uiPriority w:val="0"/>
    <w:pPr>
      <w:numPr>
        <w:ilvl w:val="0"/>
        <w:numId w:val="24"/>
      </w:numPr>
      <w:jc w:val="center"/>
    </w:pPr>
    <w:rPr>
      <w:rFonts w:ascii="黑体" w:hAnsi="Times New Roman" w:eastAsia="黑体" w:cs="Times New Roman"/>
      <w:sz w:val="21"/>
      <w:lang w:val="en-US" w:eastAsia="zh-CN" w:bidi="ar-SA"/>
    </w:rPr>
  </w:style>
  <w:style w:type="paragraph" w:customStyle="1" w:styleId="193">
    <w:name w:val="标准文件_术语条四"/>
    <w:basedOn w:val="170"/>
    <w:next w:val="51"/>
    <w:autoRedefine/>
    <w:qFormat/>
    <w:uiPriority w:val="0"/>
    <w:rPr>
      <w:rFonts w:ascii="黑体" w:hAnsi="黑体" w:eastAsia="黑体" w:cs="黑体"/>
    </w:rPr>
  </w:style>
  <w:style w:type="paragraph" w:customStyle="1" w:styleId="194">
    <w:name w:val="标准文件_引言五级无标题"/>
    <w:basedOn w:val="195"/>
    <w:next w:val="51"/>
    <w:autoRedefine/>
    <w:qFormat/>
    <w:uiPriority w:val="0"/>
    <w:pPr>
      <w:spacing w:before="0" w:beforeLines="0" w:after="0" w:afterLines="0" w:line="276" w:lineRule="auto"/>
    </w:pPr>
    <w:rPr>
      <w:rFonts w:ascii="宋体" w:eastAsia="宋体"/>
    </w:rPr>
  </w:style>
  <w:style w:type="paragraph" w:customStyle="1" w:styleId="195">
    <w:name w:val="标准文件_引言五级条标题"/>
    <w:basedOn w:val="51"/>
    <w:next w:val="51"/>
    <w:autoRedefine/>
    <w:qFormat/>
    <w:uiPriority w:val="0"/>
    <w:pPr>
      <w:numPr>
        <w:ilvl w:val="5"/>
        <w:numId w:val="2"/>
      </w:numPr>
      <w:spacing w:before="50" w:beforeLines="50" w:after="50" w:afterLines="50"/>
      <w:ind w:firstLineChars="0"/>
    </w:pPr>
    <w:rPr>
      <w:rFonts w:ascii="黑体" w:eastAsia="黑体"/>
    </w:rPr>
  </w:style>
  <w:style w:type="paragraph" w:customStyle="1" w:styleId="196">
    <w:name w:val="标准文件_方框数字列项"/>
    <w:basedOn w:val="51"/>
    <w:autoRedefine/>
    <w:qFormat/>
    <w:uiPriority w:val="0"/>
    <w:pPr>
      <w:numPr>
        <w:ilvl w:val="0"/>
        <w:numId w:val="25"/>
      </w:numPr>
      <w:ind w:firstLine="0" w:firstLineChars="0"/>
    </w:pPr>
  </w:style>
  <w:style w:type="paragraph" w:customStyle="1" w:styleId="197">
    <w:name w:val="标准文件_二级项"/>
    <w:autoRedefine/>
    <w:qFormat/>
    <w:uiPriority w:val="0"/>
    <w:rPr>
      <w:rFonts w:ascii="宋体" w:hAnsi="Times New Roman" w:eastAsia="宋体" w:cs="Times New Roman"/>
      <w:sz w:val="21"/>
      <w:lang w:val="en-US" w:eastAsia="zh-CN" w:bidi="ar-SA"/>
    </w:rPr>
  </w:style>
  <w:style w:type="paragraph" w:customStyle="1" w:styleId="198">
    <w:name w:val="标准文件_标准部门"/>
    <w:basedOn w:val="1"/>
    <w:autoRedefine/>
    <w:qFormat/>
    <w:uiPriority w:val="0"/>
    <w:pPr>
      <w:jc w:val="center"/>
    </w:pPr>
    <w:rPr>
      <w:rFonts w:ascii="黑体" w:eastAsia="黑体"/>
      <w:kern w:val="0"/>
      <w:sz w:val="44"/>
    </w:rPr>
  </w:style>
  <w:style w:type="paragraph" w:customStyle="1" w:styleId="199">
    <w:name w:val="标准文件_附录公式"/>
    <w:basedOn w:val="162"/>
    <w:next w:val="162"/>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200">
    <w:name w:val="图表脚注说明"/>
    <w:basedOn w:val="1"/>
    <w:next w:val="51"/>
    <w:autoRedefine/>
    <w:qFormat/>
    <w:uiPriority w:val="0"/>
    <w:pPr>
      <w:numPr>
        <w:ilvl w:val="0"/>
        <w:numId w:val="26"/>
      </w:numPr>
      <w:adjustRightInd/>
      <w:spacing w:line="240" w:lineRule="auto"/>
      <w:ind w:left="783"/>
    </w:pPr>
    <w:rPr>
      <w:rFonts w:ascii="宋体" w:hAnsi="Times New Roman"/>
      <w:sz w:val="18"/>
      <w:szCs w:val="18"/>
    </w:rPr>
  </w:style>
  <w:style w:type="paragraph" w:customStyle="1" w:styleId="201">
    <w:name w:val="标准文件_表格"/>
    <w:basedOn w:val="51"/>
    <w:autoRedefine/>
    <w:qFormat/>
    <w:uiPriority w:val="0"/>
    <w:pPr>
      <w:ind w:firstLine="0" w:firstLineChars="0"/>
      <w:jc w:val="center"/>
    </w:pPr>
    <w:rPr>
      <w:sz w:val="18"/>
    </w:rPr>
  </w:style>
  <w:style w:type="paragraph" w:customStyle="1" w:styleId="202">
    <w:name w:val="标准文件_封面密级"/>
    <w:basedOn w:val="1"/>
    <w:autoRedefine/>
    <w:qFormat/>
    <w:uiPriority w:val="0"/>
    <w:rPr>
      <w:rFonts w:eastAsia="黑体"/>
      <w:sz w:val="32"/>
    </w:rPr>
  </w:style>
  <w:style w:type="paragraph" w:customStyle="1" w:styleId="203">
    <w:name w:val="标准文件_大写罗马数字编号列项"/>
    <w:basedOn w:val="51"/>
    <w:autoRedefine/>
    <w:qFormat/>
    <w:uiPriority w:val="0"/>
    <w:pPr>
      <w:numPr>
        <w:ilvl w:val="0"/>
        <w:numId w:val="27"/>
      </w:numPr>
      <w:ind w:firstLine="0" w:firstLineChars="0"/>
    </w:pPr>
    <w:rPr>
      <w:rFonts w:ascii="Times New Roman" w:cs="Arial"/>
      <w:szCs w:val="28"/>
    </w:rPr>
  </w:style>
  <w:style w:type="paragraph" w:customStyle="1" w:styleId="204">
    <w:name w:val="标准文件_参考文献条目"/>
    <w:autoRedefine/>
    <w:qFormat/>
    <w:uiPriority w:val="0"/>
    <w:pPr>
      <w:numPr>
        <w:ilvl w:val="0"/>
        <w:numId w:val="28"/>
      </w:numPr>
    </w:pPr>
    <w:rPr>
      <w:rFonts w:ascii="宋体" w:hAnsi="Times New Roman" w:eastAsia="宋体" w:cs="Times New Roman"/>
      <w:lang w:val="en-US" w:eastAsia="zh-CN" w:bidi="ar-SA"/>
    </w:rPr>
  </w:style>
  <w:style w:type="paragraph" w:customStyle="1" w:styleId="205">
    <w:name w:val="标准文件_版本"/>
    <w:basedOn w:val="162"/>
    <w:autoRedefine/>
    <w:qFormat/>
    <w:uiPriority w:val="0"/>
    <w:pPr>
      <w:adjustRightInd/>
      <w:snapToGrid/>
      <w:ind w:firstLine="0" w:firstLineChars="0"/>
    </w:pPr>
    <w:rPr>
      <w:rFonts w:ascii="宋体" w:hAnsi="宋体"/>
      <w:kern w:val="2"/>
    </w:rPr>
  </w:style>
  <w:style w:type="paragraph" w:customStyle="1" w:styleId="206">
    <w:name w:val="标准文件_引言三级无标题"/>
    <w:basedOn w:val="150"/>
    <w:next w:val="51"/>
    <w:autoRedefine/>
    <w:qFormat/>
    <w:uiPriority w:val="0"/>
    <w:pPr>
      <w:spacing w:before="0" w:beforeLines="0" w:after="0" w:afterLines="0" w:line="276" w:lineRule="auto"/>
    </w:pPr>
    <w:rPr>
      <w:rFonts w:ascii="宋体" w:eastAsia="宋体"/>
    </w:rPr>
  </w:style>
  <w:style w:type="paragraph" w:customStyle="1" w:styleId="207">
    <w:name w:val="标准文件_附录标题"/>
    <w:basedOn w:val="144"/>
    <w:autoRedefine/>
    <w:qFormat/>
    <w:uiPriority w:val="0"/>
    <w:pPr>
      <w:numPr>
        <w:ilvl w:val="0"/>
        <w:numId w:val="0"/>
      </w:numPr>
      <w:spacing w:after="280"/>
      <w:outlineLvl w:val="9"/>
    </w:pPr>
  </w:style>
  <w:style w:type="paragraph" w:customStyle="1" w:styleId="20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09">
    <w:name w:val="标准文件_正文英文图标题"/>
    <w:next w:val="51"/>
    <w:autoRedefine/>
    <w:qFormat/>
    <w:uiPriority w:val="0"/>
    <w:pPr>
      <w:numPr>
        <w:ilvl w:val="0"/>
        <w:numId w:val="29"/>
      </w:numPr>
      <w:jc w:val="center"/>
    </w:pPr>
    <w:rPr>
      <w:rFonts w:ascii="黑体" w:hAnsi="Times New Roman" w:eastAsia="黑体" w:cs="Times New Roman"/>
      <w:sz w:val="21"/>
      <w:lang w:val="en-US" w:eastAsia="zh-CN" w:bidi="ar-SA"/>
    </w:rPr>
  </w:style>
  <w:style w:type="paragraph" w:customStyle="1" w:styleId="210">
    <w:name w:val="标准文件_附录二级无标题"/>
    <w:basedOn w:val="66"/>
    <w:autoRedefine/>
    <w:qFormat/>
    <w:uiPriority w:val="0"/>
    <w:pPr>
      <w:spacing w:before="0" w:beforeLines="0" w:after="0" w:afterLines="0" w:line="276" w:lineRule="auto"/>
      <w:outlineLvl w:val="9"/>
    </w:pPr>
    <w:rPr>
      <w:rFonts w:ascii="宋体" w:eastAsia="宋体"/>
    </w:rPr>
  </w:style>
  <w:style w:type="paragraph" w:customStyle="1" w:styleId="211">
    <w:name w:val="标准文件_注X后"/>
    <w:basedOn w:val="51"/>
    <w:autoRedefine/>
    <w:qFormat/>
    <w:uiPriority w:val="0"/>
    <w:pPr>
      <w:ind w:left="811" w:firstLine="0" w:firstLineChars="0"/>
    </w:pPr>
    <w:rPr>
      <w:sz w:val="18"/>
    </w:rPr>
  </w:style>
  <w:style w:type="paragraph" w:customStyle="1" w:styleId="212">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213">
    <w:name w:val="目录 21"/>
    <w:basedOn w:val="1"/>
    <w:next w:val="1"/>
    <w:autoRedefine/>
    <w:semiHidden/>
    <w:qFormat/>
    <w:uiPriority w:val="0"/>
    <w:pPr>
      <w:adjustRightInd/>
      <w:spacing w:line="240" w:lineRule="auto"/>
      <w:jc w:val="left"/>
    </w:pPr>
    <w:rPr>
      <w:bCs/>
      <w:iCs/>
    </w:rPr>
  </w:style>
  <w:style w:type="paragraph" w:customStyle="1" w:styleId="214">
    <w:name w:val="标准文件_附录前"/>
    <w:next w:val="51"/>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15">
    <w:name w:val="其他发布部门"/>
    <w:basedOn w:val="183"/>
    <w:autoRedefine/>
    <w:qFormat/>
    <w:uiPriority w:val="0"/>
    <w:pPr>
      <w:spacing w:line="0" w:lineRule="atLeast"/>
    </w:pPr>
    <w:rPr>
      <w:rFonts w:ascii="黑体" w:eastAsia="黑体"/>
      <w:b w:val="0"/>
    </w:rPr>
  </w:style>
  <w:style w:type="paragraph" w:customStyle="1" w:styleId="21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7">
    <w:name w:val="标准文件_封面标准名称"/>
    <w:basedOn w:val="1"/>
    <w:autoRedefine/>
    <w:qFormat/>
    <w:uiPriority w:val="0"/>
    <w:pPr>
      <w:spacing w:line="240" w:lineRule="auto"/>
      <w:jc w:val="center"/>
    </w:pPr>
    <w:rPr>
      <w:rFonts w:ascii="黑体" w:eastAsia="黑体"/>
      <w:kern w:val="0"/>
      <w:sz w:val="52"/>
    </w:rPr>
  </w:style>
  <w:style w:type="paragraph" w:customStyle="1" w:styleId="218">
    <w:name w:val="标准文件_附录四级无标题"/>
    <w:basedOn w:val="126"/>
    <w:autoRedefine/>
    <w:qFormat/>
    <w:uiPriority w:val="0"/>
    <w:pPr>
      <w:spacing w:before="0" w:beforeLines="0" w:after="0" w:afterLines="0" w:line="276" w:lineRule="auto"/>
      <w:outlineLvl w:val="9"/>
    </w:pPr>
    <w:rPr>
      <w:rFonts w:ascii="宋体" w:eastAsia="宋体"/>
    </w:rPr>
  </w:style>
  <w:style w:type="paragraph" w:customStyle="1" w:styleId="219">
    <w:name w:val="标准文件_封面实施日期"/>
    <w:basedOn w:val="1"/>
    <w:autoRedefine/>
    <w:qFormat/>
    <w:uiPriority w:val="0"/>
    <w:pPr>
      <w:spacing w:line="310" w:lineRule="exact"/>
      <w:jc w:val="right"/>
    </w:pPr>
    <w:rPr>
      <w:rFonts w:ascii="黑体" w:eastAsia="黑体"/>
      <w:sz w:val="28"/>
    </w:rPr>
  </w:style>
  <w:style w:type="paragraph" w:customStyle="1" w:styleId="220">
    <w:name w:val="标准文件_数字编号列项"/>
    <w:autoRedefine/>
    <w:qFormat/>
    <w:uiPriority w:val="0"/>
    <w:pPr>
      <w:numPr>
        <w:ilvl w:val="0"/>
        <w:numId w:val="30"/>
      </w:numPr>
      <w:jc w:val="both"/>
    </w:pPr>
    <w:rPr>
      <w:rFonts w:ascii="宋体" w:hAnsi="宋体" w:eastAsia="宋体" w:cs="Times New Roman"/>
      <w:sz w:val="21"/>
      <w:lang w:val="en-US" w:eastAsia="zh-CN" w:bidi="ar-SA"/>
    </w:rPr>
  </w:style>
  <w:style w:type="paragraph" w:customStyle="1" w:styleId="221">
    <w:name w:val="四级无标题条"/>
    <w:basedOn w:val="1"/>
    <w:autoRedefine/>
    <w:qFormat/>
    <w:uiPriority w:val="0"/>
    <w:pPr>
      <w:numPr>
        <w:ilvl w:val="5"/>
        <w:numId w:val="8"/>
      </w:numPr>
      <w:adjustRightInd/>
      <w:spacing w:line="240" w:lineRule="auto"/>
    </w:pPr>
    <w:rPr>
      <w:rFonts w:ascii="宋体" w:hAnsi="宋体"/>
      <w:szCs w:val="24"/>
    </w:rPr>
  </w:style>
  <w:style w:type="paragraph" w:customStyle="1" w:styleId="22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223">
    <w:name w:val="标准文件_脚注内容"/>
    <w:basedOn w:val="51"/>
    <w:autoRedefine/>
    <w:qFormat/>
    <w:uiPriority w:val="0"/>
    <w:pPr>
      <w:ind w:left="400" w:leftChars="200" w:hanging="200" w:hangingChars="200"/>
    </w:pPr>
    <w:rPr>
      <w:sz w:val="15"/>
    </w:rPr>
  </w:style>
  <w:style w:type="paragraph" w:customStyle="1" w:styleId="224">
    <w:name w:val="标准文件_引言一级无标题"/>
    <w:basedOn w:val="163"/>
    <w:next w:val="51"/>
    <w:autoRedefine/>
    <w:qFormat/>
    <w:uiPriority w:val="0"/>
    <w:pPr>
      <w:spacing w:before="0" w:beforeLines="0" w:after="0" w:afterLines="0" w:line="276" w:lineRule="auto"/>
    </w:pPr>
    <w:rPr>
      <w:rFonts w:ascii="宋体" w:eastAsia="宋体"/>
    </w:rPr>
  </w:style>
  <w:style w:type="paragraph" w:customStyle="1" w:styleId="225">
    <w:name w:val="标准文件_表格续"/>
    <w:basedOn w:val="51"/>
    <w:next w:val="51"/>
    <w:autoRedefine/>
    <w:qFormat/>
    <w:uiPriority w:val="0"/>
    <w:pPr>
      <w:jc w:val="center"/>
    </w:pPr>
    <w:rPr>
      <w:rFonts w:ascii="黑体" w:hAnsi="黑体" w:eastAsia="黑体"/>
    </w:rPr>
  </w:style>
  <w:style w:type="paragraph" w:customStyle="1" w:styleId="226">
    <w:name w:val="标准文件_提示"/>
    <w:basedOn w:val="51"/>
    <w:next w:val="51"/>
    <w:autoRedefine/>
    <w:qFormat/>
    <w:uiPriority w:val="0"/>
    <w:pPr>
      <w:ind w:firstLine="420"/>
    </w:pPr>
    <w:rPr>
      <w:rFonts w:ascii="黑体" w:eastAsia="黑体"/>
    </w:rPr>
  </w:style>
  <w:style w:type="paragraph" w:customStyle="1" w:styleId="227">
    <w:name w:val="标准文件_二级项2"/>
    <w:basedOn w:val="51"/>
    <w:autoRedefine/>
    <w:qFormat/>
    <w:uiPriority w:val="0"/>
    <w:pPr>
      <w:numPr>
        <w:ilvl w:val="1"/>
        <w:numId w:val="14"/>
      </w:numPr>
      <w:ind w:left="1271" w:hanging="420" w:firstLineChars="0"/>
    </w:pPr>
  </w:style>
  <w:style w:type="paragraph" w:customStyle="1" w:styleId="228">
    <w:name w:val="标准文件_图表脚注"/>
    <w:basedOn w:val="1"/>
    <w:next w:val="51"/>
    <w:autoRedefine/>
    <w:qFormat/>
    <w:uiPriority w:val="0"/>
    <w:pPr>
      <w:numPr>
        <w:ilvl w:val="0"/>
        <w:numId w:val="31"/>
      </w:numPr>
      <w:spacing w:line="240" w:lineRule="auto"/>
      <w:jc w:val="left"/>
    </w:pPr>
    <w:rPr>
      <w:rFonts w:ascii="宋体" w:hAnsi="宋体"/>
      <w:sz w:val="18"/>
    </w:rPr>
  </w:style>
  <w:style w:type="paragraph" w:customStyle="1" w:styleId="229">
    <w:name w:val="五级无标题条"/>
    <w:basedOn w:val="1"/>
    <w:autoRedefine/>
    <w:qFormat/>
    <w:uiPriority w:val="0"/>
    <w:pPr>
      <w:numPr>
        <w:ilvl w:val="6"/>
        <w:numId w:val="8"/>
      </w:numPr>
      <w:adjustRightInd/>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tiff"/><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ForWPS\template\&#22320;&#26041;&#26631;&#2093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地方标准.wpt</Template>
  <Pages>10</Pages>
  <Words>3778</Words>
  <Characters>3999</Characters>
  <Lines>4</Lines>
  <Paragraphs>1</Paragraphs>
  <TotalTime>352</TotalTime>
  <ScaleCrop>false</ScaleCrop>
  <LinksUpToDate>false</LinksUpToDate>
  <CharactersWithSpaces>4102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2024-03-23T23:50:00Z</dcterms:created>
  <dc:creator>心灵的默契</dc:creator>
  <dc:description>&lt;config cover="true" show_menu="true" version="1.0.0" doctype="SDKXY"&gt;_x000d_
&lt;/config&gt;</dc:description>
  <cp:lastModifiedBy>心灵的默契</cp:lastModifiedBy>
  <cp:lastPrinted>2024-11-27T01:37:31Z</cp:lastPrinted>
  <dcterms:modified xsi:type="dcterms:W3CDTF">2024-11-27T07:28:50Z</dcterms:modified>
  <dc:title>地方标准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C:\Program Files (x86)\StandardEditorForWPS\/template/地方标准.wpt</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2052-12.1.0.18912</vt:lpwstr>
  </property>
  <property fmtid="{D5CDD505-2E9C-101B-9397-08002B2CF9AE}" pid="15" name="ICV">
    <vt:lpwstr>F66B0E42BD1746EEA3FE3979F92E5188_13</vt:lpwstr>
  </property>
  <property fmtid="{D5CDD505-2E9C-101B-9397-08002B2CF9AE}" pid="16" name="DoublePage">
    <vt:lpwstr>true</vt:lpwstr>
  </property>
</Properties>
</file>