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CA" w:rsidRPr="00747D23" w:rsidRDefault="00E607CA" w:rsidP="00E607CA">
      <w:pPr>
        <w:topLinePunct/>
        <w:adjustRightInd w:val="0"/>
        <w:snapToGrid w:val="0"/>
        <w:spacing w:line="440" w:lineRule="exact"/>
        <w:rPr>
          <w:rFonts w:ascii="黑体" w:eastAsia="黑体" w:hAnsi="黑体" w:cs="仿宋"/>
          <w:sz w:val="32"/>
          <w:szCs w:val="32"/>
        </w:rPr>
      </w:pPr>
      <w:r w:rsidRPr="00747D23">
        <w:rPr>
          <w:rFonts w:ascii="黑体" w:eastAsia="黑体" w:hAnsi="黑体" w:cs="仿宋" w:hint="eastAsia"/>
          <w:sz w:val="32"/>
          <w:szCs w:val="32"/>
        </w:rPr>
        <w:t>附件1</w:t>
      </w:r>
    </w:p>
    <w:p w:rsidR="00E607CA" w:rsidRDefault="00E607CA" w:rsidP="00E607CA">
      <w:pPr>
        <w:topLinePunct/>
        <w:adjustRightInd w:val="0"/>
        <w:snapToGrid w:val="0"/>
        <w:spacing w:line="440" w:lineRule="exact"/>
        <w:jc w:val="center"/>
        <w:rPr>
          <w:rFonts w:ascii="方正小标宋_GBK" w:eastAsia="方正小标宋_GBK" w:hAnsi="方正小标宋简体" w:cs="方正小标宋简体"/>
          <w:bCs/>
          <w:sz w:val="40"/>
          <w:szCs w:val="40"/>
        </w:rPr>
      </w:pPr>
    </w:p>
    <w:p w:rsidR="00E607CA" w:rsidRPr="00747D23" w:rsidRDefault="00E607CA" w:rsidP="00E607CA">
      <w:pPr>
        <w:topLinePunct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 w:rsidRPr="00747D23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2022年全区住院医师规范化培训计划分配表</w:t>
      </w:r>
    </w:p>
    <w:p w:rsidR="00E607CA" w:rsidRDefault="00E607CA" w:rsidP="00E607CA">
      <w:pPr>
        <w:topLinePunct/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（西医临床专业）</w:t>
      </w:r>
    </w:p>
    <w:p w:rsidR="00E607CA" w:rsidRDefault="00E607CA" w:rsidP="00E607CA">
      <w:pPr>
        <w:topLinePunct/>
        <w:adjustRightInd w:val="0"/>
        <w:snapToGrid w:val="0"/>
        <w:spacing w:line="440" w:lineRule="exact"/>
        <w:rPr>
          <w:rFonts w:ascii="黑体" w:eastAsia="黑体" w:hAnsi="黑体" w:cs="仿宋"/>
          <w:sz w:val="28"/>
          <w:szCs w:val="28"/>
        </w:rPr>
      </w:pP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712"/>
        <w:gridCol w:w="2964"/>
        <w:gridCol w:w="1046"/>
        <w:gridCol w:w="695"/>
        <w:gridCol w:w="759"/>
        <w:gridCol w:w="924"/>
        <w:gridCol w:w="938"/>
        <w:gridCol w:w="934"/>
        <w:gridCol w:w="736"/>
        <w:gridCol w:w="1121"/>
        <w:gridCol w:w="1215"/>
        <w:gridCol w:w="1182"/>
        <w:gridCol w:w="711"/>
      </w:tblGrid>
      <w:tr w:rsidR="00E607CA" w:rsidRPr="00747D23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培训基地名称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订单定向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全科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儿科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精神科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妇产科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麻醉科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急诊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临床病理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重症医学科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其他专业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Pr="00747D23" w:rsidRDefault="00E607CA" w:rsidP="00747D2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747D23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合计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内蒙古自治区人民医院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83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内蒙古医科大学附属医院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83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内蒙古自治区精神卫生中心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内蒙古自治区妇幼保健院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内蒙古包钢医院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34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包头医学院第一附属医院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34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包头市中心医院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34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内蒙古林业总医院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呼伦贝尔市人民医院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兴安盟人民医院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32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通辽市医院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53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内蒙古民族大学附属医院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赤峰市医院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赤峰学院附属医院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鄂尔多斯市中心医院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47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巴彦淖尔市医院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44</w:t>
            </w:r>
          </w:p>
        </w:tc>
      </w:tr>
      <w:tr w:rsidR="00E607CA" w:rsidTr="00747D23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乌兰察布市中心医院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07CA" w:rsidRDefault="00E607CA" w:rsidP="00747D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48</w:t>
            </w:r>
          </w:p>
        </w:tc>
      </w:tr>
    </w:tbl>
    <w:p w:rsidR="00E607CA" w:rsidRDefault="00E607CA" w:rsidP="00E607CA">
      <w:pPr>
        <w:rPr>
          <w:rFonts w:ascii="仿宋" w:eastAsia="仿宋" w:hAnsi="仿宋" w:cs="仿宋"/>
          <w:sz w:val="30"/>
          <w:szCs w:val="30"/>
        </w:rPr>
        <w:sectPr w:rsidR="00E607CA">
          <w:pgSz w:w="16838" w:h="11906" w:orient="landscape"/>
          <w:pgMar w:top="1800" w:right="1440" w:bottom="1800" w:left="1440" w:header="851" w:footer="1588" w:gutter="0"/>
          <w:cols w:space="720"/>
          <w:docGrid w:type="linesAndChars" w:linePitch="302" w:charSpace="-2374"/>
        </w:sectPr>
      </w:pPr>
    </w:p>
    <w:p w:rsidR="00E607CA" w:rsidRPr="00747D23" w:rsidRDefault="00E607CA" w:rsidP="00E607CA">
      <w:pPr>
        <w:tabs>
          <w:tab w:val="left" w:pos="36"/>
        </w:tabs>
        <w:rPr>
          <w:rFonts w:ascii="黑体" w:eastAsia="黑体" w:hAnsi="黑体" w:cs="仿宋"/>
          <w:sz w:val="32"/>
          <w:szCs w:val="32"/>
        </w:rPr>
      </w:pPr>
      <w:r w:rsidRPr="00747D23"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:rsidR="00E607CA" w:rsidRDefault="00E607CA" w:rsidP="00E607CA">
      <w:pPr>
        <w:topLinePunct/>
        <w:adjustRightInd w:val="0"/>
        <w:snapToGrid w:val="0"/>
        <w:spacing w:line="600" w:lineRule="exact"/>
        <w:rPr>
          <w:rFonts w:ascii="方正小标宋_GBK" w:eastAsia="方正小标宋_GBK" w:hAnsi="宋体" w:cs="仿宋"/>
          <w:bCs/>
          <w:sz w:val="40"/>
          <w:szCs w:val="40"/>
        </w:rPr>
      </w:pPr>
    </w:p>
    <w:p w:rsidR="00E607CA" w:rsidRPr="00747D23" w:rsidRDefault="00E607CA" w:rsidP="00E607CA">
      <w:pPr>
        <w:topLinePunct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 w:rsidRPr="00747D23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2022年全区住院医师规范化培训计划分配表</w:t>
      </w:r>
    </w:p>
    <w:p w:rsidR="00E607CA" w:rsidRDefault="00E607CA" w:rsidP="00E607CA">
      <w:pPr>
        <w:topLinePunct/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（中医、蒙医部分）</w:t>
      </w:r>
    </w:p>
    <w:p w:rsidR="00E607CA" w:rsidRDefault="00E607CA" w:rsidP="00E607CA">
      <w:pPr>
        <w:topLinePunct/>
        <w:adjustRightInd w:val="0"/>
        <w:snapToGrid w:val="0"/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3587"/>
        <w:gridCol w:w="1047"/>
        <w:gridCol w:w="1047"/>
        <w:gridCol w:w="1046"/>
        <w:gridCol w:w="1274"/>
      </w:tblGrid>
      <w:tr w:rsidR="00E607CA" w:rsidTr="00747D23">
        <w:trPr>
          <w:trHeight w:val="504"/>
          <w:jc w:val="center"/>
        </w:trPr>
        <w:tc>
          <w:tcPr>
            <w:tcW w:w="8879" w:type="dxa"/>
            <w:gridSpan w:val="6"/>
            <w:vAlign w:val="center"/>
          </w:tcPr>
          <w:p w:rsidR="00E607CA" w:rsidRDefault="00E607CA" w:rsidP="00747D23">
            <w:pPr>
              <w:tabs>
                <w:tab w:val="left" w:pos="3542"/>
              </w:tabs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中医、中医全科</w:t>
            </w:r>
          </w:p>
        </w:tc>
      </w:tr>
      <w:tr w:rsidR="00E607CA" w:rsidTr="00747D23">
        <w:trPr>
          <w:trHeight w:val="454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培训基地名称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订单</w:t>
            </w:r>
          </w:p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定向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中医</w:t>
            </w:r>
          </w:p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全科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中医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内蒙古自治区中医医院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70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包头市蒙医中医医院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呼和浩特市</w:t>
            </w:r>
            <w:r>
              <w:rPr>
                <w:rFonts w:ascii="宋体" w:hAnsi="宋体" w:cs="仿宋"/>
                <w:kern w:val="0"/>
                <w:sz w:val="22"/>
                <w:szCs w:val="22"/>
              </w:rPr>
              <w:t>蒙医中医医院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宁城县中医</w:t>
            </w:r>
            <w:r>
              <w:rPr>
                <w:rFonts w:ascii="宋体" w:hAnsi="宋体" w:cs="仿宋"/>
                <w:kern w:val="0"/>
                <w:sz w:val="22"/>
                <w:szCs w:val="22"/>
              </w:rPr>
              <w:t>蒙医医院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4465" w:type="dxa"/>
            <w:gridSpan w:val="2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合  计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29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140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180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879" w:type="dxa"/>
            <w:gridSpan w:val="6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蒙医、蒙医全科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培训基地名称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订单</w:t>
            </w:r>
          </w:p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定向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蒙医</w:t>
            </w:r>
          </w:p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全科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蒙医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合计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内蒙古自治区国际蒙医医院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70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内蒙古民族大学附属医院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60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锡林郭勒盟蒙医医院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呼伦贝尔市蒙医医院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30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878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58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鄂尔多斯市蒙医医院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kern w:val="0"/>
                <w:sz w:val="22"/>
                <w:szCs w:val="22"/>
              </w:rPr>
              <w:t>20</w:t>
            </w:r>
          </w:p>
        </w:tc>
      </w:tr>
      <w:tr w:rsidR="00E607CA" w:rsidTr="00747D23">
        <w:trPr>
          <w:trHeight w:hRule="exact" w:val="567"/>
          <w:jc w:val="center"/>
        </w:trPr>
        <w:tc>
          <w:tcPr>
            <w:tcW w:w="4465" w:type="dxa"/>
            <w:gridSpan w:val="2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合  计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60</w:t>
            </w:r>
          </w:p>
        </w:tc>
        <w:tc>
          <w:tcPr>
            <w:tcW w:w="1047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0</w:t>
            </w:r>
          </w:p>
        </w:tc>
        <w:tc>
          <w:tcPr>
            <w:tcW w:w="1046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160</w:t>
            </w:r>
          </w:p>
        </w:tc>
        <w:tc>
          <w:tcPr>
            <w:tcW w:w="1274" w:type="dxa"/>
            <w:vAlign w:val="center"/>
          </w:tcPr>
          <w:p w:rsidR="00E607CA" w:rsidRDefault="00E607CA" w:rsidP="00747D23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 w:cs="仿宋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仿宋" w:hint="eastAsia"/>
                <w:b/>
                <w:kern w:val="0"/>
                <w:sz w:val="22"/>
                <w:szCs w:val="22"/>
              </w:rPr>
              <w:t>220</w:t>
            </w:r>
          </w:p>
        </w:tc>
      </w:tr>
    </w:tbl>
    <w:p w:rsidR="00E607CA" w:rsidRDefault="00E607CA" w:rsidP="00E607CA">
      <w:pPr>
        <w:rPr>
          <w:rFonts w:ascii="黑体" w:eastAsia="黑体" w:hAnsi="黑体" w:cs="仿宋_GB2312" w:hint="eastAsia"/>
          <w:sz w:val="28"/>
          <w:szCs w:val="28"/>
        </w:rPr>
      </w:pPr>
    </w:p>
    <w:p w:rsidR="00E607CA" w:rsidRDefault="00E607CA" w:rsidP="00E607CA">
      <w:pPr>
        <w:rPr>
          <w:rFonts w:ascii="黑体" w:eastAsia="黑体" w:hAnsi="黑体" w:cs="仿宋_GB2312" w:hint="eastAsia"/>
          <w:sz w:val="28"/>
          <w:szCs w:val="28"/>
        </w:rPr>
      </w:pPr>
    </w:p>
    <w:p w:rsidR="00E607CA" w:rsidRDefault="00E607CA" w:rsidP="00E607CA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br w:type="page"/>
      </w:r>
    </w:p>
    <w:p w:rsidR="00E607CA" w:rsidRPr="00747D23" w:rsidRDefault="00E607CA" w:rsidP="00E607CA">
      <w:pPr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 w:rsidRPr="00747D23">
        <w:rPr>
          <w:rFonts w:ascii="黑体" w:eastAsia="黑体" w:hAnsi="黑体" w:cs="仿宋_GB2312" w:hint="eastAsia"/>
          <w:sz w:val="32"/>
          <w:szCs w:val="32"/>
        </w:rPr>
        <w:lastRenderedPageBreak/>
        <w:t>附件3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07CA" w:rsidRPr="00747D23" w:rsidRDefault="00E607CA" w:rsidP="00E607CA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 w:rsidRPr="00747D23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住院医师规范化培训各</w:t>
      </w:r>
      <w:r w:rsidRPr="00747D23">
        <w:rPr>
          <w:rFonts w:ascii="方正小标宋_GBK" w:eastAsia="方正小标宋_GBK" w:hAnsi="方正小标宋_GBK" w:cs="方正小标宋_GBK" w:hint="eastAsia"/>
          <w:bCs/>
          <w:sz w:val="40"/>
          <w:szCs w:val="40"/>
          <w:lang w:eastAsia="zh-Hans"/>
        </w:rPr>
        <w:t>培训</w:t>
      </w:r>
      <w:r w:rsidRPr="00747D23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基地招收专业名录</w:t>
      </w:r>
    </w:p>
    <w:p w:rsidR="00E607CA" w:rsidRDefault="00E607CA" w:rsidP="00E607CA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（西医）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1.内蒙古自治区人民医院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超声医学科、儿科、耳鼻咽喉科、放射科、放射肿瘤科、妇产科、骨科、核医学科、急诊科、检验医学科、口腔全科、临床病理科、麻醉科、内科、皮肤科、全科、神经内科、外科、眼科、重症医学科。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2.内蒙古医科大学附属医院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放射肿瘤科、妇产科、骨科、核医学科、急诊科、检验医学科、康复医学科、口腔全科、临床病理科、麻醉科、内科、皮肤科、全科、神经内科、外科、眼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3.内蒙古自治区精神卫生中心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精神科。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4.内蒙古自治区妇幼保健院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儿科、妇产科。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5.内蒙古包钢医院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超声医学科、儿科、耳鼻咽喉科、放射科、妇产科、骨科、核医学科、急诊科、检验医学科、康复医学科、口腔全科、临床病理科、麻醉科、内科、皮肤科、全科、神经内科、外科、眼科、重症医学科。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6.包头医学院第一附属医院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超声医学科、儿科、耳鼻咽喉科、放射科、妇产科、骨科、急诊科、检验医学科、口腔全科、临床病理科、麻醉科、内科、皮肤科、全科、神经内科、外科、眼科、重症医学科。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7.包头市中心医院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超声医学科、儿科、耳鼻咽喉科、放射科、放射肿瘤科、妇产科、骨科、急诊科、检验医学科、康复医学科、口腔全科、临床病理科、麻醉科、内科、皮肤科、全科、神经内科、外科、重症医学科。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8.内蒙古林业总医院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超声医学科、儿科、耳鼻咽喉科、放射科、妇产科、骨科、急诊科、检验医学科、口腔全科、临床病理科、麻醉科、内科、全科、神经内科、外科、眼科、重症医学科、精神科。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9.呼伦贝尔市人民医院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内科、儿科、全科、外科。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10.兴安盟人民医院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内科、儿科、全科、外科。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11.通辽市医院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内科、儿科、全科、外科、口腔全科。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12.内蒙古民族大学附属医院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内科、全科、外科。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13.赤峰市医院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超声医学科、儿科、耳鼻咽喉科、放射科、妇产科、骨科、核医学科、急诊科、检验医学科、临床病理科、麻醉科、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内科、全科、神经内科、外科、眼科、重症医学科。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14.赤峰学院附属医院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超声医学科、儿科、放射科、妇产科、骨科、口腔全科、临床病理科、麻醉科、内科、全科、外科。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.鄂尔多斯市中心医院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超声医学科、儿科、耳鼻咽喉科、放射科、妇产科、骨科、急诊科、检验医学科、口腔全科、临床病理科、麻醉科、内科、皮肤科、全科、神经内科、外科、眼科。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.巴彦淖尔市医院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超声医学科、儿科、耳鼻咽喉科、放射科、妇产科、骨科、急诊科、口腔全科、临床病理科、麻醉科、内科、皮肤科、全科、神经内科、外科、重症医学科。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.乌兰察布市中心医院</w:t>
      </w:r>
    </w:p>
    <w:p w:rsidR="00E607CA" w:rsidRDefault="00E607CA" w:rsidP="00E607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内科、全科、外科。</w:t>
      </w:r>
    </w:p>
    <w:p w:rsidR="00E607CA" w:rsidRDefault="00E607CA" w:rsidP="00E607CA"/>
    <w:p w:rsidR="00B077B0" w:rsidRPr="00E607CA" w:rsidRDefault="00B077B0"/>
    <w:sectPr w:rsidR="00B077B0" w:rsidRPr="00E6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CA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607CA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89E1E-FB23-4191-A6F7-BFBB1B50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2022-07-01T09:17:00Z</dcterms:created>
  <dcterms:modified xsi:type="dcterms:W3CDTF">2022-07-01T09:18:00Z</dcterms:modified>
</cp:coreProperties>
</file>