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D6746" w14:textId="77777777" w:rsidR="000B5C38" w:rsidRPr="00B30D9E" w:rsidRDefault="003513DD">
      <w:pPr>
        <w:suppressLineNumbers/>
        <w:autoSpaceDE w:val="0"/>
        <w:autoSpaceDN w:val="0"/>
        <w:adjustRightInd w:val="0"/>
        <w:spacing w:after="160" w:line="259" w:lineRule="atLeast"/>
        <w:ind w:leftChars="-202" w:hangingChars="202" w:hanging="424"/>
        <w:jc w:val="left"/>
        <w:rPr>
          <w:rFonts w:ascii="宋体" w:eastAsia="宋体" w:hAnsi="Arial" w:cs="宋体"/>
          <w:b/>
          <w:bCs/>
          <w:kern w:val="0"/>
          <w:sz w:val="22"/>
          <w:lang w:val="zh-CN"/>
        </w:rPr>
      </w:pPr>
      <w:r w:rsidRPr="00B30D9E">
        <w:rPr>
          <w:noProof/>
        </w:rPr>
        <w:drawing>
          <wp:inline distT="0" distB="0" distL="0" distR="0" wp14:anchorId="3D57670E" wp14:editId="5D195814">
            <wp:extent cx="2268855" cy="9855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2283222" cy="991807"/>
                    </a:xfrm>
                    <a:prstGeom prst="rect">
                      <a:avLst/>
                    </a:prstGeom>
                  </pic:spPr>
                </pic:pic>
              </a:graphicData>
            </a:graphic>
          </wp:inline>
        </w:drawing>
      </w:r>
    </w:p>
    <w:p w14:paraId="3B4F9FA7" w14:textId="77777777" w:rsidR="000B5C38" w:rsidRPr="00B30D9E" w:rsidRDefault="000B5C38">
      <w:pPr>
        <w:suppressLineNumbers/>
        <w:autoSpaceDE w:val="0"/>
        <w:autoSpaceDN w:val="0"/>
        <w:adjustRightInd w:val="0"/>
        <w:spacing w:after="160" w:line="259" w:lineRule="atLeast"/>
        <w:jc w:val="center"/>
        <w:rPr>
          <w:rFonts w:ascii="宋体" w:eastAsia="宋体" w:hAnsi="Arial" w:cs="宋体"/>
          <w:b/>
          <w:bCs/>
          <w:kern w:val="0"/>
          <w:sz w:val="22"/>
          <w:lang w:val="zh-CN"/>
        </w:rPr>
      </w:pPr>
    </w:p>
    <w:p w14:paraId="78AC9E7C" w14:textId="7B6C7211" w:rsidR="000B5C38" w:rsidRPr="00B30D9E" w:rsidRDefault="003513DD">
      <w:pPr>
        <w:suppressLineNumbers/>
        <w:autoSpaceDE w:val="0"/>
        <w:autoSpaceDN w:val="0"/>
        <w:adjustRightInd w:val="0"/>
        <w:spacing w:after="160" w:line="259" w:lineRule="atLeast"/>
        <w:jc w:val="center"/>
        <w:rPr>
          <w:rFonts w:ascii="黑体" w:eastAsia="黑体" w:hAnsi="黑体" w:cs="Times New Roman"/>
          <w:kern w:val="0"/>
          <w:sz w:val="32"/>
        </w:rPr>
      </w:pPr>
      <w:r w:rsidRPr="00B30D9E">
        <w:rPr>
          <w:rFonts w:ascii="黑体" w:eastAsia="黑体" w:hAnsi="黑体" w:cs="宋体" w:hint="eastAsia"/>
          <w:bCs/>
          <w:kern w:val="0"/>
          <w:sz w:val="32"/>
          <w:lang w:val="zh-CN"/>
        </w:rPr>
        <w:t>国际人用药品注册技术</w:t>
      </w:r>
      <w:r w:rsidR="00533DEC" w:rsidRPr="00B30D9E">
        <w:rPr>
          <w:rFonts w:ascii="黑体" w:eastAsia="黑体" w:hAnsi="黑体" w:cs="宋体" w:hint="eastAsia"/>
          <w:bCs/>
          <w:kern w:val="0"/>
          <w:sz w:val="32"/>
          <w:lang w:val="zh-CN"/>
        </w:rPr>
        <w:t>要求</w:t>
      </w:r>
      <w:r w:rsidRPr="00B30D9E">
        <w:rPr>
          <w:rFonts w:ascii="黑体" w:eastAsia="黑体" w:hAnsi="黑体" w:cs="宋体" w:hint="eastAsia"/>
          <w:bCs/>
          <w:kern w:val="0"/>
          <w:sz w:val="32"/>
          <w:lang w:val="zh-CN"/>
        </w:rPr>
        <w:t>协调会</w:t>
      </w:r>
    </w:p>
    <w:p w14:paraId="1148EC91" w14:textId="77777777" w:rsidR="000B5C38" w:rsidRPr="00B30D9E" w:rsidRDefault="000B5C38">
      <w:pPr>
        <w:suppressLineNumbers/>
        <w:autoSpaceDE w:val="0"/>
        <w:autoSpaceDN w:val="0"/>
        <w:adjustRightInd w:val="0"/>
        <w:jc w:val="center"/>
        <w:rPr>
          <w:rFonts w:ascii="Times New Roman" w:eastAsia="宋体" w:hAnsi="Times New Roman" w:cs="Times New Roman"/>
          <w:color w:val="000000"/>
          <w:kern w:val="0"/>
          <w:sz w:val="28"/>
          <w:szCs w:val="28"/>
        </w:rPr>
      </w:pPr>
    </w:p>
    <w:p w14:paraId="35A83158" w14:textId="77777777" w:rsidR="000B5C38" w:rsidRPr="00B30D9E" w:rsidRDefault="000B5C38">
      <w:pPr>
        <w:suppressLineNumbers/>
        <w:autoSpaceDE w:val="0"/>
        <w:autoSpaceDN w:val="0"/>
        <w:adjustRightInd w:val="0"/>
        <w:spacing w:before="8"/>
        <w:jc w:val="center"/>
        <w:rPr>
          <w:rFonts w:ascii="Times New Roman" w:eastAsia="宋体" w:hAnsi="Times New Roman" w:cs="Times New Roman"/>
          <w:color w:val="000000"/>
          <w:kern w:val="0"/>
          <w:sz w:val="22"/>
        </w:rPr>
      </w:pPr>
    </w:p>
    <w:p w14:paraId="1079DF6E" w14:textId="77777777" w:rsidR="000B5C38" w:rsidRPr="00B30D9E" w:rsidRDefault="003513DD">
      <w:pPr>
        <w:suppressLineNumbers/>
        <w:autoSpaceDE w:val="0"/>
        <w:autoSpaceDN w:val="0"/>
        <w:adjustRightInd w:val="0"/>
        <w:spacing w:after="160" w:line="259" w:lineRule="atLeast"/>
        <w:jc w:val="center"/>
        <w:rPr>
          <w:rFonts w:ascii="Times New Roman" w:eastAsia="宋体" w:hAnsi="Times New Roman" w:cs="Times New Roman"/>
          <w:b/>
          <w:bCs/>
          <w:color w:val="000000"/>
          <w:kern w:val="0"/>
          <w:sz w:val="32"/>
          <w:szCs w:val="31"/>
        </w:rPr>
      </w:pPr>
      <w:r w:rsidRPr="00B30D9E">
        <w:rPr>
          <w:rFonts w:ascii="Times New Roman" w:eastAsia="宋体" w:hAnsi="Times New Roman" w:cs="Times New Roman"/>
          <w:b/>
          <w:bCs/>
          <w:kern w:val="0"/>
          <w:sz w:val="24"/>
        </w:rPr>
        <w:t>ICH</w:t>
      </w:r>
      <w:r w:rsidRPr="00B30D9E">
        <w:rPr>
          <w:rFonts w:ascii="宋体" w:eastAsia="宋体" w:hAnsi="Times New Roman" w:cs="宋体" w:hint="eastAsia"/>
          <w:b/>
          <w:bCs/>
          <w:kern w:val="0"/>
          <w:sz w:val="24"/>
          <w:lang w:val="zh-CN"/>
        </w:rPr>
        <w:t>协调指导原则</w:t>
      </w:r>
    </w:p>
    <w:p w14:paraId="2E7D2600" w14:textId="62E8A67D" w:rsidR="000B5C38" w:rsidRPr="00B30D9E" w:rsidRDefault="003513DD">
      <w:pPr>
        <w:suppressLineNumbers/>
        <w:autoSpaceDE w:val="0"/>
        <w:autoSpaceDN w:val="0"/>
        <w:adjustRightInd w:val="0"/>
        <w:spacing w:after="160" w:line="259" w:lineRule="atLeast"/>
        <w:ind w:rightChars="404" w:right="848" w:firstLineChars="192" w:firstLine="848"/>
        <w:jc w:val="center"/>
        <w:rPr>
          <w:rFonts w:ascii="宋体" w:eastAsia="宋体" w:hAnsi="Arial" w:cs="宋体"/>
          <w:b/>
          <w:bCs/>
          <w:kern w:val="0"/>
          <w:sz w:val="44"/>
          <w:szCs w:val="28"/>
          <w:lang w:val="zh-CN"/>
        </w:rPr>
      </w:pPr>
      <w:r w:rsidRPr="00B30D9E">
        <w:rPr>
          <w:rFonts w:ascii="宋体" w:eastAsia="宋体" w:hAnsi="Arial" w:cs="宋体" w:hint="eastAsia"/>
          <w:b/>
          <w:bCs/>
          <w:kern w:val="0"/>
          <w:sz w:val="44"/>
          <w:szCs w:val="28"/>
          <w:lang w:val="zh-CN"/>
        </w:rPr>
        <w:t>上市后安全数据：个例安全性报告管理和报告的定义</w:t>
      </w:r>
      <w:r w:rsidR="00993865" w:rsidRPr="00B30D9E">
        <w:rPr>
          <w:rFonts w:ascii="宋体" w:eastAsia="宋体" w:hAnsi="Arial" w:cs="宋体" w:hint="eastAsia"/>
          <w:b/>
          <w:bCs/>
          <w:kern w:val="0"/>
          <w:sz w:val="44"/>
          <w:szCs w:val="28"/>
          <w:lang w:val="zh-CN"/>
        </w:rPr>
        <w:t>与</w:t>
      </w:r>
      <w:r w:rsidRPr="00B30D9E">
        <w:rPr>
          <w:rFonts w:ascii="宋体" w:eastAsia="宋体" w:hAnsi="Arial" w:cs="宋体" w:hint="eastAsia"/>
          <w:b/>
          <w:bCs/>
          <w:kern w:val="0"/>
          <w:sz w:val="44"/>
          <w:szCs w:val="28"/>
          <w:lang w:val="zh-CN"/>
        </w:rPr>
        <w:t>标准</w:t>
      </w:r>
    </w:p>
    <w:p w14:paraId="122799D5" w14:textId="77777777" w:rsidR="000B5C38" w:rsidRPr="00B30D9E" w:rsidRDefault="000B5C38">
      <w:pPr>
        <w:suppressLineNumbers/>
        <w:autoSpaceDE w:val="0"/>
        <w:autoSpaceDN w:val="0"/>
        <w:adjustRightInd w:val="0"/>
        <w:spacing w:after="160" w:line="259" w:lineRule="atLeast"/>
        <w:ind w:rightChars="469" w:right="985" w:firstLineChars="192" w:firstLine="251"/>
        <w:jc w:val="center"/>
        <w:rPr>
          <w:rFonts w:ascii="宋体" w:eastAsia="宋体" w:hAnsi="Arial" w:cs="宋体"/>
          <w:b/>
          <w:bCs/>
          <w:kern w:val="0"/>
          <w:sz w:val="13"/>
          <w:szCs w:val="28"/>
          <w:lang w:val="zh-CN"/>
        </w:rPr>
      </w:pPr>
    </w:p>
    <w:p w14:paraId="14452CF7" w14:textId="77777777" w:rsidR="000B5C38" w:rsidRPr="00B30D9E" w:rsidRDefault="003513DD">
      <w:pPr>
        <w:suppressLineNumbers/>
        <w:autoSpaceDE w:val="0"/>
        <w:autoSpaceDN w:val="0"/>
        <w:adjustRightInd w:val="0"/>
        <w:spacing w:after="160" w:line="259" w:lineRule="atLeast"/>
        <w:jc w:val="center"/>
        <w:rPr>
          <w:rFonts w:ascii="Times New Roman" w:eastAsia="宋体" w:hAnsi="Times New Roman" w:cs="Times New Roman"/>
          <w:b/>
          <w:bCs/>
          <w:kern w:val="0"/>
          <w:sz w:val="36"/>
          <w:szCs w:val="32"/>
        </w:rPr>
      </w:pPr>
      <w:r w:rsidRPr="00B30D9E">
        <w:rPr>
          <w:rFonts w:ascii="Times New Roman" w:eastAsia="宋体" w:hAnsi="Times New Roman" w:cs="Times New Roman"/>
          <w:b/>
          <w:bCs/>
          <w:kern w:val="0"/>
          <w:sz w:val="36"/>
          <w:szCs w:val="32"/>
        </w:rPr>
        <w:t>E2D</w:t>
      </w:r>
      <w:r w:rsidRPr="00B30D9E">
        <w:rPr>
          <w:rFonts w:ascii="宋体" w:eastAsia="宋体" w:hAnsi="Times New Roman" w:cs="宋体" w:hint="eastAsia"/>
          <w:b/>
          <w:bCs/>
          <w:kern w:val="0"/>
          <w:sz w:val="36"/>
          <w:szCs w:val="32"/>
        </w:rPr>
        <w:t>（</w:t>
      </w:r>
      <w:r w:rsidRPr="00B30D9E">
        <w:rPr>
          <w:rFonts w:ascii="Times New Roman" w:eastAsia="宋体" w:hAnsi="Times New Roman" w:cs="Times New Roman"/>
          <w:b/>
          <w:bCs/>
          <w:kern w:val="0"/>
          <w:sz w:val="36"/>
          <w:szCs w:val="32"/>
        </w:rPr>
        <w:t>R1</w:t>
      </w:r>
      <w:r w:rsidRPr="00B30D9E">
        <w:rPr>
          <w:rFonts w:ascii="宋体" w:eastAsia="宋体" w:hAnsi="Times New Roman" w:cs="宋体" w:hint="eastAsia"/>
          <w:b/>
          <w:bCs/>
          <w:kern w:val="0"/>
          <w:sz w:val="36"/>
          <w:szCs w:val="32"/>
        </w:rPr>
        <w:t>）</w:t>
      </w:r>
    </w:p>
    <w:p w14:paraId="3CDAB621" w14:textId="77777777" w:rsidR="000B5C38" w:rsidRPr="00B30D9E" w:rsidRDefault="000B5C38">
      <w:pPr>
        <w:suppressLineNumbers/>
        <w:autoSpaceDE w:val="0"/>
        <w:autoSpaceDN w:val="0"/>
        <w:adjustRightInd w:val="0"/>
        <w:spacing w:line="268" w:lineRule="atLeast"/>
        <w:ind w:right="1219"/>
        <w:jc w:val="center"/>
        <w:rPr>
          <w:rFonts w:ascii="Cambria" w:eastAsia="宋体" w:hAnsi="Cambria" w:cs="Cambria"/>
          <w:b/>
          <w:bCs/>
          <w:kern w:val="0"/>
          <w:sz w:val="28"/>
          <w:szCs w:val="28"/>
        </w:rPr>
      </w:pPr>
    </w:p>
    <w:p w14:paraId="2D89E4E2" w14:textId="77777777" w:rsidR="000B5C38" w:rsidRPr="00B30D9E" w:rsidRDefault="000B5C38">
      <w:pPr>
        <w:suppressLineNumbers/>
        <w:autoSpaceDE w:val="0"/>
        <w:autoSpaceDN w:val="0"/>
        <w:adjustRightInd w:val="0"/>
        <w:jc w:val="center"/>
        <w:rPr>
          <w:rFonts w:ascii="Cambria" w:eastAsia="宋体" w:hAnsi="Cambria" w:cs="Cambria"/>
          <w:b/>
          <w:bCs/>
          <w:color w:val="000000"/>
          <w:kern w:val="0"/>
          <w:sz w:val="34"/>
          <w:szCs w:val="34"/>
        </w:rPr>
      </w:pPr>
    </w:p>
    <w:p w14:paraId="1E1E843A" w14:textId="77777777" w:rsidR="000B5C38" w:rsidRPr="00B30D9E" w:rsidRDefault="003513DD">
      <w:pPr>
        <w:suppressLineNumbers/>
        <w:autoSpaceDE w:val="0"/>
        <w:autoSpaceDN w:val="0"/>
        <w:adjustRightInd w:val="0"/>
        <w:spacing w:after="160" w:line="259" w:lineRule="atLeast"/>
        <w:jc w:val="center"/>
        <w:rPr>
          <w:rFonts w:ascii="Times New Roman" w:eastAsia="宋体" w:hAnsi="Times New Roman" w:cs="Times New Roman"/>
          <w:color w:val="000000"/>
          <w:kern w:val="0"/>
          <w:sz w:val="22"/>
        </w:rPr>
      </w:pPr>
      <w:r w:rsidRPr="00B30D9E">
        <w:rPr>
          <w:rFonts w:ascii="宋体" w:eastAsia="宋体" w:hAnsi="Arial" w:cs="宋体" w:hint="eastAsia"/>
          <w:iCs/>
          <w:color w:val="000000"/>
          <w:kern w:val="0"/>
          <w:sz w:val="22"/>
          <w:lang w:val="zh-CN"/>
        </w:rPr>
        <w:t>最终版本</w:t>
      </w:r>
    </w:p>
    <w:p w14:paraId="13C35B8C" w14:textId="778ED418" w:rsidR="000B5C38" w:rsidRPr="00B30D9E" w:rsidRDefault="003513DD">
      <w:pPr>
        <w:suppressLineNumbers/>
        <w:autoSpaceDE w:val="0"/>
        <w:autoSpaceDN w:val="0"/>
        <w:adjustRightInd w:val="0"/>
        <w:spacing w:after="160" w:line="259" w:lineRule="atLeast"/>
        <w:jc w:val="center"/>
        <w:rPr>
          <w:rFonts w:ascii="Times New Roman" w:eastAsia="宋体" w:hAnsi="Times New Roman" w:cs="Times New Roman"/>
          <w:color w:val="000000"/>
          <w:kern w:val="0"/>
          <w:sz w:val="22"/>
        </w:rPr>
      </w:pPr>
      <w:r w:rsidRPr="00B30D9E">
        <w:rPr>
          <w:rFonts w:ascii="Times New Roman" w:eastAsia="宋体" w:hAnsi="Times New Roman" w:cs="Times New Roman"/>
          <w:color w:val="000000"/>
          <w:kern w:val="0"/>
          <w:sz w:val="22"/>
        </w:rPr>
        <w:t>2025</w:t>
      </w:r>
      <w:r w:rsidRPr="00B30D9E">
        <w:rPr>
          <w:rFonts w:ascii="宋体" w:eastAsia="宋体" w:hAnsi="Times New Roman" w:cs="宋体" w:hint="eastAsia"/>
          <w:color w:val="000000"/>
          <w:kern w:val="0"/>
          <w:sz w:val="22"/>
          <w:lang w:val="zh-CN"/>
        </w:rPr>
        <w:t>年</w:t>
      </w:r>
      <w:r w:rsidR="00D6217C" w:rsidRPr="00B30D9E">
        <w:rPr>
          <w:rStyle w:val="fontstyle01"/>
        </w:rPr>
        <w:t>9</w:t>
      </w:r>
      <w:r w:rsidRPr="00B30D9E">
        <w:rPr>
          <w:rStyle w:val="fontstyle01"/>
          <w:rFonts w:hint="eastAsia"/>
        </w:rPr>
        <w:t>月</w:t>
      </w:r>
      <w:r w:rsidR="00D6217C" w:rsidRPr="00B30D9E">
        <w:rPr>
          <w:rStyle w:val="fontstyle01"/>
          <w:rFonts w:hint="eastAsia"/>
        </w:rPr>
        <w:t>1</w:t>
      </w:r>
      <w:r w:rsidR="00D6217C" w:rsidRPr="00B30D9E">
        <w:rPr>
          <w:rStyle w:val="fontstyle01"/>
        </w:rPr>
        <w:t>5</w:t>
      </w:r>
      <w:r w:rsidR="00D6217C" w:rsidRPr="00B30D9E">
        <w:rPr>
          <w:rStyle w:val="fontstyle01"/>
          <w:rFonts w:hint="eastAsia"/>
        </w:rPr>
        <w:t>日</w:t>
      </w:r>
      <w:r w:rsidR="007B1BA5" w:rsidRPr="00B30D9E">
        <w:rPr>
          <w:rStyle w:val="fontstyle01"/>
          <w:rFonts w:hint="eastAsia"/>
        </w:rPr>
        <w:t>采纳</w:t>
      </w:r>
    </w:p>
    <w:p w14:paraId="489BBF5C" w14:textId="77777777" w:rsidR="000B5C38" w:rsidRPr="00B30D9E" w:rsidRDefault="000B5C38">
      <w:pPr>
        <w:suppressLineNumbers/>
        <w:autoSpaceDE w:val="0"/>
        <w:autoSpaceDN w:val="0"/>
        <w:adjustRightInd w:val="0"/>
        <w:jc w:val="left"/>
        <w:rPr>
          <w:rFonts w:ascii="Times New Roman" w:eastAsia="宋体" w:hAnsi="Times New Roman" w:cs="Times New Roman"/>
          <w:color w:val="000000"/>
          <w:kern w:val="0"/>
          <w:sz w:val="26"/>
          <w:szCs w:val="26"/>
        </w:rPr>
      </w:pPr>
    </w:p>
    <w:p w14:paraId="1A08FA6D" w14:textId="77777777" w:rsidR="000B5C38" w:rsidRPr="00B30D9E" w:rsidRDefault="000B5C38">
      <w:pPr>
        <w:suppressLineNumbers/>
        <w:autoSpaceDE w:val="0"/>
        <w:autoSpaceDN w:val="0"/>
        <w:adjustRightInd w:val="0"/>
        <w:jc w:val="left"/>
        <w:rPr>
          <w:rFonts w:ascii="Times New Roman" w:eastAsia="宋体" w:hAnsi="Times New Roman" w:cs="Times New Roman"/>
          <w:color w:val="000000"/>
          <w:kern w:val="0"/>
          <w:sz w:val="26"/>
          <w:szCs w:val="26"/>
        </w:rPr>
      </w:pPr>
    </w:p>
    <w:p w14:paraId="657BDE71" w14:textId="77777777" w:rsidR="000B5C38" w:rsidRPr="00B30D9E" w:rsidRDefault="000B5C38">
      <w:pPr>
        <w:suppressLineNumbers/>
        <w:autoSpaceDE w:val="0"/>
        <w:autoSpaceDN w:val="0"/>
        <w:adjustRightInd w:val="0"/>
        <w:jc w:val="left"/>
        <w:rPr>
          <w:rFonts w:ascii="Times New Roman" w:eastAsia="宋体" w:hAnsi="Times New Roman" w:cs="Times New Roman"/>
          <w:color w:val="000000"/>
          <w:kern w:val="0"/>
          <w:sz w:val="26"/>
          <w:szCs w:val="26"/>
        </w:rPr>
      </w:pPr>
    </w:p>
    <w:p w14:paraId="5C1193C1" w14:textId="77777777" w:rsidR="000B5C38" w:rsidRPr="00B30D9E" w:rsidRDefault="000B5C38">
      <w:pPr>
        <w:suppressLineNumbers/>
        <w:autoSpaceDE w:val="0"/>
        <w:autoSpaceDN w:val="0"/>
        <w:adjustRightInd w:val="0"/>
        <w:jc w:val="left"/>
        <w:rPr>
          <w:rFonts w:ascii="Times New Roman" w:eastAsia="宋体" w:hAnsi="Times New Roman" w:cs="Times New Roman"/>
          <w:color w:val="000000"/>
          <w:kern w:val="0"/>
          <w:sz w:val="26"/>
          <w:szCs w:val="26"/>
        </w:rPr>
      </w:pPr>
    </w:p>
    <w:p w14:paraId="295E32E0" w14:textId="77777777" w:rsidR="000B5C38" w:rsidRPr="00B30D9E" w:rsidRDefault="000B5C38">
      <w:pPr>
        <w:suppressLineNumbers/>
        <w:autoSpaceDE w:val="0"/>
        <w:autoSpaceDN w:val="0"/>
        <w:adjustRightInd w:val="0"/>
        <w:jc w:val="left"/>
        <w:rPr>
          <w:rFonts w:ascii="Times New Roman" w:eastAsia="宋体" w:hAnsi="Times New Roman" w:cs="Times New Roman"/>
          <w:color w:val="000000"/>
          <w:kern w:val="0"/>
          <w:sz w:val="26"/>
          <w:szCs w:val="26"/>
        </w:rPr>
      </w:pPr>
    </w:p>
    <w:p w14:paraId="1DD27419" w14:textId="77777777" w:rsidR="000B5C38" w:rsidRPr="00B30D9E" w:rsidRDefault="000B5C38">
      <w:pPr>
        <w:suppressLineNumbers/>
        <w:autoSpaceDE w:val="0"/>
        <w:autoSpaceDN w:val="0"/>
        <w:adjustRightInd w:val="0"/>
        <w:jc w:val="left"/>
        <w:rPr>
          <w:rFonts w:ascii="Times New Roman" w:eastAsia="宋体" w:hAnsi="Times New Roman" w:cs="Times New Roman"/>
          <w:color w:val="000000"/>
          <w:kern w:val="0"/>
          <w:sz w:val="26"/>
          <w:szCs w:val="26"/>
        </w:rPr>
      </w:pPr>
    </w:p>
    <w:p w14:paraId="2DBCA9D1" w14:textId="77777777" w:rsidR="000B5C38" w:rsidRPr="00B30D9E" w:rsidRDefault="000B5C38">
      <w:pPr>
        <w:suppressLineNumbers/>
        <w:autoSpaceDE w:val="0"/>
        <w:autoSpaceDN w:val="0"/>
        <w:adjustRightInd w:val="0"/>
        <w:jc w:val="left"/>
        <w:rPr>
          <w:rFonts w:ascii="Times New Roman" w:eastAsia="宋体" w:hAnsi="Times New Roman" w:cs="Times New Roman"/>
          <w:color w:val="000000"/>
          <w:kern w:val="0"/>
          <w:sz w:val="26"/>
          <w:szCs w:val="26"/>
        </w:rPr>
      </w:pPr>
    </w:p>
    <w:p w14:paraId="39CB7C63" w14:textId="77777777" w:rsidR="000B5C38" w:rsidRPr="00B30D9E" w:rsidRDefault="000B5C38">
      <w:pPr>
        <w:suppressLineNumbers/>
        <w:autoSpaceDE w:val="0"/>
        <w:autoSpaceDN w:val="0"/>
        <w:adjustRightInd w:val="0"/>
        <w:jc w:val="left"/>
        <w:rPr>
          <w:rFonts w:ascii="Times New Roman" w:eastAsia="宋体" w:hAnsi="Times New Roman" w:cs="Times New Roman"/>
          <w:color w:val="000000"/>
          <w:kern w:val="0"/>
          <w:sz w:val="26"/>
          <w:szCs w:val="26"/>
        </w:rPr>
      </w:pPr>
    </w:p>
    <w:p w14:paraId="4E6FA40D" w14:textId="77777777" w:rsidR="000B5C38" w:rsidRPr="00B30D9E" w:rsidRDefault="000B5C38">
      <w:pPr>
        <w:suppressLineNumbers/>
        <w:autoSpaceDE w:val="0"/>
        <w:autoSpaceDN w:val="0"/>
        <w:adjustRightInd w:val="0"/>
        <w:jc w:val="left"/>
        <w:rPr>
          <w:rFonts w:ascii="Times New Roman" w:eastAsia="宋体" w:hAnsi="Times New Roman" w:cs="Times New Roman"/>
          <w:color w:val="000000"/>
          <w:kern w:val="0"/>
          <w:sz w:val="26"/>
          <w:szCs w:val="26"/>
        </w:rPr>
      </w:pPr>
    </w:p>
    <w:p w14:paraId="2BF56881" w14:textId="77777777" w:rsidR="000B5C38" w:rsidRPr="00B30D9E" w:rsidRDefault="000B5C38">
      <w:pPr>
        <w:suppressLineNumbers/>
        <w:autoSpaceDE w:val="0"/>
        <w:autoSpaceDN w:val="0"/>
        <w:adjustRightInd w:val="0"/>
        <w:jc w:val="left"/>
        <w:rPr>
          <w:rFonts w:ascii="Times New Roman" w:eastAsia="宋体" w:hAnsi="Times New Roman" w:cs="Times New Roman"/>
          <w:color w:val="000000"/>
          <w:kern w:val="0"/>
          <w:sz w:val="26"/>
          <w:szCs w:val="26"/>
        </w:rPr>
      </w:pPr>
    </w:p>
    <w:p w14:paraId="00B6F848" w14:textId="77777777" w:rsidR="000B5C38" w:rsidRPr="00B30D9E" w:rsidRDefault="000B5C38">
      <w:pPr>
        <w:suppressLineNumbers/>
        <w:autoSpaceDE w:val="0"/>
        <w:autoSpaceDN w:val="0"/>
        <w:adjustRightInd w:val="0"/>
        <w:spacing w:before="1"/>
        <w:jc w:val="left"/>
        <w:rPr>
          <w:rFonts w:ascii="Times New Roman" w:eastAsia="宋体" w:hAnsi="Times New Roman" w:cs="Times New Roman"/>
          <w:color w:val="000000"/>
          <w:kern w:val="0"/>
          <w:sz w:val="37"/>
          <w:szCs w:val="37"/>
        </w:rPr>
      </w:pPr>
    </w:p>
    <w:p w14:paraId="065F865A" w14:textId="77777777" w:rsidR="000B5C38" w:rsidRPr="00B30D9E" w:rsidRDefault="000B5C38">
      <w:pPr>
        <w:suppressLineNumbers/>
        <w:autoSpaceDE w:val="0"/>
        <w:autoSpaceDN w:val="0"/>
        <w:adjustRightInd w:val="0"/>
        <w:spacing w:after="160" w:line="259" w:lineRule="atLeast"/>
        <w:jc w:val="left"/>
        <w:rPr>
          <w:rFonts w:ascii="宋体" w:eastAsia="宋体" w:hAnsi="Arial" w:cs="宋体"/>
          <w:iCs/>
          <w:kern w:val="0"/>
          <w:sz w:val="22"/>
          <w:lang w:val="zh-CN"/>
        </w:rPr>
      </w:pPr>
    </w:p>
    <w:p w14:paraId="19B1D3E9" w14:textId="759D4802" w:rsidR="000B5C38" w:rsidRPr="00B30D9E" w:rsidRDefault="003513DD" w:rsidP="009A1F63">
      <w:pPr>
        <w:rPr>
          <w:rFonts w:ascii="Times New Roman" w:eastAsia="仿宋" w:hAnsi="Times New Roman" w:cs="Calibri"/>
          <w:sz w:val="30"/>
          <w:szCs w:val="30"/>
        </w:rPr>
      </w:pPr>
      <w:r w:rsidRPr="00B30D9E">
        <w:rPr>
          <w:rFonts w:ascii="Times New Roman" w:eastAsia="仿宋" w:hAnsi="Times New Roman" w:cs="Calibri" w:hint="eastAsia"/>
          <w:sz w:val="30"/>
          <w:szCs w:val="30"/>
        </w:rPr>
        <w:t>本指导原则按照</w:t>
      </w:r>
      <w:r w:rsidRPr="00B30D9E">
        <w:rPr>
          <w:rFonts w:ascii="Times New Roman" w:eastAsia="仿宋" w:hAnsi="Times New Roman" w:cs="Calibri" w:hint="eastAsia"/>
          <w:sz w:val="30"/>
          <w:szCs w:val="30"/>
        </w:rPr>
        <w:t>ICH</w:t>
      </w:r>
      <w:r w:rsidRPr="00B30D9E">
        <w:rPr>
          <w:rFonts w:ascii="Times New Roman" w:eastAsia="仿宋" w:hAnsi="Times New Roman" w:cs="Calibri" w:hint="eastAsia"/>
          <w:sz w:val="30"/>
          <w:szCs w:val="30"/>
        </w:rPr>
        <w:t>工作程序由相应的</w:t>
      </w:r>
      <w:r w:rsidRPr="00B30D9E">
        <w:rPr>
          <w:rFonts w:ascii="Times New Roman" w:eastAsia="仿宋" w:hAnsi="Times New Roman" w:cs="Calibri" w:hint="eastAsia"/>
          <w:sz w:val="30"/>
          <w:szCs w:val="30"/>
        </w:rPr>
        <w:t>ICH</w:t>
      </w:r>
      <w:r w:rsidRPr="00B30D9E">
        <w:rPr>
          <w:rFonts w:ascii="Times New Roman" w:eastAsia="仿宋" w:hAnsi="Times New Roman" w:cs="Calibri" w:hint="eastAsia"/>
          <w:sz w:val="30"/>
          <w:szCs w:val="30"/>
        </w:rPr>
        <w:t>专家工作组制定，并已递交监管机构成员讨论。在</w:t>
      </w:r>
      <w:r w:rsidR="00D75E33" w:rsidRPr="00B30D9E">
        <w:rPr>
          <w:rFonts w:ascii="Times New Roman" w:eastAsia="仿宋" w:hAnsi="Times New Roman" w:cs="Calibri" w:hint="eastAsia"/>
          <w:sz w:val="30"/>
          <w:szCs w:val="30"/>
        </w:rPr>
        <w:t>ICH</w:t>
      </w:r>
      <w:r w:rsidR="00D75E33" w:rsidRPr="00B30D9E">
        <w:rPr>
          <w:rFonts w:ascii="Times New Roman" w:eastAsia="仿宋" w:hAnsi="Times New Roman" w:cs="Calibri" w:hint="eastAsia"/>
          <w:sz w:val="30"/>
          <w:szCs w:val="30"/>
        </w:rPr>
        <w:t>进程</w:t>
      </w:r>
      <w:r w:rsidRPr="00B30D9E">
        <w:rPr>
          <w:rFonts w:ascii="Times New Roman" w:eastAsia="仿宋" w:hAnsi="Times New Roman" w:cs="Calibri" w:hint="eastAsia"/>
          <w:sz w:val="30"/>
          <w:szCs w:val="30"/>
        </w:rPr>
        <w:t>第</w:t>
      </w:r>
      <w:r w:rsidRPr="00B30D9E">
        <w:rPr>
          <w:rFonts w:ascii="Times New Roman" w:eastAsia="仿宋" w:hAnsi="Times New Roman" w:cs="Calibri" w:hint="eastAsia"/>
          <w:sz w:val="30"/>
          <w:szCs w:val="30"/>
        </w:rPr>
        <w:t>4</w:t>
      </w:r>
      <w:r w:rsidR="00D75E33" w:rsidRPr="00B30D9E">
        <w:rPr>
          <w:rFonts w:ascii="Times New Roman" w:eastAsia="仿宋" w:hAnsi="Times New Roman" w:cs="Calibri" w:hint="eastAsia"/>
          <w:sz w:val="30"/>
          <w:szCs w:val="30"/>
        </w:rPr>
        <w:t>阶段</w:t>
      </w:r>
      <w:r w:rsidRPr="00B30D9E">
        <w:rPr>
          <w:rFonts w:ascii="Times New Roman" w:eastAsia="仿宋" w:hAnsi="Times New Roman" w:cs="Calibri" w:hint="eastAsia"/>
          <w:sz w:val="30"/>
          <w:szCs w:val="30"/>
        </w:rPr>
        <w:t>，草案终稿被推荐给</w:t>
      </w:r>
      <w:r w:rsidRPr="00B30D9E">
        <w:rPr>
          <w:rFonts w:ascii="Times New Roman" w:eastAsia="仿宋" w:hAnsi="Times New Roman" w:cs="Calibri" w:hint="eastAsia"/>
          <w:sz w:val="30"/>
          <w:szCs w:val="30"/>
        </w:rPr>
        <w:t>ICH</w:t>
      </w:r>
      <w:r w:rsidRPr="00B30D9E">
        <w:rPr>
          <w:rFonts w:ascii="Times New Roman" w:eastAsia="仿宋" w:hAnsi="Times New Roman" w:cs="Calibri" w:hint="eastAsia"/>
          <w:sz w:val="30"/>
          <w:szCs w:val="30"/>
        </w:rPr>
        <w:t>区域</w:t>
      </w:r>
      <w:r w:rsidR="00D75E33" w:rsidRPr="00B30D9E">
        <w:rPr>
          <w:rFonts w:ascii="Times New Roman" w:eastAsia="仿宋" w:hAnsi="Times New Roman" w:cs="Calibri" w:hint="eastAsia"/>
          <w:sz w:val="30"/>
          <w:szCs w:val="30"/>
        </w:rPr>
        <w:t>内的药政</w:t>
      </w:r>
      <w:r w:rsidRPr="00B30D9E">
        <w:rPr>
          <w:rFonts w:ascii="Times New Roman" w:eastAsia="仿宋" w:hAnsi="Times New Roman" w:cs="Calibri" w:hint="eastAsia"/>
          <w:sz w:val="30"/>
          <w:szCs w:val="30"/>
        </w:rPr>
        <w:t>管理机构采纳。</w:t>
      </w:r>
      <w:r w:rsidRPr="00B30D9E">
        <w:rPr>
          <w:rFonts w:ascii="Times New Roman" w:eastAsia="仿宋" w:hAnsi="Times New Roman" w:cs="Calibri"/>
          <w:sz w:val="30"/>
          <w:szCs w:val="30"/>
        </w:rPr>
        <w:br w:type="page"/>
      </w:r>
    </w:p>
    <w:p w14:paraId="02305A78" w14:textId="16969441" w:rsidR="000B5C38" w:rsidRPr="00B30D9E" w:rsidRDefault="009A1F63" w:rsidP="00253A90">
      <w:pPr>
        <w:suppressLineNumbers/>
        <w:autoSpaceDE w:val="0"/>
        <w:autoSpaceDN w:val="0"/>
        <w:adjustRightInd w:val="0"/>
        <w:spacing w:before="100" w:beforeAutospacing="1" w:after="100" w:afterAutospacing="1"/>
        <w:ind w:leftChars="-1" w:left="-2" w:right="-6"/>
        <w:jc w:val="center"/>
        <w:rPr>
          <w:rFonts w:ascii="Cambria" w:eastAsia="宋体" w:hAnsi="Cambria" w:cs="Cambria"/>
          <w:b/>
          <w:bCs/>
          <w:kern w:val="0"/>
          <w:sz w:val="24"/>
          <w:szCs w:val="24"/>
        </w:rPr>
      </w:pPr>
      <w:r>
        <w:rPr>
          <w:rFonts w:ascii="Cambria" w:eastAsia="宋体" w:hAnsi="Cambria" w:cs="Cambria" w:hint="eastAsia"/>
          <w:b/>
          <w:bCs/>
          <w:kern w:val="0"/>
          <w:sz w:val="24"/>
          <w:szCs w:val="24"/>
        </w:rPr>
        <w:lastRenderedPageBreak/>
        <w:t>ICH</w:t>
      </w:r>
      <w:r>
        <w:rPr>
          <w:rFonts w:ascii="Cambria" w:eastAsia="宋体" w:hAnsi="Cambria" w:cs="Cambria"/>
          <w:b/>
          <w:bCs/>
          <w:kern w:val="0"/>
          <w:sz w:val="24"/>
          <w:szCs w:val="24"/>
        </w:rPr>
        <w:t xml:space="preserve"> E2D </w:t>
      </w:r>
      <w:r w:rsidR="003513DD" w:rsidRPr="00B30D9E">
        <w:rPr>
          <w:rFonts w:ascii="宋体" w:eastAsia="宋体" w:hAnsi="Arial" w:cs="宋体" w:hint="eastAsia"/>
          <w:b/>
          <w:bCs/>
          <w:kern w:val="0"/>
          <w:sz w:val="24"/>
          <w:szCs w:val="24"/>
          <w:lang w:val="zh-CN"/>
        </w:rPr>
        <w:t>文件历史</w:t>
      </w:r>
    </w:p>
    <w:tbl>
      <w:tblPr>
        <w:tblW w:w="5000" w:type="pct"/>
        <w:jc w:val="center"/>
        <w:tblCellMar>
          <w:left w:w="0" w:type="dxa"/>
          <w:right w:w="0" w:type="dxa"/>
        </w:tblCellMar>
        <w:tblLook w:val="04A0" w:firstRow="1" w:lastRow="0" w:firstColumn="1" w:lastColumn="0" w:noHBand="0" w:noVBand="1"/>
      </w:tblPr>
      <w:tblGrid>
        <w:gridCol w:w="1403"/>
        <w:gridCol w:w="4355"/>
        <w:gridCol w:w="1610"/>
        <w:gridCol w:w="1272"/>
      </w:tblGrid>
      <w:tr w:rsidR="000B5C38" w:rsidRPr="00B30D9E" w14:paraId="296E06A5" w14:textId="77777777" w:rsidTr="009A1F63">
        <w:trPr>
          <w:trHeight w:val="1063"/>
          <w:jc w:val="center"/>
        </w:trPr>
        <w:tc>
          <w:tcPr>
            <w:tcW w:w="81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1C0566D" w14:textId="77777777" w:rsidR="000B5C38" w:rsidRPr="00B30D9E" w:rsidRDefault="003513DD">
            <w:pPr>
              <w:suppressLineNumbers/>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hint="eastAsia"/>
                <w:kern w:val="0"/>
                <w:sz w:val="22"/>
                <w:lang w:val="zh-CN"/>
              </w:rPr>
              <w:t>编号</w:t>
            </w:r>
          </w:p>
        </w:tc>
        <w:tc>
          <w:tcPr>
            <w:tcW w:w="252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AC04EF2" w14:textId="77777777" w:rsidR="000B5C38" w:rsidRPr="00B30D9E" w:rsidRDefault="000B5C38">
            <w:pPr>
              <w:suppressLineNumbers/>
              <w:autoSpaceDE w:val="0"/>
              <w:autoSpaceDN w:val="0"/>
              <w:adjustRightInd w:val="0"/>
              <w:ind w:leftChars="-1" w:left="-2"/>
              <w:jc w:val="center"/>
              <w:rPr>
                <w:rFonts w:ascii="宋体" w:eastAsia="宋体" w:hAnsi="Century" w:cs="宋体"/>
                <w:kern w:val="0"/>
                <w:sz w:val="22"/>
                <w:lang w:val="zh-CN"/>
              </w:rPr>
            </w:pPr>
          </w:p>
          <w:p w14:paraId="5EA147FE" w14:textId="77777777" w:rsidR="000B5C38" w:rsidRPr="00B30D9E" w:rsidRDefault="003513DD">
            <w:pPr>
              <w:suppressLineNumbers/>
              <w:autoSpaceDE w:val="0"/>
              <w:autoSpaceDN w:val="0"/>
              <w:adjustRightInd w:val="0"/>
              <w:spacing w:after="160"/>
              <w:ind w:leftChars="-1" w:left="-2"/>
              <w:jc w:val="center"/>
              <w:rPr>
                <w:rFonts w:ascii="宋体" w:eastAsia="宋体" w:hAnsi="Century" w:cs="宋体"/>
                <w:kern w:val="0"/>
                <w:sz w:val="22"/>
                <w:lang w:val="zh-CN"/>
              </w:rPr>
            </w:pPr>
            <w:r w:rsidRPr="00B30D9E">
              <w:rPr>
                <w:rFonts w:ascii="宋体" w:eastAsia="宋体" w:hAnsi="Century" w:cs="宋体" w:hint="eastAsia"/>
                <w:kern w:val="0"/>
                <w:sz w:val="22"/>
                <w:lang w:val="zh-CN"/>
              </w:rPr>
              <w:t>历史</w:t>
            </w:r>
          </w:p>
        </w:tc>
        <w:tc>
          <w:tcPr>
            <w:tcW w:w="93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C53D04F" w14:textId="77777777" w:rsidR="000B5C38" w:rsidRPr="00B30D9E" w:rsidRDefault="003513DD">
            <w:pPr>
              <w:suppressLineNumbers/>
              <w:autoSpaceDE w:val="0"/>
              <w:autoSpaceDN w:val="0"/>
              <w:adjustRightInd w:val="0"/>
              <w:spacing w:before="175"/>
              <w:ind w:leftChars="-1" w:left="-2"/>
              <w:jc w:val="center"/>
              <w:rPr>
                <w:rFonts w:ascii="宋体" w:eastAsia="宋体" w:hAnsi="Century" w:cs="宋体"/>
                <w:kern w:val="0"/>
                <w:sz w:val="22"/>
                <w:lang w:val="zh-CN"/>
              </w:rPr>
            </w:pPr>
            <w:r w:rsidRPr="00B30D9E">
              <w:rPr>
                <w:rFonts w:ascii="宋体" w:eastAsia="宋体" w:hAnsi="Century" w:cs="宋体" w:hint="eastAsia"/>
                <w:kern w:val="0"/>
                <w:sz w:val="22"/>
                <w:lang w:val="zh-CN"/>
              </w:rPr>
              <w:t>日期</w:t>
            </w:r>
          </w:p>
        </w:tc>
        <w:tc>
          <w:tcPr>
            <w:tcW w:w="73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66B5C42" w14:textId="77777777" w:rsidR="000B5C38" w:rsidRPr="00B30D9E" w:rsidRDefault="003513DD">
            <w:pPr>
              <w:suppressLineNumbers/>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hint="eastAsia"/>
                <w:kern w:val="0"/>
                <w:sz w:val="22"/>
                <w:lang w:val="zh-CN"/>
              </w:rPr>
              <w:t>新编号</w:t>
            </w:r>
          </w:p>
          <w:p w14:paraId="3FBF5008" w14:textId="77777777" w:rsidR="000B5C38" w:rsidRPr="00B30D9E" w:rsidRDefault="003513DD">
            <w:pPr>
              <w:suppressLineNumbers/>
              <w:autoSpaceDE w:val="0"/>
              <w:autoSpaceDN w:val="0"/>
              <w:adjustRightInd w:val="0"/>
              <w:spacing w:before="67"/>
              <w:ind w:leftChars="-1" w:left="-2"/>
              <w:jc w:val="center"/>
              <w:rPr>
                <w:rFonts w:ascii="宋体" w:eastAsia="宋体" w:hAnsi="Century" w:cs="宋体"/>
                <w:kern w:val="0"/>
                <w:sz w:val="22"/>
                <w:lang w:val="zh-CN"/>
              </w:rPr>
            </w:pPr>
            <w:r w:rsidRPr="00B30D9E">
              <w:rPr>
                <w:rFonts w:ascii="宋体" w:eastAsia="宋体" w:hAnsi="Century" w:cs="宋体"/>
                <w:kern w:val="0"/>
                <w:sz w:val="22"/>
                <w:lang w:val="zh-CN"/>
              </w:rPr>
              <w:t>2005</w:t>
            </w:r>
            <w:r w:rsidRPr="00B30D9E">
              <w:rPr>
                <w:rFonts w:ascii="宋体" w:eastAsia="宋体" w:hAnsi="Century" w:cs="宋体" w:hint="eastAsia"/>
                <w:kern w:val="0"/>
                <w:sz w:val="22"/>
                <w:lang w:val="zh-CN"/>
              </w:rPr>
              <w:t>年</w:t>
            </w:r>
            <w:r w:rsidRPr="00B30D9E">
              <w:rPr>
                <w:rFonts w:ascii="宋体" w:eastAsia="宋体" w:hAnsi="Century" w:cs="宋体"/>
                <w:kern w:val="0"/>
                <w:sz w:val="22"/>
                <w:lang w:val="zh-CN"/>
              </w:rPr>
              <w:t>11</w:t>
            </w:r>
            <w:r w:rsidRPr="00B30D9E">
              <w:rPr>
                <w:rFonts w:ascii="宋体" w:eastAsia="宋体" w:hAnsi="Century" w:cs="宋体" w:hint="eastAsia"/>
                <w:kern w:val="0"/>
                <w:sz w:val="22"/>
                <w:lang w:val="zh-CN"/>
              </w:rPr>
              <w:t>月</w:t>
            </w:r>
          </w:p>
        </w:tc>
      </w:tr>
      <w:tr w:rsidR="000B5C38" w:rsidRPr="00B30D9E" w14:paraId="0CF09037" w14:textId="77777777" w:rsidTr="009A1F63">
        <w:trPr>
          <w:trHeight w:val="1135"/>
          <w:jc w:val="center"/>
        </w:trPr>
        <w:tc>
          <w:tcPr>
            <w:tcW w:w="81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D01A335" w14:textId="77777777" w:rsidR="000B5C38" w:rsidRPr="00B30D9E" w:rsidRDefault="003513DD">
            <w:pPr>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kern w:val="0"/>
                <w:sz w:val="22"/>
                <w:lang w:val="zh-CN"/>
              </w:rPr>
              <w:t>E2D</w:t>
            </w:r>
          </w:p>
        </w:tc>
        <w:tc>
          <w:tcPr>
            <w:tcW w:w="252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2DF1C18" w14:textId="2DE06B31" w:rsidR="000B5C38" w:rsidRPr="00B30D9E" w:rsidRDefault="003513DD">
            <w:pPr>
              <w:autoSpaceDE w:val="0"/>
              <w:autoSpaceDN w:val="0"/>
              <w:adjustRightInd w:val="0"/>
              <w:spacing w:before="171"/>
              <w:ind w:leftChars="-1" w:left="-2" w:right="10"/>
              <w:jc w:val="center"/>
              <w:rPr>
                <w:rFonts w:ascii="宋体" w:eastAsia="宋体" w:hAnsi="Century" w:cs="宋体"/>
                <w:kern w:val="0"/>
                <w:sz w:val="22"/>
                <w:lang w:val="zh-CN"/>
              </w:rPr>
            </w:pPr>
            <w:r w:rsidRPr="00B30D9E">
              <w:rPr>
                <w:rFonts w:ascii="宋体" w:eastAsia="宋体" w:hAnsi="Century" w:cs="宋体" w:hint="eastAsia"/>
                <w:kern w:val="0"/>
                <w:sz w:val="22"/>
                <w:lang w:val="zh-CN"/>
              </w:rPr>
              <w:t>由管理委员会根据第</w:t>
            </w:r>
            <w:r w:rsidRPr="00B30D9E">
              <w:rPr>
                <w:rFonts w:ascii="宋体" w:eastAsia="宋体" w:hAnsi="Century" w:cs="宋体"/>
                <w:kern w:val="0"/>
                <w:sz w:val="22"/>
                <w:lang w:val="zh-CN"/>
              </w:rPr>
              <w:t>2</w:t>
            </w:r>
            <w:r w:rsidRPr="00B30D9E">
              <w:rPr>
                <w:rFonts w:ascii="宋体" w:eastAsia="宋体" w:hAnsi="Century" w:cs="宋体" w:hint="eastAsia"/>
                <w:kern w:val="0"/>
                <w:sz w:val="22"/>
                <w:lang w:val="zh-CN"/>
              </w:rPr>
              <w:t>步</w:t>
            </w:r>
            <w:r w:rsidR="00D75E33" w:rsidRPr="00B30D9E">
              <w:rPr>
                <w:rFonts w:ascii="宋体" w:eastAsia="宋体" w:hAnsi="Century" w:cs="宋体" w:hint="eastAsia"/>
                <w:kern w:val="0"/>
                <w:sz w:val="22"/>
                <w:lang w:val="zh-CN"/>
              </w:rPr>
              <w:t>进程</w:t>
            </w:r>
            <w:r w:rsidRPr="00B30D9E">
              <w:rPr>
                <w:rFonts w:ascii="宋体" w:eastAsia="宋体" w:hAnsi="Century" w:cs="宋体" w:hint="eastAsia"/>
                <w:kern w:val="0"/>
                <w:sz w:val="22"/>
                <w:lang w:val="zh-CN"/>
              </w:rPr>
              <w:t>批准，并发布供征询公众意见。</w:t>
            </w:r>
          </w:p>
        </w:tc>
        <w:tc>
          <w:tcPr>
            <w:tcW w:w="93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44597AB" w14:textId="77777777" w:rsidR="000B5C38" w:rsidRPr="00B30D9E" w:rsidRDefault="003513DD">
            <w:pPr>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kern w:val="0"/>
                <w:sz w:val="22"/>
                <w:lang w:val="zh-CN"/>
              </w:rPr>
              <w:t>2003</w:t>
            </w:r>
            <w:r w:rsidRPr="00B30D9E">
              <w:rPr>
                <w:rFonts w:ascii="宋体" w:eastAsia="宋体" w:hAnsi="Century" w:cs="宋体" w:hint="eastAsia"/>
                <w:kern w:val="0"/>
                <w:sz w:val="22"/>
                <w:lang w:val="zh-CN"/>
              </w:rPr>
              <w:t>年</w:t>
            </w:r>
            <w:r w:rsidRPr="00B30D9E">
              <w:rPr>
                <w:rFonts w:ascii="宋体" w:eastAsia="宋体" w:hAnsi="Century" w:cs="宋体"/>
                <w:kern w:val="0"/>
                <w:sz w:val="22"/>
                <w:lang w:val="zh-CN"/>
              </w:rPr>
              <w:t>7</w:t>
            </w:r>
            <w:r w:rsidRPr="00B30D9E">
              <w:rPr>
                <w:rFonts w:ascii="宋体" w:eastAsia="宋体" w:hAnsi="Century" w:cs="宋体" w:hint="eastAsia"/>
                <w:kern w:val="0"/>
                <w:sz w:val="22"/>
                <w:lang w:val="zh-CN"/>
              </w:rPr>
              <w:t>月1</w:t>
            </w:r>
            <w:r w:rsidRPr="00B30D9E">
              <w:rPr>
                <w:rFonts w:ascii="宋体" w:eastAsia="宋体" w:hAnsi="Century" w:cs="宋体"/>
                <w:kern w:val="0"/>
                <w:sz w:val="22"/>
                <w:lang w:val="zh-CN"/>
              </w:rPr>
              <w:t>8</w:t>
            </w:r>
            <w:r w:rsidRPr="00B30D9E">
              <w:rPr>
                <w:rFonts w:ascii="宋体" w:eastAsia="宋体" w:hAnsi="Century" w:cs="宋体" w:hint="eastAsia"/>
                <w:kern w:val="0"/>
                <w:sz w:val="22"/>
                <w:lang w:val="zh-CN"/>
              </w:rPr>
              <w:t>日</w:t>
            </w:r>
          </w:p>
        </w:tc>
        <w:tc>
          <w:tcPr>
            <w:tcW w:w="73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CD83184" w14:textId="77777777" w:rsidR="000B5C38" w:rsidRPr="00B30D9E" w:rsidRDefault="003513DD">
            <w:pPr>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kern w:val="0"/>
                <w:sz w:val="22"/>
                <w:lang w:val="zh-CN"/>
              </w:rPr>
              <w:t>E2D</w:t>
            </w:r>
          </w:p>
        </w:tc>
      </w:tr>
      <w:tr w:rsidR="000B5C38" w:rsidRPr="00B30D9E" w14:paraId="6B1302BA" w14:textId="77777777" w:rsidTr="009A1F63">
        <w:trPr>
          <w:trHeight w:val="1135"/>
          <w:jc w:val="center"/>
        </w:trPr>
        <w:tc>
          <w:tcPr>
            <w:tcW w:w="81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3D939D1" w14:textId="77777777" w:rsidR="000B5C38" w:rsidRPr="00B30D9E" w:rsidRDefault="003513DD">
            <w:pPr>
              <w:suppressLineNumbers/>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kern w:val="0"/>
                <w:sz w:val="22"/>
                <w:lang w:val="zh-CN"/>
              </w:rPr>
              <w:t>E2D</w:t>
            </w:r>
          </w:p>
        </w:tc>
        <w:tc>
          <w:tcPr>
            <w:tcW w:w="252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F8BC45E" w14:textId="75372BD3" w:rsidR="000B5C38" w:rsidRPr="00B30D9E" w:rsidRDefault="003513DD">
            <w:pPr>
              <w:suppressLineNumbers/>
              <w:tabs>
                <w:tab w:val="left" w:pos="1350"/>
              </w:tabs>
              <w:autoSpaceDE w:val="0"/>
              <w:autoSpaceDN w:val="0"/>
              <w:adjustRightInd w:val="0"/>
              <w:spacing w:before="171"/>
              <w:ind w:leftChars="-1" w:left="-2" w:right="10"/>
              <w:jc w:val="center"/>
              <w:rPr>
                <w:rFonts w:ascii="宋体" w:eastAsia="宋体" w:hAnsi="Century" w:cs="宋体"/>
                <w:kern w:val="0"/>
                <w:sz w:val="22"/>
                <w:lang w:val="zh-CN"/>
              </w:rPr>
            </w:pPr>
            <w:r w:rsidRPr="00B30D9E">
              <w:rPr>
                <w:rFonts w:ascii="宋体" w:eastAsia="宋体" w:hAnsi="Century" w:cs="宋体" w:hint="eastAsia"/>
                <w:kern w:val="0"/>
                <w:sz w:val="22"/>
                <w:lang w:val="zh-CN"/>
              </w:rPr>
              <w:t>由管理委员会根据第4步</w:t>
            </w:r>
            <w:r w:rsidR="00D75E33" w:rsidRPr="00B30D9E">
              <w:rPr>
                <w:rFonts w:ascii="宋体" w:eastAsia="宋体" w:hAnsi="Century" w:cs="宋体" w:hint="eastAsia"/>
                <w:kern w:val="0"/>
                <w:sz w:val="22"/>
                <w:lang w:val="zh-CN"/>
              </w:rPr>
              <w:t>进程</w:t>
            </w:r>
            <w:r w:rsidRPr="00B30D9E">
              <w:rPr>
                <w:rFonts w:ascii="宋体" w:eastAsia="宋体" w:hAnsi="Century" w:cs="宋体" w:hint="eastAsia"/>
                <w:kern w:val="0"/>
                <w:sz w:val="22"/>
                <w:lang w:val="zh-CN"/>
              </w:rPr>
              <w:t>批准，并建议三大ICH</w:t>
            </w:r>
            <w:r w:rsidR="00D75E33" w:rsidRPr="00B30D9E">
              <w:rPr>
                <w:rFonts w:ascii="宋体" w:eastAsia="宋体" w:hAnsi="Century" w:cs="宋体" w:hint="eastAsia"/>
                <w:kern w:val="0"/>
                <w:sz w:val="22"/>
                <w:lang w:val="zh-CN"/>
              </w:rPr>
              <w:t>药政</w:t>
            </w:r>
            <w:r w:rsidRPr="00B30D9E">
              <w:rPr>
                <w:rFonts w:ascii="宋体" w:eastAsia="宋体" w:hAnsi="Century" w:cs="宋体" w:hint="eastAsia"/>
                <w:kern w:val="0"/>
                <w:sz w:val="22"/>
                <w:lang w:val="zh-CN"/>
              </w:rPr>
              <w:t>监管机构采</w:t>
            </w:r>
            <w:r w:rsidR="00D75E33" w:rsidRPr="00B30D9E">
              <w:rPr>
                <w:rFonts w:ascii="宋体" w:eastAsia="宋体" w:hAnsi="Century" w:cs="宋体" w:hint="eastAsia"/>
                <w:kern w:val="0"/>
                <w:sz w:val="22"/>
                <w:lang w:val="zh-CN"/>
              </w:rPr>
              <w:t>纳</w:t>
            </w:r>
            <w:r w:rsidRPr="00B30D9E">
              <w:rPr>
                <w:rFonts w:ascii="宋体" w:eastAsia="宋体" w:hAnsi="Century" w:cs="宋体" w:hint="eastAsia"/>
                <w:kern w:val="0"/>
                <w:sz w:val="22"/>
                <w:lang w:val="zh-CN"/>
              </w:rPr>
              <w:t>。</w:t>
            </w:r>
          </w:p>
        </w:tc>
        <w:tc>
          <w:tcPr>
            <w:tcW w:w="93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FF921E3" w14:textId="77777777" w:rsidR="000B5C38" w:rsidRPr="00B30D9E" w:rsidRDefault="003513DD">
            <w:pPr>
              <w:suppressLineNumbers/>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hint="eastAsia"/>
                <w:kern w:val="0"/>
                <w:sz w:val="22"/>
                <w:lang w:val="zh-CN"/>
              </w:rPr>
              <w:t>2</w:t>
            </w:r>
            <w:r w:rsidRPr="00B30D9E">
              <w:rPr>
                <w:rFonts w:ascii="宋体" w:eastAsia="宋体" w:hAnsi="Century" w:cs="宋体"/>
                <w:kern w:val="0"/>
                <w:sz w:val="22"/>
                <w:lang w:val="zh-CN"/>
              </w:rPr>
              <w:t>003</w:t>
            </w:r>
            <w:r w:rsidRPr="00B30D9E">
              <w:rPr>
                <w:rFonts w:ascii="宋体" w:eastAsia="宋体" w:hAnsi="Century" w:cs="宋体" w:hint="eastAsia"/>
                <w:kern w:val="0"/>
                <w:sz w:val="22"/>
                <w:lang w:val="zh-CN"/>
              </w:rPr>
              <w:t>年1</w:t>
            </w:r>
            <w:r w:rsidRPr="00B30D9E">
              <w:rPr>
                <w:rFonts w:ascii="宋体" w:eastAsia="宋体" w:hAnsi="Century" w:cs="宋体"/>
                <w:kern w:val="0"/>
                <w:sz w:val="22"/>
                <w:lang w:val="zh-CN"/>
              </w:rPr>
              <w:t>1</w:t>
            </w:r>
            <w:r w:rsidRPr="00B30D9E">
              <w:rPr>
                <w:rFonts w:ascii="宋体" w:eastAsia="宋体" w:hAnsi="Century" w:cs="宋体" w:hint="eastAsia"/>
                <w:kern w:val="0"/>
                <w:sz w:val="22"/>
                <w:lang w:val="zh-CN"/>
              </w:rPr>
              <w:t>月1</w:t>
            </w:r>
            <w:r w:rsidRPr="00B30D9E">
              <w:rPr>
                <w:rFonts w:ascii="宋体" w:eastAsia="宋体" w:hAnsi="Century" w:cs="宋体"/>
                <w:kern w:val="0"/>
                <w:sz w:val="22"/>
                <w:lang w:val="zh-CN"/>
              </w:rPr>
              <w:t>2</w:t>
            </w:r>
            <w:r w:rsidRPr="00B30D9E">
              <w:rPr>
                <w:rFonts w:ascii="宋体" w:eastAsia="宋体" w:hAnsi="Century" w:cs="宋体" w:hint="eastAsia"/>
                <w:kern w:val="0"/>
                <w:sz w:val="22"/>
                <w:lang w:val="zh-CN"/>
              </w:rPr>
              <w:t>日</w:t>
            </w:r>
          </w:p>
        </w:tc>
        <w:tc>
          <w:tcPr>
            <w:tcW w:w="73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395F634" w14:textId="77777777" w:rsidR="000B5C38" w:rsidRPr="00B30D9E" w:rsidRDefault="003513DD">
            <w:pPr>
              <w:suppressLineNumbers/>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kern w:val="0"/>
                <w:sz w:val="22"/>
                <w:lang w:val="zh-CN"/>
              </w:rPr>
              <w:t>E2D</w:t>
            </w:r>
          </w:p>
        </w:tc>
      </w:tr>
    </w:tbl>
    <w:p w14:paraId="535C919B" w14:textId="77777777" w:rsidR="000B5C38" w:rsidRPr="00B30D9E" w:rsidRDefault="000B5C38">
      <w:pPr>
        <w:suppressLineNumbers/>
        <w:autoSpaceDE w:val="0"/>
        <w:autoSpaceDN w:val="0"/>
        <w:adjustRightInd w:val="0"/>
        <w:spacing w:after="160" w:line="259" w:lineRule="atLeast"/>
        <w:ind w:leftChars="-1" w:left="-2" w:firstLine="1"/>
        <w:jc w:val="center"/>
        <w:rPr>
          <w:rFonts w:ascii="Cambria" w:eastAsia="宋体" w:hAnsi="Cambria" w:cs="Cambria"/>
          <w:b/>
          <w:bCs/>
          <w:kern w:val="0"/>
          <w:sz w:val="24"/>
          <w:szCs w:val="24"/>
        </w:rPr>
      </w:pPr>
    </w:p>
    <w:p w14:paraId="214AC0DA" w14:textId="55917FDE" w:rsidR="000B5C38" w:rsidRPr="00253A90" w:rsidRDefault="00253A90" w:rsidP="00253A90">
      <w:pPr>
        <w:suppressLineNumbers/>
        <w:autoSpaceDE w:val="0"/>
        <w:autoSpaceDN w:val="0"/>
        <w:adjustRightInd w:val="0"/>
        <w:spacing w:before="100" w:beforeAutospacing="1" w:after="100" w:afterAutospacing="1"/>
        <w:ind w:leftChars="-1" w:left="-2" w:right="-6"/>
        <w:jc w:val="center"/>
        <w:rPr>
          <w:rFonts w:ascii="宋体" w:eastAsia="宋体" w:hAnsi="Arial" w:cs="宋体"/>
          <w:b/>
          <w:bCs/>
          <w:kern w:val="0"/>
          <w:sz w:val="24"/>
          <w:szCs w:val="24"/>
          <w:lang w:val="zh-CN"/>
        </w:rPr>
      </w:pPr>
      <w:r w:rsidRPr="00253A90">
        <w:rPr>
          <w:rFonts w:ascii="宋体" w:eastAsia="宋体" w:hAnsi="Arial" w:cs="宋体" w:hint="eastAsia"/>
          <w:b/>
          <w:bCs/>
          <w:kern w:val="0"/>
          <w:sz w:val="24"/>
          <w:szCs w:val="24"/>
          <w:lang w:val="zh-CN"/>
        </w:rPr>
        <w:t>ICH</w:t>
      </w:r>
      <w:r w:rsidRPr="00253A90">
        <w:rPr>
          <w:rFonts w:ascii="宋体" w:eastAsia="宋体" w:hAnsi="Arial" w:cs="宋体"/>
          <w:b/>
          <w:bCs/>
          <w:kern w:val="0"/>
          <w:sz w:val="24"/>
          <w:szCs w:val="24"/>
          <w:lang w:val="zh-CN"/>
        </w:rPr>
        <w:t xml:space="preserve"> </w:t>
      </w:r>
      <w:r w:rsidR="003513DD" w:rsidRPr="00253A90">
        <w:rPr>
          <w:rFonts w:ascii="宋体" w:eastAsia="宋体" w:hAnsi="Arial" w:cs="宋体"/>
          <w:b/>
          <w:bCs/>
          <w:kern w:val="0"/>
          <w:sz w:val="24"/>
          <w:szCs w:val="24"/>
          <w:lang w:val="zh-CN"/>
        </w:rPr>
        <w:t>E2D</w:t>
      </w:r>
      <w:r w:rsidR="003513DD" w:rsidRPr="00253A90">
        <w:rPr>
          <w:rFonts w:ascii="宋体" w:eastAsia="宋体" w:hAnsi="Arial" w:cs="宋体" w:hint="eastAsia"/>
          <w:b/>
          <w:bCs/>
          <w:kern w:val="0"/>
          <w:sz w:val="24"/>
          <w:szCs w:val="24"/>
          <w:lang w:val="zh-CN"/>
        </w:rPr>
        <w:t>修订</w:t>
      </w:r>
      <w:r w:rsidRPr="00253A90">
        <w:rPr>
          <w:rFonts w:ascii="宋体" w:eastAsia="宋体" w:hAnsi="Arial" w:cs="宋体" w:hint="eastAsia"/>
          <w:b/>
          <w:bCs/>
          <w:kern w:val="0"/>
          <w:sz w:val="24"/>
          <w:szCs w:val="24"/>
          <w:lang w:val="zh-CN"/>
        </w:rPr>
        <w:t>文件历史</w:t>
      </w:r>
    </w:p>
    <w:tbl>
      <w:tblPr>
        <w:tblW w:w="8528" w:type="dxa"/>
        <w:tblInd w:w="122" w:type="dxa"/>
        <w:tblLayout w:type="fixed"/>
        <w:tblCellMar>
          <w:left w:w="0" w:type="dxa"/>
          <w:right w:w="0" w:type="dxa"/>
        </w:tblCellMar>
        <w:tblLook w:val="04A0" w:firstRow="1" w:lastRow="0" w:firstColumn="1" w:lastColumn="0" w:noHBand="0" w:noVBand="1"/>
      </w:tblPr>
      <w:tblGrid>
        <w:gridCol w:w="1430"/>
        <w:gridCol w:w="4264"/>
        <w:gridCol w:w="2834"/>
      </w:tblGrid>
      <w:tr w:rsidR="000B5C38" w:rsidRPr="00B30D9E" w14:paraId="0F4EEB40" w14:textId="77777777" w:rsidTr="008831AB">
        <w:trPr>
          <w:trHeight w:val="738"/>
        </w:trPr>
        <w:tc>
          <w:tcPr>
            <w:tcW w:w="14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D520FE" w14:textId="77777777" w:rsidR="000B5C38" w:rsidRPr="00B30D9E" w:rsidRDefault="003513DD">
            <w:pPr>
              <w:suppressLineNumbers/>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hint="eastAsia"/>
                <w:kern w:val="0"/>
                <w:sz w:val="22"/>
                <w:lang w:val="zh-CN"/>
              </w:rPr>
              <w:t>编号</w:t>
            </w:r>
          </w:p>
        </w:tc>
        <w:tc>
          <w:tcPr>
            <w:tcW w:w="426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5F9A26" w14:textId="77777777" w:rsidR="000B5C38" w:rsidRPr="00B30D9E" w:rsidRDefault="003513DD">
            <w:pPr>
              <w:suppressLineNumbers/>
              <w:autoSpaceDE w:val="0"/>
              <w:autoSpaceDN w:val="0"/>
              <w:adjustRightInd w:val="0"/>
              <w:ind w:leftChars="-1" w:left="-2" w:right="343"/>
              <w:jc w:val="center"/>
              <w:rPr>
                <w:rFonts w:ascii="宋体" w:eastAsia="宋体" w:hAnsi="Century" w:cs="宋体"/>
                <w:kern w:val="0"/>
                <w:sz w:val="22"/>
                <w:lang w:val="zh-CN"/>
              </w:rPr>
            </w:pPr>
            <w:r w:rsidRPr="00B30D9E">
              <w:rPr>
                <w:rFonts w:ascii="宋体" w:eastAsia="宋体" w:hAnsi="Century" w:cs="宋体" w:hint="eastAsia"/>
                <w:kern w:val="0"/>
                <w:sz w:val="22"/>
                <w:lang w:val="zh-CN"/>
              </w:rPr>
              <w:t>历史</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A97088" w14:textId="77777777" w:rsidR="000B5C38" w:rsidRPr="00B30D9E" w:rsidRDefault="003513DD">
            <w:pPr>
              <w:suppressLineNumbers/>
              <w:autoSpaceDE w:val="0"/>
              <w:autoSpaceDN w:val="0"/>
              <w:adjustRightInd w:val="0"/>
              <w:ind w:leftChars="-1" w:left="-2" w:right="120"/>
              <w:jc w:val="center"/>
              <w:rPr>
                <w:rFonts w:ascii="宋体" w:eastAsia="宋体" w:hAnsi="Century" w:cs="宋体"/>
                <w:kern w:val="0"/>
                <w:sz w:val="22"/>
                <w:lang w:val="zh-CN"/>
              </w:rPr>
            </w:pPr>
            <w:r w:rsidRPr="00B30D9E">
              <w:rPr>
                <w:rFonts w:ascii="宋体" w:eastAsia="宋体" w:hAnsi="Century" w:cs="宋体" w:hint="eastAsia"/>
                <w:kern w:val="0"/>
                <w:sz w:val="22"/>
                <w:lang w:val="zh-CN"/>
              </w:rPr>
              <w:t>日期</w:t>
            </w:r>
          </w:p>
        </w:tc>
      </w:tr>
      <w:tr w:rsidR="000B5C38" w:rsidRPr="00B30D9E" w14:paraId="4FC8B621" w14:textId="77777777" w:rsidTr="008831AB">
        <w:trPr>
          <w:trHeight w:val="1125"/>
        </w:trPr>
        <w:tc>
          <w:tcPr>
            <w:tcW w:w="14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A3A18F" w14:textId="77777777" w:rsidR="000B5C38" w:rsidRPr="00B30D9E" w:rsidRDefault="003513DD">
            <w:pPr>
              <w:suppressLineNumbers/>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kern w:val="0"/>
                <w:sz w:val="22"/>
                <w:lang w:val="zh-CN"/>
              </w:rPr>
              <w:t xml:space="preserve">E2D(R1) </w:t>
            </w:r>
          </w:p>
        </w:tc>
        <w:tc>
          <w:tcPr>
            <w:tcW w:w="426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79C456" w14:textId="609923C7" w:rsidR="000B5C38" w:rsidRPr="00B30D9E" w:rsidRDefault="003513DD">
            <w:pPr>
              <w:suppressLineNumbers/>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hint="eastAsia"/>
                <w:kern w:val="0"/>
                <w:sz w:val="22"/>
                <w:lang w:val="zh-CN"/>
              </w:rPr>
              <w:t>ICH大会成员根据第2步</w:t>
            </w:r>
            <w:r w:rsidR="00D75E33" w:rsidRPr="00B30D9E">
              <w:rPr>
                <w:rFonts w:ascii="宋体" w:eastAsia="宋体" w:hAnsi="Century" w:cs="宋体" w:hint="eastAsia"/>
                <w:kern w:val="0"/>
                <w:sz w:val="22"/>
                <w:lang w:val="zh-CN"/>
              </w:rPr>
              <w:t>进程</w:t>
            </w:r>
            <w:r w:rsidRPr="00B30D9E">
              <w:rPr>
                <w:rFonts w:ascii="宋体" w:eastAsia="宋体" w:hAnsi="Century" w:cs="宋体" w:hint="eastAsia"/>
                <w:kern w:val="0"/>
                <w:sz w:val="22"/>
                <w:lang w:val="zh-CN"/>
              </w:rPr>
              <w:t>批准并发布供征询公众意见。</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6E0BD5" w14:textId="77777777" w:rsidR="000B5C38" w:rsidRPr="00B30D9E" w:rsidRDefault="003513DD">
            <w:pPr>
              <w:suppressLineNumbers/>
              <w:autoSpaceDE w:val="0"/>
              <w:autoSpaceDN w:val="0"/>
              <w:adjustRightInd w:val="0"/>
              <w:ind w:leftChars="-1" w:left="-2" w:right="120"/>
              <w:jc w:val="center"/>
              <w:rPr>
                <w:rFonts w:ascii="宋体" w:eastAsia="宋体" w:hAnsi="Century" w:cs="宋体"/>
                <w:kern w:val="0"/>
                <w:sz w:val="22"/>
                <w:lang w:val="zh-CN"/>
              </w:rPr>
            </w:pPr>
            <w:r w:rsidRPr="00B30D9E">
              <w:rPr>
                <w:rFonts w:ascii="宋体" w:eastAsia="宋体" w:hAnsi="Century" w:cs="宋体"/>
                <w:kern w:val="0"/>
                <w:sz w:val="22"/>
                <w:lang w:val="zh-CN"/>
              </w:rPr>
              <w:t>2024</w:t>
            </w:r>
            <w:r w:rsidRPr="00B30D9E">
              <w:rPr>
                <w:rFonts w:ascii="宋体" w:eastAsia="宋体" w:hAnsi="Century" w:cs="宋体" w:hint="eastAsia"/>
                <w:kern w:val="0"/>
                <w:sz w:val="22"/>
                <w:lang w:val="zh-CN"/>
              </w:rPr>
              <w:t>年2月5日</w:t>
            </w:r>
          </w:p>
        </w:tc>
      </w:tr>
      <w:tr w:rsidR="000B5C38" w:rsidRPr="00B30D9E" w14:paraId="0F10DF0C" w14:textId="77777777" w:rsidTr="008831AB">
        <w:trPr>
          <w:trHeight w:val="1125"/>
        </w:trPr>
        <w:tc>
          <w:tcPr>
            <w:tcW w:w="143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000254" w14:textId="77777777" w:rsidR="000B5C38" w:rsidRPr="00B30D9E" w:rsidRDefault="003513DD">
            <w:pPr>
              <w:suppressLineNumbers/>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kern w:val="0"/>
                <w:sz w:val="22"/>
                <w:lang w:val="zh-CN"/>
              </w:rPr>
              <w:t>E2D(R1)</w:t>
            </w:r>
          </w:p>
        </w:tc>
        <w:tc>
          <w:tcPr>
            <w:tcW w:w="426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663166" w14:textId="0F3862BD" w:rsidR="000B5C38" w:rsidRPr="00B30D9E" w:rsidRDefault="00D75E33" w:rsidP="00867A22">
            <w:pPr>
              <w:suppressLineNumbers/>
              <w:autoSpaceDE w:val="0"/>
              <w:autoSpaceDN w:val="0"/>
              <w:adjustRightInd w:val="0"/>
              <w:ind w:leftChars="-1" w:left="-2"/>
              <w:jc w:val="center"/>
              <w:rPr>
                <w:rFonts w:ascii="宋体" w:eastAsia="宋体" w:hAnsi="Century" w:cs="宋体"/>
                <w:kern w:val="0"/>
                <w:sz w:val="22"/>
                <w:lang w:val="zh-CN"/>
              </w:rPr>
            </w:pPr>
            <w:r w:rsidRPr="00B30D9E">
              <w:rPr>
                <w:rFonts w:ascii="宋体" w:eastAsia="宋体" w:hAnsi="Century" w:cs="宋体" w:hint="eastAsia"/>
                <w:kern w:val="0"/>
                <w:sz w:val="22"/>
                <w:lang w:val="zh-CN"/>
              </w:rPr>
              <w:t>根据</w:t>
            </w:r>
            <w:r w:rsidR="003513DD" w:rsidRPr="00B30D9E">
              <w:rPr>
                <w:rFonts w:ascii="宋体" w:eastAsia="宋体" w:hAnsi="Century" w:cs="宋体" w:hint="eastAsia"/>
                <w:kern w:val="0"/>
                <w:sz w:val="22"/>
                <w:lang w:val="zh-CN"/>
              </w:rPr>
              <w:t>ICH第</w:t>
            </w:r>
            <w:r w:rsidR="003513DD" w:rsidRPr="00B30D9E">
              <w:rPr>
                <w:rFonts w:ascii="宋体" w:eastAsia="宋体" w:hAnsi="Century" w:cs="宋体" w:hint="eastAsia"/>
                <w:kern w:val="0"/>
                <w:sz w:val="22"/>
              </w:rPr>
              <w:t>4步</w:t>
            </w:r>
            <w:r w:rsidRPr="00B30D9E">
              <w:rPr>
                <w:rFonts w:ascii="宋体" w:eastAsia="宋体" w:hAnsi="Century" w:cs="宋体" w:hint="eastAsia"/>
                <w:kern w:val="0"/>
                <w:sz w:val="22"/>
              </w:rPr>
              <w:t>进程</w:t>
            </w:r>
            <w:r w:rsidR="003513DD" w:rsidRPr="00B30D9E">
              <w:rPr>
                <w:rFonts w:ascii="宋体" w:eastAsia="宋体" w:hAnsi="Century" w:cs="宋体" w:hint="eastAsia"/>
                <w:kern w:val="0"/>
                <w:sz w:val="22"/>
                <w:lang w:val="zh-CN"/>
              </w:rPr>
              <w:t>被大会监管机构成员批准。</w:t>
            </w:r>
          </w:p>
        </w:tc>
        <w:tc>
          <w:tcPr>
            <w:tcW w:w="28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81EA93" w14:textId="286AB2D9" w:rsidR="000B5C38" w:rsidRPr="00B30D9E" w:rsidRDefault="00867A22" w:rsidP="00867A22">
            <w:pPr>
              <w:suppressLineNumbers/>
              <w:autoSpaceDE w:val="0"/>
              <w:autoSpaceDN w:val="0"/>
              <w:adjustRightInd w:val="0"/>
              <w:ind w:leftChars="-1" w:left="-2" w:right="120"/>
              <w:jc w:val="center"/>
              <w:rPr>
                <w:rFonts w:ascii="宋体" w:eastAsia="宋体" w:hAnsi="Century" w:cs="宋体"/>
                <w:kern w:val="0"/>
                <w:sz w:val="22"/>
                <w:lang w:val="zh-CN"/>
              </w:rPr>
            </w:pPr>
            <w:r w:rsidRPr="00B30D9E">
              <w:rPr>
                <w:rFonts w:ascii="宋体" w:eastAsia="宋体" w:hAnsi="Century" w:cs="宋体" w:hint="eastAsia"/>
                <w:kern w:val="0"/>
                <w:sz w:val="22"/>
                <w:lang w:val="zh-CN"/>
              </w:rPr>
              <w:t>2</w:t>
            </w:r>
            <w:r w:rsidRPr="00B30D9E">
              <w:rPr>
                <w:rFonts w:ascii="宋体" w:eastAsia="宋体" w:hAnsi="Century" w:cs="宋体"/>
                <w:kern w:val="0"/>
                <w:sz w:val="22"/>
                <w:lang w:val="zh-CN"/>
              </w:rPr>
              <w:t>025</w:t>
            </w:r>
            <w:r w:rsidRPr="00B30D9E">
              <w:rPr>
                <w:rFonts w:ascii="宋体" w:eastAsia="宋体" w:hAnsi="Century" w:cs="宋体" w:hint="eastAsia"/>
                <w:kern w:val="0"/>
                <w:sz w:val="22"/>
                <w:lang w:val="zh-CN"/>
              </w:rPr>
              <w:t>年</w:t>
            </w:r>
            <w:r w:rsidRPr="00B30D9E">
              <w:rPr>
                <w:rFonts w:ascii="宋体" w:eastAsia="宋体" w:hAnsi="Century" w:cs="宋体"/>
                <w:kern w:val="0"/>
                <w:sz w:val="22"/>
                <w:lang w:val="zh-CN"/>
              </w:rPr>
              <w:t>9</w:t>
            </w:r>
            <w:r w:rsidRPr="00B30D9E">
              <w:rPr>
                <w:rFonts w:ascii="宋体" w:eastAsia="宋体" w:hAnsi="Century" w:cs="宋体" w:hint="eastAsia"/>
                <w:kern w:val="0"/>
                <w:sz w:val="22"/>
                <w:lang w:val="zh-CN"/>
              </w:rPr>
              <w:t>月</w:t>
            </w:r>
            <w:r w:rsidRPr="00B30D9E">
              <w:rPr>
                <w:rFonts w:ascii="宋体" w:eastAsia="宋体" w:hAnsi="Century" w:cs="宋体"/>
                <w:kern w:val="0"/>
                <w:sz w:val="22"/>
                <w:lang w:val="zh-CN"/>
              </w:rPr>
              <w:t>15</w:t>
            </w:r>
            <w:r w:rsidR="003513DD" w:rsidRPr="00B30D9E">
              <w:rPr>
                <w:rFonts w:ascii="宋体" w:eastAsia="宋体" w:hAnsi="Century" w:cs="宋体" w:hint="eastAsia"/>
                <w:kern w:val="0"/>
                <w:sz w:val="22"/>
                <w:lang w:val="zh-CN"/>
              </w:rPr>
              <w:t>日</w:t>
            </w:r>
          </w:p>
        </w:tc>
      </w:tr>
    </w:tbl>
    <w:p w14:paraId="15499A71" w14:textId="77777777" w:rsidR="000B5C38" w:rsidRPr="00B30D9E" w:rsidRDefault="000B5C38">
      <w:pPr>
        <w:suppressLineNumbers/>
        <w:autoSpaceDE w:val="0"/>
        <w:autoSpaceDN w:val="0"/>
        <w:adjustRightInd w:val="0"/>
        <w:ind w:leftChars="-1" w:left="-2" w:firstLine="1"/>
        <w:jc w:val="left"/>
        <w:rPr>
          <w:rFonts w:ascii="Century" w:eastAsia="宋体" w:hAnsi="Century" w:cs="Century"/>
          <w:kern w:val="0"/>
          <w:sz w:val="20"/>
          <w:szCs w:val="20"/>
        </w:rPr>
      </w:pPr>
    </w:p>
    <w:p w14:paraId="43B694AD" w14:textId="77777777" w:rsidR="000B5C38" w:rsidRPr="00B30D9E" w:rsidRDefault="003513DD">
      <w:pPr>
        <w:suppressLineNumbers/>
        <w:autoSpaceDE w:val="0"/>
        <w:autoSpaceDN w:val="0"/>
        <w:adjustRightInd w:val="0"/>
        <w:spacing w:after="160" w:line="259" w:lineRule="atLeast"/>
        <w:ind w:leftChars="-1" w:left="-2" w:firstLine="1"/>
        <w:jc w:val="left"/>
        <w:rPr>
          <w:rFonts w:ascii="Arial" w:eastAsia="宋体" w:hAnsi="Arial" w:cs="Arial"/>
          <w:kern w:val="0"/>
          <w:sz w:val="22"/>
        </w:rPr>
      </w:pPr>
      <w:r w:rsidRPr="00B42818">
        <w:rPr>
          <w:rFonts w:ascii="Arial" w:eastAsia="宋体" w:hAnsi="Arial" w:cs="Arial" w:hint="eastAsia"/>
          <w:b/>
          <w:kern w:val="0"/>
          <w:sz w:val="22"/>
        </w:rPr>
        <w:t>法律声明：</w:t>
      </w:r>
      <w:r w:rsidRPr="00B30D9E">
        <w:rPr>
          <w:rFonts w:ascii="Arial" w:eastAsia="宋体" w:hAnsi="Arial" w:cs="Arial" w:hint="eastAsia"/>
          <w:kern w:val="0"/>
          <w:sz w:val="22"/>
        </w:rPr>
        <w:t xml:space="preserve"> </w:t>
      </w:r>
      <w:r w:rsidRPr="00B30D9E">
        <w:rPr>
          <w:rFonts w:ascii="Arial" w:eastAsia="宋体" w:hAnsi="Arial" w:cs="Arial" w:hint="eastAsia"/>
          <w:kern w:val="0"/>
          <w:sz w:val="22"/>
        </w:rPr>
        <w:t>本文件受版权保护，在始终承认</w:t>
      </w:r>
      <w:r w:rsidRPr="00B30D9E">
        <w:rPr>
          <w:rFonts w:ascii="Arial" w:eastAsia="宋体" w:hAnsi="Arial" w:cs="Arial" w:hint="eastAsia"/>
          <w:kern w:val="0"/>
          <w:sz w:val="22"/>
        </w:rPr>
        <w:t>ICH</w:t>
      </w:r>
      <w:r w:rsidRPr="00B30D9E">
        <w:rPr>
          <w:rFonts w:ascii="Arial" w:eastAsia="宋体" w:hAnsi="Arial" w:cs="Arial" w:hint="eastAsia"/>
          <w:kern w:val="0"/>
          <w:sz w:val="22"/>
        </w:rPr>
        <w:t>版权的前提下，除</w:t>
      </w:r>
      <w:r w:rsidRPr="00B30D9E">
        <w:rPr>
          <w:rFonts w:ascii="Arial" w:eastAsia="宋体" w:hAnsi="Arial" w:cs="Arial" w:hint="eastAsia"/>
          <w:kern w:val="0"/>
          <w:sz w:val="22"/>
        </w:rPr>
        <w:t>ICH</w:t>
      </w:r>
      <w:r w:rsidRPr="00B30D9E">
        <w:rPr>
          <w:rFonts w:ascii="Arial" w:eastAsia="宋体" w:hAnsi="Arial" w:cs="Arial" w:hint="eastAsia"/>
          <w:kern w:val="0"/>
          <w:sz w:val="22"/>
        </w:rPr>
        <w:t>标识外，可在公共许可的下使用、复制、引用、改编、</w:t>
      </w:r>
      <w:r w:rsidRPr="00B30D9E">
        <w:rPr>
          <w:rFonts w:ascii="Arial" w:eastAsia="宋体" w:hAnsi="Arial" w:cs="Arial" w:hint="eastAsia"/>
          <w:kern w:val="0"/>
          <w:sz w:val="22"/>
        </w:rPr>
        <w:t xml:space="preserve"> </w:t>
      </w:r>
      <w:r w:rsidRPr="00B30D9E">
        <w:rPr>
          <w:rFonts w:ascii="Arial" w:eastAsia="宋体" w:hAnsi="Arial" w:cs="Arial" w:hint="eastAsia"/>
          <w:kern w:val="0"/>
          <w:sz w:val="22"/>
        </w:rPr>
        <w:t>修改、翻译或传播。如需要对本文件进行改编、</w:t>
      </w:r>
      <w:r w:rsidRPr="00B30D9E">
        <w:rPr>
          <w:rFonts w:ascii="Arial" w:eastAsia="宋体" w:hAnsi="Arial" w:cs="Arial" w:hint="eastAsia"/>
          <w:kern w:val="0"/>
          <w:sz w:val="22"/>
        </w:rPr>
        <w:t xml:space="preserve"> </w:t>
      </w:r>
      <w:r w:rsidRPr="00B30D9E">
        <w:rPr>
          <w:rFonts w:ascii="Arial" w:eastAsia="宋体" w:hAnsi="Arial" w:cs="Arial" w:hint="eastAsia"/>
          <w:kern w:val="0"/>
          <w:sz w:val="22"/>
        </w:rPr>
        <w:t>修改或翻译，必须采取合理的措施，明确注明或以其他方式标注对原文或基于原文进行的更改。</w:t>
      </w:r>
      <w:r w:rsidRPr="00B30D9E">
        <w:rPr>
          <w:rFonts w:ascii="Arial" w:eastAsia="宋体" w:hAnsi="Arial" w:cs="Arial" w:hint="eastAsia"/>
          <w:kern w:val="0"/>
          <w:sz w:val="22"/>
        </w:rPr>
        <w:t xml:space="preserve"> </w:t>
      </w:r>
      <w:r w:rsidRPr="00B30D9E">
        <w:rPr>
          <w:rFonts w:ascii="Arial" w:eastAsia="宋体" w:hAnsi="Arial" w:cs="Arial" w:hint="eastAsia"/>
          <w:kern w:val="0"/>
          <w:sz w:val="22"/>
        </w:rPr>
        <w:t>应避免任何暗示</w:t>
      </w:r>
      <w:r w:rsidRPr="00B30D9E">
        <w:rPr>
          <w:rFonts w:ascii="Arial" w:eastAsia="宋体" w:hAnsi="Arial" w:cs="Arial" w:hint="eastAsia"/>
          <w:kern w:val="0"/>
          <w:sz w:val="22"/>
        </w:rPr>
        <w:t>ICH</w:t>
      </w:r>
      <w:r w:rsidRPr="00B30D9E">
        <w:rPr>
          <w:rFonts w:ascii="Arial" w:eastAsia="宋体" w:hAnsi="Arial" w:cs="Arial" w:hint="eastAsia"/>
          <w:kern w:val="0"/>
          <w:sz w:val="22"/>
        </w:rPr>
        <w:t>授权或支持对本文件的改编、</w:t>
      </w:r>
      <w:r w:rsidRPr="00B30D9E">
        <w:rPr>
          <w:rFonts w:ascii="Arial" w:eastAsia="宋体" w:hAnsi="Arial" w:cs="Arial" w:hint="eastAsia"/>
          <w:kern w:val="0"/>
          <w:sz w:val="22"/>
        </w:rPr>
        <w:t xml:space="preserve"> </w:t>
      </w:r>
      <w:r w:rsidRPr="00B30D9E">
        <w:rPr>
          <w:rFonts w:ascii="Arial" w:eastAsia="宋体" w:hAnsi="Arial" w:cs="Arial" w:hint="eastAsia"/>
          <w:kern w:val="0"/>
          <w:sz w:val="22"/>
        </w:rPr>
        <w:t>修改或翻译行为。</w:t>
      </w:r>
    </w:p>
    <w:p w14:paraId="4E729075" w14:textId="0F4DB519" w:rsidR="000B5C38" w:rsidRPr="00B30D9E" w:rsidRDefault="003513DD">
      <w:pPr>
        <w:suppressLineNumbers/>
        <w:autoSpaceDE w:val="0"/>
        <w:autoSpaceDN w:val="0"/>
        <w:adjustRightInd w:val="0"/>
        <w:spacing w:after="160" w:line="259" w:lineRule="atLeast"/>
        <w:ind w:leftChars="-1" w:left="-2" w:firstLine="1"/>
        <w:jc w:val="left"/>
        <w:rPr>
          <w:rFonts w:ascii="Arial" w:eastAsia="宋体" w:hAnsi="Arial" w:cs="Arial"/>
          <w:kern w:val="0"/>
          <w:sz w:val="22"/>
        </w:rPr>
      </w:pPr>
      <w:r w:rsidRPr="00B30D9E">
        <w:rPr>
          <w:rFonts w:ascii="Arial" w:eastAsia="宋体" w:hAnsi="Arial" w:cs="Arial" w:hint="eastAsia"/>
          <w:kern w:val="0"/>
          <w:sz w:val="22"/>
        </w:rPr>
        <w:t>本文件按</w:t>
      </w:r>
      <w:r w:rsidR="00C91E42" w:rsidRPr="00B30D9E">
        <w:rPr>
          <w:rFonts w:ascii="Arial" w:eastAsia="宋体" w:hAnsi="Arial" w:cs="Arial" w:hint="eastAsia"/>
          <w:kern w:val="0"/>
          <w:sz w:val="22"/>
        </w:rPr>
        <w:t>“原样”</w:t>
      </w:r>
      <w:r w:rsidRPr="00B30D9E">
        <w:rPr>
          <w:rFonts w:ascii="Arial" w:eastAsia="宋体" w:hAnsi="Arial" w:cs="Arial" w:hint="eastAsia"/>
          <w:kern w:val="0"/>
          <w:sz w:val="22"/>
        </w:rPr>
        <w:t>提供，不</w:t>
      </w:r>
      <w:r w:rsidR="00C91E42" w:rsidRPr="00B30D9E">
        <w:rPr>
          <w:rFonts w:ascii="Arial" w:eastAsia="宋体" w:hAnsi="Arial" w:cs="Arial" w:hint="eastAsia"/>
          <w:kern w:val="0"/>
          <w:sz w:val="22"/>
        </w:rPr>
        <w:t>附带</w:t>
      </w:r>
      <w:r w:rsidRPr="00B30D9E">
        <w:rPr>
          <w:rFonts w:ascii="Arial" w:eastAsia="宋体" w:hAnsi="Arial" w:cs="Arial" w:hint="eastAsia"/>
          <w:kern w:val="0"/>
          <w:sz w:val="22"/>
        </w:rPr>
        <w:t>任何形式的</w:t>
      </w:r>
      <w:r w:rsidR="00C91E42" w:rsidRPr="00B30D9E">
        <w:rPr>
          <w:rFonts w:ascii="Arial" w:eastAsia="宋体" w:hAnsi="Arial" w:cs="Arial" w:hint="eastAsia"/>
          <w:kern w:val="0"/>
          <w:sz w:val="22"/>
        </w:rPr>
        <w:t>担保</w:t>
      </w:r>
      <w:r w:rsidRPr="00B30D9E">
        <w:rPr>
          <w:rFonts w:ascii="Arial" w:eastAsia="宋体" w:hAnsi="Arial" w:cs="Arial" w:hint="eastAsia"/>
          <w:kern w:val="0"/>
          <w:sz w:val="22"/>
        </w:rPr>
        <w:t>。</w:t>
      </w:r>
      <w:r w:rsidRPr="00B30D9E">
        <w:rPr>
          <w:rFonts w:ascii="Arial" w:eastAsia="宋体" w:hAnsi="Arial" w:cs="Arial" w:hint="eastAsia"/>
          <w:kern w:val="0"/>
          <w:sz w:val="22"/>
        </w:rPr>
        <w:t>ICH</w:t>
      </w:r>
      <w:r w:rsidRPr="00B30D9E">
        <w:rPr>
          <w:rFonts w:ascii="Arial" w:eastAsia="宋体" w:hAnsi="Arial" w:cs="Arial" w:hint="eastAsia"/>
          <w:kern w:val="0"/>
          <w:sz w:val="22"/>
        </w:rPr>
        <w:t>或本文件的作者在任何情况下均不对使用本文件产生的任何索赔、损失或其他责任负责。</w:t>
      </w:r>
    </w:p>
    <w:p w14:paraId="12A53AA5" w14:textId="7E61D4DF" w:rsidR="000B5C38" w:rsidRPr="00B30D9E" w:rsidRDefault="003513DD" w:rsidP="00B42818">
      <w:pPr>
        <w:suppressLineNumbers/>
        <w:autoSpaceDE w:val="0"/>
        <w:autoSpaceDN w:val="0"/>
        <w:adjustRightInd w:val="0"/>
        <w:spacing w:after="160" w:line="259" w:lineRule="atLeast"/>
        <w:ind w:leftChars="-1" w:left="-2" w:firstLine="1"/>
        <w:jc w:val="left"/>
        <w:rPr>
          <w:rFonts w:ascii="Arial" w:eastAsia="宋体" w:hAnsi="Arial" w:cs="Arial"/>
          <w:kern w:val="0"/>
          <w:sz w:val="22"/>
        </w:rPr>
      </w:pPr>
      <w:r w:rsidRPr="00B30D9E">
        <w:rPr>
          <w:rFonts w:ascii="Arial" w:eastAsia="宋体" w:hAnsi="Arial" w:cs="Arial" w:hint="eastAsia"/>
          <w:kern w:val="0"/>
          <w:sz w:val="22"/>
        </w:rPr>
        <w:t>上述许可不适用于由第三方提供的内容。因此，对于版权属于第三方的文件，必须获得版权所有人的复制许可</w:t>
      </w:r>
      <w:r w:rsidR="00B42818">
        <w:rPr>
          <w:rFonts w:ascii="Arial" w:eastAsia="宋体" w:hAnsi="Arial" w:cs="Arial" w:hint="eastAsia"/>
          <w:kern w:val="0"/>
          <w:sz w:val="22"/>
        </w:rPr>
        <w:t>。</w:t>
      </w:r>
      <w:r w:rsidRPr="00B30D9E">
        <w:rPr>
          <w:rFonts w:ascii="Arial" w:eastAsia="宋体" w:hAnsi="Arial" w:cs="Arial"/>
          <w:kern w:val="0"/>
          <w:sz w:val="22"/>
        </w:rPr>
        <w:br w:type="page"/>
      </w:r>
    </w:p>
    <w:p w14:paraId="67C790A6" w14:textId="77777777" w:rsidR="000B5C38" w:rsidRPr="00B30D9E" w:rsidRDefault="000B5C38" w:rsidP="008831AB">
      <w:pPr>
        <w:suppressLineNumbers/>
        <w:autoSpaceDE w:val="0"/>
        <w:autoSpaceDN w:val="0"/>
        <w:adjustRightInd w:val="0"/>
        <w:spacing w:after="160" w:line="259" w:lineRule="atLeast"/>
        <w:ind w:leftChars="-1" w:left="-2" w:firstLine="1"/>
        <w:jc w:val="left"/>
        <w:rPr>
          <w:rFonts w:ascii="Arial" w:eastAsia="宋体" w:hAnsi="Arial" w:cs="Arial"/>
          <w:kern w:val="0"/>
          <w:sz w:val="22"/>
        </w:rPr>
      </w:pPr>
    </w:p>
    <w:p w14:paraId="6E051FCC" w14:textId="77777777" w:rsidR="000B5C38" w:rsidRPr="00B30D9E" w:rsidRDefault="003513DD">
      <w:pPr>
        <w:suppressLineNumbers/>
        <w:autoSpaceDE w:val="0"/>
        <w:autoSpaceDN w:val="0"/>
        <w:adjustRightInd w:val="0"/>
        <w:spacing w:after="160" w:line="259" w:lineRule="atLeast"/>
        <w:ind w:rightChars="266" w:right="559" w:firstLineChars="141" w:firstLine="566"/>
        <w:jc w:val="center"/>
        <w:rPr>
          <w:rFonts w:ascii="宋体" w:eastAsia="宋体" w:hAnsi="Arial" w:cs="宋体"/>
          <w:b/>
          <w:bCs/>
          <w:kern w:val="0"/>
          <w:sz w:val="40"/>
          <w:szCs w:val="28"/>
          <w:lang w:val="zh-CN"/>
        </w:rPr>
      </w:pPr>
      <w:r w:rsidRPr="00B30D9E">
        <w:rPr>
          <w:rFonts w:ascii="宋体" w:eastAsia="宋体" w:hAnsi="Arial" w:cs="宋体" w:hint="eastAsia"/>
          <w:b/>
          <w:bCs/>
          <w:kern w:val="0"/>
          <w:sz w:val="40"/>
          <w:szCs w:val="28"/>
          <w:lang w:val="zh-CN"/>
        </w:rPr>
        <w:t>ICH协调指导原则</w:t>
      </w:r>
    </w:p>
    <w:p w14:paraId="55A1B9BD" w14:textId="33294206" w:rsidR="000B5C38" w:rsidRPr="00B30D9E" w:rsidRDefault="003513DD">
      <w:pPr>
        <w:suppressLineNumbers/>
        <w:autoSpaceDE w:val="0"/>
        <w:autoSpaceDN w:val="0"/>
        <w:adjustRightInd w:val="0"/>
        <w:spacing w:after="160" w:line="259" w:lineRule="atLeast"/>
        <w:ind w:rightChars="266" w:right="559" w:firstLineChars="141" w:firstLine="566"/>
        <w:jc w:val="center"/>
        <w:rPr>
          <w:rFonts w:ascii="宋体" w:eastAsia="宋体" w:hAnsi="Arial" w:cs="宋体"/>
          <w:b/>
          <w:bCs/>
          <w:kern w:val="0"/>
          <w:sz w:val="40"/>
          <w:szCs w:val="28"/>
          <w:lang w:val="zh-CN"/>
        </w:rPr>
      </w:pPr>
      <w:r w:rsidRPr="00B30D9E">
        <w:rPr>
          <w:rFonts w:ascii="宋体" w:eastAsia="宋体" w:hAnsi="Arial" w:cs="宋体" w:hint="eastAsia"/>
          <w:b/>
          <w:bCs/>
          <w:kern w:val="0"/>
          <w:sz w:val="40"/>
          <w:szCs w:val="28"/>
          <w:lang w:val="zh-CN"/>
        </w:rPr>
        <w:t>上市后安全数据：个例安全性报告管理和报告的定义</w:t>
      </w:r>
      <w:r w:rsidR="00993865" w:rsidRPr="00B30D9E">
        <w:rPr>
          <w:rFonts w:ascii="宋体" w:eastAsia="宋体" w:hAnsi="Arial" w:cs="宋体" w:hint="eastAsia"/>
          <w:b/>
          <w:bCs/>
          <w:kern w:val="0"/>
          <w:sz w:val="40"/>
          <w:szCs w:val="28"/>
          <w:lang w:val="zh-CN"/>
        </w:rPr>
        <w:t>与</w:t>
      </w:r>
      <w:r w:rsidRPr="00B30D9E">
        <w:rPr>
          <w:rFonts w:ascii="宋体" w:eastAsia="宋体" w:hAnsi="Arial" w:cs="宋体" w:hint="eastAsia"/>
          <w:b/>
          <w:bCs/>
          <w:kern w:val="0"/>
          <w:sz w:val="40"/>
          <w:szCs w:val="28"/>
          <w:lang w:val="zh-CN"/>
        </w:rPr>
        <w:t>标准</w:t>
      </w:r>
    </w:p>
    <w:p w14:paraId="385F5F67" w14:textId="77777777" w:rsidR="000B5C38" w:rsidRPr="00B30D9E" w:rsidRDefault="003513DD">
      <w:pPr>
        <w:suppressLineNumbers/>
        <w:autoSpaceDE w:val="0"/>
        <w:autoSpaceDN w:val="0"/>
        <w:adjustRightInd w:val="0"/>
        <w:jc w:val="center"/>
      </w:pPr>
      <w:r w:rsidRPr="00B30D9E">
        <w:rPr>
          <w:rFonts w:ascii="TimesNewRomanPS-BoldMT" w:hAnsi="TimesNewRomanPS-BoldMT"/>
          <w:b/>
          <w:bCs/>
          <w:color w:val="000000"/>
          <w:sz w:val="32"/>
          <w:szCs w:val="32"/>
        </w:rPr>
        <w:t>E2D(R1)</w:t>
      </w:r>
      <w:r w:rsidRPr="00B30D9E">
        <w:t xml:space="preserve"> </w:t>
      </w:r>
    </w:p>
    <w:p w14:paraId="3DDBC0CB" w14:textId="77777777" w:rsidR="000B5C38" w:rsidRPr="00B30D9E" w:rsidRDefault="000B5C38">
      <w:pPr>
        <w:suppressLineNumbers/>
        <w:autoSpaceDE w:val="0"/>
        <w:autoSpaceDN w:val="0"/>
        <w:adjustRightInd w:val="0"/>
        <w:jc w:val="center"/>
      </w:pPr>
    </w:p>
    <w:p w14:paraId="1D06365C" w14:textId="333B1A5C" w:rsidR="00EA008C" w:rsidRDefault="003513DD" w:rsidP="00EA008C">
      <w:pPr>
        <w:suppressLineNumbers/>
        <w:autoSpaceDE w:val="0"/>
        <w:autoSpaceDN w:val="0"/>
        <w:adjustRightInd w:val="0"/>
        <w:jc w:val="center"/>
        <w:rPr>
          <w:rFonts w:ascii="宋体" w:eastAsia="宋体" w:hAnsi="Century" w:cs="宋体"/>
          <w:b/>
          <w:kern w:val="0"/>
          <w:sz w:val="22"/>
          <w:lang w:val="zh-CN"/>
        </w:rPr>
      </w:pPr>
      <w:r w:rsidRPr="00FA155D">
        <w:rPr>
          <w:rFonts w:ascii="Century" w:eastAsia="宋体" w:hAnsi="Century" w:cs="Century"/>
          <w:b/>
          <w:kern w:val="0"/>
          <w:sz w:val="22"/>
        </w:rPr>
        <w:t>ICH</w:t>
      </w:r>
      <w:r w:rsidRPr="00FA155D">
        <w:rPr>
          <w:rFonts w:ascii="Century" w:eastAsia="宋体" w:hAnsi="Century" w:cs="Century" w:hint="eastAsia"/>
          <w:b/>
          <w:kern w:val="0"/>
          <w:sz w:val="22"/>
        </w:rPr>
        <w:t>共识</w:t>
      </w:r>
      <w:r w:rsidRPr="00FA155D">
        <w:rPr>
          <w:rFonts w:ascii="宋体" w:eastAsia="宋体" w:hAnsi="Century" w:cs="宋体" w:hint="eastAsia"/>
          <w:b/>
          <w:kern w:val="0"/>
          <w:sz w:val="22"/>
          <w:lang w:val="zh-CN"/>
        </w:rPr>
        <w:t>指导原则</w:t>
      </w:r>
    </w:p>
    <w:p w14:paraId="745D5D6B" w14:textId="22A131F5" w:rsidR="000B5C38" w:rsidRPr="00B30D9E" w:rsidRDefault="003513DD" w:rsidP="008831AB">
      <w:pPr>
        <w:suppressLineNumbers/>
        <w:autoSpaceDE w:val="0"/>
        <w:autoSpaceDN w:val="0"/>
        <w:adjustRightInd w:val="0"/>
        <w:spacing w:line="360" w:lineRule="auto"/>
        <w:jc w:val="left"/>
        <w:rPr>
          <w:rFonts w:ascii="宋体" w:eastAsia="宋体" w:hAnsi="Century" w:cs="宋体"/>
          <w:b/>
          <w:kern w:val="0"/>
          <w:sz w:val="22"/>
          <w:lang w:val="zh-CN"/>
        </w:rPr>
      </w:pPr>
      <w:r w:rsidRPr="00B30D9E">
        <w:rPr>
          <w:rFonts w:ascii="宋体" w:eastAsia="宋体" w:hAnsi="Century" w:cs="宋体" w:hint="eastAsia"/>
          <w:b/>
          <w:kern w:val="0"/>
          <w:sz w:val="22"/>
          <w:lang w:val="zh-CN"/>
        </w:rPr>
        <w:t>目</w:t>
      </w:r>
      <w:r w:rsidRPr="00B30D9E">
        <w:rPr>
          <w:rFonts w:ascii="宋体" w:eastAsia="宋体" w:hAnsi="Century" w:cs="宋体"/>
          <w:b/>
          <w:kern w:val="0"/>
          <w:sz w:val="22"/>
          <w:lang w:val="zh-CN"/>
        </w:rPr>
        <w:t xml:space="preserve">  </w:t>
      </w:r>
      <w:r w:rsidRPr="00B30D9E">
        <w:rPr>
          <w:rFonts w:ascii="宋体" w:eastAsia="宋体" w:hAnsi="Century" w:cs="宋体" w:hint="eastAsia"/>
          <w:b/>
          <w:kern w:val="0"/>
          <w:sz w:val="22"/>
          <w:lang w:val="zh-CN"/>
        </w:rPr>
        <w:t>录</w:t>
      </w:r>
    </w:p>
    <w:p w14:paraId="3CD5D9DE" w14:textId="77777777" w:rsidR="000B5C38" w:rsidRPr="00B30D9E" w:rsidRDefault="003513DD">
      <w:pPr>
        <w:pStyle w:val="11"/>
        <w:rPr>
          <w:kern w:val="2"/>
          <w:sz w:val="21"/>
        </w:rPr>
      </w:pPr>
      <w:r w:rsidRPr="00B30D9E">
        <w:rPr>
          <w:rFonts w:ascii="宋体" w:eastAsia="宋体" w:hAnsi="Century" w:cs="宋体"/>
          <w:lang w:val="zh-CN"/>
        </w:rPr>
        <w:fldChar w:fldCharType="begin"/>
      </w:r>
      <w:r w:rsidRPr="00B30D9E">
        <w:rPr>
          <w:rFonts w:ascii="宋体" w:eastAsia="宋体" w:hAnsi="Century" w:cs="宋体"/>
          <w:lang w:val="zh-CN"/>
        </w:rPr>
        <w:instrText xml:space="preserve"> TOC \o "1-4" \h \z \u </w:instrText>
      </w:r>
      <w:r w:rsidRPr="00B30D9E">
        <w:rPr>
          <w:rFonts w:ascii="宋体" w:eastAsia="宋体" w:hAnsi="Century" w:cs="宋体"/>
          <w:lang w:val="zh-CN"/>
        </w:rPr>
        <w:fldChar w:fldCharType="separate"/>
      </w:r>
      <w:hyperlink w:anchor="_Toc204941647" w:history="1">
        <w:r w:rsidRPr="00B30D9E">
          <w:rPr>
            <w:rStyle w:val="af4"/>
            <w:rFonts w:ascii="宋体" w:eastAsia="宋体" w:hAnsi="Arial" w:cs="宋体"/>
            <w:b/>
            <w:bCs/>
          </w:rPr>
          <w:t>1.</w:t>
        </w:r>
        <w:r w:rsidRPr="00B30D9E">
          <w:rPr>
            <w:kern w:val="2"/>
            <w:sz w:val="21"/>
          </w:rPr>
          <w:tab/>
        </w:r>
        <w:r w:rsidRPr="00B30D9E">
          <w:rPr>
            <w:rStyle w:val="af4"/>
            <w:rFonts w:ascii="Times New Roman" w:eastAsia="宋体" w:hAnsi="Times New Roman" w:cs="宋体"/>
            <w:b/>
            <w:bCs/>
            <w:lang w:val="zh-CN"/>
          </w:rPr>
          <w:t>引言</w:t>
        </w:r>
        <w:r w:rsidRPr="00B30D9E">
          <w:tab/>
        </w:r>
        <w:r w:rsidRPr="00B30D9E">
          <w:fldChar w:fldCharType="begin"/>
        </w:r>
        <w:r w:rsidRPr="00B30D9E">
          <w:instrText xml:space="preserve"> PAGEREF _Toc204941647 \h </w:instrText>
        </w:r>
        <w:r w:rsidRPr="00B30D9E">
          <w:fldChar w:fldCharType="separate"/>
        </w:r>
        <w:r w:rsidRPr="00B30D9E">
          <w:t>5</w:t>
        </w:r>
        <w:r w:rsidRPr="00B30D9E">
          <w:fldChar w:fldCharType="end"/>
        </w:r>
      </w:hyperlink>
    </w:p>
    <w:p w14:paraId="7313E732" w14:textId="77777777" w:rsidR="000B5C38" w:rsidRPr="00B30D9E" w:rsidRDefault="00225D45">
      <w:pPr>
        <w:pStyle w:val="11"/>
        <w:rPr>
          <w:kern w:val="2"/>
          <w:sz w:val="21"/>
        </w:rPr>
      </w:pPr>
      <w:hyperlink w:anchor="_Toc204941648" w:history="1">
        <w:r w:rsidR="003513DD" w:rsidRPr="00B30D9E">
          <w:rPr>
            <w:rStyle w:val="af4"/>
            <w:rFonts w:ascii="宋体" w:eastAsia="宋体" w:hAnsi="Arial" w:cs="宋体"/>
            <w:b/>
            <w:bCs/>
            <w:lang w:val="zh-CN"/>
          </w:rPr>
          <w:t>2.</w:t>
        </w:r>
        <w:r w:rsidR="003513DD" w:rsidRPr="00B30D9E">
          <w:rPr>
            <w:kern w:val="2"/>
            <w:sz w:val="21"/>
          </w:rPr>
          <w:tab/>
        </w:r>
        <w:r w:rsidR="003513DD" w:rsidRPr="00B30D9E">
          <w:rPr>
            <w:rStyle w:val="af4"/>
            <w:rFonts w:ascii="Times New Roman" w:eastAsia="宋体" w:hAnsi="Times New Roman" w:cs="宋体"/>
            <w:b/>
            <w:bCs/>
            <w:lang w:val="zh-CN"/>
          </w:rPr>
          <w:t>定义和术语</w:t>
        </w:r>
        <w:r w:rsidR="003513DD" w:rsidRPr="00B30D9E">
          <w:tab/>
        </w:r>
        <w:r w:rsidR="003513DD" w:rsidRPr="00B30D9E">
          <w:fldChar w:fldCharType="begin"/>
        </w:r>
        <w:r w:rsidR="003513DD" w:rsidRPr="00B30D9E">
          <w:instrText xml:space="preserve"> PAGEREF _Toc204941648 \h </w:instrText>
        </w:r>
        <w:r w:rsidR="003513DD" w:rsidRPr="00B30D9E">
          <w:fldChar w:fldCharType="separate"/>
        </w:r>
        <w:r w:rsidR="003513DD" w:rsidRPr="00B30D9E">
          <w:t>5</w:t>
        </w:r>
        <w:r w:rsidR="003513DD" w:rsidRPr="00B30D9E">
          <w:fldChar w:fldCharType="end"/>
        </w:r>
      </w:hyperlink>
    </w:p>
    <w:p w14:paraId="5D99694A" w14:textId="77777777" w:rsidR="000B5C38" w:rsidRPr="00B30D9E" w:rsidRDefault="00225D45">
      <w:pPr>
        <w:pStyle w:val="2"/>
        <w:tabs>
          <w:tab w:val="right" w:leader="dot" w:pos="8636"/>
        </w:tabs>
        <w:rPr>
          <w:kern w:val="2"/>
          <w:sz w:val="21"/>
        </w:rPr>
      </w:pPr>
      <w:hyperlink w:anchor="_Toc204941649" w:history="1">
        <w:r w:rsidR="003513DD" w:rsidRPr="00B30D9E">
          <w:rPr>
            <w:rStyle w:val="af4"/>
            <w:rFonts w:ascii="Times New Roman" w:eastAsia="宋体" w:hAnsi="Times New Roman" w:cs="宋体"/>
            <w:b/>
            <w:bCs/>
            <w:lang w:val="zh-CN"/>
          </w:rPr>
          <w:t xml:space="preserve">2.1 </w:t>
        </w:r>
        <w:r w:rsidR="003513DD" w:rsidRPr="00B30D9E">
          <w:rPr>
            <w:rStyle w:val="af4"/>
            <w:rFonts w:ascii="Times New Roman" w:eastAsia="宋体" w:hAnsi="Times New Roman" w:cs="宋体"/>
            <w:b/>
            <w:bCs/>
            <w:lang w:val="zh-CN"/>
          </w:rPr>
          <w:t>基本术语</w:t>
        </w:r>
        <w:r w:rsidR="003513DD" w:rsidRPr="00B30D9E">
          <w:tab/>
        </w:r>
        <w:r w:rsidR="003513DD" w:rsidRPr="00B30D9E">
          <w:fldChar w:fldCharType="begin"/>
        </w:r>
        <w:r w:rsidR="003513DD" w:rsidRPr="00B30D9E">
          <w:instrText xml:space="preserve"> PAGEREF _Toc204941649 \h </w:instrText>
        </w:r>
        <w:r w:rsidR="003513DD" w:rsidRPr="00B30D9E">
          <w:fldChar w:fldCharType="separate"/>
        </w:r>
        <w:r w:rsidR="003513DD" w:rsidRPr="00B30D9E">
          <w:t>5</w:t>
        </w:r>
        <w:r w:rsidR="003513DD" w:rsidRPr="00B30D9E">
          <w:fldChar w:fldCharType="end"/>
        </w:r>
      </w:hyperlink>
    </w:p>
    <w:p w14:paraId="61692D19" w14:textId="77777777" w:rsidR="000B5C38" w:rsidRPr="00B30D9E" w:rsidRDefault="00225D45">
      <w:pPr>
        <w:pStyle w:val="3"/>
        <w:tabs>
          <w:tab w:val="right" w:leader="dot" w:pos="8636"/>
        </w:tabs>
        <w:rPr>
          <w:kern w:val="2"/>
          <w:sz w:val="21"/>
        </w:rPr>
      </w:pPr>
      <w:hyperlink w:anchor="_Toc204941650" w:history="1">
        <w:r w:rsidR="003513DD" w:rsidRPr="00B30D9E">
          <w:rPr>
            <w:rStyle w:val="af4"/>
            <w:rFonts w:ascii="Times New Roman" w:eastAsia="宋体" w:hAnsi="Times New Roman" w:cs="宋体"/>
            <w:b/>
            <w:bCs/>
            <w:iCs/>
            <w:lang w:val="zh-CN"/>
          </w:rPr>
          <w:t xml:space="preserve">2.1.1 </w:t>
        </w:r>
        <w:r w:rsidR="003513DD" w:rsidRPr="00B30D9E">
          <w:rPr>
            <w:rStyle w:val="af4"/>
            <w:rFonts w:ascii="Times New Roman" w:eastAsia="宋体" w:hAnsi="Times New Roman" w:cs="宋体"/>
            <w:b/>
            <w:bCs/>
            <w:iCs/>
            <w:lang w:val="zh-CN"/>
          </w:rPr>
          <w:t>不良事件（</w:t>
        </w:r>
        <w:r w:rsidR="003513DD" w:rsidRPr="00B30D9E">
          <w:rPr>
            <w:rStyle w:val="af4"/>
            <w:rFonts w:ascii="Times New Roman" w:eastAsia="宋体" w:hAnsi="Times New Roman" w:cs="Times New Roman"/>
            <w:b/>
            <w:bCs/>
            <w:iCs/>
          </w:rPr>
          <w:t>AE</w:t>
        </w:r>
        <w:r w:rsidR="003513DD" w:rsidRPr="00B30D9E">
          <w:rPr>
            <w:rStyle w:val="af4"/>
            <w:rFonts w:ascii="Times New Roman" w:eastAsia="宋体" w:hAnsi="Times New Roman" w:cs="宋体"/>
            <w:b/>
            <w:bCs/>
            <w:iCs/>
            <w:lang w:val="zh-CN"/>
          </w:rPr>
          <w:t>）</w:t>
        </w:r>
        <w:r w:rsidR="003513DD" w:rsidRPr="00B30D9E">
          <w:tab/>
        </w:r>
        <w:r w:rsidR="003513DD" w:rsidRPr="00B30D9E">
          <w:fldChar w:fldCharType="begin"/>
        </w:r>
        <w:r w:rsidR="003513DD" w:rsidRPr="00B30D9E">
          <w:instrText xml:space="preserve"> PAGEREF _Toc204941650 \h </w:instrText>
        </w:r>
        <w:r w:rsidR="003513DD" w:rsidRPr="00B30D9E">
          <w:fldChar w:fldCharType="separate"/>
        </w:r>
        <w:r w:rsidR="003513DD" w:rsidRPr="00B30D9E">
          <w:t>5</w:t>
        </w:r>
        <w:r w:rsidR="003513DD" w:rsidRPr="00B30D9E">
          <w:fldChar w:fldCharType="end"/>
        </w:r>
      </w:hyperlink>
    </w:p>
    <w:p w14:paraId="1AF40388" w14:textId="77777777" w:rsidR="000B5C38" w:rsidRPr="00B30D9E" w:rsidRDefault="00225D45">
      <w:pPr>
        <w:pStyle w:val="3"/>
        <w:tabs>
          <w:tab w:val="right" w:leader="dot" w:pos="8636"/>
        </w:tabs>
        <w:rPr>
          <w:kern w:val="2"/>
          <w:sz w:val="21"/>
        </w:rPr>
      </w:pPr>
      <w:hyperlink w:anchor="_Toc204941651" w:history="1">
        <w:r w:rsidR="003513DD" w:rsidRPr="00B30D9E">
          <w:rPr>
            <w:rStyle w:val="af4"/>
            <w:rFonts w:ascii="Times New Roman" w:eastAsia="宋体" w:hAnsi="Times New Roman" w:cs="宋体"/>
            <w:b/>
            <w:bCs/>
            <w:iCs/>
            <w:lang w:val="zh-CN"/>
          </w:rPr>
          <w:t xml:space="preserve">2.1.2 </w:t>
        </w:r>
        <w:r w:rsidR="003513DD" w:rsidRPr="00B30D9E">
          <w:rPr>
            <w:rStyle w:val="af4"/>
            <w:rFonts w:ascii="Times New Roman" w:eastAsia="宋体" w:hAnsi="Times New Roman" w:cs="宋体"/>
            <w:b/>
            <w:bCs/>
            <w:iCs/>
            <w:lang w:val="zh-CN"/>
          </w:rPr>
          <w:t>药品不良反应（</w:t>
        </w:r>
        <w:r w:rsidR="003513DD" w:rsidRPr="00B30D9E">
          <w:rPr>
            <w:rStyle w:val="af4"/>
            <w:rFonts w:ascii="Times New Roman" w:eastAsia="宋体" w:hAnsi="Times New Roman" w:cs="宋体"/>
            <w:b/>
            <w:bCs/>
            <w:iCs/>
            <w:lang w:val="zh-CN"/>
          </w:rPr>
          <w:t>ADR</w:t>
        </w:r>
        <w:r w:rsidR="003513DD" w:rsidRPr="00B30D9E">
          <w:rPr>
            <w:rStyle w:val="af4"/>
            <w:rFonts w:ascii="Times New Roman" w:eastAsia="宋体" w:hAnsi="Times New Roman" w:cs="宋体"/>
            <w:b/>
            <w:bCs/>
            <w:iCs/>
            <w:lang w:val="zh-CN"/>
          </w:rPr>
          <w:t>）</w:t>
        </w:r>
        <w:r w:rsidR="003513DD" w:rsidRPr="00B30D9E">
          <w:tab/>
        </w:r>
        <w:r w:rsidR="003513DD" w:rsidRPr="00B30D9E">
          <w:fldChar w:fldCharType="begin"/>
        </w:r>
        <w:r w:rsidR="003513DD" w:rsidRPr="00B30D9E">
          <w:instrText xml:space="preserve"> PAGEREF _Toc204941651 \h </w:instrText>
        </w:r>
        <w:r w:rsidR="003513DD" w:rsidRPr="00B30D9E">
          <w:fldChar w:fldCharType="separate"/>
        </w:r>
        <w:r w:rsidR="003513DD" w:rsidRPr="00B30D9E">
          <w:t>5</w:t>
        </w:r>
        <w:r w:rsidR="003513DD" w:rsidRPr="00B30D9E">
          <w:fldChar w:fldCharType="end"/>
        </w:r>
      </w:hyperlink>
    </w:p>
    <w:p w14:paraId="1E383E04" w14:textId="77777777" w:rsidR="000B5C38" w:rsidRPr="00B30D9E" w:rsidRDefault="00225D45">
      <w:pPr>
        <w:pStyle w:val="3"/>
        <w:tabs>
          <w:tab w:val="right" w:leader="dot" w:pos="8636"/>
        </w:tabs>
        <w:rPr>
          <w:kern w:val="2"/>
          <w:sz w:val="21"/>
        </w:rPr>
      </w:pPr>
      <w:hyperlink w:anchor="_Toc204941652" w:history="1">
        <w:r w:rsidR="003513DD" w:rsidRPr="00B30D9E">
          <w:rPr>
            <w:rStyle w:val="af4"/>
            <w:rFonts w:ascii="Times New Roman" w:eastAsia="宋体" w:hAnsi="Times New Roman" w:cs="宋体"/>
            <w:b/>
            <w:bCs/>
            <w:iCs/>
            <w:lang w:val="zh-CN"/>
          </w:rPr>
          <w:t xml:space="preserve">2.1.3 </w:t>
        </w:r>
        <w:r w:rsidR="003513DD" w:rsidRPr="00B30D9E">
          <w:rPr>
            <w:rStyle w:val="af4"/>
            <w:rFonts w:ascii="Times New Roman" w:eastAsia="宋体" w:hAnsi="Times New Roman" w:cs="宋体"/>
            <w:b/>
            <w:bCs/>
            <w:iCs/>
            <w:lang w:val="zh-CN"/>
          </w:rPr>
          <w:t>严重</w:t>
        </w:r>
        <w:r w:rsidR="003513DD" w:rsidRPr="00B30D9E">
          <w:rPr>
            <w:rStyle w:val="af4"/>
            <w:rFonts w:ascii="Times New Roman" w:eastAsia="宋体" w:hAnsi="Times New Roman" w:cs="宋体"/>
            <w:b/>
            <w:bCs/>
            <w:iCs/>
            <w:lang w:val="zh-CN"/>
          </w:rPr>
          <w:t>AE/ADR</w:t>
        </w:r>
        <w:r w:rsidR="003513DD" w:rsidRPr="00B30D9E">
          <w:tab/>
        </w:r>
        <w:r w:rsidR="003513DD" w:rsidRPr="00B30D9E">
          <w:fldChar w:fldCharType="begin"/>
        </w:r>
        <w:r w:rsidR="003513DD" w:rsidRPr="00B30D9E">
          <w:instrText xml:space="preserve"> PAGEREF _Toc204941652 \h </w:instrText>
        </w:r>
        <w:r w:rsidR="003513DD" w:rsidRPr="00B30D9E">
          <w:fldChar w:fldCharType="separate"/>
        </w:r>
        <w:r w:rsidR="003513DD" w:rsidRPr="00B30D9E">
          <w:t>5</w:t>
        </w:r>
        <w:r w:rsidR="003513DD" w:rsidRPr="00B30D9E">
          <w:fldChar w:fldCharType="end"/>
        </w:r>
      </w:hyperlink>
    </w:p>
    <w:p w14:paraId="6EAFEF79" w14:textId="77777777" w:rsidR="000B5C38" w:rsidRPr="00B30D9E" w:rsidRDefault="00225D45">
      <w:pPr>
        <w:pStyle w:val="3"/>
        <w:tabs>
          <w:tab w:val="right" w:leader="dot" w:pos="8636"/>
        </w:tabs>
        <w:rPr>
          <w:kern w:val="2"/>
          <w:sz w:val="21"/>
        </w:rPr>
      </w:pPr>
      <w:hyperlink w:anchor="_Toc204941653" w:history="1">
        <w:r w:rsidR="003513DD" w:rsidRPr="00B30D9E">
          <w:rPr>
            <w:rStyle w:val="af4"/>
            <w:rFonts w:ascii="Times New Roman" w:eastAsia="宋体" w:hAnsi="Times New Roman" w:cs="宋体"/>
            <w:b/>
            <w:bCs/>
            <w:iCs/>
            <w:lang w:val="zh-CN"/>
          </w:rPr>
          <w:t xml:space="preserve">2.1.4 </w:t>
        </w:r>
        <w:r w:rsidR="003513DD" w:rsidRPr="00B30D9E">
          <w:rPr>
            <w:rStyle w:val="af4"/>
            <w:rFonts w:ascii="Times New Roman" w:eastAsia="宋体" w:hAnsi="Times New Roman" w:cs="宋体"/>
            <w:b/>
            <w:bCs/>
            <w:iCs/>
            <w:lang w:val="zh-CN"/>
          </w:rPr>
          <w:t>非预期</w:t>
        </w:r>
        <w:r w:rsidR="003513DD" w:rsidRPr="00B30D9E">
          <w:rPr>
            <w:rStyle w:val="af4"/>
            <w:rFonts w:ascii="Times New Roman" w:eastAsia="宋体" w:hAnsi="Times New Roman" w:cs="宋体"/>
            <w:b/>
            <w:bCs/>
            <w:iCs/>
            <w:lang w:val="zh-CN"/>
          </w:rPr>
          <w:t>AE/ADR</w:t>
        </w:r>
        <w:r w:rsidR="003513DD" w:rsidRPr="00B30D9E">
          <w:tab/>
        </w:r>
        <w:r w:rsidR="003513DD" w:rsidRPr="00B30D9E">
          <w:fldChar w:fldCharType="begin"/>
        </w:r>
        <w:r w:rsidR="003513DD" w:rsidRPr="00B30D9E">
          <w:instrText xml:space="preserve"> PAGEREF _Toc204941653 \h </w:instrText>
        </w:r>
        <w:r w:rsidR="003513DD" w:rsidRPr="00B30D9E">
          <w:fldChar w:fldCharType="separate"/>
        </w:r>
        <w:r w:rsidR="003513DD" w:rsidRPr="00B30D9E">
          <w:t>6</w:t>
        </w:r>
        <w:r w:rsidR="003513DD" w:rsidRPr="00B30D9E">
          <w:fldChar w:fldCharType="end"/>
        </w:r>
      </w:hyperlink>
    </w:p>
    <w:p w14:paraId="6E82F4DB" w14:textId="77777777" w:rsidR="000B5C38" w:rsidRPr="00B30D9E" w:rsidRDefault="00225D45">
      <w:pPr>
        <w:pStyle w:val="3"/>
        <w:tabs>
          <w:tab w:val="right" w:leader="dot" w:pos="8636"/>
        </w:tabs>
        <w:rPr>
          <w:kern w:val="2"/>
          <w:sz w:val="21"/>
        </w:rPr>
      </w:pPr>
      <w:hyperlink w:anchor="_Toc204941654" w:history="1">
        <w:r w:rsidR="003513DD" w:rsidRPr="00B30D9E">
          <w:rPr>
            <w:rStyle w:val="af4"/>
            <w:rFonts w:ascii="Times New Roman" w:eastAsia="宋体" w:hAnsi="Times New Roman" w:cs="宋体"/>
            <w:b/>
            <w:bCs/>
            <w:iCs/>
            <w:lang w:val="zh-CN"/>
          </w:rPr>
          <w:t xml:space="preserve">2.1.5 </w:t>
        </w:r>
        <w:r w:rsidR="003513DD" w:rsidRPr="00B30D9E">
          <w:rPr>
            <w:rStyle w:val="af4"/>
            <w:rFonts w:ascii="Times New Roman" w:eastAsia="宋体" w:hAnsi="Times New Roman" w:cs="宋体"/>
            <w:b/>
            <w:bCs/>
            <w:iCs/>
            <w:lang w:val="zh-CN"/>
          </w:rPr>
          <w:t>其他观察</w:t>
        </w:r>
        <w:r w:rsidR="003513DD" w:rsidRPr="00B30D9E">
          <w:tab/>
        </w:r>
        <w:r w:rsidR="003513DD" w:rsidRPr="00B30D9E">
          <w:fldChar w:fldCharType="begin"/>
        </w:r>
        <w:r w:rsidR="003513DD" w:rsidRPr="00B30D9E">
          <w:instrText xml:space="preserve"> PAGEREF _Toc204941654 \h </w:instrText>
        </w:r>
        <w:r w:rsidR="003513DD" w:rsidRPr="00B30D9E">
          <w:fldChar w:fldCharType="separate"/>
        </w:r>
        <w:r w:rsidR="003513DD" w:rsidRPr="00B30D9E">
          <w:t>6</w:t>
        </w:r>
        <w:r w:rsidR="003513DD" w:rsidRPr="00B30D9E">
          <w:fldChar w:fldCharType="end"/>
        </w:r>
      </w:hyperlink>
    </w:p>
    <w:p w14:paraId="30F87829" w14:textId="77777777" w:rsidR="000B5C38" w:rsidRPr="00B30D9E" w:rsidRDefault="00225D45">
      <w:pPr>
        <w:pStyle w:val="3"/>
        <w:tabs>
          <w:tab w:val="right" w:leader="dot" w:pos="8636"/>
        </w:tabs>
        <w:rPr>
          <w:kern w:val="2"/>
          <w:sz w:val="21"/>
        </w:rPr>
      </w:pPr>
      <w:hyperlink w:anchor="_Toc204941655" w:history="1">
        <w:r w:rsidR="003513DD" w:rsidRPr="00B30D9E">
          <w:rPr>
            <w:rStyle w:val="af4"/>
            <w:rFonts w:ascii="Times New Roman" w:eastAsia="宋体" w:hAnsi="Times New Roman" w:cs="宋体"/>
            <w:b/>
            <w:bCs/>
            <w:iCs/>
            <w:lang w:val="zh-CN"/>
          </w:rPr>
          <w:t xml:space="preserve">2.1.6 </w:t>
        </w:r>
        <w:r w:rsidR="003513DD" w:rsidRPr="00B30D9E">
          <w:rPr>
            <w:rStyle w:val="af4"/>
            <w:rFonts w:ascii="Times New Roman" w:eastAsia="宋体" w:hAnsi="Times New Roman" w:cs="宋体"/>
            <w:b/>
            <w:bCs/>
            <w:iCs/>
            <w:lang w:val="zh-CN"/>
          </w:rPr>
          <w:t>术语报告</w:t>
        </w:r>
        <w:r w:rsidR="003513DD" w:rsidRPr="00B30D9E">
          <w:tab/>
        </w:r>
        <w:r w:rsidR="003513DD" w:rsidRPr="00B30D9E">
          <w:fldChar w:fldCharType="begin"/>
        </w:r>
        <w:r w:rsidR="003513DD" w:rsidRPr="00B30D9E">
          <w:instrText xml:space="preserve"> PAGEREF _Toc204941655 \h </w:instrText>
        </w:r>
        <w:r w:rsidR="003513DD" w:rsidRPr="00B30D9E">
          <w:fldChar w:fldCharType="separate"/>
        </w:r>
        <w:r w:rsidR="003513DD" w:rsidRPr="00B30D9E">
          <w:t>6</w:t>
        </w:r>
        <w:r w:rsidR="003513DD" w:rsidRPr="00B30D9E">
          <w:fldChar w:fldCharType="end"/>
        </w:r>
      </w:hyperlink>
    </w:p>
    <w:p w14:paraId="47268773" w14:textId="77777777" w:rsidR="000B5C38" w:rsidRPr="00B30D9E" w:rsidRDefault="00225D45">
      <w:pPr>
        <w:pStyle w:val="2"/>
        <w:tabs>
          <w:tab w:val="right" w:leader="dot" w:pos="8636"/>
        </w:tabs>
        <w:rPr>
          <w:kern w:val="2"/>
          <w:sz w:val="21"/>
        </w:rPr>
      </w:pPr>
      <w:hyperlink w:anchor="_Toc204941656" w:history="1">
        <w:r w:rsidR="003513DD" w:rsidRPr="00B30D9E">
          <w:rPr>
            <w:rStyle w:val="af4"/>
            <w:rFonts w:ascii="Times New Roman" w:eastAsia="宋体" w:hAnsi="Times New Roman" w:cs="宋体"/>
            <w:b/>
            <w:bCs/>
            <w:lang w:val="zh-CN"/>
          </w:rPr>
          <w:t xml:space="preserve">2.2 </w:t>
        </w:r>
        <w:r w:rsidR="003513DD" w:rsidRPr="00B30D9E">
          <w:rPr>
            <w:rStyle w:val="af4"/>
            <w:rFonts w:ascii="Times New Roman" w:eastAsia="宋体" w:hAnsi="Times New Roman" w:cs="宋体"/>
            <w:b/>
            <w:bCs/>
            <w:lang w:val="zh-CN"/>
          </w:rPr>
          <w:t>包含最低标准的个例安全性报告（</w:t>
        </w:r>
        <w:r w:rsidR="003513DD" w:rsidRPr="00B30D9E">
          <w:rPr>
            <w:rStyle w:val="af4"/>
            <w:rFonts w:ascii="Times New Roman" w:eastAsia="宋体" w:hAnsi="Times New Roman" w:cs="宋体"/>
            <w:b/>
            <w:bCs/>
            <w:lang w:val="zh-CN"/>
          </w:rPr>
          <w:t>ICSR</w:t>
        </w:r>
        <w:r w:rsidR="003513DD" w:rsidRPr="00B30D9E">
          <w:rPr>
            <w:rStyle w:val="af4"/>
            <w:rFonts w:ascii="Times New Roman" w:eastAsia="宋体" w:hAnsi="Times New Roman" w:cs="宋体"/>
            <w:b/>
            <w:bCs/>
            <w:lang w:val="zh-CN"/>
          </w:rPr>
          <w:t>）</w:t>
        </w:r>
        <w:r w:rsidR="003513DD" w:rsidRPr="00B30D9E">
          <w:tab/>
        </w:r>
        <w:r w:rsidR="003513DD" w:rsidRPr="00B30D9E">
          <w:fldChar w:fldCharType="begin"/>
        </w:r>
        <w:r w:rsidR="003513DD" w:rsidRPr="00B30D9E">
          <w:instrText xml:space="preserve"> PAGEREF _Toc204941656 \h </w:instrText>
        </w:r>
        <w:r w:rsidR="003513DD" w:rsidRPr="00B30D9E">
          <w:fldChar w:fldCharType="separate"/>
        </w:r>
        <w:r w:rsidR="003513DD" w:rsidRPr="00B30D9E">
          <w:t>6</w:t>
        </w:r>
        <w:r w:rsidR="003513DD" w:rsidRPr="00B30D9E">
          <w:fldChar w:fldCharType="end"/>
        </w:r>
      </w:hyperlink>
    </w:p>
    <w:p w14:paraId="2C27165A" w14:textId="77777777" w:rsidR="000B5C38" w:rsidRPr="00B30D9E" w:rsidRDefault="00225D45">
      <w:pPr>
        <w:pStyle w:val="2"/>
        <w:tabs>
          <w:tab w:val="right" w:leader="dot" w:pos="8636"/>
        </w:tabs>
        <w:rPr>
          <w:kern w:val="2"/>
          <w:sz w:val="21"/>
        </w:rPr>
      </w:pPr>
      <w:hyperlink w:anchor="_Toc204941657" w:history="1">
        <w:r w:rsidR="003513DD" w:rsidRPr="00B30D9E">
          <w:rPr>
            <w:rStyle w:val="af4"/>
            <w:rFonts w:ascii="Times New Roman" w:eastAsia="宋体" w:hAnsi="Times New Roman" w:cs="宋体"/>
            <w:b/>
            <w:bCs/>
            <w:lang w:val="zh-CN"/>
          </w:rPr>
          <w:t xml:space="preserve">2.3 </w:t>
        </w:r>
        <w:r w:rsidR="003513DD" w:rsidRPr="00B30D9E">
          <w:rPr>
            <w:rStyle w:val="af4"/>
            <w:rFonts w:ascii="Times New Roman" w:eastAsia="宋体" w:hAnsi="Times New Roman" w:cs="宋体"/>
            <w:b/>
            <w:bCs/>
            <w:lang w:val="zh-CN"/>
          </w:rPr>
          <w:t>快速报告</w:t>
        </w:r>
        <w:r w:rsidR="003513DD" w:rsidRPr="00B30D9E">
          <w:tab/>
        </w:r>
        <w:r w:rsidR="003513DD" w:rsidRPr="00B30D9E">
          <w:fldChar w:fldCharType="begin"/>
        </w:r>
        <w:r w:rsidR="003513DD" w:rsidRPr="00B30D9E">
          <w:instrText xml:space="preserve"> PAGEREF _Toc204941657 \h </w:instrText>
        </w:r>
        <w:r w:rsidR="003513DD" w:rsidRPr="00B30D9E">
          <w:fldChar w:fldCharType="separate"/>
        </w:r>
        <w:r w:rsidR="003513DD" w:rsidRPr="00B30D9E">
          <w:t>7</w:t>
        </w:r>
        <w:r w:rsidR="003513DD" w:rsidRPr="00B30D9E">
          <w:fldChar w:fldCharType="end"/>
        </w:r>
      </w:hyperlink>
    </w:p>
    <w:p w14:paraId="729150C9" w14:textId="77777777" w:rsidR="000B5C38" w:rsidRPr="00B30D9E" w:rsidRDefault="00225D45">
      <w:pPr>
        <w:pStyle w:val="2"/>
        <w:tabs>
          <w:tab w:val="right" w:leader="dot" w:pos="8636"/>
        </w:tabs>
        <w:rPr>
          <w:kern w:val="2"/>
          <w:sz w:val="21"/>
        </w:rPr>
      </w:pPr>
      <w:hyperlink w:anchor="_Toc204941658" w:history="1">
        <w:r w:rsidR="003513DD" w:rsidRPr="00B30D9E">
          <w:rPr>
            <w:rStyle w:val="af4"/>
            <w:rFonts w:ascii="Times New Roman" w:eastAsia="宋体" w:hAnsi="Times New Roman" w:cs="宋体"/>
            <w:b/>
            <w:bCs/>
            <w:lang w:val="zh-CN"/>
          </w:rPr>
          <w:t xml:space="preserve">2.4 </w:t>
        </w:r>
        <w:r w:rsidR="003513DD" w:rsidRPr="00B30D9E">
          <w:rPr>
            <w:rStyle w:val="af4"/>
            <w:rFonts w:ascii="Times New Roman" w:eastAsia="宋体" w:hAnsi="Times New Roman" w:cs="宋体"/>
            <w:b/>
            <w:bCs/>
            <w:lang w:val="zh-CN"/>
          </w:rPr>
          <w:t>初始来源</w:t>
        </w:r>
        <w:r w:rsidR="003513DD" w:rsidRPr="00B30D9E">
          <w:tab/>
        </w:r>
        <w:r w:rsidR="003513DD" w:rsidRPr="00B30D9E">
          <w:fldChar w:fldCharType="begin"/>
        </w:r>
        <w:r w:rsidR="003513DD" w:rsidRPr="00B30D9E">
          <w:instrText xml:space="preserve"> PAGEREF _Toc204941658 \h </w:instrText>
        </w:r>
        <w:r w:rsidR="003513DD" w:rsidRPr="00B30D9E">
          <w:fldChar w:fldCharType="separate"/>
        </w:r>
        <w:r w:rsidR="003513DD" w:rsidRPr="00B30D9E">
          <w:t>7</w:t>
        </w:r>
        <w:r w:rsidR="003513DD" w:rsidRPr="00B30D9E">
          <w:fldChar w:fldCharType="end"/>
        </w:r>
      </w:hyperlink>
    </w:p>
    <w:p w14:paraId="4BD523E8" w14:textId="77777777" w:rsidR="000B5C38" w:rsidRPr="00B30D9E" w:rsidRDefault="00225D45">
      <w:pPr>
        <w:pStyle w:val="2"/>
        <w:tabs>
          <w:tab w:val="right" w:leader="dot" w:pos="8636"/>
        </w:tabs>
        <w:rPr>
          <w:kern w:val="2"/>
          <w:sz w:val="21"/>
        </w:rPr>
      </w:pPr>
      <w:hyperlink w:anchor="_Toc204941659" w:history="1">
        <w:r w:rsidR="003513DD" w:rsidRPr="00B30D9E">
          <w:rPr>
            <w:rStyle w:val="af4"/>
            <w:rFonts w:ascii="Times New Roman" w:eastAsia="宋体" w:hAnsi="Times New Roman" w:cs="宋体"/>
            <w:b/>
            <w:bCs/>
            <w:lang w:val="zh-CN"/>
          </w:rPr>
          <w:t xml:space="preserve">2.5 </w:t>
        </w:r>
        <w:r w:rsidR="003513DD" w:rsidRPr="00B30D9E">
          <w:rPr>
            <w:rStyle w:val="af4"/>
            <w:rFonts w:ascii="Times New Roman" w:eastAsia="宋体" w:hAnsi="Times New Roman" w:cs="宋体"/>
            <w:b/>
            <w:bCs/>
            <w:lang w:val="zh-CN"/>
          </w:rPr>
          <w:t>医务人员（</w:t>
        </w:r>
        <w:r w:rsidR="003513DD" w:rsidRPr="00B30D9E">
          <w:rPr>
            <w:rStyle w:val="af4"/>
            <w:rFonts w:ascii="Times New Roman" w:eastAsia="宋体" w:hAnsi="Times New Roman" w:cs="宋体"/>
            <w:b/>
            <w:bCs/>
            <w:lang w:val="zh-CN"/>
          </w:rPr>
          <w:t>HCP</w:t>
        </w:r>
        <w:r w:rsidR="003513DD" w:rsidRPr="00B30D9E">
          <w:rPr>
            <w:rStyle w:val="af4"/>
            <w:rFonts w:ascii="Times New Roman" w:eastAsia="宋体" w:hAnsi="Times New Roman" w:cs="宋体"/>
            <w:b/>
            <w:bCs/>
            <w:lang w:val="zh-CN"/>
          </w:rPr>
          <w:t>）</w:t>
        </w:r>
        <w:r w:rsidR="003513DD" w:rsidRPr="00B30D9E">
          <w:tab/>
        </w:r>
        <w:r w:rsidR="003513DD" w:rsidRPr="00B30D9E">
          <w:fldChar w:fldCharType="begin"/>
        </w:r>
        <w:r w:rsidR="003513DD" w:rsidRPr="00B30D9E">
          <w:instrText xml:space="preserve"> PAGEREF _Toc204941659 \h </w:instrText>
        </w:r>
        <w:r w:rsidR="003513DD" w:rsidRPr="00B30D9E">
          <w:fldChar w:fldCharType="separate"/>
        </w:r>
        <w:r w:rsidR="003513DD" w:rsidRPr="00B30D9E">
          <w:t>7</w:t>
        </w:r>
        <w:r w:rsidR="003513DD" w:rsidRPr="00B30D9E">
          <w:fldChar w:fldCharType="end"/>
        </w:r>
      </w:hyperlink>
    </w:p>
    <w:p w14:paraId="4ACF62E8" w14:textId="77777777" w:rsidR="000B5C38" w:rsidRPr="00B30D9E" w:rsidRDefault="00225D45">
      <w:pPr>
        <w:pStyle w:val="2"/>
        <w:tabs>
          <w:tab w:val="right" w:leader="dot" w:pos="8636"/>
        </w:tabs>
        <w:rPr>
          <w:kern w:val="2"/>
          <w:sz w:val="21"/>
        </w:rPr>
      </w:pPr>
      <w:hyperlink w:anchor="_Toc204941660" w:history="1">
        <w:r w:rsidR="003513DD" w:rsidRPr="00B30D9E">
          <w:rPr>
            <w:rStyle w:val="af4"/>
            <w:rFonts w:ascii="Times New Roman" w:eastAsia="宋体" w:hAnsi="Times New Roman" w:cs="宋体"/>
            <w:b/>
            <w:bCs/>
          </w:rPr>
          <w:t xml:space="preserve">2.6 </w:t>
        </w:r>
        <w:r w:rsidR="003513DD" w:rsidRPr="00B30D9E">
          <w:rPr>
            <w:rStyle w:val="af4"/>
            <w:rFonts w:ascii="Times New Roman" w:eastAsia="宋体" w:hAnsi="Times New Roman" w:cs="宋体"/>
            <w:b/>
            <w:bCs/>
            <w:lang w:val="zh-CN"/>
          </w:rPr>
          <w:t>消费者</w:t>
        </w:r>
        <w:r w:rsidR="003513DD" w:rsidRPr="00B30D9E">
          <w:tab/>
        </w:r>
        <w:r w:rsidR="003513DD" w:rsidRPr="00B30D9E">
          <w:fldChar w:fldCharType="begin"/>
        </w:r>
        <w:r w:rsidR="003513DD" w:rsidRPr="00B30D9E">
          <w:instrText xml:space="preserve"> PAGEREF _Toc204941660 \h </w:instrText>
        </w:r>
        <w:r w:rsidR="003513DD" w:rsidRPr="00B30D9E">
          <w:fldChar w:fldCharType="separate"/>
        </w:r>
        <w:r w:rsidR="003513DD" w:rsidRPr="00B30D9E">
          <w:t>7</w:t>
        </w:r>
        <w:r w:rsidR="003513DD" w:rsidRPr="00B30D9E">
          <w:fldChar w:fldCharType="end"/>
        </w:r>
      </w:hyperlink>
    </w:p>
    <w:p w14:paraId="11124024" w14:textId="77777777" w:rsidR="000B5C38" w:rsidRPr="00B30D9E" w:rsidRDefault="00225D45">
      <w:pPr>
        <w:pStyle w:val="2"/>
        <w:tabs>
          <w:tab w:val="right" w:leader="dot" w:pos="8636"/>
        </w:tabs>
        <w:rPr>
          <w:kern w:val="2"/>
          <w:sz w:val="21"/>
        </w:rPr>
      </w:pPr>
      <w:hyperlink w:anchor="_Toc204941661" w:history="1">
        <w:r w:rsidR="003513DD" w:rsidRPr="00B30D9E">
          <w:rPr>
            <w:rStyle w:val="af4"/>
            <w:rFonts w:ascii="Times New Roman" w:eastAsia="宋体" w:hAnsi="Times New Roman" w:cs="宋体"/>
            <w:b/>
            <w:bCs/>
            <w:lang w:val="zh-CN"/>
          </w:rPr>
          <w:t xml:space="preserve">2.7 </w:t>
        </w:r>
        <w:r w:rsidR="003513DD" w:rsidRPr="00B30D9E">
          <w:rPr>
            <w:rStyle w:val="af4"/>
            <w:rFonts w:ascii="Times New Roman" w:eastAsia="宋体" w:hAnsi="Times New Roman" w:cs="宋体"/>
            <w:b/>
            <w:bCs/>
            <w:lang w:val="zh-CN"/>
          </w:rPr>
          <w:t>数字平台</w:t>
        </w:r>
        <w:r w:rsidR="003513DD" w:rsidRPr="00B30D9E">
          <w:tab/>
        </w:r>
        <w:r w:rsidR="003513DD" w:rsidRPr="00B30D9E">
          <w:fldChar w:fldCharType="begin"/>
        </w:r>
        <w:r w:rsidR="003513DD" w:rsidRPr="00B30D9E">
          <w:instrText xml:space="preserve"> PAGEREF _Toc204941661 \h </w:instrText>
        </w:r>
        <w:r w:rsidR="003513DD" w:rsidRPr="00B30D9E">
          <w:fldChar w:fldCharType="separate"/>
        </w:r>
        <w:r w:rsidR="003513DD" w:rsidRPr="00B30D9E">
          <w:t>7</w:t>
        </w:r>
        <w:r w:rsidR="003513DD" w:rsidRPr="00B30D9E">
          <w:fldChar w:fldCharType="end"/>
        </w:r>
      </w:hyperlink>
    </w:p>
    <w:p w14:paraId="0433611A" w14:textId="77777777" w:rsidR="000B5C38" w:rsidRPr="00B30D9E" w:rsidRDefault="00225D45">
      <w:pPr>
        <w:pStyle w:val="2"/>
        <w:tabs>
          <w:tab w:val="right" w:leader="dot" w:pos="8636"/>
        </w:tabs>
        <w:rPr>
          <w:kern w:val="2"/>
          <w:sz w:val="21"/>
        </w:rPr>
      </w:pPr>
      <w:hyperlink w:anchor="_Toc204941662" w:history="1">
        <w:r w:rsidR="003513DD" w:rsidRPr="00B30D9E">
          <w:rPr>
            <w:rStyle w:val="af4"/>
            <w:rFonts w:ascii="Times New Roman" w:eastAsia="宋体" w:hAnsi="Times New Roman" w:cs="宋体"/>
            <w:b/>
            <w:bCs/>
            <w:lang w:val="zh-CN"/>
          </w:rPr>
          <w:t xml:space="preserve">2.8 </w:t>
        </w:r>
        <w:r w:rsidR="003513DD" w:rsidRPr="00B30D9E">
          <w:rPr>
            <w:rStyle w:val="af4"/>
            <w:rFonts w:ascii="Times New Roman" w:eastAsia="宋体" w:hAnsi="Times New Roman" w:cs="宋体"/>
            <w:b/>
            <w:bCs/>
            <w:lang w:val="zh-CN"/>
          </w:rPr>
          <w:t>有组织的数据收集系统（</w:t>
        </w:r>
        <w:r w:rsidR="003513DD" w:rsidRPr="00B30D9E">
          <w:rPr>
            <w:rStyle w:val="af4"/>
            <w:rFonts w:ascii="Times New Roman" w:eastAsia="宋体" w:hAnsi="Times New Roman" w:cs="宋体"/>
            <w:b/>
            <w:bCs/>
            <w:lang w:val="zh-CN"/>
          </w:rPr>
          <w:t>ODCS</w:t>
        </w:r>
        <w:r w:rsidR="003513DD" w:rsidRPr="00B30D9E">
          <w:rPr>
            <w:rStyle w:val="af4"/>
            <w:rFonts w:ascii="Times New Roman" w:eastAsia="宋体" w:hAnsi="Times New Roman" w:cs="宋体"/>
            <w:b/>
            <w:bCs/>
            <w:lang w:val="zh-CN"/>
          </w:rPr>
          <w:t>）</w:t>
        </w:r>
        <w:r w:rsidR="003513DD" w:rsidRPr="00B30D9E">
          <w:tab/>
        </w:r>
        <w:r w:rsidR="003513DD" w:rsidRPr="00B30D9E">
          <w:fldChar w:fldCharType="begin"/>
        </w:r>
        <w:r w:rsidR="003513DD" w:rsidRPr="00B30D9E">
          <w:instrText xml:space="preserve"> PAGEREF _Toc204941662 \h </w:instrText>
        </w:r>
        <w:r w:rsidR="003513DD" w:rsidRPr="00B30D9E">
          <w:fldChar w:fldCharType="separate"/>
        </w:r>
        <w:r w:rsidR="003513DD" w:rsidRPr="00B30D9E">
          <w:t>8</w:t>
        </w:r>
        <w:r w:rsidR="003513DD" w:rsidRPr="00B30D9E">
          <w:fldChar w:fldCharType="end"/>
        </w:r>
      </w:hyperlink>
    </w:p>
    <w:p w14:paraId="4220C284" w14:textId="77777777" w:rsidR="000B5C38" w:rsidRPr="00B30D9E" w:rsidRDefault="00225D45">
      <w:pPr>
        <w:pStyle w:val="2"/>
        <w:tabs>
          <w:tab w:val="right" w:leader="dot" w:pos="8636"/>
        </w:tabs>
        <w:rPr>
          <w:kern w:val="2"/>
          <w:sz w:val="21"/>
        </w:rPr>
      </w:pPr>
      <w:hyperlink w:anchor="_Toc204941663" w:history="1">
        <w:r w:rsidR="003513DD" w:rsidRPr="00B30D9E">
          <w:rPr>
            <w:rStyle w:val="af4"/>
            <w:rFonts w:ascii="Times New Roman" w:eastAsia="宋体" w:hAnsi="Times New Roman" w:cs="宋体"/>
            <w:b/>
            <w:bCs/>
            <w:lang w:val="zh-CN"/>
          </w:rPr>
          <w:t xml:space="preserve">2.9 </w:t>
        </w:r>
        <w:r w:rsidR="003513DD" w:rsidRPr="00B30D9E">
          <w:rPr>
            <w:rStyle w:val="af4"/>
            <w:rFonts w:ascii="Times New Roman" w:eastAsia="宋体" w:hAnsi="Times New Roman" w:cs="宋体"/>
            <w:b/>
            <w:bCs/>
            <w:lang w:val="zh-CN"/>
          </w:rPr>
          <w:t>患者支持项目（</w:t>
        </w:r>
        <w:r w:rsidR="003513DD" w:rsidRPr="00B30D9E">
          <w:rPr>
            <w:rStyle w:val="af4"/>
            <w:rFonts w:ascii="Times New Roman" w:eastAsia="宋体" w:hAnsi="Times New Roman" w:cs="宋体"/>
            <w:b/>
            <w:bCs/>
            <w:lang w:val="zh-CN"/>
          </w:rPr>
          <w:t>PSP</w:t>
        </w:r>
        <w:r w:rsidR="003513DD" w:rsidRPr="00B30D9E">
          <w:rPr>
            <w:rStyle w:val="af4"/>
            <w:rFonts w:ascii="Times New Roman" w:eastAsia="宋体" w:hAnsi="Times New Roman" w:cs="宋体"/>
            <w:b/>
            <w:bCs/>
            <w:lang w:val="zh-CN"/>
          </w:rPr>
          <w:t>）</w:t>
        </w:r>
        <w:r w:rsidR="003513DD" w:rsidRPr="00B30D9E">
          <w:tab/>
        </w:r>
        <w:r w:rsidR="003513DD" w:rsidRPr="00B30D9E">
          <w:fldChar w:fldCharType="begin"/>
        </w:r>
        <w:r w:rsidR="003513DD" w:rsidRPr="00B30D9E">
          <w:instrText xml:space="preserve"> PAGEREF _Toc204941663 \h </w:instrText>
        </w:r>
        <w:r w:rsidR="003513DD" w:rsidRPr="00B30D9E">
          <w:fldChar w:fldCharType="separate"/>
        </w:r>
        <w:r w:rsidR="003513DD" w:rsidRPr="00B30D9E">
          <w:t>8</w:t>
        </w:r>
        <w:r w:rsidR="003513DD" w:rsidRPr="00B30D9E">
          <w:fldChar w:fldCharType="end"/>
        </w:r>
      </w:hyperlink>
    </w:p>
    <w:p w14:paraId="7DD311E6" w14:textId="77777777" w:rsidR="000B5C38" w:rsidRPr="00B30D9E" w:rsidRDefault="00225D45">
      <w:pPr>
        <w:pStyle w:val="2"/>
        <w:tabs>
          <w:tab w:val="right" w:leader="dot" w:pos="8636"/>
        </w:tabs>
        <w:rPr>
          <w:kern w:val="2"/>
          <w:sz w:val="21"/>
        </w:rPr>
      </w:pPr>
      <w:hyperlink w:anchor="_Toc204941664" w:history="1">
        <w:r w:rsidR="003513DD" w:rsidRPr="00B30D9E">
          <w:rPr>
            <w:rStyle w:val="af4"/>
            <w:rFonts w:ascii="Times New Roman" w:eastAsia="宋体" w:hAnsi="Times New Roman" w:cs="宋体"/>
            <w:b/>
            <w:bCs/>
            <w:lang w:val="zh-CN"/>
          </w:rPr>
          <w:t xml:space="preserve">2.10 </w:t>
        </w:r>
        <w:r w:rsidR="003513DD" w:rsidRPr="00B30D9E">
          <w:rPr>
            <w:rStyle w:val="af4"/>
            <w:rFonts w:ascii="Times New Roman" w:eastAsia="宋体" w:hAnsi="Times New Roman" w:cs="宋体"/>
            <w:b/>
            <w:bCs/>
            <w:lang w:val="zh-CN"/>
          </w:rPr>
          <w:t>市场调研项目</w:t>
        </w:r>
        <w:r w:rsidR="003513DD" w:rsidRPr="00B30D9E">
          <w:rPr>
            <w:rStyle w:val="af4"/>
            <w:rFonts w:ascii="Times New Roman" w:eastAsia="宋体" w:hAnsi="Times New Roman" w:cs="宋体"/>
            <w:b/>
            <w:bCs/>
            <w:lang w:val="zh-CN"/>
          </w:rPr>
          <w:t>(MRP)</w:t>
        </w:r>
        <w:r w:rsidR="003513DD" w:rsidRPr="00B30D9E">
          <w:tab/>
        </w:r>
        <w:r w:rsidR="003513DD" w:rsidRPr="00B30D9E">
          <w:fldChar w:fldCharType="begin"/>
        </w:r>
        <w:r w:rsidR="003513DD" w:rsidRPr="00B30D9E">
          <w:instrText xml:space="preserve"> PAGEREF _Toc204941664 \h </w:instrText>
        </w:r>
        <w:r w:rsidR="003513DD" w:rsidRPr="00B30D9E">
          <w:fldChar w:fldCharType="separate"/>
        </w:r>
        <w:r w:rsidR="003513DD" w:rsidRPr="00B30D9E">
          <w:t>9</w:t>
        </w:r>
        <w:r w:rsidR="003513DD" w:rsidRPr="00B30D9E">
          <w:fldChar w:fldCharType="end"/>
        </w:r>
      </w:hyperlink>
    </w:p>
    <w:p w14:paraId="25629D7E" w14:textId="77777777" w:rsidR="000B5C38" w:rsidRPr="00B30D9E" w:rsidRDefault="00225D45">
      <w:pPr>
        <w:pStyle w:val="11"/>
        <w:rPr>
          <w:kern w:val="2"/>
          <w:sz w:val="21"/>
        </w:rPr>
      </w:pPr>
      <w:hyperlink w:anchor="_Toc204941665" w:history="1">
        <w:r w:rsidR="003513DD" w:rsidRPr="00B30D9E">
          <w:rPr>
            <w:rStyle w:val="af4"/>
            <w:rFonts w:ascii="宋体" w:eastAsia="宋体" w:hAnsi="Arial" w:cs="宋体"/>
            <w:b/>
            <w:bCs/>
            <w:lang w:val="zh-CN"/>
          </w:rPr>
          <w:t>3.</w:t>
        </w:r>
        <w:r w:rsidR="003513DD" w:rsidRPr="00B30D9E">
          <w:rPr>
            <w:kern w:val="2"/>
            <w:sz w:val="21"/>
          </w:rPr>
          <w:tab/>
        </w:r>
        <w:r w:rsidR="003513DD" w:rsidRPr="00B30D9E">
          <w:rPr>
            <w:rStyle w:val="af4"/>
            <w:rFonts w:ascii="Times New Roman" w:eastAsia="宋体" w:hAnsi="Times New Roman" w:cs="宋体"/>
            <w:b/>
            <w:bCs/>
            <w:lang w:val="zh-CN"/>
          </w:rPr>
          <w:t>个例安全性报告类型</w:t>
        </w:r>
        <w:r w:rsidR="003513DD" w:rsidRPr="00B30D9E">
          <w:tab/>
        </w:r>
        <w:r w:rsidR="003513DD" w:rsidRPr="00B30D9E">
          <w:fldChar w:fldCharType="begin"/>
        </w:r>
        <w:r w:rsidR="003513DD" w:rsidRPr="00B30D9E">
          <w:instrText xml:space="preserve"> PAGEREF _Toc204941665 \h </w:instrText>
        </w:r>
        <w:r w:rsidR="003513DD" w:rsidRPr="00B30D9E">
          <w:fldChar w:fldCharType="separate"/>
        </w:r>
        <w:r w:rsidR="003513DD" w:rsidRPr="00B30D9E">
          <w:t>9</w:t>
        </w:r>
        <w:r w:rsidR="003513DD" w:rsidRPr="00B30D9E">
          <w:fldChar w:fldCharType="end"/>
        </w:r>
      </w:hyperlink>
    </w:p>
    <w:p w14:paraId="5340A4D8" w14:textId="77777777" w:rsidR="000B5C38" w:rsidRPr="00B30D9E" w:rsidRDefault="00225D45">
      <w:pPr>
        <w:pStyle w:val="2"/>
        <w:tabs>
          <w:tab w:val="right" w:leader="dot" w:pos="8636"/>
        </w:tabs>
        <w:rPr>
          <w:kern w:val="2"/>
          <w:sz w:val="21"/>
        </w:rPr>
      </w:pPr>
      <w:hyperlink w:anchor="_Toc204941666" w:history="1">
        <w:r w:rsidR="003513DD" w:rsidRPr="00B30D9E">
          <w:rPr>
            <w:rStyle w:val="af4"/>
            <w:rFonts w:ascii="Times New Roman" w:eastAsia="宋体" w:hAnsi="Times New Roman" w:cs="宋体"/>
            <w:b/>
            <w:bCs/>
            <w:lang w:val="zh-CN"/>
          </w:rPr>
          <w:t xml:space="preserve">3.1 </w:t>
        </w:r>
        <w:r w:rsidR="003513DD" w:rsidRPr="00B30D9E">
          <w:rPr>
            <w:rStyle w:val="af4"/>
            <w:rFonts w:ascii="Times New Roman" w:eastAsia="宋体" w:hAnsi="Times New Roman" w:cs="宋体"/>
            <w:b/>
            <w:bCs/>
            <w:lang w:val="zh-CN"/>
          </w:rPr>
          <w:t>自发报告</w:t>
        </w:r>
        <w:r w:rsidR="003513DD" w:rsidRPr="00B30D9E">
          <w:tab/>
        </w:r>
        <w:r w:rsidR="003513DD" w:rsidRPr="00B30D9E">
          <w:fldChar w:fldCharType="begin"/>
        </w:r>
        <w:r w:rsidR="003513DD" w:rsidRPr="00B30D9E">
          <w:instrText xml:space="preserve"> PAGEREF _Toc204941666 \h </w:instrText>
        </w:r>
        <w:r w:rsidR="003513DD" w:rsidRPr="00B30D9E">
          <w:fldChar w:fldCharType="separate"/>
        </w:r>
        <w:r w:rsidR="003513DD" w:rsidRPr="00B30D9E">
          <w:t>9</w:t>
        </w:r>
        <w:r w:rsidR="003513DD" w:rsidRPr="00B30D9E">
          <w:fldChar w:fldCharType="end"/>
        </w:r>
      </w:hyperlink>
    </w:p>
    <w:p w14:paraId="7200C38A" w14:textId="77777777" w:rsidR="000B5C38" w:rsidRPr="00B30D9E" w:rsidRDefault="00225D45">
      <w:pPr>
        <w:pStyle w:val="2"/>
        <w:tabs>
          <w:tab w:val="right" w:leader="dot" w:pos="8636"/>
        </w:tabs>
        <w:rPr>
          <w:kern w:val="2"/>
          <w:sz w:val="21"/>
        </w:rPr>
      </w:pPr>
      <w:hyperlink w:anchor="_Toc204941667" w:history="1">
        <w:r w:rsidR="003513DD" w:rsidRPr="00B30D9E">
          <w:rPr>
            <w:rStyle w:val="af4"/>
            <w:rFonts w:ascii="Times New Roman" w:eastAsia="宋体" w:hAnsi="Times New Roman" w:cs="宋体"/>
            <w:b/>
            <w:bCs/>
            <w:lang w:val="zh-CN"/>
          </w:rPr>
          <w:t xml:space="preserve">3.2 </w:t>
        </w:r>
        <w:r w:rsidR="003513DD" w:rsidRPr="00B30D9E">
          <w:rPr>
            <w:rStyle w:val="af4"/>
            <w:rFonts w:ascii="Times New Roman" w:eastAsia="宋体" w:hAnsi="Times New Roman" w:cs="宋体"/>
            <w:b/>
            <w:bCs/>
            <w:lang w:val="zh-CN"/>
          </w:rPr>
          <w:t>征集报告</w:t>
        </w:r>
        <w:r w:rsidR="003513DD" w:rsidRPr="00B30D9E">
          <w:tab/>
        </w:r>
        <w:r w:rsidR="003513DD" w:rsidRPr="00B30D9E">
          <w:fldChar w:fldCharType="begin"/>
        </w:r>
        <w:r w:rsidR="003513DD" w:rsidRPr="00B30D9E">
          <w:instrText xml:space="preserve"> PAGEREF _Toc204941667 \h </w:instrText>
        </w:r>
        <w:r w:rsidR="003513DD" w:rsidRPr="00B30D9E">
          <w:fldChar w:fldCharType="separate"/>
        </w:r>
        <w:r w:rsidR="003513DD" w:rsidRPr="00B30D9E">
          <w:t>9</w:t>
        </w:r>
        <w:r w:rsidR="003513DD" w:rsidRPr="00B30D9E">
          <w:fldChar w:fldCharType="end"/>
        </w:r>
      </w:hyperlink>
    </w:p>
    <w:p w14:paraId="225A7381" w14:textId="77777777" w:rsidR="000B5C38" w:rsidRPr="00B30D9E" w:rsidRDefault="00225D45">
      <w:pPr>
        <w:pStyle w:val="11"/>
        <w:rPr>
          <w:kern w:val="2"/>
          <w:sz w:val="21"/>
        </w:rPr>
      </w:pPr>
      <w:hyperlink w:anchor="_Toc204941668" w:history="1">
        <w:r w:rsidR="003513DD" w:rsidRPr="00B30D9E">
          <w:rPr>
            <w:rStyle w:val="af4"/>
            <w:rFonts w:ascii="宋体" w:eastAsia="宋体" w:hAnsi="Arial" w:cs="宋体"/>
            <w:b/>
            <w:bCs/>
            <w:lang w:val="zh-CN"/>
          </w:rPr>
          <w:t>4.</w:t>
        </w:r>
        <w:r w:rsidR="003513DD" w:rsidRPr="00B30D9E">
          <w:rPr>
            <w:kern w:val="2"/>
            <w:sz w:val="21"/>
          </w:rPr>
          <w:tab/>
        </w:r>
        <w:r w:rsidR="003513DD" w:rsidRPr="00B30D9E">
          <w:rPr>
            <w:rStyle w:val="af4"/>
            <w:rFonts w:ascii="Times New Roman" w:eastAsia="宋体" w:hAnsi="Times New Roman" w:cs="宋体"/>
            <w:b/>
            <w:bCs/>
            <w:lang w:val="zh-CN"/>
          </w:rPr>
          <w:t>个例安全性报告来源</w:t>
        </w:r>
        <w:r w:rsidR="003513DD" w:rsidRPr="00B30D9E">
          <w:tab/>
        </w:r>
        <w:r w:rsidR="003513DD" w:rsidRPr="00B30D9E">
          <w:fldChar w:fldCharType="begin"/>
        </w:r>
        <w:r w:rsidR="003513DD" w:rsidRPr="00B30D9E">
          <w:instrText xml:space="preserve"> PAGEREF _Toc204941668 \h </w:instrText>
        </w:r>
        <w:r w:rsidR="003513DD" w:rsidRPr="00B30D9E">
          <w:fldChar w:fldCharType="separate"/>
        </w:r>
        <w:r w:rsidR="003513DD" w:rsidRPr="00B30D9E">
          <w:t>9</w:t>
        </w:r>
        <w:r w:rsidR="003513DD" w:rsidRPr="00B30D9E">
          <w:fldChar w:fldCharType="end"/>
        </w:r>
      </w:hyperlink>
    </w:p>
    <w:p w14:paraId="030DE4C6" w14:textId="77777777" w:rsidR="000B5C38" w:rsidRPr="00B30D9E" w:rsidRDefault="00225D45">
      <w:pPr>
        <w:pStyle w:val="2"/>
        <w:tabs>
          <w:tab w:val="right" w:leader="dot" w:pos="8636"/>
        </w:tabs>
        <w:rPr>
          <w:kern w:val="2"/>
          <w:sz w:val="21"/>
        </w:rPr>
      </w:pPr>
      <w:hyperlink w:anchor="_Toc204941669" w:history="1">
        <w:r w:rsidR="003513DD" w:rsidRPr="00B30D9E">
          <w:rPr>
            <w:rStyle w:val="af4"/>
            <w:rFonts w:ascii="Times New Roman" w:eastAsia="宋体" w:hAnsi="Times New Roman" w:cs="宋体"/>
            <w:b/>
            <w:bCs/>
            <w:lang w:val="zh-CN"/>
          </w:rPr>
          <w:t>4.1 HCP</w:t>
        </w:r>
        <w:r w:rsidR="003513DD" w:rsidRPr="00B30D9E">
          <w:rPr>
            <w:rStyle w:val="af4"/>
            <w:rFonts w:ascii="Times New Roman" w:eastAsia="宋体" w:hAnsi="Times New Roman" w:cs="宋体"/>
            <w:b/>
            <w:bCs/>
            <w:lang w:val="zh-CN"/>
          </w:rPr>
          <w:t>和消费者的沟通</w:t>
        </w:r>
        <w:r w:rsidR="003513DD" w:rsidRPr="00B30D9E">
          <w:tab/>
        </w:r>
        <w:r w:rsidR="003513DD" w:rsidRPr="00B30D9E">
          <w:fldChar w:fldCharType="begin"/>
        </w:r>
        <w:r w:rsidR="003513DD" w:rsidRPr="00B30D9E">
          <w:instrText xml:space="preserve"> PAGEREF _Toc204941669 \h </w:instrText>
        </w:r>
        <w:r w:rsidR="003513DD" w:rsidRPr="00B30D9E">
          <w:fldChar w:fldCharType="separate"/>
        </w:r>
        <w:r w:rsidR="003513DD" w:rsidRPr="00B30D9E">
          <w:t>9</w:t>
        </w:r>
        <w:r w:rsidR="003513DD" w:rsidRPr="00B30D9E">
          <w:fldChar w:fldCharType="end"/>
        </w:r>
      </w:hyperlink>
    </w:p>
    <w:p w14:paraId="470E294A" w14:textId="77777777" w:rsidR="000B5C38" w:rsidRPr="00B30D9E" w:rsidRDefault="00225D45">
      <w:pPr>
        <w:pStyle w:val="2"/>
        <w:tabs>
          <w:tab w:val="right" w:leader="dot" w:pos="8636"/>
        </w:tabs>
        <w:rPr>
          <w:kern w:val="2"/>
          <w:sz w:val="21"/>
        </w:rPr>
      </w:pPr>
      <w:hyperlink w:anchor="_Toc204941670" w:history="1">
        <w:r w:rsidR="003513DD" w:rsidRPr="00B30D9E">
          <w:rPr>
            <w:rStyle w:val="af4"/>
            <w:rFonts w:ascii="Times New Roman" w:eastAsia="宋体" w:hAnsi="Times New Roman" w:cs="宋体"/>
            <w:b/>
            <w:bCs/>
            <w:lang w:val="zh-CN"/>
          </w:rPr>
          <w:t xml:space="preserve">4.2 </w:t>
        </w:r>
        <w:r w:rsidR="003513DD" w:rsidRPr="00B30D9E">
          <w:rPr>
            <w:rStyle w:val="af4"/>
            <w:rFonts w:ascii="Times New Roman" w:eastAsia="宋体" w:hAnsi="Times New Roman" w:cs="宋体"/>
            <w:b/>
            <w:bCs/>
            <w:lang w:val="zh-CN"/>
          </w:rPr>
          <w:t>文献</w:t>
        </w:r>
        <w:r w:rsidR="003513DD" w:rsidRPr="00B30D9E">
          <w:tab/>
        </w:r>
        <w:r w:rsidR="003513DD" w:rsidRPr="00B30D9E">
          <w:fldChar w:fldCharType="begin"/>
        </w:r>
        <w:r w:rsidR="003513DD" w:rsidRPr="00B30D9E">
          <w:instrText xml:space="preserve"> PAGEREF _Toc204941670 \h </w:instrText>
        </w:r>
        <w:r w:rsidR="003513DD" w:rsidRPr="00B30D9E">
          <w:fldChar w:fldCharType="separate"/>
        </w:r>
        <w:r w:rsidR="003513DD" w:rsidRPr="00B30D9E">
          <w:t>9</w:t>
        </w:r>
        <w:r w:rsidR="003513DD" w:rsidRPr="00B30D9E">
          <w:fldChar w:fldCharType="end"/>
        </w:r>
      </w:hyperlink>
    </w:p>
    <w:p w14:paraId="0552DFEB" w14:textId="77777777" w:rsidR="000B5C38" w:rsidRPr="00B30D9E" w:rsidRDefault="00225D45">
      <w:pPr>
        <w:pStyle w:val="2"/>
        <w:tabs>
          <w:tab w:val="right" w:leader="dot" w:pos="8636"/>
        </w:tabs>
        <w:rPr>
          <w:kern w:val="2"/>
          <w:sz w:val="21"/>
        </w:rPr>
      </w:pPr>
      <w:hyperlink w:anchor="_Toc204941671" w:history="1">
        <w:r w:rsidR="003513DD" w:rsidRPr="00B30D9E">
          <w:rPr>
            <w:rStyle w:val="af4"/>
            <w:rFonts w:ascii="Times New Roman" w:eastAsia="宋体" w:hAnsi="Times New Roman" w:cs="宋体"/>
            <w:b/>
            <w:bCs/>
            <w:lang w:val="zh-CN"/>
          </w:rPr>
          <w:t xml:space="preserve">4.3 </w:t>
        </w:r>
        <w:r w:rsidR="003513DD" w:rsidRPr="00B30D9E">
          <w:rPr>
            <w:rStyle w:val="af4"/>
            <w:rFonts w:ascii="Times New Roman" w:eastAsia="宋体" w:hAnsi="Times New Roman" w:cs="宋体"/>
            <w:b/>
            <w:bCs/>
            <w:lang w:val="zh-CN"/>
          </w:rPr>
          <w:t>数字平台</w:t>
        </w:r>
        <w:r w:rsidR="003513DD" w:rsidRPr="00B30D9E">
          <w:tab/>
        </w:r>
        <w:r w:rsidR="003513DD" w:rsidRPr="00B30D9E">
          <w:fldChar w:fldCharType="begin"/>
        </w:r>
        <w:r w:rsidR="003513DD" w:rsidRPr="00B30D9E">
          <w:instrText xml:space="preserve"> PAGEREF _Toc204941671 \h </w:instrText>
        </w:r>
        <w:r w:rsidR="003513DD" w:rsidRPr="00B30D9E">
          <w:fldChar w:fldCharType="separate"/>
        </w:r>
        <w:r w:rsidR="003513DD" w:rsidRPr="00B30D9E">
          <w:t>11</w:t>
        </w:r>
        <w:r w:rsidR="003513DD" w:rsidRPr="00B30D9E">
          <w:fldChar w:fldCharType="end"/>
        </w:r>
      </w:hyperlink>
    </w:p>
    <w:p w14:paraId="5764F14B" w14:textId="77777777" w:rsidR="000B5C38" w:rsidRPr="00B30D9E" w:rsidRDefault="00225D45">
      <w:pPr>
        <w:pStyle w:val="3"/>
        <w:tabs>
          <w:tab w:val="right" w:leader="dot" w:pos="8636"/>
        </w:tabs>
        <w:rPr>
          <w:kern w:val="2"/>
          <w:sz w:val="21"/>
        </w:rPr>
      </w:pPr>
      <w:hyperlink w:anchor="_Toc204941672" w:history="1">
        <w:r w:rsidR="003513DD" w:rsidRPr="00B30D9E">
          <w:rPr>
            <w:rStyle w:val="af4"/>
            <w:rFonts w:ascii="Times New Roman" w:eastAsia="宋体" w:hAnsi="Times New Roman" w:cs="宋体"/>
            <w:b/>
            <w:bCs/>
            <w:iCs/>
            <w:lang w:val="zh-CN"/>
          </w:rPr>
          <w:t xml:space="preserve">4.3.1 </w:t>
        </w:r>
        <w:r w:rsidR="003513DD" w:rsidRPr="00B30D9E">
          <w:rPr>
            <w:rStyle w:val="af4"/>
            <w:rFonts w:ascii="Times New Roman" w:eastAsia="宋体" w:hAnsi="Times New Roman" w:cs="宋体"/>
            <w:b/>
            <w:bCs/>
            <w:iCs/>
            <w:lang w:val="zh-CN"/>
          </w:rPr>
          <w:t>持有人负责的数字平台</w:t>
        </w:r>
        <w:r w:rsidR="003513DD" w:rsidRPr="00B30D9E">
          <w:tab/>
        </w:r>
        <w:r w:rsidR="003513DD" w:rsidRPr="00B30D9E">
          <w:fldChar w:fldCharType="begin"/>
        </w:r>
        <w:r w:rsidR="003513DD" w:rsidRPr="00B30D9E">
          <w:instrText xml:space="preserve"> PAGEREF _Toc204941672 \h </w:instrText>
        </w:r>
        <w:r w:rsidR="003513DD" w:rsidRPr="00B30D9E">
          <w:fldChar w:fldCharType="separate"/>
        </w:r>
        <w:r w:rsidR="003513DD" w:rsidRPr="00B30D9E">
          <w:t>12</w:t>
        </w:r>
        <w:r w:rsidR="003513DD" w:rsidRPr="00B30D9E">
          <w:fldChar w:fldCharType="end"/>
        </w:r>
      </w:hyperlink>
    </w:p>
    <w:p w14:paraId="5689A98E" w14:textId="77777777" w:rsidR="000B5C38" w:rsidRPr="00B30D9E" w:rsidRDefault="00225D45">
      <w:pPr>
        <w:pStyle w:val="3"/>
        <w:tabs>
          <w:tab w:val="right" w:leader="dot" w:pos="8636"/>
        </w:tabs>
        <w:rPr>
          <w:kern w:val="2"/>
          <w:sz w:val="21"/>
        </w:rPr>
      </w:pPr>
      <w:hyperlink w:anchor="_Toc204941673" w:history="1">
        <w:r w:rsidR="003513DD" w:rsidRPr="00B30D9E">
          <w:rPr>
            <w:rStyle w:val="af4"/>
            <w:rFonts w:ascii="Times New Roman" w:eastAsia="宋体" w:hAnsi="Times New Roman" w:cs="宋体"/>
            <w:b/>
            <w:bCs/>
            <w:iCs/>
            <w:lang w:val="zh-CN"/>
          </w:rPr>
          <w:t xml:space="preserve">4.3.2 </w:t>
        </w:r>
        <w:r w:rsidR="003513DD" w:rsidRPr="00B30D9E">
          <w:rPr>
            <w:rStyle w:val="af4"/>
            <w:rFonts w:ascii="Times New Roman" w:eastAsia="宋体" w:hAnsi="Times New Roman" w:cs="宋体"/>
            <w:b/>
            <w:bCs/>
            <w:iCs/>
            <w:lang w:val="zh-CN"/>
          </w:rPr>
          <w:t>非持有人负责的数字平台</w:t>
        </w:r>
        <w:r w:rsidR="003513DD" w:rsidRPr="00B30D9E">
          <w:tab/>
        </w:r>
        <w:r w:rsidR="003513DD" w:rsidRPr="00B30D9E">
          <w:fldChar w:fldCharType="begin"/>
        </w:r>
        <w:r w:rsidR="003513DD" w:rsidRPr="00B30D9E">
          <w:instrText xml:space="preserve"> PAGEREF _Toc204941673 \h </w:instrText>
        </w:r>
        <w:r w:rsidR="003513DD" w:rsidRPr="00B30D9E">
          <w:fldChar w:fldCharType="separate"/>
        </w:r>
        <w:r w:rsidR="003513DD" w:rsidRPr="00B30D9E">
          <w:t>12</w:t>
        </w:r>
        <w:r w:rsidR="003513DD" w:rsidRPr="00B30D9E">
          <w:fldChar w:fldCharType="end"/>
        </w:r>
      </w:hyperlink>
    </w:p>
    <w:p w14:paraId="7A3A8838" w14:textId="77777777" w:rsidR="000B5C38" w:rsidRPr="00B30D9E" w:rsidRDefault="00225D45">
      <w:pPr>
        <w:pStyle w:val="2"/>
        <w:tabs>
          <w:tab w:val="right" w:leader="dot" w:pos="8636"/>
        </w:tabs>
        <w:rPr>
          <w:kern w:val="2"/>
          <w:sz w:val="21"/>
        </w:rPr>
      </w:pPr>
      <w:hyperlink w:anchor="_Toc204941674" w:history="1">
        <w:r w:rsidR="003513DD" w:rsidRPr="00B30D9E">
          <w:rPr>
            <w:rStyle w:val="af4"/>
            <w:rFonts w:ascii="Times New Roman" w:eastAsia="宋体" w:hAnsi="Times New Roman" w:cs="宋体"/>
            <w:b/>
            <w:lang w:val="zh-CN"/>
          </w:rPr>
          <w:t>4.4</w:t>
        </w:r>
        <w:r w:rsidR="003513DD" w:rsidRPr="00B30D9E">
          <w:rPr>
            <w:rStyle w:val="af4"/>
            <w:rFonts w:ascii="Times New Roman" w:eastAsia="宋体" w:hAnsi="Times New Roman" w:cs="宋体"/>
            <w:b/>
            <w:lang w:val="zh-CN"/>
          </w:rPr>
          <w:t>非干预性研究</w:t>
        </w:r>
        <w:r w:rsidR="003513DD" w:rsidRPr="00B30D9E">
          <w:tab/>
        </w:r>
        <w:r w:rsidR="003513DD" w:rsidRPr="00B30D9E">
          <w:fldChar w:fldCharType="begin"/>
        </w:r>
        <w:r w:rsidR="003513DD" w:rsidRPr="00B30D9E">
          <w:instrText xml:space="preserve"> PAGEREF _Toc204941674 \h </w:instrText>
        </w:r>
        <w:r w:rsidR="003513DD" w:rsidRPr="00B30D9E">
          <w:fldChar w:fldCharType="separate"/>
        </w:r>
        <w:r w:rsidR="003513DD" w:rsidRPr="00B30D9E">
          <w:t>13</w:t>
        </w:r>
        <w:r w:rsidR="003513DD" w:rsidRPr="00B30D9E">
          <w:fldChar w:fldCharType="end"/>
        </w:r>
      </w:hyperlink>
    </w:p>
    <w:p w14:paraId="3288D22B" w14:textId="77777777" w:rsidR="000B5C38" w:rsidRPr="00B30D9E" w:rsidRDefault="00225D45">
      <w:pPr>
        <w:pStyle w:val="2"/>
        <w:tabs>
          <w:tab w:val="right" w:leader="dot" w:pos="8636"/>
        </w:tabs>
        <w:rPr>
          <w:kern w:val="2"/>
          <w:sz w:val="21"/>
        </w:rPr>
      </w:pPr>
      <w:hyperlink w:anchor="_Toc204941675" w:history="1">
        <w:r w:rsidR="003513DD" w:rsidRPr="00B30D9E">
          <w:rPr>
            <w:rStyle w:val="af4"/>
            <w:rFonts w:ascii="Times New Roman" w:eastAsia="宋体" w:hAnsi="Times New Roman" w:cs="宋体"/>
            <w:b/>
            <w:lang w:val="zh-CN"/>
          </w:rPr>
          <w:t>4.5</w:t>
        </w:r>
        <w:r w:rsidR="003513DD" w:rsidRPr="00B30D9E">
          <w:rPr>
            <w:rStyle w:val="af4"/>
            <w:rFonts w:ascii="Times New Roman" w:eastAsia="宋体" w:hAnsi="Times New Roman" w:cs="宋体"/>
            <w:b/>
            <w:lang w:val="zh-CN"/>
          </w:rPr>
          <w:t>患者支持项目（</w:t>
        </w:r>
        <w:r w:rsidR="003513DD" w:rsidRPr="00B30D9E">
          <w:rPr>
            <w:rStyle w:val="af4"/>
            <w:rFonts w:ascii="Times New Roman" w:eastAsia="宋体" w:hAnsi="Times New Roman" w:cs="宋体"/>
            <w:b/>
            <w:lang w:val="zh-CN"/>
          </w:rPr>
          <w:t>PSP</w:t>
        </w:r>
        <w:r w:rsidR="003513DD" w:rsidRPr="00B30D9E">
          <w:rPr>
            <w:rStyle w:val="af4"/>
            <w:rFonts w:ascii="Times New Roman" w:eastAsia="宋体" w:hAnsi="Times New Roman" w:cs="宋体"/>
            <w:b/>
            <w:lang w:val="zh-CN"/>
          </w:rPr>
          <w:t>）</w:t>
        </w:r>
        <w:r w:rsidR="003513DD" w:rsidRPr="00B30D9E">
          <w:tab/>
        </w:r>
        <w:r w:rsidR="003513DD" w:rsidRPr="00B30D9E">
          <w:fldChar w:fldCharType="begin"/>
        </w:r>
        <w:r w:rsidR="003513DD" w:rsidRPr="00B30D9E">
          <w:instrText xml:space="preserve"> PAGEREF _Toc204941675 \h </w:instrText>
        </w:r>
        <w:r w:rsidR="003513DD" w:rsidRPr="00B30D9E">
          <w:fldChar w:fldCharType="separate"/>
        </w:r>
        <w:r w:rsidR="003513DD" w:rsidRPr="00B30D9E">
          <w:t>14</w:t>
        </w:r>
        <w:r w:rsidR="003513DD" w:rsidRPr="00B30D9E">
          <w:fldChar w:fldCharType="end"/>
        </w:r>
      </w:hyperlink>
    </w:p>
    <w:p w14:paraId="45F37EFB" w14:textId="77777777" w:rsidR="000B5C38" w:rsidRPr="00B30D9E" w:rsidRDefault="00225D45">
      <w:pPr>
        <w:pStyle w:val="2"/>
        <w:tabs>
          <w:tab w:val="right" w:leader="dot" w:pos="8636"/>
        </w:tabs>
        <w:rPr>
          <w:kern w:val="2"/>
          <w:sz w:val="21"/>
        </w:rPr>
      </w:pPr>
      <w:hyperlink w:anchor="_Toc204941676" w:history="1">
        <w:r w:rsidR="003513DD" w:rsidRPr="00B30D9E">
          <w:rPr>
            <w:rStyle w:val="af4"/>
            <w:rFonts w:ascii="Times New Roman" w:eastAsia="宋体" w:hAnsi="Times New Roman" w:cs="宋体"/>
            <w:b/>
            <w:bCs/>
            <w:lang w:val="zh-CN"/>
          </w:rPr>
          <w:t xml:space="preserve">4.6 </w:t>
        </w:r>
        <w:r w:rsidR="003513DD" w:rsidRPr="00B30D9E">
          <w:rPr>
            <w:rStyle w:val="af4"/>
            <w:rFonts w:ascii="Times New Roman" w:eastAsia="宋体" w:hAnsi="Times New Roman" w:cs="宋体"/>
            <w:b/>
            <w:bCs/>
            <w:lang w:val="zh-CN"/>
          </w:rPr>
          <w:t>市场调研项目</w:t>
        </w:r>
        <w:r w:rsidR="003513DD" w:rsidRPr="00B30D9E">
          <w:rPr>
            <w:rStyle w:val="af4"/>
            <w:rFonts w:ascii="Times New Roman" w:eastAsia="宋体" w:hAnsi="Times New Roman" w:cs="宋体"/>
            <w:b/>
            <w:bCs/>
            <w:lang w:val="zh-CN"/>
          </w:rPr>
          <w:t>(MRP)</w:t>
        </w:r>
        <w:r w:rsidR="003513DD" w:rsidRPr="00B30D9E">
          <w:tab/>
        </w:r>
        <w:r w:rsidR="003513DD" w:rsidRPr="00B30D9E">
          <w:fldChar w:fldCharType="begin"/>
        </w:r>
        <w:r w:rsidR="003513DD" w:rsidRPr="00B30D9E">
          <w:instrText xml:space="preserve"> PAGEREF _Toc204941676 \h </w:instrText>
        </w:r>
        <w:r w:rsidR="003513DD" w:rsidRPr="00B30D9E">
          <w:fldChar w:fldCharType="separate"/>
        </w:r>
        <w:r w:rsidR="003513DD" w:rsidRPr="00B30D9E">
          <w:t>14</w:t>
        </w:r>
        <w:r w:rsidR="003513DD" w:rsidRPr="00B30D9E">
          <w:fldChar w:fldCharType="end"/>
        </w:r>
      </w:hyperlink>
    </w:p>
    <w:p w14:paraId="295B4857" w14:textId="77777777" w:rsidR="000B5C38" w:rsidRPr="00B30D9E" w:rsidRDefault="00225D45">
      <w:pPr>
        <w:pStyle w:val="2"/>
        <w:tabs>
          <w:tab w:val="right" w:leader="dot" w:pos="8636"/>
        </w:tabs>
        <w:rPr>
          <w:kern w:val="2"/>
          <w:sz w:val="21"/>
        </w:rPr>
      </w:pPr>
      <w:hyperlink w:anchor="_Toc204941677" w:history="1">
        <w:r w:rsidR="003513DD" w:rsidRPr="00B30D9E">
          <w:rPr>
            <w:rStyle w:val="af4"/>
            <w:rFonts w:ascii="Times New Roman" w:eastAsia="宋体" w:hAnsi="Times New Roman" w:cs="宋体"/>
            <w:b/>
            <w:bCs/>
            <w:lang w:val="zh-CN"/>
          </w:rPr>
          <w:t xml:space="preserve">4.7 </w:t>
        </w:r>
        <w:r w:rsidR="003513DD" w:rsidRPr="00B30D9E">
          <w:rPr>
            <w:rStyle w:val="af4"/>
            <w:rFonts w:ascii="Times New Roman" w:eastAsia="宋体" w:hAnsi="Times New Roman" w:cs="宋体"/>
            <w:b/>
            <w:bCs/>
            <w:lang w:val="zh-CN"/>
          </w:rPr>
          <w:t>监管机构</w:t>
        </w:r>
        <w:r w:rsidR="003513DD" w:rsidRPr="00B30D9E">
          <w:tab/>
        </w:r>
        <w:r w:rsidR="003513DD" w:rsidRPr="00B30D9E">
          <w:fldChar w:fldCharType="begin"/>
        </w:r>
        <w:r w:rsidR="003513DD" w:rsidRPr="00B30D9E">
          <w:instrText xml:space="preserve"> PAGEREF _Toc204941677 \h </w:instrText>
        </w:r>
        <w:r w:rsidR="003513DD" w:rsidRPr="00B30D9E">
          <w:fldChar w:fldCharType="separate"/>
        </w:r>
        <w:r w:rsidR="003513DD" w:rsidRPr="00B30D9E">
          <w:t>15</w:t>
        </w:r>
        <w:r w:rsidR="003513DD" w:rsidRPr="00B30D9E">
          <w:fldChar w:fldCharType="end"/>
        </w:r>
      </w:hyperlink>
    </w:p>
    <w:p w14:paraId="2DF2ED53" w14:textId="77777777" w:rsidR="000B5C38" w:rsidRPr="00B30D9E" w:rsidRDefault="00225D45">
      <w:pPr>
        <w:pStyle w:val="2"/>
        <w:tabs>
          <w:tab w:val="right" w:leader="dot" w:pos="8636"/>
        </w:tabs>
        <w:rPr>
          <w:kern w:val="2"/>
          <w:sz w:val="21"/>
        </w:rPr>
      </w:pPr>
      <w:hyperlink w:anchor="_Toc204941678" w:history="1">
        <w:r w:rsidR="003513DD" w:rsidRPr="00B30D9E">
          <w:rPr>
            <w:rStyle w:val="af4"/>
            <w:rFonts w:ascii="Times New Roman" w:eastAsia="宋体" w:hAnsi="Times New Roman" w:cs="宋体"/>
            <w:b/>
            <w:bCs/>
            <w:lang w:val="zh-CN"/>
          </w:rPr>
          <w:t xml:space="preserve">4.8 </w:t>
        </w:r>
        <w:r w:rsidR="003513DD" w:rsidRPr="00B30D9E">
          <w:rPr>
            <w:rStyle w:val="af4"/>
            <w:rFonts w:ascii="Times New Roman" w:eastAsia="宋体" w:hAnsi="Times New Roman" w:cs="宋体"/>
            <w:b/>
            <w:bCs/>
            <w:lang w:val="zh-CN"/>
          </w:rPr>
          <w:t>其他来源</w:t>
        </w:r>
        <w:r w:rsidR="003513DD" w:rsidRPr="00B30D9E">
          <w:tab/>
        </w:r>
        <w:r w:rsidR="003513DD" w:rsidRPr="00B30D9E">
          <w:fldChar w:fldCharType="begin"/>
        </w:r>
        <w:r w:rsidR="003513DD" w:rsidRPr="00B30D9E">
          <w:instrText xml:space="preserve"> PAGEREF _Toc204941678 \h </w:instrText>
        </w:r>
        <w:r w:rsidR="003513DD" w:rsidRPr="00B30D9E">
          <w:fldChar w:fldCharType="separate"/>
        </w:r>
        <w:r w:rsidR="003513DD" w:rsidRPr="00B30D9E">
          <w:t>15</w:t>
        </w:r>
        <w:r w:rsidR="003513DD" w:rsidRPr="00B30D9E">
          <w:fldChar w:fldCharType="end"/>
        </w:r>
      </w:hyperlink>
    </w:p>
    <w:p w14:paraId="5B875A13" w14:textId="77777777" w:rsidR="000B5C38" w:rsidRPr="00B30D9E" w:rsidRDefault="00225D45">
      <w:pPr>
        <w:pStyle w:val="11"/>
        <w:rPr>
          <w:kern w:val="2"/>
          <w:sz w:val="21"/>
        </w:rPr>
      </w:pPr>
      <w:hyperlink w:anchor="_Toc204941679" w:history="1">
        <w:r w:rsidR="003513DD" w:rsidRPr="00B30D9E">
          <w:rPr>
            <w:rStyle w:val="af4"/>
            <w:rFonts w:ascii="宋体" w:eastAsia="宋体" w:hAnsi="Arial" w:cs="宋体"/>
            <w:b/>
            <w:bCs/>
            <w:lang w:val="zh-CN"/>
          </w:rPr>
          <w:t>5.</w:t>
        </w:r>
        <w:r w:rsidR="003513DD" w:rsidRPr="00B30D9E">
          <w:rPr>
            <w:kern w:val="2"/>
            <w:sz w:val="21"/>
          </w:rPr>
          <w:tab/>
        </w:r>
        <w:r w:rsidR="003513DD" w:rsidRPr="00B30D9E">
          <w:rPr>
            <w:rStyle w:val="af4"/>
            <w:rFonts w:ascii="Times New Roman" w:eastAsia="宋体" w:hAnsi="Times New Roman" w:cs="宋体"/>
            <w:b/>
            <w:bCs/>
            <w:lang w:val="zh-CN"/>
          </w:rPr>
          <w:t>报告标准</w:t>
        </w:r>
        <w:r w:rsidR="003513DD" w:rsidRPr="00B30D9E">
          <w:tab/>
        </w:r>
        <w:r w:rsidR="003513DD" w:rsidRPr="00B30D9E">
          <w:fldChar w:fldCharType="begin"/>
        </w:r>
        <w:r w:rsidR="003513DD" w:rsidRPr="00B30D9E">
          <w:instrText xml:space="preserve"> PAGEREF _Toc204941679 \h </w:instrText>
        </w:r>
        <w:r w:rsidR="003513DD" w:rsidRPr="00B30D9E">
          <w:fldChar w:fldCharType="separate"/>
        </w:r>
        <w:r w:rsidR="003513DD" w:rsidRPr="00B30D9E">
          <w:t>15</w:t>
        </w:r>
        <w:r w:rsidR="003513DD" w:rsidRPr="00B30D9E">
          <w:fldChar w:fldCharType="end"/>
        </w:r>
      </w:hyperlink>
    </w:p>
    <w:p w14:paraId="72976B55" w14:textId="77777777" w:rsidR="000B5C38" w:rsidRPr="00B30D9E" w:rsidRDefault="00225D45">
      <w:pPr>
        <w:pStyle w:val="2"/>
        <w:tabs>
          <w:tab w:val="right" w:leader="dot" w:pos="8636"/>
        </w:tabs>
        <w:rPr>
          <w:kern w:val="2"/>
          <w:sz w:val="21"/>
        </w:rPr>
      </w:pPr>
      <w:hyperlink w:anchor="_Toc204941680" w:history="1">
        <w:r w:rsidR="003513DD" w:rsidRPr="00B30D9E">
          <w:rPr>
            <w:rStyle w:val="af4"/>
            <w:rFonts w:ascii="Times New Roman" w:eastAsia="宋体" w:hAnsi="Times New Roman" w:cs="宋体"/>
            <w:b/>
            <w:bCs/>
            <w:lang w:val="zh-CN"/>
          </w:rPr>
          <w:t xml:space="preserve">5.1 </w:t>
        </w:r>
        <w:r w:rsidR="003513DD" w:rsidRPr="00B30D9E">
          <w:rPr>
            <w:rStyle w:val="af4"/>
            <w:rFonts w:ascii="Times New Roman" w:eastAsia="宋体" w:hAnsi="Times New Roman" w:cs="宋体"/>
            <w:b/>
            <w:bCs/>
            <w:lang w:val="zh-CN"/>
          </w:rPr>
          <w:t>应该报告什么？</w:t>
        </w:r>
        <w:r w:rsidR="003513DD" w:rsidRPr="00B30D9E">
          <w:tab/>
        </w:r>
        <w:r w:rsidR="003513DD" w:rsidRPr="00B30D9E">
          <w:fldChar w:fldCharType="begin"/>
        </w:r>
        <w:r w:rsidR="003513DD" w:rsidRPr="00B30D9E">
          <w:instrText xml:space="preserve"> PAGEREF _Toc204941680 \h </w:instrText>
        </w:r>
        <w:r w:rsidR="003513DD" w:rsidRPr="00B30D9E">
          <w:fldChar w:fldCharType="separate"/>
        </w:r>
        <w:r w:rsidR="003513DD" w:rsidRPr="00B30D9E">
          <w:t>15</w:t>
        </w:r>
        <w:r w:rsidR="003513DD" w:rsidRPr="00B30D9E">
          <w:fldChar w:fldCharType="end"/>
        </w:r>
      </w:hyperlink>
    </w:p>
    <w:p w14:paraId="35FD9351" w14:textId="77777777" w:rsidR="000B5C38" w:rsidRPr="00B30D9E" w:rsidRDefault="00225D45">
      <w:pPr>
        <w:pStyle w:val="3"/>
        <w:tabs>
          <w:tab w:val="right" w:leader="dot" w:pos="8636"/>
        </w:tabs>
        <w:rPr>
          <w:kern w:val="2"/>
          <w:sz w:val="21"/>
        </w:rPr>
      </w:pPr>
      <w:hyperlink w:anchor="_Toc204941681" w:history="1">
        <w:r w:rsidR="003513DD" w:rsidRPr="00B30D9E">
          <w:rPr>
            <w:rStyle w:val="af4"/>
            <w:rFonts w:ascii="Times New Roman" w:eastAsia="宋体" w:hAnsi="Times New Roman" w:cs="宋体"/>
            <w:b/>
            <w:bCs/>
            <w:iCs/>
            <w:lang w:val="zh-CN"/>
          </w:rPr>
          <w:t>5.1.1 AE/ADR</w:t>
        </w:r>
        <w:r w:rsidR="003513DD" w:rsidRPr="00B30D9E">
          <w:tab/>
        </w:r>
        <w:r w:rsidR="003513DD" w:rsidRPr="00B30D9E">
          <w:fldChar w:fldCharType="begin"/>
        </w:r>
        <w:r w:rsidR="003513DD" w:rsidRPr="00B30D9E">
          <w:instrText xml:space="preserve"> PAGEREF _Toc204941681 \h </w:instrText>
        </w:r>
        <w:r w:rsidR="003513DD" w:rsidRPr="00B30D9E">
          <w:fldChar w:fldCharType="separate"/>
        </w:r>
        <w:r w:rsidR="003513DD" w:rsidRPr="00B30D9E">
          <w:t>15</w:t>
        </w:r>
        <w:r w:rsidR="003513DD" w:rsidRPr="00B30D9E">
          <w:fldChar w:fldCharType="end"/>
        </w:r>
      </w:hyperlink>
    </w:p>
    <w:p w14:paraId="5C095295" w14:textId="77777777" w:rsidR="000B5C38" w:rsidRPr="00B30D9E" w:rsidRDefault="00225D45">
      <w:pPr>
        <w:pStyle w:val="3"/>
        <w:tabs>
          <w:tab w:val="right" w:leader="dot" w:pos="8636"/>
        </w:tabs>
        <w:rPr>
          <w:kern w:val="2"/>
          <w:sz w:val="21"/>
        </w:rPr>
      </w:pPr>
      <w:hyperlink w:anchor="_Toc204941682" w:history="1">
        <w:r w:rsidR="003513DD" w:rsidRPr="00B30D9E">
          <w:rPr>
            <w:rStyle w:val="af4"/>
            <w:rFonts w:ascii="Times New Roman" w:eastAsia="宋体" w:hAnsi="Times New Roman" w:cs="宋体"/>
            <w:b/>
            <w:bCs/>
            <w:iCs/>
            <w:lang w:val="zh-CN"/>
          </w:rPr>
          <w:t xml:space="preserve">5.1.2 </w:t>
        </w:r>
        <w:r w:rsidR="003513DD" w:rsidRPr="00B30D9E">
          <w:rPr>
            <w:rStyle w:val="af4"/>
            <w:rFonts w:ascii="Times New Roman" w:eastAsia="宋体" w:hAnsi="Times New Roman" w:cs="宋体"/>
            <w:b/>
            <w:bCs/>
            <w:iCs/>
            <w:lang w:val="zh-CN"/>
          </w:rPr>
          <w:t>重要安全性发现</w:t>
        </w:r>
        <w:r w:rsidR="003513DD" w:rsidRPr="00B30D9E">
          <w:tab/>
        </w:r>
        <w:r w:rsidR="003513DD" w:rsidRPr="00B30D9E">
          <w:fldChar w:fldCharType="begin"/>
        </w:r>
        <w:r w:rsidR="003513DD" w:rsidRPr="00B30D9E">
          <w:instrText xml:space="preserve"> PAGEREF _Toc204941682 \h </w:instrText>
        </w:r>
        <w:r w:rsidR="003513DD" w:rsidRPr="00B30D9E">
          <w:fldChar w:fldCharType="separate"/>
        </w:r>
        <w:r w:rsidR="003513DD" w:rsidRPr="00B30D9E">
          <w:t>15</w:t>
        </w:r>
        <w:r w:rsidR="003513DD" w:rsidRPr="00B30D9E">
          <w:fldChar w:fldCharType="end"/>
        </w:r>
      </w:hyperlink>
    </w:p>
    <w:p w14:paraId="6CB1F4E5" w14:textId="77777777" w:rsidR="000B5C38" w:rsidRPr="00B30D9E" w:rsidRDefault="00225D45">
      <w:pPr>
        <w:pStyle w:val="3"/>
        <w:tabs>
          <w:tab w:val="right" w:leader="dot" w:pos="8636"/>
        </w:tabs>
        <w:rPr>
          <w:kern w:val="2"/>
          <w:sz w:val="21"/>
        </w:rPr>
      </w:pPr>
      <w:hyperlink w:anchor="_Toc204941683" w:history="1">
        <w:r w:rsidR="003513DD" w:rsidRPr="00B30D9E">
          <w:rPr>
            <w:rStyle w:val="af4"/>
            <w:rFonts w:ascii="Times New Roman" w:eastAsia="宋体" w:hAnsi="Times New Roman" w:cs="宋体"/>
            <w:b/>
            <w:bCs/>
            <w:iCs/>
            <w:lang w:val="zh-CN"/>
          </w:rPr>
          <w:t xml:space="preserve">5.1.3  </w:t>
        </w:r>
        <w:r w:rsidR="003513DD" w:rsidRPr="00B30D9E">
          <w:rPr>
            <w:rStyle w:val="af4"/>
            <w:rFonts w:ascii="Times New Roman" w:eastAsia="宋体" w:hAnsi="Times New Roman" w:cs="宋体"/>
            <w:b/>
            <w:bCs/>
            <w:iCs/>
            <w:lang w:val="zh-CN"/>
          </w:rPr>
          <w:t>其他观察</w:t>
        </w:r>
        <w:r w:rsidR="003513DD" w:rsidRPr="00B30D9E">
          <w:tab/>
        </w:r>
        <w:r w:rsidR="003513DD" w:rsidRPr="00B30D9E">
          <w:fldChar w:fldCharType="begin"/>
        </w:r>
        <w:r w:rsidR="003513DD" w:rsidRPr="00B30D9E">
          <w:instrText xml:space="preserve"> PAGEREF _Toc204941683 \h </w:instrText>
        </w:r>
        <w:r w:rsidR="003513DD" w:rsidRPr="00B30D9E">
          <w:fldChar w:fldCharType="separate"/>
        </w:r>
        <w:r w:rsidR="003513DD" w:rsidRPr="00B30D9E">
          <w:t>16</w:t>
        </w:r>
        <w:r w:rsidR="003513DD" w:rsidRPr="00B30D9E">
          <w:fldChar w:fldCharType="end"/>
        </w:r>
      </w:hyperlink>
    </w:p>
    <w:p w14:paraId="020CDC12" w14:textId="77777777" w:rsidR="000B5C38" w:rsidRPr="00B30D9E" w:rsidRDefault="00225D45">
      <w:pPr>
        <w:pStyle w:val="4"/>
        <w:tabs>
          <w:tab w:val="right" w:leader="dot" w:pos="8636"/>
        </w:tabs>
      </w:pPr>
      <w:hyperlink w:anchor="_Toc204941684" w:history="1">
        <w:r w:rsidR="003513DD" w:rsidRPr="00B30D9E">
          <w:rPr>
            <w:rStyle w:val="af4"/>
            <w:rFonts w:ascii="Times New Roman" w:eastAsia="宋体" w:hAnsi="Times New Roman" w:cs="Times New Roman"/>
            <w:b/>
            <w:kern w:val="0"/>
          </w:rPr>
          <w:t xml:space="preserve">5.1.3.1 </w:t>
        </w:r>
        <w:r w:rsidR="003513DD" w:rsidRPr="00B30D9E">
          <w:rPr>
            <w:rStyle w:val="af4"/>
            <w:rFonts w:ascii="Times New Roman" w:eastAsia="宋体" w:hAnsi="Times New Roman" w:cs="宋体"/>
            <w:b/>
            <w:iCs/>
            <w:kern w:val="0"/>
            <w:lang w:val="zh-CN"/>
          </w:rPr>
          <w:t>缺乏有效性</w:t>
        </w:r>
        <w:r w:rsidR="003513DD" w:rsidRPr="00B30D9E">
          <w:rPr>
            <w:rStyle w:val="af4"/>
            <w:rFonts w:ascii="Times New Roman" w:eastAsia="宋体" w:hAnsi="Times New Roman" w:cs="宋体" w:hint="eastAsia"/>
            <w:b/>
            <w:iCs/>
            <w:kern w:val="0"/>
          </w:rPr>
          <w:t>或缺乏</w:t>
        </w:r>
        <w:r w:rsidR="003513DD" w:rsidRPr="00B30D9E">
          <w:rPr>
            <w:rStyle w:val="af4"/>
            <w:rFonts w:ascii="Times New Roman" w:eastAsia="宋体" w:hAnsi="Times New Roman" w:cs="宋体"/>
            <w:b/>
            <w:iCs/>
            <w:kern w:val="0"/>
            <w:lang w:val="zh-CN"/>
          </w:rPr>
          <w:t>疗效</w:t>
        </w:r>
        <w:r w:rsidR="003513DD" w:rsidRPr="00B30D9E">
          <w:tab/>
        </w:r>
        <w:r w:rsidR="003513DD" w:rsidRPr="00B30D9E">
          <w:fldChar w:fldCharType="begin"/>
        </w:r>
        <w:r w:rsidR="003513DD" w:rsidRPr="00B30D9E">
          <w:instrText xml:space="preserve"> PAGEREF _Toc204941684 \h </w:instrText>
        </w:r>
        <w:r w:rsidR="003513DD" w:rsidRPr="00B30D9E">
          <w:fldChar w:fldCharType="separate"/>
        </w:r>
        <w:r w:rsidR="003513DD" w:rsidRPr="00B30D9E">
          <w:t>16</w:t>
        </w:r>
        <w:r w:rsidR="003513DD" w:rsidRPr="00B30D9E">
          <w:fldChar w:fldCharType="end"/>
        </w:r>
      </w:hyperlink>
    </w:p>
    <w:p w14:paraId="42636127" w14:textId="77777777" w:rsidR="000B5C38" w:rsidRPr="00B30D9E" w:rsidRDefault="00225D45">
      <w:pPr>
        <w:pStyle w:val="4"/>
        <w:tabs>
          <w:tab w:val="right" w:leader="dot" w:pos="8636"/>
        </w:tabs>
      </w:pPr>
      <w:hyperlink w:anchor="_Toc204941685" w:history="1">
        <w:r w:rsidR="003513DD" w:rsidRPr="00B30D9E">
          <w:rPr>
            <w:rStyle w:val="af4"/>
            <w:rFonts w:ascii="Times New Roman" w:eastAsia="宋体" w:hAnsi="Times New Roman" w:cs="Times New Roman"/>
            <w:b/>
            <w:kern w:val="0"/>
          </w:rPr>
          <w:t xml:space="preserve">5.1.3.2 </w:t>
        </w:r>
        <w:r w:rsidR="003513DD" w:rsidRPr="00B30D9E">
          <w:rPr>
            <w:rStyle w:val="af4"/>
            <w:rFonts w:ascii="Times New Roman" w:eastAsia="宋体" w:hAnsi="Times New Roman" w:cs="Times New Roman"/>
            <w:b/>
            <w:kern w:val="0"/>
          </w:rPr>
          <w:t>药物过量、滥用、误用、用药错误、职业暴露</w:t>
        </w:r>
        <w:r w:rsidR="003513DD" w:rsidRPr="00B30D9E">
          <w:tab/>
        </w:r>
        <w:r w:rsidR="003513DD" w:rsidRPr="00B30D9E">
          <w:fldChar w:fldCharType="begin"/>
        </w:r>
        <w:r w:rsidR="003513DD" w:rsidRPr="00B30D9E">
          <w:instrText xml:space="preserve"> PAGEREF _Toc204941685 \h </w:instrText>
        </w:r>
        <w:r w:rsidR="003513DD" w:rsidRPr="00B30D9E">
          <w:fldChar w:fldCharType="separate"/>
        </w:r>
        <w:r w:rsidR="003513DD" w:rsidRPr="00B30D9E">
          <w:t>16</w:t>
        </w:r>
        <w:r w:rsidR="003513DD" w:rsidRPr="00B30D9E">
          <w:fldChar w:fldCharType="end"/>
        </w:r>
      </w:hyperlink>
    </w:p>
    <w:p w14:paraId="7992DB00" w14:textId="77777777" w:rsidR="000B5C38" w:rsidRPr="00B30D9E" w:rsidRDefault="00225D45">
      <w:pPr>
        <w:pStyle w:val="4"/>
        <w:tabs>
          <w:tab w:val="right" w:leader="dot" w:pos="8636"/>
        </w:tabs>
      </w:pPr>
      <w:hyperlink w:anchor="_Toc204941686" w:history="1">
        <w:r w:rsidR="003513DD" w:rsidRPr="00B30D9E">
          <w:rPr>
            <w:rStyle w:val="af4"/>
            <w:rFonts w:ascii="Times New Roman" w:eastAsia="宋体" w:hAnsi="Times New Roman" w:cs="Times New Roman"/>
            <w:b/>
            <w:kern w:val="0"/>
          </w:rPr>
          <w:t xml:space="preserve">5.1.3.3 </w:t>
        </w:r>
        <w:r w:rsidR="003513DD" w:rsidRPr="00B30D9E">
          <w:rPr>
            <w:rStyle w:val="af4"/>
            <w:rFonts w:ascii="Times New Roman" w:eastAsia="宋体" w:hAnsi="Times New Roman" w:cs="Times New Roman"/>
            <w:b/>
            <w:kern w:val="0"/>
          </w:rPr>
          <w:t>妊娠或哺乳期药品暴露</w:t>
        </w:r>
        <w:r w:rsidR="003513DD" w:rsidRPr="00B30D9E">
          <w:tab/>
        </w:r>
        <w:r w:rsidR="003513DD" w:rsidRPr="00B30D9E">
          <w:fldChar w:fldCharType="begin"/>
        </w:r>
        <w:r w:rsidR="003513DD" w:rsidRPr="00B30D9E">
          <w:instrText xml:space="preserve"> PAGEREF _Toc204941686 \h </w:instrText>
        </w:r>
        <w:r w:rsidR="003513DD" w:rsidRPr="00B30D9E">
          <w:fldChar w:fldCharType="separate"/>
        </w:r>
        <w:r w:rsidR="003513DD" w:rsidRPr="00B30D9E">
          <w:t>16</w:t>
        </w:r>
        <w:r w:rsidR="003513DD" w:rsidRPr="00B30D9E">
          <w:fldChar w:fldCharType="end"/>
        </w:r>
      </w:hyperlink>
    </w:p>
    <w:p w14:paraId="11E88AEF" w14:textId="77777777" w:rsidR="000B5C38" w:rsidRPr="00B30D9E" w:rsidRDefault="00225D45">
      <w:pPr>
        <w:pStyle w:val="4"/>
        <w:tabs>
          <w:tab w:val="right" w:leader="dot" w:pos="8636"/>
        </w:tabs>
      </w:pPr>
      <w:hyperlink w:anchor="_Toc204941687" w:history="1">
        <w:r w:rsidR="003513DD" w:rsidRPr="00B30D9E">
          <w:rPr>
            <w:rStyle w:val="af4"/>
            <w:rFonts w:ascii="Times New Roman" w:eastAsia="宋体" w:hAnsi="Times New Roman" w:cs="Times New Roman"/>
            <w:b/>
            <w:kern w:val="0"/>
          </w:rPr>
          <w:t xml:space="preserve">5.1.3.4 </w:t>
        </w:r>
        <w:r w:rsidR="003513DD" w:rsidRPr="00B30D9E">
          <w:rPr>
            <w:rStyle w:val="af4"/>
            <w:rFonts w:ascii="Times New Roman" w:eastAsia="宋体" w:hAnsi="Times New Roman" w:cs="Times New Roman"/>
            <w:b/>
            <w:kern w:val="0"/>
          </w:rPr>
          <w:t>超说明书用药</w:t>
        </w:r>
        <w:r w:rsidR="003513DD" w:rsidRPr="00B30D9E">
          <w:tab/>
        </w:r>
        <w:r w:rsidR="003513DD" w:rsidRPr="00B30D9E">
          <w:fldChar w:fldCharType="begin"/>
        </w:r>
        <w:r w:rsidR="003513DD" w:rsidRPr="00B30D9E">
          <w:instrText xml:space="preserve"> PAGEREF _Toc204941687 \h </w:instrText>
        </w:r>
        <w:r w:rsidR="003513DD" w:rsidRPr="00B30D9E">
          <w:fldChar w:fldCharType="separate"/>
        </w:r>
        <w:r w:rsidR="003513DD" w:rsidRPr="00B30D9E">
          <w:t>17</w:t>
        </w:r>
        <w:r w:rsidR="003513DD" w:rsidRPr="00B30D9E">
          <w:fldChar w:fldCharType="end"/>
        </w:r>
      </w:hyperlink>
    </w:p>
    <w:p w14:paraId="2126B716" w14:textId="77777777" w:rsidR="000B5C38" w:rsidRPr="00B30D9E" w:rsidRDefault="00225D45">
      <w:pPr>
        <w:pStyle w:val="2"/>
        <w:tabs>
          <w:tab w:val="right" w:leader="dot" w:pos="8636"/>
        </w:tabs>
        <w:rPr>
          <w:kern w:val="2"/>
          <w:sz w:val="21"/>
        </w:rPr>
      </w:pPr>
      <w:hyperlink w:anchor="_Toc204941688" w:history="1">
        <w:r w:rsidR="003513DD" w:rsidRPr="00B30D9E">
          <w:rPr>
            <w:rStyle w:val="af4"/>
            <w:rFonts w:ascii="Times New Roman" w:eastAsia="宋体" w:hAnsi="Times New Roman" w:cs="宋体"/>
            <w:b/>
            <w:bCs/>
            <w:lang w:val="zh-CN"/>
          </w:rPr>
          <w:t xml:space="preserve">5.2 </w:t>
        </w:r>
        <w:r w:rsidR="003513DD" w:rsidRPr="00B30D9E">
          <w:rPr>
            <w:rStyle w:val="af4"/>
            <w:rFonts w:ascii="Times New Roman" w:eastAsia="宋体" w:hAnsi="Times New Roman" w:cs="宋体"/>
            <w:b/>
            <w:bCs/>
            <w:lang w:val="zh-CN"/>
          </w:rPr>
          <w:t>报告时限</w:t>
        </w:r>
        <w:r w:rsidR="003513DD" w:rsidRPr="00B30D9E">
          <w:rPr>
            <w:rStyle w:val="af4"/>
            <w:rFonts w:ascii="Times New Roman" w:eastAsia="宋体" w:hAnsi="Times New Roman" w:cs="宋体" w:hint="eastAsia"/>
            <w:b/>
            <w:bCs/>
          </w:rPr>
          <w:t xml:space="preserve"> </w:t>
        </w:r>
        <w:r w:rsidR="003513DD" w:rsidRPr="00B30D9E">
          <w:tab/>
        </w:r>
        <w:r w:rsidR="003513DD" w:rsidRPr="00B30D9E">
          <w:fldChar w:fldCharType="begin"/>
        </w:r>
        <w:r w:rsidR="003513DD" w:rsidRPr="00B30D9E">
          <w:instrText xml:space="preserve"> PAGEREF _Toc204941688 \h </w:instrText>
        </w:r>
        <w:r w:rsidR="003513DD" w:rsidRPr="00B30D9E">
          <w:fldChar w:fldCharType="separate"/>
        </w:r>
        <w:r w:rsidR="003513DD" w:rsidRPr="00B30D9E">
          <w:t>17</w:t>
        </w:r>
        <w:r w:rsidR="003513DD" w:rsidRPr="00B30D9E">
          <w:fldChar w:fldCharType="end"/>
        </w:r>
      </w:hyperlink>
    </w:p>
    <w:p w14:paraId="654A8CAC" w14:textId="77777777" w:rsidR="000B5C38" w:rsidRPr="00B30D9E" w:rsidRDefault="00225D45">
      <w:pPr>
        <w:pStyle w:val="11"/>
        <w:rPr>
          <w:kern w:val="2"/>
          <w:sz w:val="21"/>
        </w:rPr>
      </w:pPr>
      <w:hyperlink w:anchor="_Toc204941689" w:history="1">
        <w:r w:rsidR="003513DD" w:rsidRPr="00B30D9E">
          <w:rPr>
            <w:rStyle w:val="af4"/>
            <w:rFonts w:ascii="宋体" w:eastAsia="宋体" w:hAnsi="Arial" w:cs="宋体"/>
            <w:b/>
            <w:bCs/>
            <w:lang w:val="zh-CN"/>
          </w:rPr>
          <w:t>6.</w:t>
        </w:r>
        <w:r w:rsidR="003513DD" w:rsidRPr="00B30D9E">
          <w:rPr>
            <w:kern w:val="2"/>
            <w:sz w:val="21"/>
          </w:rPr>
          <w:tab/>
        </w:r>
        <w:r w:rsidR="003513DD" w:rsidRPr="00B30D9E">
          <w:rPr>
            <w:rStyle w:val="af4"/>
            <w:rFonts w:ascii="Times New Roman" w:eastAsia="宋体" w:hAnsi="Times New Roman" w:cs="宋体"/>
            <w:b/>
            <w:bCs/>
            <w:lang w:val="zh-CN"/>
          </w:rPr>
          <w:t>报告管理规范</w:t>
        </w:r>
        <w:r w:rsidR="003513DD" w:rsidRPr="00B30D9E">
          <w:tab/>
        </w:r>
        <w:r w:rsidR="003513DD" w:rsidRPr="00B30D9E">
          <w:fldChar w:fldCharType="begin"/>
        </w:r>
        <w:r w:rsidR="003513DD" w:rsidRPr="00B30D9E">
          <w:instrText xml:space="preserve"> PAGEREF _Toc204941689 \h </w:instrText>
        </w:r>
        <w:r w:rsidR="003513DD" w:rsidRPr="00B30D9E">
          <w:fldChar w:fldCharType="separate"/>
        </w:r>
        <w:r w:rsidR="003513DD" w:rsidRPr="00B30D9E">
          <w:t>17</w:t>
        </w:r>
        <w:r w:rsidR="003513DD" w:rsidRPr="00B30D9E">
          <w:fldChar w:fldCharType="end"/>
        </w:r>
      </w:hyperlink>
    </w:p>
    <w:p w14:paraId="78039FD6" w14:textId="77777777" w:rsidR="000B5C38" w:rsidRPr="00B30D9E" w:rsidRDefault="00225D45">
      <w:pPr>
        <w:pStyle w:val="2"/>
        <w:tabs>
          <w:tab w:val="right" w:leader="dot" w:pos="8636"/>
        </w:tabs>
        <w:rPr>
          <w:kern w:val="2"/>
          <w:sz w:val="21"/>
        </w:rPr>
      </w:pPr>
      <w:hyperlink w:anchor="_Toc204941690" w:history="1">
        <w:r w:rsidR="003513DD" w:rsidRPr="00B30D9E">
          <w:rPr>
            <w:rStyle w:val="af4"/>
            <w:rFonts w:ascii="Times New Roman" w:eastAsia="宋体" w:hAnsi="Times New Roman" w:cs="宋体"/>
            <w:b/>
            <w:bCs/>
            <w:lang w:val="zh-CN"/>
          </w:rPr>
          <w:t xml:space="preserve">6.1 </w:t>
        </w:r>
        <w:r w:rsidR="003513DD" w:rsidRPr="00B30D9E">
          <w:rPr>
            <w:rStyle w:val="af4"/>
            <w:rFonts w:ascii="Times New Roman" w:eastAsia="宋体" w:hAnsi="Times New Roman" w:cs="宋体"/>
            <w:b/>
            <w:bCs/>
            <w:lang w:val="zh-CN"/>
          </w:rPr>
          <w:t>评估患者和报告者的可识别性</w:t>
        </w:r>
        <w:r w:rsidR="003513DD" w:rsidRPr="00B30D9E">
          <w:tab/>
        </w:r>
        <w:r w:rsidR="003513DD" w:rsidRPr="00B30D9E">
          <w:fldChar w:fldCharType="begin"/>
        </w:r>
        <w:r w:rsidR="003513DD" w:rsidRPr="00B30D9E">
          <w:instrText xml:space="preserve"> PAGEREF _Toc204941690 \h </w:instrText>
        </w:r>
        <w:r w:rsidR="003513DD" w:rsidRPr="00B30D9E">
          <w:fldChar w:fldCharType="separate"/>
        </w:r>
        <w:r w:rsidR="003513DD" w:rsidRPr="00B30D9E">
          <w:t>18</w:t>
        </w:r>
        <w:r w:rsidR="003513DD" w:rsidRPr="00B30D9E">
          <w:fldChar w:fldCharType="end"/>
        </w:r>
      </w:hyperlink>
    </w:p>
    <w:p w14:paraId="3E17D086" w14:textId="77777777" w:rsidR="000B5C38" w:rsidRPr="00B30D9E" w:rsidRDefault="00225D45">
      <w:pPr>
        <w:pStyle w:val="2"/>
        <w:tabs>
          <w:tab w:val="right" w:leader="dot" w:pos="8636"/>
        </w:tabs>
        <w:rPr>
          <w:kern w:val="2"/>
          <w:sz w:val="21"/>
        </w:rPr>
      </w:pPr>
      <w:hyperlink w:anchor="_Toc204941691" w:history="1">
        <w:r w:rsidR="003513DD" w:rsidRPr="00B30D9E">
          <w:rPr>
            <w:rStyle w:val="af4"/>
            <w:rFonts w:ascii="Times New Roman" w:eastAsia="宋体" w:hAnsi="Times New Roman" w:cs="宋体"/>
            <w:b/>
            <w:bCs/>
            <w:lang w:val="zh-CN"/>
          </w:rPr>
          <w:t xml:space="preserve">6.2 </w:t>
        </w:r>
        <w:r w:rsidR="003513DD" w:rsidRPr="00B30D9E">
          <w:rPr>
            <w:rStyle w:val="af4"/>
            <w:rFonts w:ascii="Times New Roman" w:eastAsia="宋体" w:hAnsi="Times New Roman" w:cs="宋体"/>
            <w:b/>
            <w:bCs/>
            <w:lang w:val="zh-CN"/>
          </w:rPr>
          <w:t>文本描述的作用</w:t>
        </w:r>
        <w:r w:rsidR="003513DD" w:rsidRPr="00B30D9E">
          <w:tab/>
        </w:r>
        <w:r w:rsidR="003513DD" w:rsidRPr="00B30D9E">
          <w:fldChar w:fldCharType="begin"/>
        </w:r>
        <w:r w:rsidR="003513DD" w:rsidRPr="00B30D9E">
          <w:instrText xml:space="preserve"> PAGEREF _Toc204941691 \h </w:instrText>
        </w:r>
        <w:r w:rsidR="003513DD" w:rsidRPr="00B30D9E">
          <w:fldChar w:fldCharType="separate"/>
        </w:r>
        <w:r w:rsidR="003513DD" w:rsidRPr="00B30D9E">
          <w:t>18</w:t>
        </w:r>
        <w:r w:rsidR="003513DD" w:rsidRPr="00B30D9E">
          <w:fldChar w:fldCharType="end"/>
        </w:r>
      </w:hyperlink>
    </w:p>
    <w:p w14:paraId="32A78138" w14:textId="77777777" w:rsidR="000B5C38" w:rsidRPr="00B30D9E" w:rsidRDefault="00225D45">
      <w:pPr>
        <w:pStyle w:val="2"/>
        <w:tabs>
          <w:tab w:val="right" w:leader="dot" w:pos="8636"/>
        </w:tabs>
        <w:rPr>
          <w:kern w:val="2"/>
          <w:sz w:val="21"/>
        </w:rPr>
      </w:pPr>
      <w:hyperlink w:anchor="_Toc204941692" w:history="1">
        <w:r w:rsidR="003513DD" w:rsidRPr="00B30D9E">
          <w:rPr>
            <w:rStyle w:val="af4"/>
            <w:rFonts w:ascii="Times New Roman" w:eastAsia="宋体" w:hAnsi="Times New Roman" w:cs="宋体"/>
            <w:b/>
            <w:bCs/>
            <w:lang w:val="zh-CN"/>
          </w:rPr>
          <w:t xml:space="preserve">6.3 </w:t>
        </w:r>
        <w:r w:rsidR="003513DD" w:rsidRPr="00B30D9E">
          <w:rPr>
            <w:rStyle w:val="af4"/>
            <w:rFonts w:ascii="Times New Roman" w:eastAsia="宋体" w:hAnsi="Times New Roman" w:cs="宋体"/>
            <w:b/>
            <w:bCs/>
            <w:lang w:val="zh-CN"/>
          </w:rPr>
          <w:t>临床病例评价</w:t>
        </w:r>
        <w:r w:rsidR="003513DD" w:rsidRPr="00B30D9E">
          <w:tab/>
        </w:r>
        <w:r w:rsidR="003513DD" w:rsidRPr="00B30D9E">
          <w:fldChar w:fldCharType="begin"/>
        </w:r>
        <w:r w:rsidR="003513DD" w:rsidRPr="00B30D9E">
          <w:instrText xml:space="preserve"> PAGEREF _Toc204941692 \h </w:instrText>
        </w:r>
        <w:r w:rsidR="003513DD" w:rsidRPr="00B30D9E">
          <w:fldChar w:fldCharType="separate"/>
        </w:r>
        <w:r w:rsidR="003513DD" w:rsidRPr="00B30D9E">
          <w:t>19</w:t>
        </w:r>
        <w:r w:rsidR="003513DD" w:rsidRPr="00B30D9E">
          <w:fldChar w:fldCharType="end"/>
        </w:r>
      </w:hyperlink>
    </w:p>
    <w:p w14:paraId="5F150155" w14:textId="77777777" w:rsidR="000B5C38" w:rsidRPr="00B30D9E" w:rsidRDefault="00225D45">
      <w:pPr>
        <w:pStyle w:val="2"/>
        <w:tabs>
          <w:tab w:val="right" w:leader="dot" w:pos="8636"/>
        </w:tabs>
        <w:rPr>
          <w:kern w:val="2"/>
          <w:sz w:val="21"/>
        </w:rPr>
      </w:pPr>
      <w:hyperlink w:anchor="_Toc204941693" w:history="1">
        <w:r w:rsidR="003513DD" w:rsidRPr="00B30D9E">
          <w:rPr>
            <w:rStyle w:val="af4"/>
            <w:rFonts w:ascii="Times New Roman" w:eastAsia="宋体" w:hAnsi="Times New Roman" w:cs="宋体"/>
            <w:b/>
            <w:bCs/>
            <w:lang w:val="zh-CN"/>
          </w:rPr>
          <w:t xml:space="preserve">6.4 </w:t>
        </w:r>
        <w:r w:rsidR="003513DD" w:rsidRPr="00B30D9E">
          <w:rPr>
            <w:rStyle w:val="af4"/>
            <w:rFonts w:ascii="Times New Roman" w:eastAsia="宋体" w:hAnsi="Times New Roman" w:cs="宋体"/>
            <w:b/>
            <w:bCs/>
            <w:lang w:val="zh-CN"/>
          </w:rPr>
          <w:t>信息随访</w:t>
        </w:r>
        <w:r w:rsidR="003513DD" w:rsidRPr="00B30D9E">
          <w:tab/>
        </w:r>
        <w:r w:rsidR="003513DD" w:rsidRPr="00B30D9E">
          <w:fldChar w:fldCharType="begin"/>
        </w:r>
        <w:r w:rsidR="003513DD" w:rsidRPr="00B30D9E">
          <w:instrText xml:space="preserve"> PAGEREF _Toc204941693 \h </w:instrText>
        </w:r>
        <w:r w:rsidR="003513DD" w:rsidRPr="00B30D9E">
          <w:fldChar w:fldCharType="separate"/>
        </w:r>
        <w:r w:rsidR="003513DD" w:rsidRPr="00B30D9E">
          <w:t>19</w:t>
        </w:r>
        <w:r w:rsidR="003513DD" w:rsidRPr="00B30D9E">
          <w:fldChar w:fldCharType="end"/>
        </w:r>
      </w:hyperlink>
    </w:p>
    <w:p w14:paraId="43E0F85D" w14:textId="77777777" w:rsidR="000B5C38" w:rsidRPr="00B30D9E" w:rsidRDefault="00225D45">
      <w:pPr>
        <w:pStyle w:val="3"/>
        <w:tabs>
          <w:tab w:val="right" w:leader="dot" w:pos="8636"/>
        </w:tabs>
        <w:rPr>
          <w:kern w:val="2"/>
          <w:sz w:val="21"/>
        </w:rPr>
      </w:pPr>
      <w:hyperlink w:anchor="_Toc204941694" w:history="1">
        <w:r w:rsidR="003513DD" w:rsidRPr="00B30D9E">
          <w:rPr>
            <w:rStyle w:val="af4"/>
            <w:rFonts w:ascii="Times New Roman" w:eastAsia="宋体" w:hAnsi="Times New Roman" w:cs="Times New Roman"/>
            <w:b/>
            <w:bCs/>
            <w:iCs/>
          </w:rPr>
          <w:t xml:space="preserve">6.4.1 </w:t>
        </w:r>
        <w:r w:rsidR="003513DD" w:rsidRPr="00B30D9E">
          <w:rPr>
            <w:rStyle w:val="af4"/>
            <w:rFonts w:ascii="Times New Roman" w:eastAsia="宋体" w:hAnsi="Times New Roman" w:cs="宋体"/>
            <w:b/>
            <w:bCs/>
            <w:iCs/>
            <w:lang w:val="zh-CN"/>
          </w:rPr>
          <w:t>其他观察</w:t>
        </w:r>
        <w:r w:rsidR="003513DD" w:rsidRPr="00B30D9E">
          <w:tab/>
        </w:r>
        <w:r w:rsidR="003513DD" w:rsidRPr="00B30D9E">
          <w:fldChar w:fldCharType="begin"/>
        </w:r>
        <w:r w:rsidR="003513DD" w:rsidRPr="00B30D9E">
          <w:instrText xml:space="preserve"> PAGEREF _Toc204941694 \h </w:instrText>
        </w:r>
        <w:r w:rsidR="003513DD" w:rsidRPr="00B30D9E">
          <w:fldChar w:fldCharType="separate"/>
        </w:r>
        <w:r w:rsidR="003513DD" w:rsidRPr="00B30D9E">
          <w:t>20</w:t>
        </w:r>
        <w:r w:rsidR="003513DD" w:rsidRPr="00B30D9E">
          <w:fldChar w:fldCharType="end"/>
        </w:r>
      </w:hyperlink>
    </w:p>
    <w:p w14:paraId="28A4E380" w14:textId="77777777" w:rsidR="000B5C38" w:rsidRPr="00B30D9E" w:rsidRDefault="00225D45">
      <w:pPr>
        <w:pStyle w:val="4"/>
        <w:tabs>
          <w:tab w:val="right" w:leader="dot" w:pos="8636"/>
        </w:tabs>
      </w:pPr>
      <w:hyperlink w:anchor="_Toc204941695" w:history="1">
        <w:r w:rsidR="003513DD" w:rsidRPr="00B30D9E">
          <w:rPr>
            <w:rStyle w:val="af4"/>
            <w:rFonts w:ascii="Times New Roman" w:eastAsia="宋体" w:hAnsi="Times New Roman" w:cs="Times New Roman"/>
            <w:b/>
            <w:kern w:val="0"/>
          </w:rPr>
          <w:t xml:space="preserve">6.4.1.1 </w:t>
        </w:r>
        <w:r w:rsidR="003513DD" w:rsidRPr="00B30D9E">
          <w:rPr>
            <w:rStyle w:val="af4"/>
            <w:rFonts w:ascii="Times New Roman" w:eastAsia="宋体" w:hAnsi="Times New Roman" w:cs="Times New Roman"/>
            <w:b/>
            <w:kern w:val="0"/>
          </w:rPr>
          <w:t>药物过量、滥用、误用、用药错误、职业暴露</w:t>
        </w:r>
        <w:r w:rsidR="003513DD" w:rsidRPr="00B30D9E">
          <w:tab/>
        </w:r>
        <w:r w:rsidR="003513DD" w:rsidRPr="00B30D9E">
          <w:fldChar w:fldCharType="begin"/>
        </w:r>
        <w:r w:rsidR="003513DD" w:rsidRPr="00B30D9E">
          <w:instrText xml:space="preserve"> PAGEREF _Toc204941695 \h </w:instrText>
        </w:r>
        <w:r w:rsidR="003513DD" w:rsidRPr="00B30D9E">
          <w:fldChar w:fldCharType="separate"/>
        </w:r>
        <w:r w:rsidR="003513DD" w:rsidRPr="00B30D9E">
          <w:t>20</w:t>
        </w:r>
        <w:r w:rsidR="003513DD" w:rsidRPr="00B30D9E">
          <w:fldChar w:fldCharType="end"/>
        </w:r>
      </w:hyperlink>
    </w:p>
    <w:p w14:paraId="58B86590" w14:textId="77777777" w:rsidR="000B5C38" w:rsidRPr="00B30D9E" w:rsidRDefault="00225D45">
      <w:pPr>
        <w:pStyle w:val="4"/>
        <w:tabs>
          <w:tab w:val="right" w:leader="dot" w:pos="8636"/>
        </w:tabs>
      </w:pPr>
      <w:hyperlink w:anchor="_Toc204941696" w:history="1">
        <w:r w:rsidR="003513DD" w:rsidRPr="00B30D9E">
          <w:rPr>
            <w:rStyle w:val="af4"/>
            <w:rFonts w:ascii="Times New Roman" w:eastAsia="宋体" w:hAnsi="Times New Roman" w:cs="Times New Roman"/>
            <w:b/>
            <w:kern w:val="0"/>
          </w:rPr>
          <w:t xml:space="preserve">6.4.1.2 </w:t>
        </w:r>
        <w:r w:rsidR="003513DD" w:rsidRPr="00B30D9E">
          <w:rPr>
            <w:rStyle w:val="af4"/>
            <w:rFonts w:ascii="Times New Roman" w:eastAsia="宋体" w:hAnsi="Times New Roman" w:cs="Times New Roman"/>
            <w:b/>
            <w:kern w:val="0"/>
          </w:rPr>
          <w:t>妊娠或哺乳期</w:t>
        </w:r>
        <w:r w:rsidR="003513DD" w:rsidRPr="00B30D9E">
          <w:rPr>
            <w:rStyle w:val="af4"/>
            <w:rFonts w:ascii="Times New Roman" w:eastAsia="宋体" w:hAnsi="Times New Roman" w:cs="Times New Roman" w:hint="eastAsia"/>
            <w:b/>
            <w:kern w:val="0"/>
          </w:rPr>
          <w:t>药品暴露</w:t>
        </w:r>
        <w:r w:rsidR="003513DD" w:rsidRPr="00B30D9E">
          <w:tab/>
        </w:r>
        <w:r w:rsidR="003513DD" w:rsidRPr="00B30D9E">
          <w:fldChar w:fldCharType="begin"/>
        </w:r>
        <w:r w:rsidR="003513DD" w:rsidRPr="00B30D9E">
          <w:instrText xml:space="preserve"> PAGEREF _Toc204941696 \h </w:instrText>
        </w:r>
        <w:r w:rsidR="003513DD" w:rsidRPr="00B30D9E">
          <w:fldChar w:fldCharType="separate"/>
        </w:r>
        <w:r w:rsidR="003513DD" w:rsidRPr="00B30D9E">
          <w:t>20</w:t>
        </w:r>
        <w:r w:rsidR="003513DD" w:rsidRPr="00B30D9E">
          <w:fldChar w:fldCharType="end"/>
        </w:r>
      </w:hyperlink>
    </w:p>
    <w:p w14:paraId="351D2AC4" w14:textId="77777777" w:rsidR="000B5C38" w:rsidRPr="00B30D9E" w:rsidRDefault="00225D45">
      <w:pPr>
        <w:pStyle w:val="2"/>
        <w:tabs>
          <w:tab w:val="right" w:leader="dot" w:pos="8636"/>
        </w:tabs>
        <w:rPr>
          <w:kern w:val="2"/>
          <w:sz w:val="21"/>
        </w:rPr>
      </w:pPr>
      <w:hyperlink w:anchor="_Toc204941697" w:history="1">
        <w:r w:rsidR="003513DD" w:rsidRPr="00B30D9E">
          <w:rPr>
            <w:rStyle w:val="af4"/>
            <w:rFonts w:ascii="Times New Roman" w:eastAsia="宋体" w:hAnsi="Times New Roman" w:cs="宋体"/>
            <w:b/>
            <w:bCs/>
            <w:lang w:val="zh-CN"/>
          </w:rPr>
          <w:t xml:space="preserve">6.5 </w:t>
        </w:r>
        <w:r w:rsidR="003513DD" w:rsidRPr="00B30D9E">
          <w:rPr>
            <w:rStyle w:val="af4"/>
            <w:rFonts w:ascii="Times New Roman" w:eastAsia="宋体" w:hAnsi="Times New Roman" w:cs="宋体"/>
            <w:b/>
            <w:bCs/>
            <w:lang w:val="zh-CN"/>
          </w:rPr>
          <w:t>合同协议</w:t>
        </w:r>
        <w:r w:rsidR="003513DD" w:rsidRPr="00B30D9E">
          <w:tab/>
        </w:r>
        <w:r w:rsidR="003513DD" w:rsidRPr="00B30D9E">
          <w:rPr>
            <w:rFonts w:hint="eastAsia"/>
          </w:rPr>
          <w:t xml:space="preserve"> </w:t>
        </w:r>
        <w:r w:rsidR="003513DD" w:rsidRPr="00B30D9E">
          <w:fldChar w:fldCharType="begin"/>
        </w:r>
        <w:r w:rsidR="003513DD" w:rsidRPr="00B30D9E">
          <w:instrText xml:space="preserve"> PAGEREF _Toc204941697 \h </w:instrText>
        </w:r>
        <w:r w:rsidR="003513DD" w:rsidRPr="00B30D9E">
          <w:fldChar w:fldCharType="separate"/>
        </w:r>
        <w:r w:rsidR="003513DD" w:rsidRPr="00B30D9E">
          <w:t>20</w:t>
        </w:r>
        <w:r w:rsidR="003513DD" w:rsidRPr="00B30D9E">
          <w:fldChar w:fldCharType="end"/>
        </w:r>
      </w:hyperlink>
    </w:p>
    <w:p w14:paraId="3AFE78CC" w14:textId="77777777" w:rsidR="000B5C38" w:rsidRPr="00B30D9E" w:rsidRDefault="00225D45">
      <w:pPr>
        <w:pStyle w:val="2"/>
        <w:tabs>
          <w:tab w:val="right" w:leader="dot" w:pos="8636"/>
        </w:tabs>
        <w:rPr>
          <w:kern w:val="2"/>
          <w:sz w:val="21"/>
        </w:rPr>
      </w:pPr>
      <w:hyperlink w:anchor="_Toc204941698" w:history="1">
        <w:r w:rsidR="003513DD" w:rsidRPr="00B30D9E">
          <w:rPr>
            <w:rStyle w:val="af4"/>
            <w:rFonts w:ascii="Times New Roman" w:eastAsia="宋体" w:hAnsi="Times New Roman" w:cs="宋体"/>
            <w:b/>
            <w:bCs/>
            <w:lang w:val="zh-CN"/>
          </w:rPr>
          <w:t xml:space="preserve">6.6 </w:t>
        </w:r>
        <w:r w:rsidR="003513DD" w:rsidRPr="00B30D9E">
          <w:rPr>
            <w:rStyle w:val="af4"/>
            <w:rFonts w:ascii="Times New Roman" w:eastAsia="宋体" w:hAnsi="Times New Roman" w:cs="宋体"/>
            <w:b/>
            <w:bCs/>
            <w:lang w:val="zh-CN"/>
          </w:rPr>
          <w:t>重复报告管理</w:t>
        </w:r>
        <w:r w:rsidR="003513DD" w:rsidRPr="00B30D9E">
          <w:tab/>
        </w:r>
        <w:r w:rsidR="003513DD" w:rsidRPr="00B30D9E">
          <w:fldChar w:fldCharType="begin"/>
        </w:r>
        <w:r w:rsidR="003513DD" w:rsidRPr="00B30D9E">
          <w:instrText xml:space="preserve"> PAGEREF _Toc204941698 \h </w:instrText>
        </w:r>
        <w:r w:rsidR="003513DD" w:rsidRPr="00B30D9E">
          <w:fldChar w:fldCharType="separate"/>
        </w:r>
        <w:r w:rsidR="003513DD" w:rsidRPr="00B30D9E">
          <w:t>20</w:t>
        </w:r>
        <w:r w:rsidR="003513DD" w:rsidRPr="00B30D9E">
          <w:fldChar w:fldCharType="end"/>
        </w:r>
      </w:hyperlink>
    </w:p>
    <w:p w14:paraId="4F6CEA8C" w14:textId="77777777" w:rsidR="000B5C38" w:rsidRPr="00B30D9E" w:rsidRDefault="00225D45">
      <w:pPr>
        <w:pStyle w:val="2"/>
        <w:tabs>
          <w:tab w:val="right" w:leader="dot" w:pos="8636"/>
        </w:tabs>
        <w:rPr>
          <w:kern w:val="2"/>
          <w:sz w:val="21"/>
        </w:rPr>
      </w:pPr>
      <w:hyperlink w:anchor="_Toc204941699" w:history="1">
        <w:r w:rsidR="003513DD" w:rsidRPr="00B30D9E">
          <w:rPr>
            <w:rStyle w:val="af4"/>
            <w:rFonts w:ascii="Times New Roman" w:eastAsia="宋体" w:hAnsi="Times New Roman" w:cs="宋体"/>
            <w:b/>
            <w:bCs/>
          </w:rPr>
          <w:t xml:space="preserve">6.7 </w:t>
        </w:r>
        <w:r w:rsidR="003513DD" w:rsidRPr="00B30D9E">
          <w:rPr>
            <w:rStyle w:val="af4"/>
            <w:rFonts w:ascii="Times New Roman" w:eastAsia="宋体" w:hAnsi="Times New Roman" w:cs="宋体"/>
            <w:b/>
            <w:bCs/>
            <w:lang w:val="zh-CN"/>
          </w:rPr>
          <w:t>如何报告</w:t>
        </w:r>
        <w:r w:rsidR="003513DD" w:rsidRPr="00B30D9E">
          <w:tab/>
        </w:r>
        <w:r w:rsidR="003513DD" w:rsidRPr="00B30D9E">
          <w:fldChar w:fldCharType="begin"/>
        </w:r>
        <w:r w:rsidR="003513DD" w:rsidRPr="00B30D9E">
          <w:instrText xml:space="preserve"> PAGEREF _Toc204941699 \h </w:instrText>
        </w:r>
        <w:r w:rsidR="003513DD" w:rsidRPr="00B30D9E">
          <w:fldChar w:fldCharType="separate"/>
        </w:r>
        <w:r w:rsidR="003513DD" w:rsidRPr="00B30D9E">
          <w:t>21</w:t>
        </w:r>
        <w:r w:rsidR="003513DD" w:rsidRPr="00B30D9E">
          <w:fldChar w:fldCharType="end"/>
        </w:r>
      </w:hyperlink>
    </w:p>
    <w:p w14:paraId="206EDECB" w14:textId="77777777" w:rsidR="000B5C38" w:rsidRPr="00B30D9E" w:rsidRDefault="003513DD">
      <w:pPr>
        <w:pStyle w:val="2"/>
        <w:suppressLineNumbers/>
        <w:tabs>
          <w:tab w:val="right" w:leader="dot" w:pos="8630"/>
        </w:tabs>
        <w:spacing w:after="0" w:line="360" w:lineRule="auto"/>
        <w:rPr>
          <w:rFonts w:ascii="宋体" w:eastAsia="宋体" w:hAnsi="Century" w:cs="宋体"/>
          <w:lang w:val="zh-CN"/>
        </w:rPr>
      </w:pPr>
      <w:r w:rsidRPr="00B30D9E">
        <w:rPr>
          <w:rFonts w:ascii="宋体" w:eastAsia="宋体" w:hAnsi="Century" w:cs="宋体"/>
          <w:lang w:val="zh-CN"/>
        </w:rPr>
        <w:fldChar w:fldCharType="end"/>
      </w:r>
      <w:r w:rsidRPr="00B30D9E">
        <w:rPr>
          <w:rFonts w:ascii="宋体" w:eastAsia="宋体" w:hAnsi="Century" w:cs="宋体"/>
          <w:lang w:val="zh-CN"/>
        </w:rPr>
        <w:br w:type="page"/>
      </w:r>
    </w:p>
    <w:p w14:paraId="5865D4BB" w14:textId="77777777" w:rsidR="000B5C38" w:rsidRPr="00B30D9E" w:rsidRDefault="003513DD">
      <w:pPr>
        <w:pStyle w:val="af7"/>
        <w:numPr>
          <w:ilvl w:val="0"/>
          <w:numId w:val="1"/>
        </w:numPr>
        <w:autoSpaceDE w:val="0"/>
        <w:autoSpaceDN w:val="0"/>
        <w:adjustRightInd w:val="0"/>
        <w:spacing w:before="240" w:after="180" w:line="259" w:lineRule="atLeast"/>
        <w:ind w:left="357" w:firstLineChars="0" w:hanging="357"/>
        <w:jc w:val="left"/>
        <w:outlineLvl w:val="0"/>
        <w:rPr>
          <w:rFonts w:ascii="Times New Roman" w:eastAsia="宋体" w:hAnsi="Times New Roman" w:cs="Times New Roman"/>
          <w:b/>
          <w:bCs/>
          <w:kern w:val="0"/>
          <w:sz w:val="24"/>
          <w:szCs w:val="24"/>
        </w:rPr>
      </w:pPr>
      <w:bookmarkStart w:id="0" w:name="_Toc204941647"/>
      <w:r w:rsidRPr="00B30D9E">
        <w:rPr>
          <w:rFonts w:ascii="Times New Roman" w:eastAsia="宋体" w:hAnsi="Times New Roman" w:cs="宋体" w:hint="eastAsia"/>
          <w:b/>
          <w:bCs/>
          <w:kern w:val="0"/>
          <w:sz w:val="24"/>
          <w:szCs w:val="24"/>
          <w:lang w:val="zh-CN"/>
        </w:rPr>
        <w:lastRenderedPageBreak/>
        <w:t>引言</w:t>
      </w:r>
      <w:bookmarkEnd w:id="0"/>
    </w:p>
    <w:p w14:paraId="559EF29C" w14:textId="77777777" w:rsidR="000B5C38" w:rsidRPr="00B30D9E" w:rsidRDefault="003513DD">
      <w:pPr>
        <w:autoSpaceDE w:val="0"/>
        <w:autoSpaceDN w:val="0"/>
        <w:adjustRightInd w:val="0"/>
        <w:spacing w:after="240"/>
        <w:ind w:right="130"/>
        <w:rPr>
          <w:rFonts w:ascii="Times New Roman" w:eastAsia="宋体" w:hAnsi="Times New Roman" w:cs="Times New Roman"/>
          <w:kern w:val="0"/>
          <w:sz w:val="24"/>
          <w:szCs w:val="24"/>
        </w:rPr>
      </w:pPr>
      <w:r w:rsidRPr="00B30D9E">
        <w:rPr>
          <w:rFonts w:ascii="Times New Roman" w:eastAsia="宋体" w:hAnsi="Times New Roman" w:cs="宋体" w:hint="eastAsia"/>
          <w:color w:val="000000"/>
          <w:kern w:val="0"/>
          <w:sz w:val="24"/>
          <w:szCs w:val="24"/>
          <w:lang w:val="zh-CN"/>
        </w:rPr>
        <w:t>为确保上市后安全性信息的质量，并在可行的情况下使收集和报告信息的方式协调一致，建立一个国际标准化程序非常重要。</w:t>
      </w:r>
      <w:r w:rsidRPr="00B30D9E">
        <w:rPr>
          <w:rFonts w:ascii="Times New Roman" w:eastAsia="宋体" w:hAnsi="Times New Roman" w:cs="Times New Roman"/>
          <w:color w:val="000000"/>
          <w:kern w:val="0"/>
          <w:sz w:val="24"/>
          <w:szCs w:val="24"/>
        </w:rPr>
        <w:t>ICH E2D</w:t>
      </w:r>
      <w:r w:rsidRPr="00B30D9E">
        <w:rPr>
          <w:rFonts w:ascii="Times New Roman" w:eastAsia="宋体" w:hAnsi="Times New Roman" w:cs="宋体" w:hint="eastAsia"/>
          <w:color w:val="000000"/>
          <w:kern w:val="0"/>
          <w:sz w:val="24"/>
          <w:szCs w:val="24"/>
          <w:lang w:val="zh-CN"/>
        </w:rPr>
        <w:t>指导原则为上市后个例安全性报告的定义和标准以及报告管理规范提供了指导。本指导原则最初基于</w:t>
      </w:r>
      <w:r w:rsidRPr="00B30D9E">
        <w:rPr>
          <w:rFonts w:ascii="Times New Roman" w:eastAsia="宋体" w:hAnsi="Times New Roman" w:cs="Times New Roman"/>
          <w:color w:val="000000"/>
          <w:kern w:val="0"/>
          <w:sz w:val="24"/>
          <w:szCs w:val="24"/>
        </w:rPr>
        <w:t>ICH E2A</w:t>
      </w:r>
      <w:r w:rsidRPr="00B30D9E">
        <w:rPr>
          <w:rFonts w:ascii="Times New Roman" w:eastAsia="宋体" w:hAnsi="Times New Roman" w:cs="宋体" w:hint="eastAsia"/>
          <w:color w:val="000000"/>
          <w:kern w:val="0"/>
          <w:sz w:val="24"/>
          <w:szCs w:val="24"/>
          <w:lang w:val="zh-CN"/>
        </w:rPr>
        <w:t>指导原则的内容（该指导原则提供了上市前安全数据管理指导），并考虑了术语和定义应如何应用于产品生命周期的上市后阶段。</w:t>
      </w:r>
      <w:r w:rsidRPr="00B30D9E">
        <w:rPr>
          <w:rFonts w:ascii="Times New Roman" w:eastAsia="宋体" w:hAnsi="Times New Roman" w:cs="Times New Roman"/>
          <w:color w:val="000000"/>
          <w:kern w:val="0"/>
          <w:sz w:val="24"/>
          <w:szCs w:val="24"/>
        </w:rPr>
        <w:t>ICH E2B</w:t>
      </w:r>
      <w:r w:rsidRPr="00B30D9E">
        <w:rPr>
          <w:rFonts w:ascii="Times New Roman" w:eastAsia="宋体" w:hAnsi="Times New Roman" w:cs="宋体" w:hint="eastAsia"/>
          <w:color w:val="000000"/>
          <w:kern w:val="0"/>
          <w:sz w:val="24"/>
          <w:szCs w:val="24"/>
          <w:lang w:val="zh-CN"/>
        </w:rPr>
        <w:t>指导原则提供了关于传输个例安全性报告（</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）的具体结构、格式、标准和数据元素的详细指导。</w:t>
      </w:r>
      <w:r w:rsidRPr="00B30D9E">
        <w:rPr>
          <w:rFonts w:ascii="Times New Roman" w:eastAsia="宋体" w:hAnsi="Times New Roman" w:cs="Times New Roman"/>
          <w:color w:val="000000"/>
          <w:kern w:val="0"/>
          <w:sz w:val="24"/>
          <w:szCs w:val="24"/>
        </w:rPr>
        <w:t>ICH E2C</w:t>
      </w:r>
      <w:r w:rsidRPr="00B30D9E">
        <w:rPr>
          <w:rFonts w:ascii="Times New Roman" w:eastAsia="宋体" w:hAnsi="Times New Roman" w:cs="宋体" w:hint="eastAsia"/>
          <w:color w:val="000000"/>
          <w:kern w:val="0"/>
          <w:sz w:val="24"/>
          <w:szCs w:val="24"/>
          <w:lang w:val="zh-CN"/>
        </w:rPr>
        <w:t>指导原则包括了对汇总安全数据的定期报告的指导。</w:t>
      </w:r>
    </w:p>
    <w:p w14:paraId="4DCE1AFF"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color w:val="000000"/>
          <w:kern w:val="0"/>
          <w:sz w:val="24"/>
          <w:szCs w:val="24"/>
          <w:lang w:val="zh-CN"/>
        </w:rPr>
        <w:t>本指导原则提供的建议尽可能协调</w:t>
      </w:r>
      <w:r w:rsidRPr="00B30D9E">
        <w:rPr>
          <w:rFonts w:ascii="Times New Roman" w:eastAsia="宋体" w:hAnsi="Times New Roman" w:cs="宋体" w:hint="eastAsia"/>
          <w:color w:val="000000"/>
          <w:kern w:val="0"/>
          <w:sz w:val="24"/>
          <w:szCs w:val="24"/>
          <w:lang w:val="zh-CN"/>
        </w:rPr>
        <w:t>I</w:t>
      </w:r>
      <w:r w:rsidRPr="00B30D9E">
        <w:rPr>
          <w:rFonts w:ascii="Times New Roman" w:eastAsia="宋体" w:hAnsi="Times New Roman" w:cs="宋体"/>
          <w:color w:val="000000"/>
          <w:kern w:val="0"/>
          <w:sz w:val="24"/>
          <w:szCs w:val="24"/>
          <w:lang w:val="zh-CN"/>
        </w:rPr>
        <w:t>CH</w:t>
      </w:r>
      <w:r w:rsidRPr="00B30D9E">
        <w:rPr>
          <w:rFonts w:ascii="Times New Roman" w:eastAsia="宋体" w:hAnsi="Times New Roman" w:cs="宋体" w:hint="eastAsia"/>
          <w:color w:val="000000"/>
          <w:kern w:val="0"/>
          <w:sz w:val="24"/>
          <w:szCs w:val="24"/>
          <w:lang w:val="zh-CN"/>
        </w:rPr>
        <w:t>区域上市后安全性报告要求的差异。本指导原则注意到区域和当地的要求可能存在差异，因此，在本指导适用时，上市许可持有人（以下简称“</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Times New Roman" w:hint="eastAsia"/>
          <w:color w:val="000000"/>
          <w:kern w:val="0"/>
          <w:sz w:val="24"/>
          <w:szCs w:val="24"/>
        </w:rPr>
        <w:t>”</w:t>
      </w:r>
      <w:r w:rsidRPr="00B30D9E">
        <w:rPr>
          <w:rFonts w:ascii="Times New Roman" w:eastAsia="宋体" w:hAnsi="Times New Roman" w:cs="宋体" w:hint="eastAsia"/>
          <w:color w:val="000000"/>
          <w:kern w:val="0"/>
          <w:sz w:val="24"/>
          <w:szCs w:val="24"/>
          <w:lang w:val="zh-CN"/>
        </w:rPr>
        <w:t>）应参考区域和当地监管机构的相关要求。</w:t>
      </w:r>
    </w:p>
    <w:p w14:paraId="76EE77AF" w14:textId="77777777" w:rsidR="000B5C38" w:rsidRPr="00B30D9E" w:rsidRDefault="003513DD">
      <w:pPr>
        <w:pStyle w:val="af7"/>
        <w:numPr>
          <w:ilvl w:val="0"/>
          <w:numId w:val="1"/>
        </w:numPr>
        <w:autoSpaceDE w:val="0"/>
        <w:autoSpaceDN w:val="0"/>
        <w:adjustRightInd w:val="0"/>
        <w:spacing w:before="240" w:after="180" w:line="259" w:lineRule="atLeast"/>
        <w:ind w:left="357" w:firstLineChars="0" w:hanging="357"/>
        <w:jc w:val="left"/>
        <w:outlineLvl w:val="0"/>
        <w:rPr>
          <w:rFonts w:ascii="Times New Roman" w:eastAsia="宋体" w:hAnsi="Times New Roman" w:cs="宋体"/>
          <w:b/>
          <w:bCs/>
          <w:kern w:val="0"/>
          <w:sz w:val="24"/>
          <w:szCs w:val="24"/>
          <w:lang w:val="zh-CN"/>
        </w:rPr>
      </w:pPr>
      <w:bookmarkStart w:id="1" w:name="_Toc204941648"/>
      <w:r w:rsidRPr="00B30D9E">
        <w:rPr>
          <w:rFonts w:ascii="Times New Roman" w:eastAsia="宋体" w:hAnsi="Times New Roman" w:cs="宋体" w:hint="eastAsia"/>
          <w:b/>
          <w:bCs/>
          <w:kern w:val="0"/>
          <w:sz w:val="24"/>
          <w:szCs w:val="24"/>
          <w:lang w:val="zh-CN"/>
        </w:rPr>
        <w:t>定义和术语</w:t>
      </w:r>
      <w:bookmarkEnd w:id="1"/>
    </w:p>
    <w:p w14:paraId="3572669E"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Times New Roman"/>
          <w:b/>
          <w:bCs/>
          <w:kern w:val="0"/>
          <w:sz w:val="22"/>
        </w:rPr>
      </w:pPr>
      <w:bookmarkStart w:id="2" w:name="_Toc204941649"/>
      <w:r w:rsidRPr="00B30D9E">
        <w:rPr>
          <w:rFonts w:ascii="Times New Roman" w:eastAsia="宋体" w:hAnsi="Times New Roman" w:cs="宋体" w:hint="eastAsia"/>
          <w:b/>
          <w:bCs/>
          <w:kern w:val="0"/>
          <w:sz w:val="22"/>
          <w:lang w:val="zh-CN"/>
        </w:rPr>
        <w:t>2</w:t>
      </w:r>
      <w:r w:rsidRPr="00B30D9E">
        <w:rPr>
          <w:rFonts w:ascii="Times New Roman" w:eastAsia="宋体" w:hAnsi="Times New Roman" w:cs="宋体"/>
          <w:b/>
          <w:bCs/>
          <w:kern w:val="0"/>
          <w:sz w:val="22"/>
          <w:lang w:val="zh-CN"/>
        </w:rPr>
        <w:t xml:space="preserve">.1 </w:t>
      </w:r>
      <w:r w:rsidRPr="00B30D9E">
        <w:rPr>
          <w:rFonts w:ascii="Times New Roman" w:eastAsia="宋体" w:hAnsi="Times New Roman" w:cs="宋体" w:hint="eastAsia"/>
          <w:b/>
          <w:bCs/>
          <w:kern w:val="0"/>
          <w:sz w:val="22"/>
          <w:lang w:val="zh-CN"/>
        </w:rPr>
        <w:t>基本术语</w:t>
      </w:r>
      <w:bookmarkEnd w:id="2"/>
    </w:p>
    <w:p w14:paraId="00D78090" w14:textId="77777777" w:rsidR="000B5C38" w:rsidRPr="00B30D9E" w:rsidRDefault="003513DD">
      <w:pPr>
        <w:autoSpaceDE w:val="0"/>
        <w:autoSpaceDN w:val="0"/>
        <w:adjustRightInd w:val="0"/>
        <w:spacing w:before="180" w:after="60"/>
        <w:jc w:val="left"/>
        <w:outlineLvl w:val="2"/>
        <w:rPr>
          <w:rFonts w:ascii="Times New Roman" w:eastAsia="宋体" w:hAnsi="Times New Roman" w:cs="Times New Roman"/>
          <w:b/>
          <w:bCs/>
          <w:iCs/>
          <w:kern w:val="0"/>
          <w:sz w:val="22"/>
        </w:rPr>
      </w:pPr>
      <w:bookmarkStart w:id="3" w:name="_Toc204941650"/>
      <w:r w:rsidRPr="00B30D9E">
        <w:rPr>
          <w:rFonts w:ascii="Times New Roman" w:eastAsia="宋体" w:hAnsi="Times New Roman" w:cs="宋体" w:hint="eastAsia"/>
          <w:b/>
          <w:bCs/>
          <w:iCs/>
          <w:kern w:val="0"/>
          <w:sz w:val="22"/>
          <w:lang w:val="zh-CN"/>
        </w:rPr>
        <w:t>2</w:t>
      </w:r>
      <w:r w:rsidRPr="00B30D9E">
        <w:rPr>
          <w:rFonts w:ascii="Times New Roman" w:eastAsia="宋体" w:hAnsi="Times New Roman" w:cs="宋体"/>
          <w:b/>
          <w:bCs/>
          <w:iCs/>
          <w:kern w:val="0"/>
          <w:sz w:val="22"/>
          <w:lang w:val="zh-CN"/>
        </w:rPr>
        <w:t xml:space="preserve">.1.1 </w:t>
      </w:r>
      <w:r w:rsidRPr="00B30D9E">
        <w:rPr>
          <w:rFonts w:ascii="Times New Roman" w:eastAsia="宋体" w:hAnsi="Times New Roman" w:cs="宋体" w:hint="eastAsia"/>
          <w:b/>
          <w:bCs/>
          <w:iCs/>
          <w:kern w:val="0"/>
          <w:sz w:val="22"/>
          <w:lang w:val="zh-CN"/>
        </w:rPr>
        <w:t>不良事件（</w:t>
      </w:r>
      <w:r w:rsidRPr="00B30D9E">
        <w:rPr>
          <w:rFonts w:ascii="Times New Roman" w:eastAsia="宋体" w:hAnsi="Times New Roman" w:cs="Times New Roman"/>
          <w:b/>
          <w:bCs/>
          <w:iCs/>
          <w:kern w:val="0"/>
          <w:sz w:val="22"/>
        </w:rPr>
        <w:t>AE</w:t>
      </w:r>
      <w:r w:rsidRPr="00B30D9E">
        <w:rPr>
          <w:rFonts w:ascii="Times New Roman" w:eastAsia="宋体" w:hAnsi="Times New Roman" w:cs="宋体" w:hint="eastAsia"/>
          <w:b/>
          <w:bCs/>
          <w:iCs/>
          <w:kern w:val="0"/>
          <w:sz w:val="22"/>
          <w:lang w:val="zh-CN"/>
        </w:rPr>
        <w:t>）</w:t>
      </w:r>
      <w:bookmarkEnd w:id="3"/>
    </w:p>
    <w:p w14:paraId="666BBA86" w14:textId="50D6A4AA" w:rsidR="000B5C38" w:rsidRPr="00B30D9E" w:rsidRDefault="003513DD">
      <w:pPr>
        <w:autoSpaceDE w:val="0"/>
        <w:autoSpaceDN w:val="0"/>
        <w:adjustRightInd w:val="0"/>
        <w:spacing w:after="240"/>
        <w:ind w:right="130"/>
        <w:rPr>
          <w:rFonts w:ascii="Times New Roman" w:eastAsia="宋体" w:hAnsi="Times New Roman" w:cs="Century"/>
          <w:color w:val="000000"/>
          <w:kern w:val="0"/>
          <w:sz w:val="20"/>
          <w:szCs w:val="20"/>
        </w:rPr>
      </w:pPr>
      <w:r w:rsidRPr="00B30D9E">
        <w:rPr>
          <w:rFonts w:ascii="Times New Roman" w:eastAsia="宋体" w:hAnsi="Times New Roman" w:cs="宋体" w:hint="eastAsia"/>
          <w:color w:val="000000"/>
          <w:kern w:val="0"/>
          <w:sz w:val="24"/>
          <w:szCs w:val="24"/>
          <w:lang w:val="zh-CN"/>
        </w:rPr>
        <w:t>不良事件是指患者暴露于药品后出现的任何不利的医学事件，不一定与此药品存在因果关系。不良事件可以是与使用药品有时间关联的、任何不利的且与用药目的无关的体征（如异常实验室结果）、症状或疾病，无论其是否与该药品存在因果关系。</w:t>
      </w:r>
    </w:p>
    <w:p w14:paraId="4DDF98F2" w14:textId="77777777" w:rsidR="000B5C38" w:rsidRPr="00B30D9E" w:rsidRDefault="003513DD">
      <w:pPr>
        <w:autoSpaceDE w:val="0"/>
        <w:autoSpaceDN w:val="0"/>
        <w:adjustRightInd w:val="0"/>
        <w:spacing w:before="180" w:after="60"/>
        <w:jc w:val="left"/>
        <w:outlineLvl w:val="2"/>
        <w:rPr>
          <w:rFonts w:ascii="Times New Roman" w:eastAsia="宋体" w:hAnsi="Times New Roman" w:cs="宋体"/>
          <w:b/>
          <w:bCs/>
          <w:iCs/>
          <w:kern w:val="0"/>
          <w:sz w:val="22"/>
          <w:lang w:val="zh-CN"/>
        </w:rPr>
      </w:pPr>
      <w:bookmarkStart w:id="4" w:name="_Toc204941651"/>
      <w:r w:rsidRPr="00B30D9E">
        <w:rPr>
          <w:rFonts w:ascii="Times New Roman" w:eastAsia="宋体" w:hAnsi="Times New Roman" w:cs="宋体" w:hint="eastAsia"/>
          <w:b/>
          <w:bCs/>
          <w:iCs/>
          <w:kern w:val="0"/>
          <w:sz w:val="22"/>
          <w:lang w:val="zh-CN"/>
        </w:rPr>
        <w:t>2</w:t>
      </w:r>
      <w:r w:rsidRPr="00B30D9E">
        <w:rPr>
          <w:rFonts w:ascii="Times New Roman" w:eastAsia="宋体" w:hAnsi="Times New Roman" w:cs="宋体"/>
          <w:b/>
          <w:bCs/>
          <w:iCs/>
          <w:kern w:val="0"/>
          <w:sz w:val="22"/>
          <w:lang w:val="zh-CN"/>
        </w:rPr>
        <w:t xml:space="preserve">.1.2 </w:t>
      </w:r>
      <w:r w:rsidRPr="00B30D9E">
        <w:rPr>
          <w:rFonts w:ascii="Times New Roman" w:eastAsia="宋体" w:hAnsi="Times New Roman" w:cs="宋体" w:hint="eastAsia"/>
          <w:b/>
          <w:bCs/>
          <w:iCs/>
          <w:kern w:val="0"/>
          <w:sz w:val="22"/>
          <w:lang w:val="zh-CN"/>
        </w:rPr>
        <w:t>药品不良反应（</w:t>
      </w:r>
      <w:r w:rsidRPr="00B30D9E">
        <w:rPr>
          <w:rFonts w:ascii="Times New Roman" w:eastAsia="宋体" w:hAnsi="Times New Roman" w:cs="宋体" w:hint="eastAsia"/>
          <w:b/>
          <w:bCs/>
          <w:iCs/>
          <w:kern w:val="0"/>
          <w:sz w:val="22"/>
          <w:lang w:val="zh-CN"/>
        </w:rPr>
        <w:t>ADR</w:t>
      </w:r>
      <w:r w:rsidRPr="00B30D9E">
        <w:rPr>
          <w:rFonts w:ascii="Times New Roman" w:eastAsia="宋体" w:hAnsi="Times New Roman" w:cs="宋体" w:hint="eastAsia"/>
          <w:b/>
          <w:bCs/>
          <w:iCs/>
          <w:kern w:val="0"/>
          <w:sz w:val="22"/>
          <w:lang w:val="zh-CN"/>
        </w:rPr>
        <w:t>）</w:t>
      </w:r>
      <w:bookmarkEnd w:id="4"/>
    </w:p>
    <w:p w14:paraId="15FB614C" w14:textId="27142EF6"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根据区域和当地要求，药品不良反应关</w:t>
      </w:r>
      <w:r w:rsidR="00D6217C" w:rsidRPr="00B30D9E">
        <w:rPr>
          <w:rFonts w:ascii="Times New Roman" w:eastAsia="宋体" w:hAnsi="Times New Roman" w:cs="宋体" w:hint="eastAsia"/>
          <w:color w:val="000000"/>
          <w:kern w:val="0"/>
          <w:sz w:val="24"/>
          <w:szCs w:val="24"/>
          <w:lang w:val="zh-CN"/>
        </w:rPr>
        <w:t>注</w:t>
      </w:r>
      <w:r w:rsidRPr="00B30D9E">
        <w:rPr>
          <w:rFonts w:ascii="Times New Roman" w:eastAsia="宋体" w:hAnsi="Times New Roman" w:cs="宋体" w:hint="eastAsia"/>
          <w:color w:val="000000"/>
          <w:kern w:val="0"/>
          <w:sz w:val="24"/>
          <w:szCs w:val="24"/>
          <w:lang w:val="zh-CN"/>
        </w:rPr>
        <w:t>对人体有害的、与用药目的无关的药物反应。</w:t>
      </w:r>
    </w:p>
    <w:p w14:paraId="67D04ADE" w14:textId="77777777" w:rsidR="000B5C38" w:rsidRPr="00B30D9E" w:rsidRDefault="003513DD">
      <w:pPr>
        <w:autoSpaceDE w:val="0"/>
        <w:autoSpaceDN w:val="0"/>
        <w:adjustRightInd w:val="0"/>
        <w:spacing w:after="160" w:line="259" w:lineRule="atLeast"/>
        <w:jc w:val="left"/>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“药物反应”一词指的是药品与不良事件之间至少可能存在合理的因果关系（</w:t>
      </w:r>
      <w:r w:rsidRPr="00B30D9E">
        <w:rPr>
          <w:rFonts w:ascii="Times New Roman" w:hAnsi="Times New Roman" w:cs="Times New Roman"/>
          <w:color w:val="000000"/>
          <w:sz w:val="24"/>
          <w:szCs w:val="24"/>
        </w:rPr>
        <w:t>ICH E2A</w:t>
      </w:r>
      <w:r w:rsidRPr="00B30D9E">
        <w:rPr>
          <w:rFonts w:ascii="Times New Roman" w:hAnsi="Times New Roman" w:cs="Times New Roman" w:hint="eastAsia"/>
          <w:color w:val="000000"/>
          <w:sz w:val="24"/>
          <w:szCs w:val="24"/>
        </w:rPr>
        <w:t>指导原则）</w:t>
      </w:r>
      <w:r w:rsidRPr="00B30D9E">
        <w:rPr>
          <w:rFonts w:ascii="Times New Roman" w:eastAsia="宋体" w:hAnsi="Times New Roman" w:cs="宋体" w:hint="eastAsia"/>
          <w:color w:val="000000"/>
          <w:kern w:val="0"/>
          <w:sz w:val="24"/>
          <w:szCs w:val="24"/>
          <w:lang w:val="zh-CN"/>
        </w:rPr>
        <w:t>。与事件不同，反应表明药品与事件之间存在可疑的因果关系。出于监管报告的目的，如果一个事件是自发报告的，即使因果关系未知或未明确说明，也符合药品不良反应的定义（见第</w:t>
      </w:r>
      <w:r w:rsidRPr="00B30D9E">
        <w:rPr>
          <w:rFonts w:ascii="Times New Roman" w:eastAsia="宋体" w:hAnsi="Times New Roman" w:cs="Times New Roman"/>
          <w:color w:val="000000"/>
          <w:kern w:val="0"/>
          <w:sz w:val="24"/>
          <w:szCs w:val="24"/>
        </w:rPr>
        <w:t>5.1.1</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w:t>
      </w:r>
    </w:p>
    <w:p w14:paraId="3CD51192" w14:textId="77777777" w:rsidR="000B5C38" w:rsidRPr="00B30D9E" w:rsidRDefault="000B5C38">
      <w:pPr>
        <w:autoSpaceDE w:val="0"/>
        <w:autoSpaceDN w:val="0"/>
        <w:adjustRightInd w:val="0"/>
        <w:spacing w:before="119"/>
        <w:ind w:left="360" w:right="134"/>
        <w:rPr>
          <w:rFonts w:ascii="Times New Roman" w:eastAsia="宋体" w:hAnsi="Times New Roman" w:cs="Century"/>
          <w:color w:val="000000"/>
          <w:kern w:val="0"/>
          <w:sz w:val="20"/>
          <w:szCs w:val="20"/>
        </w:rPr>
      </w:pPr>
    </w:p>
    <w:p w14:paraId="550FEF98" w14:textId="77777777" w:rsidR="000B5C38" w:rsidRPr="00B30D9E" w:rsidRDefault="003513DD">
      <w:pPr>
        <w:autoSpaceDE w:val="0"/>
        <w:autoSpaceDN w:val="0"/>
        <w:adjustRightInd w:val="0"/>
        <w:spacing w:before="180" w:after="60"/>
        <w:jc w:val="left"/>
        <w:outlineLvl w:val="2"/>
        <w:rPr>
          <w:rFonts w:ascii="Times New Roman" w:eastAsia="宋体" w:hAnsi="Times New Roman" w:cs="宋体"/>
          <w:b/>
          <w:bCs/>
          <w:iCs/>
          <w:kern w:val="0"/>
          <w:sz w:val="22"/>
          <w:lang w:val="zh-CN"/>
        </w:rPr>
      </w:pPr>
      <w:bookmarkStart w:id="5" w:name="_Toc204941652"/>
      <w:r w:rsidRPr="00B30D9E">
        <w:rPr>
          <w:rFonts w:ascii="Times New Roman" w:eastAsia="宋体" w:hAnsi="Times New Roman" w:cs="宋体" w:hint="eastAsia"/>
          <w:b/>
          <w:bCs/>
          <w:iCs/>
          <w:kern w:val="0"/>
          <w:sz w:val="22"/>
          <w:lang w:val="zh-CN"/>
        </w:rPr>
        <w:t xml:space="preserve">2.1.3 </w:t>
      </w:r>
      <w:r w:rsidRPr="00B30D9E">
        <w:rPr>
          <w:rFonts w:ascii="Times New Roman" w:eastAsia="宋体" w:hAnsi="Times New Roman" w:cs="宋体" w:hint="eastAsia"/>
          <w:b/>
          <w:bCs/>
          <w:iCs/>
          <w:kern w:val="0"/>
          <w:sz w:val="22"/>
          <w:lang w:val="zh-CN"/>
        </w:rPr>
        <w:t>严重</w:t>
      </w:r>
      <w:r w:rsidRPr="00B30D9E">
        <w:rPr>
          <w:rFonts w:ascii="Times New Roman" w:eastAsia="宋体" w:hAnsi="Times New Roman" w:cs="宋体"/>
          <w:b/>
          <w:bCs/>
          <w:iCs/>
          <w:kern w:val="0"/>
          <w:sz w:val="22"/>
          <w:lang w:val="zh-CN"/>
        </w:rPr>
        <w:t>AE/ADR</w:t>
      </w:r>
      <w:bookmarkEnd w:id="5"/>
    </w:p>
    <w:p w14:paraId="5F678717" w14:textId="77777777" w:rsidR="000B5C38" w:rsidRPr="00B30D9E" w:rsidRDefault="003513DD">
      <w:pPr>
        <w:autoSpaceDE w:val="0"/>
        <w:autoSpaceDN w:val="0"/>
        <w:adjustRightInd w:val="0"/>
        <w:spacing w:after="240"/>
        <w:jc w:val="left"/>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根据</w:t>
      </w:r>
      <w:r w:rsidRPr="00B30D9E">
        <w:rPr>
          <w:rFonts w:ascii="Times New Roman" w:eastAsia="宋体" w:hAnsi="Times New Roman" w:cs="Times New Roman"/>
          <w:color w:val="000000"/>
          <w:kern w:val="0"/>
          <w:sz w:val="24"/>
          <w:szCs w:val="24"/>
        </w:rPr>
        <w:t>ICH E2A</w:t>
      </w:r>
      <w:r w:rsidRPr="00B30D9E">
        <w:rPr>
          <w:rFonts w:ascii="Times New Roman" w:eastAsia="宋体" w:hAnsi="Times New Roman" w:cs="宋体" w:hint="eastAsia"/>
          <w:color w:val="000000"/>
          <w:kern w:val="0"/>
          <w:sz w:val="24"/>
          <w:szCs w:val="24"/>
          <w:lang w:val="zh-CN"/>
        </w:rPr>
        <w:t>指导原则，严重</w:t>
      </w:r>
      <w:r w:rsidRPr="00B30D9E">
        <w:rPr>
          <w:rFonts w:ascii="Times New Roman" w:hAnsi="Times New Roman" w:cs="Times New Roman"/>
          <w:color w:val="000000"/>
          <w:sz w:val="24"/>
          <w:szCs w:val="24"/>
        </w:rPr>
        <w:t>AE/ADR</w:t>
      </w:r>
      <w:r w:rsidRPr="00B30D9E">
        <w:rPr>
          <w:rFonts w:ascii="Times New Roman" w:eastAsia="宋体" w:hAnsi="Times New Roman" w:cs="宋体" w:hint="eastAsia"/>
          <w:color w:val="000000"/>
          <w:kern w:val="0"/>
          <w:sz w:val="24"/>
          <w:szCs w:val="24"/>
          <w:lang w:val="zh-CN"/>
        </w:rPr>
        <w:t>是指在任何剂量下发生的任何不利医学事件：</w:t>
      </w:r>
    </w:p>
    <w:p w14:paraId="21B65446" w14:textId="77777777" w:rsidR="000B5C38" w:rsidRPr="00B30D9E" w:rsidRDefault="003513DD" w:rsidP="001C6640">
      <w:pPr>
        <w:numPr>
          <w:ilvl w:val="0"/>
          <w:numId w:val="2"/>
        </w:numPr>
        <w:tabs>
          <w:tab w:val="left" w:pos="284"/>
        </w:tabs>
        <w:autoSpaceDE w:val="0"/>
        <w:autoSpaceDN w:val="0"/>
        <w:adjustRightInd w:val="0"/>
        <w:spacing w:before="120" w:after="120"/>
        <w:ind w:left="426"/>
        <w:jc w:val="left"/>
        <w:rPr>
          <w:rFonts w:ascii="Times New Roman" w:eastAsia="宋体" w:hAnsi="Times New Roman" w:cs="Times New Roman"/>
          <w:kern w:val="0"/>
          <w:sz w:val="24"/>
          <w:szCs w:val="24"/>
        </w:rPr>
      </w:pPr>
      <w:r w:rsidRPr="00B30D9E">
        <w:rPr>
          <w:rFonts w:ascii="Times New Roman" w:eastAsia="宋体" w:hAnsi="Times New Roman" w:cs="宋体" w:hint="eastAsia"/>
          <w:color w:val="000000"/>
          <w:kern w:val="0"/>
          <w:sz w:val="24"/>
          <w:szCs w:val="24"/>
          <w:lang w:val="zh-CN"/>
        </w:rPr>
        <w:t>导致死亡；</w:t>
      </w:r>
    </w:p>
    <w:p w14:paraId="6ACBCFE1" w14:textId="77777777" w:rsidR="000B5C38" w:rsidRPr="00B30D9E" w:rsidRDefault="003513DD" w:rsidP="001C6640">
      <w:pPr>
        <w:numPr>
          <w:ilvl w:val="0"/>
          <w:numId w:val="2"/>
        </w:numPr>
        <w:tabs>
          <w:tab w:val="left" w:pos="284"/>
        </w:tabs>
        <w:autoSpaceDE w:val="0"/>
        <w:autoSpaceDN w:val="0"/>
        <w:adjustRightInd w:val="0"/>
        <w:spacing w:before="120" w:after="120"/>
        <w:ind w:left="426"/>
        <w:jc w:val="left"/>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危及生命（注：</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严重</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定义中的</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危及生命</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是指患者在</w:t>
      </w:r>
      <w:r w:rsidRPr="00B30D9E">
        <w:rPr>
          <w:rFonts w:ascii="Times New Roman" w:hAnsi="Times New Roman" w:cs="Times New Roman"/>
          <w:color w:val="000000"/>
          <w:sz w:val="24"/>
          <w:szCs w:val="24"/>
        </w:rPr>
        <w:t>AE/ADR</w:t>
      </w:r>
      <w:r w:rsidRPr="00B30D9E">
        <w:rPr>
          <w:rFonts w:ascii="Times New Roman" w:eastAsia="宋体" w:hAnsi="Times New Roman" w:cs="宋体" w:hint="eastAsia"/>
          <w:color w:val="000000"/>
          <w:kern w:val="0"/>
          <w:sz w:val="24"/>
          <w:szCs w:val="24"/>
          <w:lang w:val="zh-CN"/>
        </w:rPr>
        <w:t>发生的当时存在死亡风险，并不是指这个</w:t>
      </w:r>
      <w:r w:rsidRPr="00B30D9E">
        <w:rPr>
          <w:rFonts w:ascii="Times New Roman" w:hAnsi="Times New Roman" w:cs="Times New Roman"/>
          <w:color w:val="000000"/>
          <w:sz w:val="24"/>
          <w:szCs w:val="24"/>
        </w:rPr>
        <w:t>AE/ADR</w:t>
      </w:r>
      <w:r w:rsidRPr="00B30D9E">
        <w:rPr>
          <w:rFonts w:ascii="Times New Roman" w:eastAsia="宋体" w:hAnsi="Times New Roman" w:cs="宋体" w:hint="eastAsia"/>
          <w:color w:val="000000"/>
          <w:kern w:val="0"/>
          <w:sz w:val="24"/>
          <w:szCs w:val="24"/>
          <w:lang w:val="zh-CN"/>
        </w:rPr>
        <w:t>如果进一步恶化时才可能导致死亡）；</w:t>
      </w:r>
    </w:p>
    <w:p w14:paraId="27F2CB66" w14:textId="77777777" w:rsidR="000B5C38" w:rsidRPr="00B30D9E" w:rsidRDefault="003513DD" w:rsidP="001C6640">
      <w:pPr>
        <w:numPr>
          <w:ilvl w:val="0"/>
          <w:numId w:val="2"/>
        </w:numPr>
        <w:tabs>
          <w:tab w:val="left" w:pos="284"/>
        </w:tabs>
        <w:autoSpaceDE w:val="0"/>
        <w:autoSpaceDN w:val="0"/>
        <w:adjustRightInd w:val="0"/>
        <w:spacing w:before="120" w:after="120"/>
        <w:ind w:left="426" w:right="1031"/>
        <w:jc w:val="left"/>
        <w:rPr>
          <w:rFonts w:ascii="Times New Roman" w:eastAsia="宋体" w:hAnsi="Times New Roman" w:cs="Times New Roman"/>
          <w:kern w:val="0"/>
          <w:sz w:val="24"/>
          <w:szCs w:val="24"/>
        </w:rPr>
      </w:pPr>
      <w:r w:rsidRPr="00B30D9E">
        <w:rPr>
          <w:rFonts w:ascii="Times New Roman" w:eastAsia="宋体" w:hAnsi="Times New Roman" w:cs="宋体" w:hint="eastAsia"/>
          <w:color w:val="000000"/>
          <w:kern w:val="0"/>
          <w:sz w:val="24"/>
          <w:szCs w:val="24"/>
          <w:lang w:val="zh-CN"/>
        </w:rPr>
        <w:t>导致住院治疗或导致现有住院时间延长；</w:t>
      </w:r>
    </w:p>
    <w:p w14:paraId="2871C7D2" w14:textId="77777777" w:rsidR="000B5C38" w:rsidRPr="00B30D9E" w:rsidRDefault="003513DD" w:rsidP="001C6640">
      <w:pPr>
        <w:numPr>
          <w:ilvl w:val="0"/>
          <w:numId w:val="2"/>
        </w:numPr>
        <w:tabs>
          <w:tab w:val="left" w:pos="284"/>
        </w:tabs>
        <w:autoSpaceDE w:val="0"/>
        <w:autoSpaceDN w:val="0"/>
        <w:adjustRightInd w:val="0"/>
        <w:spacing w:before="100" w:after="120"/>
        <w:ind w:left="426"/>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lastRenderedPageBreak/>
        <w:t>持久</w:t>
      </w:r>
      <w:r w:rsidRPr="00B30D9E">
        <w:rPr>
          <w:rFonts w:ascii="Times New Roman" w:eastAsia="宋体" w:hAnsi="Times New Roman" w:cs="宋体" w:hint="eastAsia"/>
          <w:color w:val="000000"/>
          <w:kern w:val="0"/>
          <w:sz w:val="24"/>
          <w:szCs w:val="24"/>
          <w:lang w:val="zh-CN"/>
        </w:rPr>
        <w:t>或严重残疾</w:t>
      </w:r>
      <w:r w:rsidRPr="00B30D9E">
        <w:rPr>
          <w:rFonts w:ascii="Times New Roman" w:eastAsia="宋体" w:hAnsi="Times New Roman" w:cs="Times New Roman"/>
          <w:color w:val="000000"/>
          <w:kern w:val="0"/>
          <w:sz w:val="24"/>
          <w:szCs w:val="24"/>
        </w:rPr>
        <w:t>/</w:t>
      </w:r>
      <w:r w:rsidRPr="00B30D9E">
        <w:rPr>
          <w:rFonts w:ascii="Times New Roman" w:eastAsia="宋体" w:hAnsi="Times New Roman" w:cs="Times New Roman" w:hint="eastAsia"/>
          <w:color w:val="000000"/>
          <w:kern w:val="0"/>
          <w:sz w:val="24"/>
          <w:szCs w:val="24"/>
        </w:rPr>
        <w:t>功</w:t>
      </w:r>
      <w:r w:rsidRPr="00B30D9E">
        <w:rPr>
          <w:rFonts w:ascii="Times New Roman" w:eastAsia="宋体" w:hAnsi="Times New Roman" w:cs="宋体" w:hint="eastAsia"/>
          <w:color w:val="000000"/>
          <w:kern w:val="0"/>
          <w:sz w:val="24"/>
          <w:szCs w:val="24"/>
          <w:lang w:val="zh-CN"/>
        </w:rPr>
        <w:t>能丧失；</w:t>
      </w:r>
    </w:p>
    <w:p w14:paraId="300B8CDF" w14:textId="77777777" w:rsidR="000B5C38" w:rsidRPr="00B30D9E" w:rsidRDefault="003513DD" w:rsidP="001C6640">
      <w:pPr>
        <w:numPr>
          <w:ilvl w:val="0"/>
          <w:numId w:val="2"/>
        </w:numPr>
        <w:tabs>
          <w:tab w:val="left" w:pos="284"/>
        </w:tabs>
        <w:autoSpaceDE w:val="0"/>
        <w:autoSpaceDN w:val="0"/>
        <w:adjustRightInd w:val="0"/>
        <w:spacing w:before="100" w:after="120"/>
        <w:ind w:left="426"/>
        <w:rPr>
          <w:rFonts w:ascii="Times New Roman" w:eastAsia="宋体" w:hAnsi="Times New Roman" w:cs="Times New Roman"/>
          <w:kern w:val="0"/>
          <w:sz w:val="24"/>
          <w:szCs w:val="24"/>
        </w:rPr>
      </w:pPr>
      <w:r w:rsidRPr="00B30D9E">
        <w:rPr>
          <w:rFonts w:ascii="Times New Roman" w:eastAsia="宋体" w:hAnsi="Times New Roman" w:cs="宋体" w:hint="eastAsia"/>
          <w:color w:val="000000"/>
          <w:kern w:val="0"/>
          <w:sz w:val="24"/>
          <w:szCs w:val="24"/>
          <w:lang w:val="zh-CN"/>
        </w:rPr>
        <w:t>先天性异常</w:t>
      </w:r>
      <w:r w:rsidRPr="00B30D9E">
        <w:rPr>
          <w:rFonts w:ascii="Times New Roman" w:eastAsia="宋体" w:hAnsi="Times New Roman" w:cs="Times New Roman"/>
          <w:color w:val="000000"/>
          <w:kern w:val="0"/>
          <w:sz w:val="24"/>
          <w:szCs w:val="24"/>
        </w:rPr>
        <w:t>/</w:t>
      </w:r>
      <w:r w:rsidRPr="00B30D9E">
        <w:rPr>
          <w:rFonts w:ascii="Times New Roman" w:eastAsia="宋体" w:hAnsi="Times New Roman" w:cs="宋体" w:hint="eastAsia"/>
          <w:color w:val="000000"/>
          <w:kern w:val="0"/>
          <w:sz w:val="24"/>
          <w:szCs w:val="24"/>
          <w:lang w:val="zh-CN"/>
        </w:rPr>
        <w:t>出生缺陷；</w:t>
      </w:r>
    </w:p>
    <w:p w14:paraId="462808B9" w14:textId="77777777" w:rsidR="000B5C38" w:rsidRPr="00B30D9E" w:rsidRDefault="003513DD" w:rsidP="001C6640">
      <w:pPr>
        <w:numPr>
          <w:ilvl w:val="0"/>
          <w:numId w:val="2"/>
        </w:numPr>
        <w:tabs>
          <w:tab w:val="left" w:pos="284"/>
        </w:tabs>
        <w:autoSpaceDE w:val="0"/>
        <w:autoSpaceDN w:val="0"/>
        <w:adjustRightInd w:val="0"/>
        <w:spacing w:before="100" w:after="120"/>
        <w:ind w:left="426"/>
        <w:rPr>
          <w:rFonts w:ascii="Times New Roman" w:eastAsia="宋体" w:hAnsi="Times New Roman" w:cs="Times New Roman"/>
          <w:kern w:val="0"/>
          <w:sz w:val="24"/>
          <w:szCs w:val="24"/>
        </w:rPr>
      </w:pPr>
      <w:r w:rsidRPr="00B30D9E">
        <w:rPr>
          <w:rFonts w:ascii="Times New Roman" w:eastAsia="宋体" w:hAnsi="Times New Roman" w:cs="宋体" w:hint="eastAsia"/>
          <w:color w:val="000000"/>
          <w:kern w:val="0"/>
          <w:sz w:val="24"/>
          <w:szCs w:val="24"/>
        </w:rPr>
        <w:t>如下所述的重要医学事件。</w:t>
      </w:r>
    </w:p>
    <w:p w14:paraId="08E38684" w14:textId="77777777" w:rsidR="000B5C38" w:rsidRPr="00B30D9E" w:rsidRDefault="003513DD" w:rsidP="001C6640">
      <w:pPr>
        <w:tabs>
          <w:tab w:val="left" w:pos="1080"/>
        </w:tabs>
        <w:autoSpaceDE w:val="0"/>
        <w:autoSpaceDN w:val="0"/>
        <w:adjustRightInd w:val="0"/>
        <w:spacing w:before="121" w:after="240"/>
        <w:ind w:right="50"/>
        <w:rPr>
          <w:rFonts w:ascii="Times New Roman" w:eastAsia="宋体" w:hAnsi="Times New Roman" w:cs="Times New Roman"/>
          <w:color w:val="000000"/>
          <w:kern w:val="0"/>
          <w:sz w:val="24"/>
          <w:szCs w:val="24"/>
        </w:rPr>
      </w:pPr>
      <w:bookmarkStart w:id="6" w:name="_GoBack"/>
      <w:bookmarkEnd w:id="6"/>
      <w:r w:rsidRPr="00B30D9E">
        <w:rPr>
          <w:rFonts w:ascii="Times New Roman" w:eastAsia="宋体" w:hAnsi="Times New Roman" w:cs="Times New Roman" w:hint="eastAsia"/>
          <w:color w:val="000000"/>
          <w:kern w:val="0"/>
          <w:sz w:val="24"/>
          <w:szCs w:val="24"/>
        </w:rPr>
        <w:t>重要医学事件可能不会立即危及生命或导致死亡或住院，但根据医学和科学判断，当它们可能危及患者或可能需要干预以防止上述定义中列出的其他结果之一时，也可能被视为严重</w:t>
      </w:r>
      <w:r w:rsidRPr="00B30D9E">
        <w:rPr>
          <w:rFonts w:ascii="Times New Roman" w:hAnsi="Times New Roman" w:cs="Times New Roman"/>
          <w:color w:val="000000"/>
          <w:sz w:val="24"/>
          <w:szCs w:val="24"/>
        </w:rPr>
        <w:t>AE/ADR</w:t>
      </w:r>
      <w:r w:rsidRPr="00B30D9E">
        <w:rPr>
          <w:rFonts w:ascii="Times New Roman" w:eastAsia="宋体" w:hAnsi="Times New Roman" w:cs="Times New Roman" w:hint="eastAsia"/>
          <w:color w:val="000000"/>
          <w:kern w:val="0"/>
          <w:sz w:val="24"/>
          <w:szCs w:val="24"/>
        </w:rPr>
        <w:t>。使用药品后可能发生的此类事件包括：出现需要在急诊室或在家中监护治疗的过敏性支气管痉挛、未导致住院的血液恶液质或惊厥、产生药物依赖或物质使用障碍等。</w:t>
      </w:r>
    </w:p>
    <w:p w14:paraId="1BAC193F" w14:textId="77777777" w:rsidR="000B5C38" w:rsidRPr="00B30D9E" w:rsidRDefault="003513DD">
      <w:pPr>
        <w:autoSpaceDE w:val="0"/>
        <w:autoSpaceDN w:val="0"/>
        <w:adjustRightInd w:val="0"/>
        <w:spacing w:before="180" w:after="60"/>
        <w:jc w:val="left"/>
        <w:outlineLvl w:val="2"/>
        <w:rPr>
          <w:rFonts w:ascii="Times New Roman" w:eastAsia="宋体" w:hAnsi="Times New Roman" w:cs="宋体"/>
          <w:b/>
          <w:bCs/>
          <w:iCs/>
          <w:kern w:val="0"/>
          <w:sz w:val="22"/>
          <w:lang w:val="zh-CN"/>
        </w:rPr>
      </w:pPr>
      <w:bookmarkStart w:id="7" w:name="_Toc204941653"/>
      <w:r w:rsidRPr="00B30D9E">
        <w:rPr>
          <w:rFonts w:ascii="Times New Roman" w:eastAsia="宋体" w:hAnsi="Times New Roman" w:cs="宋体" w:hint="eastAsia"/>
          <w:b/>
          <w:bCs/>
          <w:iCs/>
          <w:kern w:val="0"/>
          <w:sz w:val="22"/>
          <w:lang w:val="zh-CN"/>
        </w:rPr>
        <w:t>2</w:t>
      </w:r>
      <w:r w:rsidRPr="00B30D9E">
        <w:rPr>
          <w:rFonts w:ascii="Times New Roman" w:eastAsia="宋体" w:hAnsi="Times New Roman" w:cs="宋体"/>
          <w:b/>
          <w:bCs/>
          <w:iCs/>
          <w:kern w:val="0"/>
          <w:sz w:val="22"/>
          <w:lang w:val="zh-CN"/>
        </w:rPr>
        <w:t xml:space="preserve">.1.4 </w:t>
      </w:r>
      <w:r w:rsidRPr="00B30D9E">
        <w:rPr>
          <w:rFonts w:ascii="Times New Roman" w:eastAsia="宋体" w:hAnsi="Times New Roman" w:cs="宋体" w:hint="eastAsia"/>
          <w:b/>
          <w:bCs/>
          <w:iCs/>
          <w:kern w:val="0"/>
          <w:sz w:val="22"/>
          <w:lang w:val="zh-CN"/>
        </w:rPr>
        <w:t>非预期</w:t>
      </w:r>
      <w:r w:rsidRPr="00B30D9E">
        <w:rPr>
          <w:rFonts w:ascii="Times New Roman" w:eastAsia="宋体" w:hAnsi="Times New Roman" w:cs="宋体"/>
          <w:b/>
          <w:bCs/>
          <w:iCs/>
          <w:kern w:val="0"/>
          <w:sz w:val="22"/>
          <w:lang w:val="zh-CN"/>
        </w:rPr>
        <w:t>AE/ADR</w:t>
      </w:r>
      <w:bookmarkEnd w:id="7"/>
    </w:p>
    <w:p w14:paraId="34514E91" w14:textId="77777777" w:rsidR="000B5C38" w:rsidRPr="00B30D9E" w:rsidRDefault="003513DD">
      <w:pPr>
        <w:tabs>
          <w:tab w:val="left" w:pos="360"/>
        </w:tabs>
        <w:autoSpaceDE w:val="0"/>
        <w:autoSpaceDN w:val="0"/>
        <w:adjustRightInd w:val="0"/>
        <w:spacing w:after="240"/>
        <w:ind w:right="43"/>
        <w:rPr>
          <w:rFonts w:ascii="Times New Roman" w:eastAsia="宋体" w:hAnsi="Times New Roman" w:cs="Times New Roman"/>
          <w:color w:val="000000"/>
          <w:kern w:val="0"/>
          <w:sz w:val="24"/>
          <w:szCs w:val="24"/>
        </w:rPr>
      </w:pP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Times New Roman" w:hint="eastAsia"/>
          <w:color w:val="000000"/>
          <w:kern w:val="0"/>
          <w:sz w:val="24"/>
          <w:szCs w:val="24"/>
        </w:rPr>
        <w:t>如果报告的</w:t>
      </w:r>
      <w:bookmarkStart w:id="8" w:name="OLE_LINK4"/>
      <w:bookmarkStart w:id="9" w:name="OLE_LINK5"/>
      <w:r w:rsidRPr="00B30D9E">
        <w:rPr>
          <w:rFonts w:ascii="Times New Roman" w:eastAsia="宋体" w:hAnsi="Times New Roman" w:cs="宋体"/>
          <w:b/>
          <w:bCs/>
          <w:iCs/>
          <w:kern w:val="0"/>
          <w:sz w:val="22"/>
          <w:lang w:val="zh-CN"/>
        </w:rPr>
        <w:t>AE/ADR</w:t>
      </w:r>
      <w:bookmarkEnd w:id="8"/>
      <w:bookmarkEnd w:id="9"/>
      <w:r w:rsidRPr="00B30D9E">
        <w:rPr>
          <w:rFonts w:ascii="Times New Roman" w:eastAsia="宋体" w:hAnsi="Times New Roman" w:cs="Times New Roman" w:hint="eastAsia"/>
          <w:color w:val="000000"/>
          <w:kern w:val="0"/>
          <w:sz w:val="24"/>
          <w:szCs w:val="24"/>
        </w:rPr>
        <w:t>未包含在区域或当地产品说明书（例如，处方信息或产品特征摘要）中，持有人应将</w:t>
      </w:r>
      <w:r w:rsidRPr="00B30D9E">
        <w:rPr>
          <w:rFonts w:ascii="Times New Roman" w:eastAsia="宋体" w:hAnsi="Times New Roman" w:cs="Times New Roman" w:hint="eastAsia"/>
          <w:color w:val="000000"/>
          <w:kern w:val="0"/>
          <w:sz w:val="24"/>
          <w:szCs w:val="24"/>
        </w:rPr>
        <w:t>ICSR</w:t>
      </w:r>
      <w:r w:rsidRPr="00B30D9E">
        <w:rPr>
          <w:rFonts w:ascii="Times New Roman" w:eastAsia="宋体" w:hAnsi="Times New Roman" w:cs="Times New Roman" w:hint="eastAsia"/>
          <w:color w:val="000000"/>
          <w:kern w:val="0"/>
          <w:sz w:val="24"/>
          <w:szCs w:val="24"/>
        </w:rPr>
        <w:t>中的</w:t>
      </w:r>
      <w:r w:rsidRPr="00B30D9E">
        <w:rPr>
          <w:rFonts w:ascii="Times New Roman" w:eastAsia="宋体" w:hAnsi="Times New Roman" w:cs="宋体"/>
          <w:b/>
          <w:bCs/>
          <w:iCs/>
          <w:kern w:val="0"/>
          <w:sz w:val="22"/>
          <w:lang w:val="zh-CN"/>
        </w:rPr>
        <w:t>AE/ADR</w:t>
      </w:r>
      <w:r w:rsidRPr="00B30D9E">
        <w:rPr>
          <w:rFonts w:ascii="Times New Roman" w:eastAsia="宋体" w:hAnsi="Times New Roman" w:cs="Times New Roman" w:hint="eastAsia"/>
          <w:color w:val="000000"/>
          <w:kern w:val="0"/>
          <w:sz w:val="24"/>
          <w:szCs w:val="24"/>
        </w:rPr>
        <w:t>视为非预期的。此外，</w:t>
      </w:r>
      <w:r w:rsidRPr="00B30D9E">
        <w:rPr>
          <w:rFonts w:ascii="Times New Roman" w:eastAsia="宋体" w:hAnsi="Times New Roman" w:cs="Times New Roman" w:hint="eastAsia"/>
          <w:color w:val="000000"/>
          <w:kern w:val="0"/>
          <w:sz w:val="24"/>
          <w:szCs w:val="24"/>
        </w:rPr>
        <w:t>ICSR</w:t>
      </w:r>
      <w:r w:rsidRPr="00B30D9E">
        <w:rPr>
          <w:rFonts w:ascii="Times New Roman" w:eastAsia="宋体" w:hAnsi="Times New Roman" w:cs="Times New Roman" w:hint="eastAsia"/>
          <w:color w:val="000000"/>
          <w:kern w:val="0"/>
          <w:sz w:val="24"/>
          <w:szCs w:val="24"/>
        </w:rPr>
        <w:t>中的</w:t>
      </w:r>
      <w:r w:rsidRPr="00B30D9E">
        <w:rPr>
          <w:rFonts w:ascii="Times New Roman" w:eastAsia="宋体" w:hAnsi="Times New Roman" w:cs="Times New Roman" w:hint="eastAsia"/>
          <w:color w:val="000000"/>
          <w:kern w:val="0"/>
          <w:sz w:val="24"/>
          <w:szCs w:val="24"/>
        </w:rPr>
        <w:t>AE/ADR</w:t>
      </w:r>
      <w:r w:rsidRPr="00B30D9E">
        <w:rPr>
          <w:rFonts w:ascii="Times New Roman" w:eastAsia="宋体" w:hAnsi="Times New Roman" w:cs="Times New Roman" w:hint="eastAsia"/>
          <w:color w:val="000000"/>
          <w:kern w:val="0"/>
          <w:sz w:val="24"/>
          <w:szCs w:val="24"/>
        </w:rPr>
        <w:t>的性质、严重程度或特性与区域或当地产品说明书中使用的术语或描述不一致，应当认为是非预期的。当持有人不确定</w:t>
      </w:r>
      <w:r w:rsidRPr="00B30D9E">
        <w:rPr>
          <w:rFonts w:ascii="Times New Roman" w:eastAsia="宋体" w:hAnsi="Times New Roman" w:cs="Times New Roman" w:hint="eastAsia"/>
          <w:color w:val="000000"/>
          <w:kern w:val="0"/>
          <w:sz w:val="24"/>
          <w:szCs w:val="24"/>
        </w:rPr>
        <w:t>ICSR</w:t>
      </w:r>
      <w:r w:rsidRPr="00B30D9E">
        <w:rPr>
          <w:rFonts w:ascii="Times New Roman" w:eastAsia="宋体" w:hAnsi="Times New Roman" w:cs="Times New Roman" w:hint="eastAsia"/>
          <w:color w:val="000000"/>
          <w:kern w:val="0"/>
          <w:sz w:val="24"/>
          <w:szCs w:val="24"/>
        </w:rPr>
        <w:t>中的</w:t>
      </w:r>
      <w:r w:rsidRPr="00B30D9E">
        <w:rPr>
          <w:rFonts w:ascii="Times New Roman" w:eastAsia="宋体" w:hAnsi="Times New Roman" w:cs="宋体"/>
          <w:b/>
          <w:bCs/>
          <w:iCs/>
          <w:kern w:val="0"/>
          <w:sz w:val="22"/>
          <w:lang w:val="zh-CN"/>
        </w:rPr>
        <w:t>AE/ADR</w:t>
      </w:r>
      <w:r w:rsidRPr="00B30D9E">
        <w:rPr>
          <w:rFonts w:ascii="Times New Roman" w:eastAsia="宋体" w:hAnsi="Times New Roman" w:cs="宋体" w:hint="eastAsia"/>
          <w:b/>
          <w:bCs/>
          <w:iCs/>
          <w:kern w:val="0"/>
          <w:sz w:val="22"/>
          <w:lang w:val="zh-CN"/>
        </w:rPr>
        <w:t>在一</w:t>
      </w:r>
      <w:r w:rsidRPr="00B30D9E">
        <w:rPr>
          <w:rFonts w:ascii="Times New Roman" w:eastAsia="宋体" w:hAnsi="Times New Roman" w:cs="Times New Roman" w:hint="eastAsia"/>
          <w:color w:val="000000"/>
          <w:kern w:val="0"/>
          <w:sz w:val="24"/>
          <w:szCs w:val="24"/>
        </w:rPr>
        <w:t>个地区或国家应被视为</w:t>
      </w:r>
      <w:r w:rsidRPr="00B30D9E">
        <w:rPr>
          <w:rFonts w:ascii="Times New Roman" w:eastAsia="宋体" w:hAnsi="Times New Roman" w:cs="宋体" w:hint="eastAsia"/>
          <w:color w:val="000000"/>
          <w:kern w:val="0"/>
          <w:sz w:val="24"/>
          <w:szCs w:val="24"/>
          <w:lang w:val="zh-CN"/>
        </w:rPr>
        <w:t>预期还是非预期时</w:t>
      </w:r>
      <w:r w:rsidRPr="00B30D9E">
        <w:rPr>
          <w:rFonts w:ascii="Times New Roman" w:eastAsia="宋体" w:hAnsi="Times New Roman" w:cs="Times New Roman" w:hint="eastAsia"/>
          <w:color w:val="000000"/>
          <w:kern w:val="0"/>
          <w:sz w:val="24"/>
          <w:szCs w:val="24"/>
        </w:rPr>
        <w:t>，该</w:t>
      </w:r>
      <w:r w:rsidRPr="00B30D9E">
        <w:rPr>
          <w:rFonts w:ascii="Times New Roman" w:eastAsia="宋体" w:hAnsi="Times New Roman" w:cs="宋体"/>
          <w:b/>
          <w:bCs/>
          <w:iCs/>
          <w:kern w:val="0"/>
          <w:sz w:val="22"/>
          <w:lang w:val="zh-CN"/>
        </w:rPr>
        <w:t>AE/ADR</w:t>
      </w:r>
      <w:r w:rsidRPr="00B30D9E">
        <w:rPr>
          <w:rFonts w:ascii="Times New Roman" w:eastAsia="宋体" w:hAnsi="Times New Roman" w:cs="宋体" w:hint="eastAsia"/>
          <w:b/>
          <w:bCs/>
          <w:iCs/>
          <w:kern w:val="0"/>
          <w:sz w:val="22"/>
          <w:lang w:val="zh-CN"/>
        </w:rPr>
        <w:t>在</w:t>
      </w:r>
      <w:r w:rsidRPr="00B30D9E">
        <w:rPr>
          <w:rFonts w:ascii="Times New Roman" w:eastAsia="宋体" w:hAnsi="Times New Roman" w:cs="Times New Roman" w:hint="eastAsia"/>
          <w:color w:val="000000"/>
          <w:kern w:val="0"/>
          <w:sz w:val="24"/>
          <w:szCs w:val="24"/>
        </w:rPr>
        <w:t>该地区或国家</w:t>
      </w:r>
      <w:r w:rsidRPr="00B30D9E">
        <w:rPr>
          <w:rFonts w:ascii="Times New Roman" w:eastAsia="宋体" w:hAnsi="Times New Roman" w:cs="宋体" w:hint="eastAsia"/>
          <w:color w:val="000000"/>
          <w:kern w:val="0"/>
          <w:sz w:val="24"/>
          <w:szCs w:val="24"/>
          <w:lang w:val="zh-CN"/>
        </w:rPr>
        <w:t>应当按非预期处理</w:t>
      </w:r>
      <w:r w:rsidRPr="00B30D9E">
        <w:rPr>
          <w:rFonts w:ascii="Times New Roman" w:eastAsia="宋体" w:hAnsi="Times New Roman" w:cs="Times New Roman" w:hint="eastAsia"/>
          <w:color w:val="000000"/>
          <w:kern w:val="0"/>
          <w:sz w:val="24"/>
          <w:szCs w:val="24"/>
        </w:rPr>
        <w:t>。</w:t>
      </w:r>
    </w:p>
    <w:p w14:paraId="2E3FF1DC" w14:textId="77777777" w:rsidR="000B5C38" w:rsidRPr="00B30D9E" w:rsidRDefault="003513DD">
      <w:pPr>
        <w:tabs>
          <w:tab w:val="left" w:pos="360"/>
        </w:tabs>
        <w:autoSpaceDE w:val="0"/>
        <w:autoSpaceDN w:val="0"/>
        <w:adjustRightInd w:val="0"/>
        <w:spacing w:after="240"/>
        <w:ind w:right="43"/>
        <w:rPr>
          <w:rFonts w:ascii="Times New Roman" w:eastAsia="宋体" w:hAnsi="Times New Roman" w:cs="Times New Roman"/>
          <w:color w:val="000000"/>
          <w:kern w:val="0"/>
          <w:sz w:val="24"/>
          <w:szCs w:val="24"/>
        </w:rPr>
      </w:pPr>
      <w:r w:rsidRPr="00B30D9E">
        <w:rPr>
          <w:rFonts w:ascii="Times New Roman" w:eastAsia="宋体" w:hAnsi="Times New Roman" w:cs="Times New Roman" w:hint="eastAsia"/>
          <w:color w:val="000000"/>
          <w:kern w:val="0"/>
          <w:sz w:val="24"/>
          <w:szCs w:val="24"/>
        </w:rPr>
        <w:t>当</w:t>
      </w:r>
      <w:r w:rsidRPr="00B30D9E">
        <w:rPr>
          <w:rFonts w:ascii="Times New Roman" w:eastAsia="宋体" w:hAnsi="Times New Roman" w:cs="Times New Roman" w:hint="eastAsia"/>
          <w:color w:val="000000"/>
          <w:kern w:val="0"/>
          <w:sz w:val="24"/>
          <w:szCs w:val="24"/>
        </w:rPr>
        <w:t>ICSR</w:t>
      </w:r>
      <w:r w:rsidRPr="00B30D9E">
        <w:rPr>
          <w:rFonts w:ascii="Times New Roman" w:eastAsia="宋体" w:hAnsi="Times New Roman" w:cs="Times New Roman" w:hint="eastAsia"/>
          <w:color w:val="000000"/>
          <w:kern w:val="0"/>
          <w:sz w:val="24"/>
          <w:szCs w:val="24"/>
        </w:rPr>
        <w:t>中报告的</w:t>
      </w:r>
      <w:r w:rsidRPr="00B30D9E">
        <w:rPr>
          <w:rFonts w:ascii="Times New Roman" w:eastAsia="宋体" w:hAnsi="Times New Roman" w:cs="Times New Roman" w:hint="eastAsia"/>
          <w:color w:val="000000"/>
          <w:kern w:val="0"/>
          <w:sz w:val="24"/>
          <w:szCs w:val="24"/>
        </w:rPr>
        <w:t>ADR</w:t>
      </w:r>
      <w:r w:rsidRPr="00B30D9E">
        <w:rPr>
          <w:rFonts w:ascii="Times New Roman" w:eastAsia="宋体" w:hAnsi="Times New Roman" w:cs="Times New Roman" w:hint="eastAsia"/>
          <w:color w:val="000000"/>
          <w:kern w:val="0"/>
          <w:sz w:val="24"/>
          <w:szCs w:val="24"/>
        </w:rPr>
        <w:t>出现死亡结局，即使</w:t>
      </w:r>
      <w:r w:rsidRPr="00B30D9E">
        <w:rPr>
          <w:rFonts w:ascii="Times New Roman" w:eastAsia="宋体" w:hAnsi="Times New Roman" w:cs="宋体" w:hint="eastAsia"/>
          <w:color w:val="000000"/>
          <w:kern w:val="0"/>
          <w:sz w:val="24"/>
          <w:szCs w:val="24"/>
          <w:lang w:val="zh-CN"/>
        </w:rPr>
        <w:t>区域或当地</w:t>
      </w:r>
      <w:r w:rsidRPr="00B30D9E">
        <w:rPr>
          <w:rFonts w:ascii="Times New Roman" w:eastAsia="宋体" w:hAnsi="Times New Roman" w:cs="Times New Roman" w:hint="eastAsia"/>
          <w:color w:val="000000"/>
          <w:kern w:val="0"/>
          <w:sz w:val="24"/>
          <w:szCs w:val="24"/>
        </w:rPr>
        <w:t>产品说明书中包含</w:t>
      </w:r>
      <w:r w:rsidRPr="00B30D9E">
        <w:rPr>
          <w:rFonts w:ascii="Times New Roman" w:eastAsia="宋体" w:hAnsi="Times New Roman" w:cs="宋体" w:hint="eastAsia"/>
          <w:color w:val="000000"/>
          <w:kern w:val="0"/>
          <w:sz w:val="24"/>
          <w:szCs w:val="24"/>
          <w:lang w:val="zh-CN"/>
        </w:rPr>
        <w:t>该</w:t>
      </w:r>
      <w:r w:rsidRPr="00B30D9E">
        <w:rPr>
          <w:rFonts w:ascii="Times New Roman" w:eastAsia="宋体" w:hAnsi="Times New Roman" w:cs="Times New Roman"/>
          <w:color w:val="000000"/>
          <w:kern w:val="0"/>
          <w:sz w:val="24"/>
          <w:szCs w:val="24"/>
        </w:rPr>
        <w:t>ADR</w:t>
      </w:r>
      <w:r w:rsidRPr="00B30D9E">
        <w:rPr>
          <w:rFonts w:ascii="Times New Roman" w:eastAsia="宋体" w:hAnsi="Times New Roman" w:cs="Times New Roman" w:hint="eastAsia"/>
          <w:color w:val="000000"/>
          <w:kern w:val="0"/>
          <w:sz w:val="24"/>
          <w:szCs w:val="24"/>
        </w:rPr>
        <w:t>，也</w:t>
      </w:r>
      <w:r w:rsidRPr="00B30D9E">
        <w:rPr>
          <w:rFonts w:ascii="Times New Roman" w:eastAsia="宋体" w:hAnsi="Times New Roman" w:cs="宋体" w:hint="eastAsia"/>
          <w:color w:val="000000"/>
          <w:kern w:val="0"/>
          <w:sz w:val="24"/>
          <w:szCs w:val="24"/>
          <w:lang w:val="zh-CN"/>
        </w:rPr>
        <w:t>应当被认为是非预期的，除非说明书中明确该</w:t>
      </w:r>
      <w:r w:rsidRPr="00B30D9E">
        <w:rPr>
          <w:rFonts w:ascii="Times New Roman" w:eastAsia="宋体" w:hAnsi="Times New Roman" w:cs="Times New Roman"/>
          <w:color w:val="000000"/>
          <w:kern w:val="0"/>
          <w:sz w:val="24"/>
          <w:szCs w:val="24"/>
        </w:rPr>
        <w:t>ADR</w:t>
      </w:r>
      <w:r w:rsidRPr="00B30D9E">
        <w:rPr>
          <w:rFonts w:ascii="Times New Roman" w:eastAsia="宋体" w:hAnsi="Times New Roman" w:cs="宋体" w:hint="eastAsia"/>
          <w:color w:val="000000"/>
          <w:kern w:val="0"/>
          <w:sz w:val="24"/>
          <w:szCs w:val="24"/>
          <w:lang w:val="zh-CN"/>
        </w:rPr>
        <w:t>可能导致死亡结局。</w:t>
      </w:r>
    </w:p>
    <w:p w14:paraId="662E4EF3" w14:textId="4CF81FAB" w:rsidR="000B5C38" w:rsidRPr="00B30D9E" w:rsidRDefault="003513DD">
      <w:pPr>
        <w:autoSpaceDE w:val="0"/>
        <w:autoSpaceDN w:val="0"/>
        <w:adjustRightInd w:val="0"/>
        <w:spacing w:after="240"/>
        <w:ind w:right="43"/>
        <w:rPr>
          <w:rFonts w:ascii="Times New Roman" w:eastAsia="宋体" w:hAnsi="Times New Roman" w:cs="宋体"/>
          <w:color w:val="FF0000"/>
          <w:kern w:val="0"/>
          <w:sz w:val="24"/>
          <w:szCs w:val="24"/>
          <w:lang w:val="zh-CN"/>
        </w:rPr>
      </w:pPr>
      <w:r w:rsidRPr="00B30D9E">
        <w:rPr>
          <w:rFonts w:ascii="Times New Roman" w:eastAsia="宋体" w:hAnsi="Times New Roman" w:cs="宋体" w:hint="eastAsia"/>
          <w:kern w:val="0"/>
          <w:sz w:val="24"/>
          <w:szCs w:val="24"/>
          <w:lang w:val="zh-CN"/>
        </w:rPr>
        <w:t>产品说明书中可能包括与该药品同属一类的药品的不良反应相关的信息，这种情况通常被称为</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类</w:t>
      </w:r>
      <w:r w:rsidRPr="00B30D9E">
        <w:rPr>
          <w:rFonts w:ascii="Times New Roman" w:eastAsia="宋体" w:hAnsi="Times New Roman" w:cs="Times New Roman" w:hint="eastAsia"/>
          <w:kern w:val="0"/>
          <w:sz w:val="24"/>
          <w:szCs w:val="24"/>
        </w:rPr>
        <w:t>反应</w:t>
      </w:r>
      <w:r w:rsidRPr="00B30D9E">
        <w:rPr>
          <w:rFonts w:ascii="Times New Roman" w:eastAsia="宋体" w:hAnsi="Times New Roman" w:cs="Times New Roman"/>
          <w:kern w:val="0"/>
          <w:sz w:val="24"/>
          <w:szCs w:val="24"/>
        </w:rPr>
        <w:t>”</w:t>
      </w:r>
      <w:r w:rsidRPr="00B30D9E">
        <w:rPr>
          <w:rFonts w:ascii="Times New Roman" w:eastAsia="宋体" w:hAnsi="Times New Roman" w:cs="宋体" w:hint="eastAsia"/>
          <w:kern w:val="0"/>
          <w:sz w:val="24"/>
          <w:szCs w:val="24"/>
          <w:lang w:val="zh-CN"/>
        </w:rPr>
        <w:t>。当这样的“类反应”在其中一个产品的</w:t>
      </w:r>
      <w:r w:rsidRPr="00B30D9E">
        <w:rPr>
          <w:rFonts w:ascii="Times New Roman" w:eastAsia="宋体" w:hAnsi="Times New Roman" w:cs="Times New Roman"/>
          <w:kern w:val="0"/>
          <w:sz w:val="24"/>
          <w:szCs w:val="24"/>
        </w:rPr>
        <w:t>ICSR</w:t>
      </w:r>
      <w:r w:rsidRPr="00B30D9E">
        <w:rPr>
          <w:rFonts w:ascii="Times New Roman" w:eastAsia="宋体" w:hAnsi="Times New Roman" w:cs="宋体" w:hint="eastAsia"/>
          <w:kern w:val="0"/>
          <w:sz w:val="24"/>
          <w:szCs w:val="24"/>
          <w:lang w:val="zh-CN"/>
        </w:rPr>
        <w:t>中被报告，不应自动默认是</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预期的</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。此时持有人应当参考相关区域或当地的要求。</w:t>
      </w:r>
    </w:p>
    <w:p w14:paraId="1997ABCD" w14:textId="5BF453B9"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注：与</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非预期</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不同，术语</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未列出</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不适用于</w:t>
      </w:r>
      <w:r w:rsidR="004152D9" w:rsidRPr="00B30D9E">
        <w:rPr>
          <w:rFonts w:ascii="Times New Roman" w:eastAsia="宋体" w:hAnsi="Times New Roman" w:cs="宋体" w:hint="eastAsia"/>
          <w:color w:val="000000"/>
          <w:kern w:val="0"/>
          <w:sz w:val="24"/>
          <w:szCs w:val="24"/>
          <w:lang w:val="zh-CN"/>
        </w:rPr>
        <w:t>判断</w:t>
      </w:r>
      <w:r w:rsidRPr="00B30D9E">
        <w:rPr>
          <w:rFonts w:ascii="Times New Roman" w:eastAsia="宋体" w:hAnsi="Times New Roman" w:cs="宋体" w:hint="eastAsia"/>
          <w:color w:val="000000"/>
          <w:kern w:val="0"/>
          <w:sz w:val="24"/>
          <w:szCs w:val="24"/>
          <w:lang w:val="zh-CN"/>
        </w:rPr>
        <w:t>报告个例安全性报告</w:t>
      </w:r>
      <w:r w:rsidR="004152D9" w:rsidRPr="00B30D9E">
        <w:rPr>
          <w:rFonts w:ascii="Times New Roman" w:eastAsia="宋体" w:hAnsi="Times New Roman" w:cs="宋体" w:hint="eastAsia"/>
          <w:color w:val="000000"/>
          <w:kern w:val="0"/>
          <w:sz w:val="24"/>
          <w:szCs w:val="24"/>
          <w:lang w:val="zh-CN"/>
        </w:rPr>
        <w:t>与否的标准</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宋体" w:hint="eastAsia"/>
          <w:color w:val="000000"/>
          <w:kern w:val="0"/>
          <w:sz w:val="24"/>
          <w:szCs w:val="24"/>
        </w:rPr>
        <w:t>而</w:t>
      </w:r>
      <w:r w:rsidRPr="00B30D9E">
        <w:rPr>
          <w:rFonts w:ascii="Times New Roman" w:eastAsia="宋体" w:hAnsi="Times New Roman" w:cs="宋体" w:hint="eastAsia"/>
          <w:color w:val="000000"/>
          <w:kern w:val="0"/>
          <w:sz w:val="24"/>
          <w:szCs w:val="24"/>
          <w:lang w:val="zh-CN"/>
        </w:rPr>
        <w:t>用于根据公司核心安全信息（</w:t>
      </w:r>
      <w:r w:rsidRPr="00B30D9E">
        <w:rPr>
          <w:rFonts w:ascii="Times New Roman" w:hAnsi="Times New Roman" w:cs="Times New Roman"/>
          <w:color w:val="000000"/>
          <w:sz w:val="24"/>
          <w:szCs w:val="24"/>
        </w:rPr>
        <w:t>Company Core Safety Information</w:t>
      </w:r>
      <w:r w:rsidRPr="00B30D9E">
        <w:rPr>
          <w:rFonts w:ascii="Times New Roman" w:hAnsi="Times New Roman" w:cs="Times New Roman" w:hint="eastAsia"/>
          <w:color w:val="000000"/>
          <w:sz w:val="24"/>
          <w:szCs w:val="24"/>
        </w:rPr>
        <w:t>，</w:t>
      </w:r>
      <w:r w:rsidRPr="00B30D9E">
        <w:rPr>
          <w:rFonts w:ascii="Times New Roman" w:hAnsi="Times New Roman" w:cs="Times New Roman" w:hint="eastAsia"/>
          <w:color w:val="000000"/>
          <w:sz w:val="24"/>
          <w:szCs w:val="24"/>
        </w:rPr>
        <w:t>CCSI</w:t>
      </w:r>
      <w:r w:rsidRPr="00B30D9E">
        <w:rPr>
          <w:rFonts w:ascii="Times New Roman" w:eastAsia="宋体" w:hAnsi="Times New Roman" w:cs="宋体" w:hint="eastAsia"/>
          <w:color w:val="000000"/>
          <w:kern w:val="0"/>
          <w:sz w:val="24"/>
          <w:szCs w:val="24"/>
          <w:lang w:val="zh-CN"/>
        </w:rPr>
        <w:t>）来表征</w:t>
      </w:r>
      <w:r w:rsidRPr="00B30D9E">
        <w:rPr>
          <w:rFonts w:ascii="Times New Roman" w:eastAsia="宋体" w:hAnsi="Times New Roman" w:cs="Times New Roman"/>
          <w:color w:val="000000"/>
          <w:kern w:val="0"/>
          <w:sz w:val="24"/>
          <w:szCs w:val="24"/>
        </w:rPr>
        <w:t>ADR</w:t>
      </w:r>
      <w:r w:rsidRPr="00B30D9E">
        <w:rPr>
          <w:rFonts w:ascii="Times New Roman" w:eastAsia="宋体" w:hAnsi="Times New Roman" w:cs="宋体" w:hint="eastAsia"/>
          <w:color w:val="000000"/>
          <w:kern w:val="0"/>
          <w:sz w:val="24"/>
          <w:szCs w:val="24"/>
          <w:lang w:val="zh-CN"/>
        </w:rPr>
        <w:t>（请参阅</w:t>
      </w:r>
      <w:r w:rsidRPr="00B30D9E">
        <w:rPr>
          <w:rFonts w:ascii="Times New Roman" w:eastAsia="宋体" w:hAnsi="Times New Roman" w:cs="Times New Roman"/>
          <w:color w:val="000000"/>
          <w:kern w:val="0"/>
          <w:sz w:val="24"/>
          <w:szCs w:val="24"/>
        </w:rPr>
        <w:t>ICH E2C</w:t>
      </w:r>
      <w:r w:rsidRPr="00B30D9E">
        <w:rPr>
          <w:rFonts w:ascii="Times New Roman" w:eastAsia="宋体" w:hAnsi="Times New Roman" w:cs="宋体" w:hint="eastAsia"/>
          <w:color w:val="000000"/>
          <w:kern w:val="0"/>
          <w:sz w:val="24"/>
          <w:szCs w:val="24"/>
          <w:lang w:val="zh-CN"/>
        </w:rPr>
        <w:t>指导原则中的定义）。</w:t>
      </w:r>
    </w:p>
    <w:p w14:paraId="6AA6A40C" w14:textId="77777777" w:rsidR="000B5C38" w:rsidRPr="00B30D9E" w:rsidRDefault="003513DD">
      <w:pPr>
        <w:autoSpaceDE w:val="0"/>
        <w:autoSpaceDN w:val="0"/>
        <w:adjustRightInd w:val="0"/>
        <w:spacing w:before="180" w:after="60"/>
        <w:jc w:val="left"/>
        <w:outlineLvl w:val="2"/>
        <w:rPr>
          <w:rFonts w:ascii="Times New Roman" w:eastAsia="宋体" w:hAnsi="Times New Roman" w:cs="Times New Roman"/>
          <w:b/>
          <w:bCs/>
          <w:iCs/>
          <w:kern w:val="0"/>
          <w:sz w:val="22"/>
        </w:rPr>
      </w:pPr>
      <w:bookmarkStart w:id="10" w:name="_Toc204941654"/>
      <w:r w:rsidRPr="00B30D9E">
        <w:rPr>
          <w:rFonts w:ascii="Times New Roman" w:eastAsia="宋体" w:hAnsi="Times New Roman" w:cs="宋体" w:hint="eastAsia"/>
          <w:b/>
          <w:bCs/>
          <w:iCs/>
          <w:kern w:val="0"/>
          <w:sz w:val="22"/>
          <w:lang w:val="zh-CN"/>
        </w:rPr>
        <w:t>2</w:t>
      </w:r>
      <w:r w:rsidRPr="00B30D9E">
        <w:rPr>
          <w:rFonts w:ascii="Times New Roman" w:eastAsia="宋体" w:hAnsi="Times New Roman" w:cs="宋体"/>
          <w:b/>
          <w:bCs/>
          <w:iCs/>
          <w:kern w:val="0"/>
          <w:sz w:val="22"/>
          <w:lang w:val="zh-CN"/>
        </w:rPr>
        <w:t xml:space="preserve">.1.5 </w:t>
      </w:r>
      <w:r w:rsidRPr="00B30D9E">
        <w:rPr>
          <w:rFonts w:ascii="Times New Roman" w:eastAsia="宋体" w:hAnsi="Times New Roman" w:cs="宋体" w:hint="eastAsia"/>
          <w:b/>
          <w:bCs/>
          <w:iCs/>
          <w:kern w:val="0"/>
          <w:sz w:val="22"/>
          <w:lang w:val="zh-CN"/>
        </w:rPr>
        <w:t>其他观察</w:t>
      </w:r>
      <w:bookmarkEnd w:id="10"/>
    </w:p>
    <w:p w14:paraId="15F052A1"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kern w:val="0"/>
          <w:sz w:val="24"/>
          <w:szCs w:val="24"/>
          <w:lang w:val="zh-CN"/>
        </w:rPr>
        <w:t xml:space="preserve"> “</w:t>
      </w:r>
      <w:r w:rsidRPr="00B30D9E">
        <w:rPr>
          <w:rFonts w:ascii="Times New Roman" w:eastAsia="宋体" w:hAnsi="Times New Roman" w:cs="宋体" w:hint="eastAsia"/>
          <w:kern w:val="0"/>
          <w:sz w:val="24"/>
          <w:szCs w:val="24"/>
          <w:lang w:val="zh-CN"/>
        </w:rPr>
        <w:t>其他观察</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是指与药品使用相关的某些情况，包括：妊娠</w:t>
      </w:r>
      <w:r w:rsidRPr="00B30D9E">
        <w:rPr>
          <w:rFonts w:ascii="Times New Roman" w:eastAsia="宋体" w:hAnsi="Times New Roman" w:cs="Times New Roman" w:hint="eastAsia"/>
          <w:kern w:val="0"/>
          <w:sz w:val="24"/>
          <w:szCs w:val="24"/>
        </w:rPr>
        <w:t>或</w:t>
      </w:r>
      <w:r w:rsidRPr="00B30D9E">
        <w:rPr>
          <w:rFonts w:ascii="Times New Roman" w:eastAsia="宋体" w:hAnsi="Times New Roman" w:cs="宋体" w:hint="eastAsia"/>
          <w:kern w:val="0"/>
          <w:sz w:val="24"/>
          <w:szCs w:val="24"/>
          <w:lang w:val="zh-CN"/>
        </w:rPr>
        <w:t>哺乳期暴露；缺乏有效性或</w:t>
      </w:r>
      <w:r w:rsidRPr="00B30D9E">
        <w:rPr>
          <w:rFonts w:ascii="Times New Roman" w:eastAsia="宋体" w:hAnsi="Times New Roman" w:cs="宋体" w:hint="eastAsia"/>
          <w:kern w:val="0"/>
          <w:sz w:val="24"/>
          <w:szCs w:val="24"/>
        </w:rPr>
        <w:t>缺乏</w:t>
      </w:r>
      <w:r w:rsidRPr="00B30D9E">
        <w:rPr>
          <w:rFonts w:ascii="Times New Roman" w:eastAsia="宋体" w:hAnsi="Times New Roman" w:cs="宋体" w:hint="eastAsia"/>
          <w:kern w:val="0"/>
          <w:sz w:val="24"/>
          <w:szCs w:val="24"/>
          <w:lang w:val="zh-CN"/>
        </w:rPr>
        <w:t>疗效；药物过量、滥用、误用、用药错误、职业暴露；以及超说明书使用。在某些情况下，</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其他观察</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可能不伴有任何</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，在另一些情况下，也可能伴有</w:t>
      </w:r>
      <w:r w:rsidRPr="00B30D9E">
        <w:rPr>
          <w:rFonts w:ascii="Times New Roman" w:eastAsia="宋体" w:hAnsi="Times New Roman" w:cs="Times New Roman"/>
          <w:kern w:val="0"/>
          <w:sz w:val="24"/>
          <w:szCs w:val="24"/>
        </w:rPr>
        <w:t>AE/ADR</w:t>
      </w:r>
      <w:r w:rsidRPr="00B30D9E">
        <w:rPr>
          <w:rFonts w:asciiTheme="minorEastAsia" w:hAnsiTheme="minorEastAsia" w:cs="Gungsuh"/>
          <w:sz w:val="24"/>
          <w:szCs w:val="24"/>
        </w:rPr>
        <w:t>(</w:t>
      </w:r>
      <w:r w:rsidRPr="00B30D9E">
        <w:rPr>
          <w:rFonts w:asciiTheme="minorEastAsia" w:hAnsiTheme="minorEastAsia" w:cs="Gungsuh" w:hint="eastAsia"/>
          <w:sz w:val="24"/>
          <w:szCs w:val="24"/>
        </w:rPr>
        <w:t>见第</w:t>
      </w:r>
      <w:r w:rsidRPr="00B30D9E">
        <w:rPr>
          <w:rFonts w:asciiTheme="minorEastAsia" w:hAnsiTheme="minorEastAsia" w:cs="Gungsuh"/>
          <w:sz w:val="24"/>
          <w:szCs w:val="24"/>
        </w:rPr>
        <w:t>5.1.3</w:t>
      </w:r>
      <w:r w:rsidRPr="00B30D9E">
        <w:rPr>
          <w:rFonts w:asciiTheme="minorEastAsia" w:hAnsiTheme="minorEastAsia" w:cs="Gungsuh" w:hint="eastAsia"/>
          <w:sz w:val="24"/>
          <w:szCs w:val="24"/>
        </w:rPr>
        <w:t>节</w:t>
      </w:r>
      <w:r w:rsidRPr="00B30D9E">
        <w:rPr>
          <w:rFonts w:asciiTheme="minorEastAsia" w:hAnsiTheme="minorEastAsia" w:cs="Gungsuh"/>
          <w:sz w:val="24"/>
          <w:szCs w:val="24"/>
        </w:rPr>
        <w:t>，其他观察)</w:t>
      </w:r>
      <w:r w:rsidRPr="00B30D9E">
        <w:rPr>
          <w:rFonts w:asciiTheme="minorEastAsia" w:hAnsiTheme="minorEastAsia" w:cs="Gungsuh" w:hint="eastAsia"/>
          <w:sz w:val="24"/>
          <w:szCs w:val="24"/>
        </w:rPr>
        <w:t>。</w:t>
      </w:r>
    </w:p>
    <w:p w14:paraId="3F9E9E0A" w14:textId="0A0B8DD9" w:rsidR="000B5C38" w:rsidRPr="00B30D9E" w:rsidRDefault="003513DD">
      <w:pPr>
        <w:autoSpaceDE w:val="0"/>
        <w:autoSpaceDN w:val="0"/>
        <w:adjustRightInd w:val="0"/>
        <w:spacing w:before="180" w:after="60"/>
        <w:jc w:val="left"/>
        <w:outlineLvl w:val="2"/>
        <w:rPr>
          <w:rFonts w:ascii="Times New Roman" w:eastAsia="宋体" w:hAnsi="Times New Roman" w:cs="宋体"/>
          <w:b/>
          <w:bCs/>
          <w:iCs/>
          <w:kern w:val="0"/>
          <w:sz w:val="22"/>
          <w:lang w:val="zh-CN"/>
        </w:rPr>
      </w:pPr>
      <w:bookmarkStart w:id="11" w:name="_Toc204941655"/>
      <w:r w:rsidRPr="00B30D9E">
        <w:rPr>
          <w:rFonts w:ascii="Times New Roman" w:eastAsia="宋体" w:hAnsi="Times New Roman" w:cs="宋体" w:hint="eastAsia"/>
          <w:b/>
          <w:bCs/>
          <w:iCs/>
          <w:kern w:val="0"/>
          <w:sz w:val="22"/>
          <w:lang w:val="zh-CN"/>
        </w:rPr>
        <w:t>2</w:t>
      </w:r>
      <w:r w:rsidRPr="00B30D9E">
        <w:rPr>
          <w:rFonts w:ascii="Times New Roman" w:eastAsia="宋体" w:hAnsi="Times New Roman" w:cs="宋体"/>
          <w:b/>
          <w:bCs/>
          <w:iCs/>
          <w:kern w:val="0"/>
          <w:sz w:val="22"/>
          <w:lang w:val="zh-CN"/>
        </w:rPr>
        <w:t xml:space="preserve">.1.6 </w:t>
      </w:r>
      <w:r w:rsidRPr="00B30D9E">
        <w:rPr>
          <w:rFonts w:ascii="Times New Roman" w:eastAsia="宋体" w:hAnsi="Times New Roman" w:cs="宋体" w:hint="eastAsia"/>
          <w:b/>
          <w:bCs/>
          <w:iCs/>
          <w:kern w:val="0"/>
          <w:sz w:val="22"/>
          <w:lang w:val="zh-CN"/>
        </w:rPr>
        <w:t>术语</w:t>
      </w:r>
      <w:r w:rsidR="004152D9" w:rsidRPr="00B30D9E">
        <w:rPr>
          <w:rFonts w:ascii="Times New Roman" w:eastAsia="宋体" w:hAnsi="Times New Roman" w:cs="宋体" w:hint="eastAsia"/>
          <w:b/>
          <w:bCs/>
          <w:iCs/>
          <w:kern w:val="0"/>
          <w:sz w:val="22"/>
          <w:lang w:val="zh-CN"/>
        </w:rPr>
        <w:t>“</w:t>
      </w:r>
      <w:r w:rsidRPr="00B30D9E">
        <w:rPr>
          <w:rFonts w:ascii="Times New Roman" w:eastAsia="宋体" w:hAnsi="Times New Roman" w:cs="宋体" w:hint="eastAsia"/>
          <w:b/>
          <w:bCs/>
          <w:iCs/>
          <w:kern w:val="0"/>
          <w:sz w:val="22"/>
          <w:lang w:val="zh-CN"/>
        </w:rPr>
        <w:t>报告</w:t>
      </w:r>
      <w:bookmarkEnd w:id="11"/>
      <w:r w:rsidR="004152D9" w:rsidRPr="00B30D9E">
        <w:rPr>
          <w:rFonts w:ascii="Times New Roman" w:eastAsia="宋体" w:hAnsi="Times New Roman" w:cs="宋体" w:hint="eastAsia"/>
          <w:b/>
          <w:bCs/>
          <w:iCs/>
          <w:kern w:val="0"/>
          <w:sz w:val="22"/>
          <w:lang w:val="zh-CN"/>
        </w:rPr>
        <w:t>”</w:t>
      </w:r>
    </w:p>
    <w:p w14:paraId="4321BE46"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在本指导原则中，除非另有明确说明，否则</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报告</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是指</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向监管机构提交</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（即向监管机构报告），而不是</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从初始来源接收或收集病例信息。</w:t>
      </w:r>
    </w:p>
    <w:p w14:paraId="008D58B4"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出于报告的目的，一些地区仅要求报告</w:t>
      </w:r>
      <w:r w:rsidRPr="00B30D9E">
        <w:rPr>
          <w:rFonts w:ascii="Times New Roman" w:eastAsia="宋体" w:hAnsi="Times New Roman" w:cs="Times New Roman"/>
          <w:color w:val="000000"/>
          <w:kern w:val="0"/>
          <w:sz w:val="24"/>
          <w:szCs w:val="24"/>
        </w:rPr>
        <w:t>ADR</w:t>
      </w:r>
      <w:r w:rsidRPr="00B30D9E">
        <w:rPr>
          <w:rFonts w:ascii="Times New Roman" w:eastAsia="宋体" w:hAnsi="Times New Roman" w:cs="宋体" w:hint="eastAsia"/>
          <w:color w:val="000000"/>
          <w:kern w:val="0"/>
          <w:sz w:val="24"/>
          <w:szCs w:val="24"/>
          <w:lang w:val="zh-CN"/>
        </w:rPr>
        <w:t>，而其他地区要求报告</w:t>
      </w:r>
      <w:r w:rsidRPr="00B30D9E">
        <w:rPr>
          <w:rFonts w:ascii="Times New Roman" w:eastAsia="宋体" w:hAnsi="Times New Roman" w:cs="Times New Roman"/>
          <w:color w:val="000000"/>
          <w:kern w:val="0"/>
          <w:sz w:val="24"/>
          <w:szCs w:val="24"/>
        </w:rPr>
        <w:t>AE</w:t>
      </w:r>
      <w:r w:rsidRPr="00B30D9E">
        <w:rPr>
          <w:rFonts w:ascii="Times New Roman" w:eastAsia="宋体" w:hAnsi="Times New Roman" w:cs="宋体" w:hint="eastAsia"/>
          <w:color w:val="000000"/>
          <w:kern w:val="0"/>
          <w:sz w:val="24"/>
          <w:szCs w:val="24"/>
          <w:lang w:val="zh-CN"/>
        </w:rPr>
        <w:t>。为简便起见，本指导原则中使用了</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一词。有关向各监管机构报告</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的规范和要求，请参考区域和当地要求。</w:t>
      </w:r>
    </w:p>
    <w:p w14:paraId="499099A0"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12" w:name="_Toc204941656"/>
      <w:r w:rsidRPr="00B30D9E">
        <w:rPr>
          <w:rFonts w:ascii="Times New Roman" w:eastAsia="宋体" w:hAnsi="Times New Roman" w:cs="宋体"/>
          <w:b/>
          <w:bCs/>
          <w:kern w:val="0"/>
          <w:sz w:val="22"/>
          <w:lang w:val="zh-CN"/>
        </w:rPr>
        <w:t xml:space="preserve">2.2 </w:t>
      </w:r>
      <w:r w:rsidRPr="00B30D9E">
        <w:rPr>
          <w:rFonts w:ascii="Times New Roman" w:eastAsia="宋体" w:hAnsi="Times New Roman" w:cs="宋体" w:hint="eastAsia"/>
          <w:b/>
          <w:bCs/>
          <w:kern w:val="0"/>
          <w:sz w:val="22"/>
          <w:lang w:val="zh-CN"/>
        </w:rPr>
        <w:t>包含最低标准的个例安全性报告（</w:t>
      </w:r>
      <w:r w:rsidRPr="00B30D9E">
        <w:rPr>
          <w:rFonts w:ascii="Times New Roman" w:eastAsia="宋体" w:hAnsi="Times New Roman" w:cs="宋体"/>
          <w:b/>
          <w:bCs/>
          <w:kern w:val="0"/>
          <w:sz w:val="22"/>
          <w:lang w:val="zh-CN"/>
        </w:rPr>
        <w:t>ICSR</w:t>
      </w:r>
      <w:r w:rsidRPr="00B30D9E">
        <w:rPr>
          <w:rFonts w:ascii="Times New Roman" w:eastAsia="宋体" w:hAnsi="Times New Roman" w:cs="宋体" w:hint="eastAsia"/>
          <w:b/>
          <w:bCs/>
          <w:kern w:val="0"/>
          <w:sz w:val="22"/>
          <w:lang w:val="zh-CN"/>
        </w:rPr>
        <w:t>）</w:t>
      </w:r>
      <w:bookmarkEnd w:id="12"/>
    </w:p>
    <w:p w14:paraId="4B627DB8" w14:textId="77777777" w:rsidR="000B5C38" w:rsidRPr="00B30D9E" w:rsidRDefault="003513DD">
      <w:pPr>
        <w:autoSpaceDE w:val="0"/>
        <w:autoSpaceDN w:val="0"/>
        <w:adjustRightInd w:val="0"/>
        <w:spacing w:after="240"/>
        <w:jc w:val="left"/>
        <w:rPr>
          <w:rFonts w:ascii="Times New Roman" w:eastAsia="宋体" w:hAnsi="Times New Roman" w:cs="宋体"/>
          <w:kern w:val="0"/>
          <w:sz w:val="24"/>
          <w:szCs w:val="24"/>
          <w:lang w:val="zh-CN"/>
        </w:rPr>
      </w:pPr>
      <w:r w:rsidRPr="00B30D9E">
        <w:rPr>
          <w:rFonts w:ascii="Times New Roman" w:eastAsia="宋体" w:hAnsi="Times New Roman" w:cs="Times New Roman"/>
          <w:kern w:val="0"/>
          <w:sz w:val="24"/>
          <w:szCs w:val="24"/>
        </w:rPr>
        <w:lastRenderedPageBreak/>
        <w:t>ICSR</w:t>
      </w:r>
      <w:r w:rsidRPr="00B30D9E">
        <w:rPr>
          <w:rFonts w:ascii="Times New Roman" w:eastAsia="宋体" w:hAnsi="Times New Roman" w:cs="宋体" w:hint="eastAsia"/>
          <w:kern w:val="0"/>
          <w:sz w:val="24"/>
          <w:szCs w:val="24"/>
          <w:lang w:val="zh-CN"/>
        </w:rPr>
        <w:t>是对个例患者在特定时间点发生的</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或其他观察的描述。</w:t>
      </w:r>
    </w:p>
    <w:p w14:paraId="1C7DE50C" w14:textId="40B58A66" w:rsidR="000B5C38" w:rsidRPr="00B30D9E" w:rsidRDefault="00F5755D">
      <w:pPr>
        <w:autoSpaceDE w:val="0"/>
        <w:autoSpaceDN w:val="0"/>
        <w:adjustRightInd w:val="0"/>
        <w:spacing w:after="240"/>
        <w:jc w:val="left"/>
        <w:rPr>
          <w:rFonts w:ascii="Times New Roman" w:eastAsia="宋体" w:hAnsi="Times New Roman" w:cs="Times New Roman"/>
          <w:kern w:val="0"/>
          <w:sz w:val="24"/>
          <w:szCs w:val="24"/>
        </w:rPr>
      </w:pPr>
      <w:r w:rsidRPr="00B30D9E">
        <w:rPr>
          <w:rFonts w:asciiTheme="minorEastAsia" w:hAnsiTheme="minorEastAsia" w:cs="Gungsuh" w:hint="eastAsia"/>
          <w:sz w:val="24"/>
          <w:szCs w:val="24"/>
        </w:rPr>
        <w:t>按</w:t>
      </w:r>
      <w:r w:rsidR="003513DD" w:rsidRPr="00B30D9E">
        <w:rPr>
          <w:rFonts w:asciiTheme="minorEastAsia" w:hAnsiTheme="minorEastAsia" w:cs="Gungsuh"/>
          <w:sz w:val="24"/>
          <w:szCs w:val="24"/>
        </w:rPr>
        <w:t>区域和当地的</w:t>
      </w:r>
      <w:r w:rsidRPr="00B30D9E">
        <w:rPr>
          <w:rFonts w:asciiTheme="minorEastAsia" w:hAnsiTheme="minorEastAsia" w:cs="Gungsuh" w:hint="eastAsia"/>
          <w:sz w:val="24"/>
          <w:szCs w:val="24"/>
        </w:rPr>
        <w:t>法规</w:t>
      </w:r>
      <w:r w:rsidR="003513DD" w:rsidRPr="00B30D9E">
        <w:rPr>
          <w:rFonts w:asciiTheme="minorEastAsia" w:hAnsiTheme="minorEastAsia" w:cs="Gungsuh"/>
          <w:sz w:val="24"/>
          <w:szCs w:val="24"/>
        </w:rPr>
        <w:t>要求决定应报告哪些ICSR（例如根据严重性、预期性等）。有关应报告内容的信息见</w:t>
      </w:r>
      <w:r w:rsidR="003513DD" w:rsidRPr="00B30D9E">
        <w:rPr>
          <w:rFonts w:asciiTheme="minorEastAsia" w:hAnsiTheme="minorEastAsia" w:cs="Gungsuh" w:hint="eastAsia"/>
          <w:sz w:val="24"/>
          <w:szCs w:val="24"/>
        </w:rPr>
        <w:t>第</w:t>
      </w:r>
      <w:r w:rsidR="003513DD" w:rsidRPr="00B30D9E">
        <w:rPr>
          <w:rFonts w:asciiTheme="minorEastAsia" w:hAnsiTheme="minorEastAsia" w:cs="Gungsuh"/>
          <w:sz w:val="24"/>
          <w:szCs w:val="24"/>
        </w:rPr>
        <w:t>5</w:t>
      </w:r>
      <w:r w:rsidR="003513DD" w:rsidRPr="00B30D9E">
        <w:rPr>
          <w:rFonts w:asciiTheme="minorEastAsia" w:hAnsiTheme="minorEastAsia" w:cs="Gungsuh" w:hint="eastAsia"/>
          <w:sz w:val="24"/>
          <w:szCs w:val="24"/>
        </w:rPr>
        <w:t>章“</w:t>
      </w:r>
      <w:r w:rsidR="003513DD" w:rsidRPr="00B30D9E">
        <w:rPr>
          <w:rFonts w:asciiTheme="minorEastAsia" w:hAnsiTheme="minorEastAsia" w:cs="Gungsuh"/>
          <w:sz w:val="24"/>
          <w:szCs w:val="24"/>
        </w:rPr>
        <w:t>报告标准</w:t>
      </w:r>
      <w:r w:rsidR="003513DD" w:rsidRPr="00B30D9E">
        <w:rPr>
          <w:rFonts w:asciiTheme="minorEastAsia" w:hAnsiTheme="minorEastAsia" w:cs="Gungsuh" w:hint="eastAsia"/>
          <w:sz w:val="24"/>
          <w:szCs w:val="24"/>
        </w:rPr>
        <w:t>”</w:t>
      </w:r>
      <w:r w:rsidR="003513DD" w:rsidRPr="00B30D9E">
        <w:rPr>
          <w:rFonts w:asciiTheme="minorEastAsia" w:hAnsiTheme="minorEastAsia" w:cs="Gungsuh"/>
          <w:sz w:val="24"/>
          <w:szCs w:val="24"/>
        </w:rPr>
        <w:t>。为了符合向任何监管机构</w:t>
      </w:r>
      <w:r w:rsidR="003513DD" w:rsidRPr="00B30D9E">
        <w:rPr>
          <w:rFonts w:asciiTheme="minorEastAsia" w:hAnsiTheme="minorEastAsia" w:cs="Gungsuh" w:hint="eastAsia"/>
          <w:sz w:val="24"/>
          <w:szCs w:val="24"/>
        </w:rPr>
        <w:t>提交</w:t>
      </w:r>
      <w:r w:rsidR="003513DD" w:rsidRPr="00B30D9E">
        <w:rPr>
          <w:rFonts w:asciiTheme="minorEastAsia" w:hAnsiTheme="minorEastAsia" w:cs="Gungsuh"/>
          <w:sz w:val="24"/>
          <w:szCs w:val="24"/>
        </w:rPr>
        <w:t>的要求，ICSR必须至少具备以下</w:t>
      </w:r>
      <w:r w:rsidR="003513DD" w:rsidRPr="00B30D9E">
        <w:rPr>
          <w:rFonts w:ascii="Times New Roman" w:eastAsia="宋体" w:hAnsi="Times New Roman" w:cs="宋体" w:hint="eastAsia"/>
          <w:kern w:val="0"/>
          <w:sz w:val="24"/>
          <w:szCs w:val="24"/>
          <w:lang w:val="zh-CN"/>
        </w:rPr>
        <w:t>最低标准：</w:t>
      </w:r>
    </w:p>
    <w:p w14:paraId="24C8B1BC" w14:textId="77777777" w:rsidR="000B5C38" w:rsidRPr="00B30D9E" w:rsidRDefault="003513DD">
      <w:pPr>
        <w:numPr>
          <w:ilvl w:val="0"/>
          <w:numId w:val="3"/>
        </w:numPr>
        <w:autoSpaceDE w:val="0"/>
        <w:autoSpaceDN w:val="0"/>
        <w:adjustRightInd w:val="0"/>
        <w:spacing w:before="12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至少有一个</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（见第</w:t>
      </w:r>
      <w:r w:rsidRPr="00B30D9E">
        <w:rPr>
          <w:rFonts w:ascii="Times New Roman" w:eastAsia="宋体" w:hAnsi="Times New Roman" w:cs="Times New Roman"/>
          <w:kern w:val="0"/>
          <w:sz w:val="24"/>
          <w:szCs w:val="24"/>
        </w:rPr>
        <w:t>5.1.1</w:t>
      </w:r>
      <w:r w:rsidRPr="00B30D9E">
        <w:rPr>
          <w:rFonts w:ascii="Times New Roman" w:eastAsia="宋体" w:hAnsi="Times New Roman" w:cs="宋体" w:hint="eastAsia"/>
          <w:kern w:val="0"/>
          <w:sz w:val="24"/>
          <w:szCs w:val="24"/>
          <w:lang w:val="zh-CN"/>
        </w:rPr>
        <w:t>节）或其他观察（见第</w:t>
      </w:r>
      <w:r w:rsidRPr="00B30D9E">
        <w:rPr>
          <w:rFonts w:ascii="Times New Roman" w:eastAsia="宋体" w:hAnsi="Times New Roman" w:cs="Times New Roman"/>
          <w:kern w:val="0"/>
          <w:sz w:val="24"/>
          <w:szCs w:val="24"/>
        </w:rPr>
        <w:t>5.1.3</w:t>
      </w:r>
      <w:r w:rsidRPr="00B30D9E">
        <w:rPr>
          <w:rFonts w:ascii="Times New Roman" w:eastAsia="宋体" w:hAnsi="Times New Roman" w:cs="宋体" w:hint="eastAsia"/>
          <w:kern w:val="0"/>
          <w:sz w:val="24"/>
          <w:szCs w:val="24"/>
          <w:lang w:val="zh-CN"/>
        </w:rPr>
        <w:t>节）；</w:t>
      </w:r>
    </w:p>
    <w:p w14:paraId="425751DD" w14:textId="77777777" w:rsidR="000B5C38" w:rsidRPr="00B30D9E" w:rsidRDefault="003513DD">
      <w:pPr>
        <w:numPr>
          <w:ilvl w:val="0"/>
          <w:numId w:val="3"/>
        </w:numPr>
        <w:autoSpaceDE w:val="0"/>
        <w:autoSpaceDN w:val="0"/>
        <w:adjustRightInd w:val="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至少有一个可疑药品或存在相互作用</w:t>
      </w:r>
      <w:r w:rsidRPr="00B30D9E">
        <w:rPr>
          <w:rStyle w:val="af6"/>
          <w:rFonts w:ascii="Times New Roman" w:eastAsia="宋体" w:hAnsi="Times New Roman" w:cs="宋体"/>
          <w:kern w:val="0"/>
          <w:sz w:val="24"/>
          <w:szCs w:val="24"/>
          <w:lang w:val="zh-CN"/>
        </w:rPr>
        <w:footnoteReference w:id="1"/>
      </w:r>
      <w:r w:rsidRPr="00B30D9E">
        <w:rPr>
          <w:rFonts w:ascii="Times New Roman" w:eastAsia="宋体" w:hAnsi="Times New Roman" w:cs="宋体" w:hint="eastAsia"/>
          <w:kern w:val="0"/>
          <w:sz w:val="24"/>
          <w:szCs w:val="24"/>
          <w:lang w:val="zh-CN"/>
        </w:rPr>
        <w:t>的药品；</w:t>
      </w:r>
    </w:p>
    <w:p w14:paraId="2AEC5996" w14:textId="77777777" w:rsidR="000B5C38" w:rsidRPr="00B30D9E" w:rsidRDefault="003513DD">
      <w:pPr>
        <w:numPr>
          <w:ilvl w:val="0"/>
          <w:numId w:val="3"/>
        </w:numPr>
        <w:autoSpaceDE w:val="0"/>
        <w:autoSpaceDN w:val="0"/>
        <w:adjustRightInd w:val="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一个可识别的患者</w:t>
      </w:r>
      <w:r w:rsidRPr="00B30D9E">
        <w:rPr>
          <w:rStyle w:val="af6"/>
          <w:rFonts w:ascii="Times New Roman" w:eastAsia="宋体" w:hAnsi="Times New Roman" w:cs="宋体"/>
          <w:kern w:val="0"/>
          <w:sz w:val="24"/>
          <w:szCs w:val="24"/>
          <w:lang w:val="zh-CN"/>
        </w:rPr>
        <w:footnoteReference w:id="2"/>
      </w:r>
      <w:r w:rsidRPr="00B30D9E">
        <w:rPr>
          <w:rFonts w:ascii="Times New Roman" w:eastAsia="宋体" w:hAnsi="Times New Roman" w:cs="宋体" w:hint="eastAsia"/>
          <w:kern w:val="0"/>
          <w:sz w:val="24"/>
          <w:szCs w:val="24"/>
          <w:lang w:val="zh-CN"/>
        </w:rPr>
        <w:t>（见第</w:t>
      </w:r>
      <w:r w:rsidRPr="00B30D9E">
        <w:rPr>
          <w:rFonts w:ascii="Times New Roman" w:eastAsia="宋体" w:hAnsi="Times New Roman" w:cs="Times New Roman"/>
          <w:kern w:val="0"/>
          <w:sz w:val="24"/>
          <w:szCs w:val="24"/>
        </w:rPr>
        <w:t>6.1</w:t>
      </w:r>
      <w:r w:rsidRPr="00B30D9E">
        <w:rPr>
          <w:rFonts w:ascii="Times New Roman" w:eastAsia="宋体" w:hAnsi="Times New Roman" w:cs="宋体" w:hint="eastAsia"/>
          <w:kern w:val="0"/>
          <w:sz w:val="24"/>
          <w:szCs w:val="24"/>
          <w:lang w:val="zh-CN"/>
        </w:rPr>
        <w:t>节）；</w:t>
      </w:r>
    </w:p>
    <w:p w14:paraId="4835A236" w14:textId="77777777" w:rsidR="000B5C38" w:rsidRPr="00B30D9E" w:rsidRDefault="003513DD">
      <w:pPr>
        <w:numPr>
          <w:ilvl w:val="0"/>
          <w:numId w:val="3"/>
        </w:num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至少有一个可识别的报告者（见第</w:t>
      </w:r>
      <w:r w:rsidRPr="00B30D9E">
        <w:rPr>
          <w:rFonts w:ascii="Times New Roman" w:eastAsia="宋体" w:hAnsi="Times New Roman" w:cs="Times New Roman"/>
          <w:kern w:val="0"/>
          <w:sz w:val="24"/>
          <w:szCs w:val="24"/>
        </w:rPr>
        <w:t>6.1</w:t>
      </w:r>
      <w:r w:rsidRPr="00B30D9E">
        <w:rPr>
          <w:rFonts w:ascii="Times New Roman" w:eastAsia="宋体" w:hAnsi="Times New Roman" w:cs="宋体" w:hint="eastAsia"/>
          <w:kern w:val="0"/>
          <w:sz w:val="24"/>
          <w:szCs w:val="24"/>
          <w:lang w:val="zh-CN"/>
        </w:rPr>
        <w:t>节）；</w:t>
      </w:r>
    </w:p>
    <w:p w14:paraId="4C9CDFD6" w14:textId="77777777" w:rsidR="000B5C38" w:rsidRPr="00B30D9E" w:rsidRDefault="003513DD">
      <w:pPr>
        <w:autoSpaceDE w:val="0"/>
        <w:autoSpaceDN w:val="0"/>
        <w:adjustRightInd w:val="0"/>
        <w:spacing w:after="240"/>
        <w:ind w:right="130"/>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 xml:space="preserve"> </w:t>
      </w:r>
      <w:r w:rsidRPr="00B30D9E">
        <w:rPr>
          <w:rFonts w:ascii="Times New Roman" w:eastAsia="宋体" w:hAnsi="Times New Roman" w:cs="宋体" w:hint="eastAsia"/>
          <w:kern w:val="0"/>
          <w:sz w:val="24"/>
          <w:szCs w:val="24"/>
          <w:lang w:val="zh-CN"/>
        </w:rPr>
        <w:t>“病例”是指</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或监管机构收到的关于</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或其他观察的信息。缺少上述任一标准的病例不符合</w:t>
      </w:r>
      <w:r w:rsidRPr="00B30D9E">
        <w:rPr>
          <w:rFonts w:ascii="Times New Roman" w:eastAsia="宋体" w:hAnsi="Times New Roman" w:cs="宋体" w:hint="eastAsia"/>
          <w:kern w:val="0"/>
          <w:sz w:val="24"/>
          <w:szCs w:val="24"/>
          <w:lang w:val="zh-CN"/>
        </w:rPr>
        <w:t>I</w:t>
      </w:r>
      <w:r w:rsidRPr="00B30D9E">
        <w:rPr>
          <w:rFonts w:ascii="Times New Roman" w:eastAsia="宋体" w:hAnsi="Times New Roman" w:cs="宋体"/>
          <w:kern w:val="0"/>
          <w:sz w:val="24"/>
          <w:szCs w:val="24"/>
          <w:lang w:val="zh-CN"/>
        </w:rPr>
        <w:t>CSR</w:t>
      </w:r>
      <w:r w:rsidRPr="00B30D9E">
        <w:rPr>
          <w:rFonts w:ascii="Times New Roman" w:eastAsia="宋体" w:hAnsi="Times New Roman" w:cs="宋体" w:hint="eastAsia"/>
          <w:kern w:val="0"/>
          <w:sz w:val="24"/>
          <w:szCs w:val="24"/>
          <w:lang w:val="zh-CN"/>
        </w:rPr>
        <w:t>报告条件；应尽力</w:t>
      </w:r>
      <w:r w:rsidRPr="00B30D9E">
        <w:rPr>
          <w:rFonts w:ascii="Times New Roman" w:eastAsia="宋体" w:hAnsi="Times New Roman" w:cs="宋体" w:hint="eastAsia"/>
          <w:color w:val="000000"/>
          <w:kern w:val="0"/>
          <w:sz w:val="24"/>
          <w:szCs w:val="24"/>
          <w:lang w:val="zh-CN"/>
        </w:rPr>
        <w:t>收集缺失的标准</w:t>
      </w:r>
      <w:r w:rsidRPr="00B30D9E">
        <w:rPr>
          <w:rFonts w:asciiTheme="minorEastAsia" w:hAnsiTheme="minorEastAsia" w:cs="Gungsuh"/>
          <w:color w:val="000000"/>
          <w:sz w:val="24"/>
          <w:szCs w:val="24"/>
        </w:rPr>
        <w:t>（见</w:t>
      </w:r>
      <w:r w:rsidRPr="00B30D9E">
        <w:rPr>
          <w:rFonts w:asciiTheme="minorEastAsia" w:hAnsiTheme="minorEastAsia" w:cs="Gungsuh" w:hint="eastAsia"/>
          <w:color w:val="000000"/>
          <w:sz w:val="24"/>
          <w:szCs w:val="24"/>
        </w:rPr>
        <w:t>第</w:t>
      </w:r>
      <w:r w:rsidRPr="00B30D9E">
        <w:rPr>
          <w:rFonts w:asciiTheme="minorEastAsia" w:hAnsiTheme="minorEastAsia" w:cs="Gungsuh"/>
          <w:color w:val="000000"/>
          <w:sz w:val="24"/>
          <w:szCs w:val="24"/>
        </w:rPr>
        <w:t>6.4</w:t>
      </w:r>
      <w:r w:rsidRPr="00B30D9E">
        <w:rPr>
          <w:rFonts w:asciiTheme="minorEastAsia" w:hAnsiTheme="minorEastAsia" w:cs="Gungsuh" w:hint="eastAsia"/>
          <w:color w:val="000000"/>
          <w:sz w:val="24"/>
          <w:szCs w:val="24"/>
        </w:rPr>
        <w:t>节，</w:t>
      </w:r>
      <w:r w:rsidRPr="00B30D9E">
        <w:rPr>
          <w:rFonts w:asciiTheme="minorEastAsia" w:hAnsiTheme="minorEastAsia" w:cs="Gungsuh"/>
          <w:color w:val="000000"/>
          <w:sz w:val="24"/>
          <w:szCs w:val="24"/>
        </w:rPr>
        <w:t>信息随访）</w:t>
      </w:r>
      <w:r w:rsidRPr="00B30D9E">
        <w:rPr>
          <w:rFonts w:ascii="Times New Roman" w:eastAsia="宋体" w:hAnsi="Times New Roman" w:cs="宋体" w:hint="eastAsia"/>
          <w:color w:val="000000"/>
          <w:kern w:val="0"/>
          <w:sz w:val="24"/>
          <w:szCs w:val="24"/>
          <w:lang w:val="zh-CN"/>
        </w:rPr>
        <w:t>。</w:t>
      </w:r>
    </w:p>
    <w:p w14:paraId="3943F600" w14:textId="77777777" w:rsidR="000B5C38" w:rsidRPr="00B30D9E" w:rsidRDefault="003513DD">
      <w:pPr>
        <w:autoSpaceDE w:val="0"/>
        <w:autoSpaceDN w:val="0"/>
        <w:adjustRightInd w:val="0"/>
        <w:spacing w:after="240"/>
        <w:ind w:right="130"/>
        <w:rPr>
          <w:rFonts w:ascii="Times New Roman" w:eastAsia="宋体" w:hAnsi="Times New Roman" w:cs="Times New Roman"/>
          <w:kern w:val="0"/>
          <w:sz w:val="24"/>
          <w:szCs w:val="24"/>
        </w:rPr>
      </w:pPr>
      <w:r w:rsidRPr="00B30D9E">
        <w:rPr>
          <w:rFonts w:ascii="Times New Roman" w:eastAsia="宋体" w:hAnsi="Times New Roman" w:cs="Times New Roman" w:hint="eastAsia"/>
          <w:kern w:val="0"/>
          <w:sz w:val="24"/>
          <w:szCs w:val="24"/>
        </w:rPr>
        <w:t>一例</w:t>
      </w:r>
      <w:r w:rsidRPr="00B30D9E">
        <w:rPr>
          <w:rFonts w:ascii="Times New Roman" w:eastAsia="宋体" w:hAnsi="Times New Roman" w:cs="Times New Roman"/>
          <w:kern w:val="0"/>
          <w:sz w:val="24"/>
          <w:szCs w:val="24"/>
        </w:rPr>
        <w:t>ICSR</w:t>
      </w:r>
      <w:r w:rsidRPr="00B30D9E">
        <w:rPr>
          <w:rFonts w:ascii="Times New Roman" w:eastAsia="宋体" w:hAnsi="Times New Roman" w:cs="宋体" w:hint="eastAsia"/>
          <w:kern w:val="0"/>
          <w:sz w:val="24"/>
          <w:szCs w:val="24"/>
          <w:lang w:val="zh-CN"/>
        </w:rPr>
        <w:t>可以至少是一个</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或其他观察（见第</w:t>
      </w:r>
      <w:r w:rsidRPr="00B30D9E">
        <w:rPr>
          <w:rFonts w:ascii="Times New Roman" w:eastAsia="宋体" w:hAnsi="Times New Roman" w:cs="Times New Roman"/>
          <w:kern w:val="0"/>
          <w:sz w:val="24"/>
          <w:szCs w:val="24"/>
        </w:rPr>
        <w:t>5.1.3</w:t>
      </w:r>
      <w:r w:rsidRPr="00B30D9E">
        <w:rPr>
          <w:rFonts w:ascii="Times New Roman" w:eastAsia="宋体" w:hAnsi="Times New Roman" w:cs="宋体" w:hint="eastAsia"/>
          <w:kern w:val="0"/>
          <w:sz w:val="24"/>
          <w:szCs w:val="24"/>
          <w:lang w:val="zh-CN"/>
        </w:rPr>
        <w:t>节，其他观察）的描述，或两者都包括。</w:t>
      </w:r>
    </w:p>
    <w:p w14:paraId="7F412EFE"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13" w:name="_Toc204941657"/>
      <w:r w:rsidRPr="00B30D9E">
        <w:rPr>
          <w:rFonts w:ascii="Times New Roman" w:eastAsia="宋体" w:hAnsi="Times New Roman" w:cs="宋体" w:hint="eastAsia"/>
          <w:b/>
          <w:bCs/>
          <w:kern w:val="0"/>
          <w:sz w:val="22"/>
          <w:lang w:val="zh-CN"/>
        </w:rPr>
        <w:t>2</w:t>
      </w:r>
      <w:r w:rsidRPr="00B30D9E">
        <w:rPr>
          <w:rFonts w:ascii="Times New Roman" w:eastAsia="宋体" w:hAnsi="Times New Roman" w:cs="宋体"/>
          <w:b/>
          <w:bCs/>
          <w:kern w:val="0"/>
          <w:sz w:val="22"/>
          <w:lang w:val="zh-CN"/>
        </w:rPr>
        <w:t xml:space="preserve">.3 </w:t>
      </w:r>
      <w:r w:rsidRPr="00B30D9E">
        <w:rPr>
          <w:rFonts w:ascii="Times New Roman" w:eastAsia="宋体" w:hAnsi="Times New Roman" w:cs="宋体" w:hint="eastAsia"/>
          <w:b/>
          <w:bCs/>
          <w:kern w:val="0"/>
          <w:sz w:val="22"/>
          <w:lang w:val="zh-CN"/>
        </w:rPr>
        <w:t>快速报告</w:t>
      </w:r>
      <w:bookmarkEnd w:id="13"/>
    </w:p>
    <w:p w14:paraId="02B4D40B"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快速报告是指满足报告要求的、需要尽快</w:t>
      </w:r>
      <w:r w:rsidRPr="00B30D9E">
        <w:rPr>
          <w:rFonts w:ascii="Times New Roman" w:eastAsia="宋体" w:hAnsi="Times New Roman" w:cs="宋体" w:hint="eastAsia"/>
          <w:kern w:val="0"/>
          <w:sz w:val="24"/>
          <w:szCs w:val="24"/>
          <w:lang w:val="zh-CN"/>
        </w:rPr>
        <w:t>报告的</w:t>
      </w:r>
      <w:r w:rsidRPr="00B30D9E">
        <w:rPr>
          <w:rFonts w:ascii="Times New Roman" w:eastAsia="宋体" w:hAnsi="Times New Roman" w:cs="宋体" w:hint="eastAsia"/>
          <w:kern w:val="0"/>
          <w:sz w:val="24"/>
          <w:szCs w:val="24"/>
          <w:lang w:val="zh-CN"/>
        </w:rPr>
        <w:t>ICSR</w:t>
      </w:r>
      <w:r w:rsidRPr="00B30D9E">
        <w:rPr>
          <w:rFonts w:ascii="Times New Roman" w:eastAsia="宋体" w:hAnsi="Times New Roman" w:cs="宋体" w:hint="eastAsia"/>
          <w:kern w:val="0"/>
          <w:sz w:val="24"/>
          <w:szCs w:val="24"/>
          <w:lang w:val="zh-CN"/>
        </w:rPr>
        <w:t>，但不迟于第</w:t>
      </w:r>
      <w:r w:rsidRPr="00B30D9E">
        <w:rPr>
          <w:rFonts w:ascii="Times New Roman" w:eastAsia="宋体" w:hAnsi="Times New Roman" w:cs="Times New Roman"/>
          <w:kern w:val="0"/>
          <w:sz w:val="24"/>
          <w:szCs w:val="24"/>
        </w:rPr>
        <w:t>0</w:t>
      </w:r>
      <w:r w:rsidRPr="00B30D9E">
        <w:rPr>
          <w:rFonts w:ascii="Times New Roman" w:eastAsia="宋体" w:hAnsi="Times New Roman" w:cs="宋体" w:hint="eastAsia"/>
          <w:kern w:val="0"/>
          <w:sz w:val="24"/>
          <w:szCs w:val="24"/>
          <w:lang w:val="zh-CN"/>
        </w:rPr>
        <w:t>天后的</w:t>
      </w:r>
      <w:r w:rsidRPr="00B30D9E">
        <w:rPr>
          <w:rFonts w:ascii="Times New Roman" w:eastAsia="宋体" w:hAnsi="Times New Roman" w:cs="Times New Roman"/>
          <w:kern w:val="0"/>
          <w:sz w:val="24"/>
          <w:szCs w:val="24"/>
        </w:rPr>
        <w:t>15</w:t>
      </w:r>
      <w:r w:rsidRPr="00B30D9E">
        <w:rPr>
          <w:rFonts w:ascii="Times New Roman" w:eastAsia="宋体" w:hAnsi="Times New Roman" w:cs="宋体" w:hint="eastAsia"/>
          <w:kern w:val="0"/>
          <w:sz w:val="24"/>
          <w:szCs w:val="24"/>
          <w:lang w:val="zh-CN"/>
        </w:rPr>
        <w:t>个日历日（见第</w:t>
      </w:r>
      <w:r w:rsidRPr="00B30D9E">
        <w:rPr>
          <w:rFonts w:ascii="Times New Roman" w:eastAsia="宋体" w:hAnsi="Times New Roman" w:cs="Times New Roman"/>
          <w:color w:val="000000"/>
          <w:kern w:val="0"/>
          <w:sz w:val="24"/>
          <w:szCs w:val="24"/>
        </w:rPr>
        <w:t>5.2</w:t>
      </w:r>
      <w:r w:rsidRPr="00B30D9E">
        <w:rPr>
          <w:rFonts w:ascii="Times New Roman" w:eastAsia="宋体" w:hAnsi="Times New Roman" w:cs="宋体" w:hint="eastAsia"/>
          <w:color w:val="000000"/>
          <w:kern w:val="0"/>
          <w:sz w:val="24"/>
          <w:szCs w:val="24"/>
          <w:lang w:val="zh-CN"/>
        </w:rPr>
        <w:t>节，报告时限）。</w:t>
      </w:r>
    </w:p>
    <w:p w14:paraId="6E375095"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14" w:name="_Toc204941658"/>
      <w:r w:rsidRPr="00B30D9E">
        <w:rPr>
          <w:rFonts w:ascii="Times New Roman" w:eastAsia="宋体" w:hAnsi="Times New Roman" w:cs="宋体" w:hint="eastAsia"/>
          <w:b/>
          <w:bCs/>
          <w:kern w:val="0"/>
          <w:sz w:val="22"/>
          <w:lang w:val="zh-CN"/>
        </w:rPr>
        <w:t>2</w:t>
      </w:r>
      <w:r w:rsidRPr="00B30D9E">
        <w:rPr>
          <w:rFonts w:ascii="Times New Roman" w:eastAsia="宋体" w:hAnsi="Times New Roman" w:cs="宋体"/>
          <w:b/>
          <w:bCs/>
          <w:kern w:val="0"/>
          <w:sz w:val="22"/>
          <w:lang w:val="zh-CN"/>
        </w:rPr>
        <w:t xml:space="preserve">.4 </w:t>
      </w:r>
      <w:r w:rsidRPr="00B30D9E">
        <w:rPr>
          <w:rFonts w:ascii="Times New Roman" w:eastAsia="宋体" w:hAnsi="Times New Roman" w:cs="宋体" w:hint="eastAsia"/>
          <w:b/>
          <w:bCs/>
          <w:kern w:val="0"/>
          <w:sz w:val="22"/>
          <w:lang w:val="zh-CN"/>
        </w:rPr>
        <w:t>初始来源</w:t>
      </w:r>
      <w:bookmarkEnd w:id="14"/>
    </w:p>
    <w:p w14:paraId="5B1B52E0"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初始来源是指提供病例资料的人。初始来源通常被称为</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报告者</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，包括向</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或监管机构提供病例资料的医务人员和消费者。应将初始来源与从初始来源收集病例信息并将其传输（例如</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到监管机构）的发送者区分开来。可能会有多个来源（如医务人员和</w:t>
      </w:r>
      <w:r w:rsidRPr="00B30D9E">
        <w:rPr>
          <w:rFonts w:ascii="Times New Roman" w:eastAsia="宋体" w:hAnsi="Times New Roman" w:cs="Times New Roman"/>
          <w:kern w:val="0"/>
          <w:sz w:val="24"/>
          <w:szCs w:val="24"/>
        </w:rPr>
        <w:t>/</w:t>
      </w:r>
      <w:r w:rsidRPr="00B30D9E">
        <w:rPr>
          <w:rFonts w:ascii="Times New Roman" w:eastAsia="宋体" w:hAnsi="Times New Roman" w:cs="宋体" w:hint="eastAsia"/>
          <w:kern w:val="0"/>
          <w:sz w:val="24"/>
          <w:szCs w:val="24"/>
          <w:lang w:val="zh-CN"/>
        </w:rPr>
        <w:t>或消费者）提供同一份病例信息。出于监管目的，初始来源是首先提供病例资料的人（见</w:t>
      </w:r>
      <w:r w:rsidRPr="00B30D9E">
        <w:rPr>
          <w:rFonts w:ascii="Times New Roman" w:eastAsia="宋体" w:hAnsi="Times New Roman" w:cs="Times New Roman"/>
          <w:kern w:val="0"/>
          <w:sz w:val="24"/>
          <w:szCs w:val="24"/>
        </w:rPr>
        <w:t>ICH E2B</w:t>
      </w:r>
      <w:r w:rsidRPr="00B30D9E">
        <w:rPr>
          <w:rFonts w:ascii="Times New Roman" w:eastAsia="宋体" w:hAnsi="Times New Roman" w:cs="宋体" w:hint="eastAsia"/>
          <w:kern w:val="0"/>
          <w:sz w:val="24"/>
          <w:szCs w:val="24"/>
          <w:lang w:val="zh-CN"/>
        </w:rPr>
        <w:t>）。对于文献中的病例，初始来源</w:t>
      </w:r>
      <w:r w:rsidRPr="00B30D9E">
        <w:rPr>
          <w:rFonts w:asciiTheme="minorEastAsia" w:hAnsiTheme="minorEastAsia" w:cs="Times New Roman"/>
          <w:sz w:val="24"/>
          <w:szCs w:val="24"/>
        </w:rPr>
        <w:t>见第4.2节</w:t>
      </w:r>
      <w:r w:rsidRPr="00B30D9E">
        <w:rPr>
          <w:rFonts w:asciiTheme="minorEastAsia" w:hAnsiTheme="minorEastAsia" w:cs="Times New Roman" w:hint="eastAsia"/>
          <w:sz w:val="24"/>
          <w:szCs w:val="24"/>
        </w:rPr>
        <w:t>“文献”</w:t>
      </w:r>
      <w:r w:rsidRPr="00B30D9E">
        <w:rPr>
          <w:rFonts w:asciiTheme="minorEastAsia" w:hAnsiTheme="minorEastAsia" w:cs="Times New Roman"/>
          <w:sz w:val="24"/>
          <w:szCs w:val="24"/>
        </w:rPr>
        <w:t>。</w:t>
      </w:r>
    </w:p>
    <w:p w14:paraId="424737C3"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15" w:name="_Toc204941659"/>
      <w:r w:rsidRPr="00B30D9E">
        <w:rPr>
          <w:rFonts w:ascii="Times New Roman" w:eastAsia="宋体" w:hAnsi="Times New Roman" w:cs="宋体" w:hint="eastAsia"/>
          <w:b/>
          <w:bCs/>
          <w:kern w:val="0"/>
          <w:sz w:val="22"/>
          <w:lang w:val="zh-CN"/>
        </w:rPr>
        <w:t>2</w:t>
      </w:r>
      <w:r w:rsidRPr="00B30D9E">
        <w:rPr>
          <w:rFonts w:ascii="Times New Roman" w:eastAsia="宋体" w:hAnsi="Times New Roman" w:cs="宋体"/>
          <w:b/>
          <w:bCs/>
          <w:kern w:val="0"/>
          <w:sz w:val="22"/>
          <w:lang w:val="zh-CN"/>
        </w:rPr>
        <w:t xml:space="preserve">.5 </w:t>
      </w:r>
      <w:r w:rsidRPr="00B30D9E">
        <w:rPr>
          <w:rFonts w:ascii="Times New Roman" w:eastAsia="宋体" w:hAnsi="Times New Roman" w:cs="宋体" w:hint="eastAsia"/>
          <w:b/>
          <w:bCs/>
          <w:kern w:val="0"/>
          <w:sz w:val="22"/>
          <w:lang w:val="zh-CN"/>
        </w:rPr>
        <w:t>医务人员（</w:t>
      </w:r>
      <w:r w:rsidRPr="00B30D9E">
        <w:rPr>
          <w:rFonts w:ascii="Times New Roman" w:eastAsia="宋体" w:hAnsi="Times New Roman" w:cs="宋体"/>
          <w:b/>
          <w:bCs/>
          <w:kern w:val="0"/>
          <w:sz w:val="22"/>
          <w:lang w:val="zh-CN"/>
        </w:rPr>
        <w:t>HCP</w:t>
      </w:r>
      <w:r w:rsidRPr="00B30D9E">
        <w:rPr>
          <w:rFonts w:ascii="Times New Roman" w:eastAsia="宋体" w:hAnsi="Times New Roman" w:cs="宋体" w:hint="eastAsia"/>
          <w:b/>
          <w:bCs/>
          <w:kern w:val="0"/>
          <w:sz w:val="22"/>
          <w:lang w:val="zh-CN"/>
        </w:rPr>
        <w:t>）</w:t>
      </w:r>
      <w:bookmarkEnd w:id="15"/>
    </w:p>
    <w:p w14:paraId="41330C41"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医务人员定义为具有医学资格的初始来源，如医生、牙医、药剂师、护士、法医（如果受过医学培训），或区域或当地规定的其他人员。</w:t>
      </w:r>
    </w:p>
    <w:p w14:paraId="5E6A0057"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rPr>
      </w:pPr>
      <w:bookmarkStart w:id="16" w:name="_Toc204941660"/>
      <w:r w:rsidRPr="00B30D9E">
        <w:rPr>
          <w:rFonts w:ascii="Times New Roman" w:eastAsia="宋体" w:hAnsi="Times New Roman" w:cs="宋体" w:hint="eastAsia"/>
          <w:b/>
          <w:bCs/>
          <w:kern w:val="0"/>
          <w:sz w:val="22"/>
        </w:rPr>
        <w:t>2</w:t>
      </w:r>
      <w:r w:rsidRPr="00B30D9E">
        <w:rPr>
          <w:rFonts w:ascii="Times New Roman" w:eastAsia="宋体" w:hAnsi="Times New Roman" w:cs="宋体"/>
          <w:b/>
          <w:bCs/>
          <w:kern w:val="0"/>
          <w:sz w:val="22"/>
        </w:rPr>
        <w:t xml:space="preserve">.6 </w:t>
      </w:r>
      <w:r w:rsidRPr="00B30D9E">
        <w:rPr>
          <w:rFonts w:ascii="Times New Roman" w:eastAsia="宋体" w:hAnsi="Times New Roman" w:cs="宋体" w:hint="eastAsia"/>
          <w:b/>
          <w:bCs/>
          <w:kern w:val="0"/>
          <w:sz w:val="22"/>
          <w:lang w:val="zh-CN"/>
        </w:rPr>
        <w:t>消费者</w:t>
      </w:r>
      <w:bookmarkEnd w:id="16"/>
    </w:p>
    <w:p w14:paraId="239BE492" w14:textId="77777777" w:rsidR="000B5C38" w:rsidRPr="00B30D9E" w:rsidRDefault="003513DD">
      <w:pPr>
        <w:autoSpaceDE w:val="0"/>
        <w:autoSpaceDN w:val="0"/>
        <w:adjustRightInd w:val="0"/>
        <w:spacing w:after="240"/>
        <w:ind w:right="418"/>
        <w:rPr>
          <w:rFonts w:ascii="Times New Roman" w:eastAsia="宋体" w:hAnsi="Times New Roman" w:cs="宋体"/>
          <w:color w:val="000000"/>
          <w:kern w:val="0"/>
          <w:sz w:val="24"/>
          <w:szCs w:val="24"/>
          <w:lang w:val="zh-CN"/>
        </w:rPr>
      </w:pPr>
      <w:r w:rsidRPr="00B30D9E">
        <w:rPr>
          <w:rFonts w:ascii="Times New Roman" w:eastAsia="宋体" w:hAnsi="Times New Roman" w:cs="宋体" w:hint="eastAsia"/>
          <w:color w:val="000000"/>
          <w:kern w:val="0"/>
          <w:sz w:val="24"/>
          <w:szCs w:val="24"/>
          <w:lang w:val="zh-CN"/>
        </w:rPr>
        <w:t>消费者定义为非医务人员的初始来源，例如患者、患者代理人（包括法律代表）、看护人员、患者的朋友或亲属。</w:t>
      </w:r>
    </w:p>
    <w:p w14:paraId="2E9C7C26"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17" w:name="_Toc204941661"/>
      <w:r w:rsidRPr="00B30D9E">
        <w:rPr>
          <w:rFonts w:ascii="Times New Roman" w:eastAsia="宋体" w:hAnsi="Times New Roman" w:cs="宋体" w:hint="eastAsia"/>
          <w:b/>
          <w:bCs/>
          <w:kern w:val="0"/>
          <w:sz w:val="22"/>
          <w:lang w:val="zh-CN"/>
        </w:rPr>
        <w:t>2</w:t>
      </w:r>
      <w:r w:rsidRPr="00B30D9E">
        <w:rPr>
          <w:rFonts w:ascii="Times New Roman" w:eastAsia="宋体" w:hAnsi="Times New Roman" w:cs="宋体"/>
          <w:b/>
          <w:bCs/>
          <w:kern w:val="0"/>
          <w:sz w:val="22"/>
          <w:lang w:val="zh-CN"/>
        </w:rPr>
        <w:t xml:space="preserve">.7 </w:t>
      </w:r>
      <w:r w:rsidRPr="00B30D9E">
        <w:rPr>
          <w:rFonts w:ascii="Times New Roman" w:eastAsia="宋体" w:hAnsi="Times New Roman" w:cs="宋体" w:hint="eastAsia"/>
          <w:b/>
          <w:bCs/>
          <w:kern w:val="0"/>
          <w:sz w:val="22"/>
          <w:lang w:val="zh-CN"/>
        </w:rPr>
        <w:t>数字平台</w:t>
      </w:r>
      <w:bookmarkEnd w:id="17"/>
    </w:p>
    <w:p w14:paraId="44537FBE" w14:textId="77777777" w:rsidR="000B5C38" w:rsidRPr="00B30D9E" w:rsidRDefault="003513DD">
      <w:pPr>
        <w:autoSpaceDE w:val="0"/>
        <w:autoSpaceDN w:val="0"/>
        <w:adjustRightInd w:val="0"/>
        <w:spacing w:after="240"/>
        <w:ind w:right="418"/>
        <w:rPr>
          <w:rFonts w:ascii="Times New Roman" w:eastAsia="宋体" w:hAnsi="Times New Roman" w:cs="宋体"/>
          <w:color w:val="000000"/>
          <w:kern w:val="0"/>
          <w:sz w:val="24"/>
          <w:szCs w:val="24"/>
          <w:lang w:val="zh-CN"/>
        </w:rPr>
      </w:pPr>
      <w:r w:rsidRPr="00B30D9E">
        <w:rPr>
          <w:rFonts w:ascii="Times New Roman" w:eastAsia="宋体" w:hAnsi="Times New Roman" w:cs="宋体" w:hint="eastAsia"/>
          <w:color w:val="000000"/>
          <w:kern w:val="0"/>
          <w:sz w:val="24"/>
          <w:szCs w:val="24"/>
          <w:lang w:val="zh-CN"/>
        </w:rPr>
        <w:lastRenderedPageBreak/>
        <w:t>数字平台是用于实现用户之间信息传输的软件和技术（见第</w:t>
      </w:r>
      <w:r w:rsidRPr="00B30D9E">
        <w:rPr>
          <w:rFonts w:ascii="Times New Roman" w:eastAsia="宋体" w:hAnsi="Times New Roman" w:cs="宋体"/>
          <w:color w:val="000000"/>
          <w:kern w:val="0"/>
          <w:sz w:val="24"/>
          <w:szCs w:val="24"/>
          <w:lang w:val="zh-CN"/>
        </w:rPr>
        <w:t>4.3</w:t>
      </w:r>
      <w:r w:rsidRPr="00B30D9E">
        <w:rPr>
          <w:rFonts w:ascii="Times New Roman" w:eastAsia="宋体" w:hAnsi="Times New Roman" w:cs="宋体" w:hint="eastAsia"/>
          <w:color w:val="000000"/>
          <w:kern w:val="0"/>
          <w:sz w:val="24"/>
          <w:szCs w:val="24"/>
          <w:lang w:val="zh-CN"/>
        </w:rPr>
        <w:t>节，数字平台）。数字平台包括</w:t>
      </w:r>
      <w:r w:rsidRPr="00B30D9E">
        <w:rPr>
          <w:rFonts w:asciiTheme="minorEastAsia" w:hAnsiTheme="minorEastAsia" w:cs="Gungsuh"/>
          <w:color w:val="000000"/>
          <w:sz w:val="24"/>
          <w:szCs w:val="24"/>
        </w:rPr>
        <w:t>但不限于社交媒体、网站、互联网论坛、聊天室</w:t>
      </w:r>
      <w:r w:rsidRPr="00B30D9E">
        <w:rPr>
          <w:rFonts w:asciiTheme="minorEastAsia" w:hAnsiTheme="minorEastAsia" w:cs="Gungsuh"/>
          <w:sz w:val="24"/>
          <w:szCs w:val="24"/>
        </w:rPr>
        <w:t>、移动医疗技术</w:t>
      </w:r>
      <w:r w:rsidRPr="00B30D9E">
        <w:rPr>
          <w:rFonts w:asciiTheme="minorEastAsia" w:hAnsiTheme="minorEastAsia" w:cs="Gungsuh"/>
          <w:color w:val="000000"/>
          <w:sz w:val="24"/>
          <w:szCs w:val="24"/>
        </w:rPr>
        <w:t>和软件应用程序（app）。</w:t>
      </w:r>
    </w:p>
    <w:p w14:paraId="52586FDE"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18" w:name="_Toc204941662"/>
      <w:r w:rsidRPr="00B30D9E">
        <w:rPr>
          <w:rFonts w:ascii="Times New Roman" w:eastAsia="宋体" w:hAnsi="Times New Roman" w:cs="宋体"/>
          <w:b/>
          <w:bCs/>
          <w:kern w:val="0"/>
          <w:sz w:val="22"/>
          <w:lang w:val="zh-CN"/>
        </w:rPr>
        <w:t xml:space="preserve">2.8 </w:t>
      </w:r>
      <w:r w:rsidRPr="00B30D9E">
        <w:rPr>
          <w:rFonts w:ascii="Times New Roman" w:eastAsia="宋体" w:hAnsi="Times New Roman" w:cs="宋体" w:hint="eastAsia"/>
          <w:b/>
          <w:bCs/>
          <w:kern w:val="0"/>
          <w:sz w:val="22"/>
          <w:lang w:val="zh-CN"/>
        </w:rPr>
        <w:t>有组织的数据收集系统（</w:t>
      </w:r>
      <w:r w:rsidRPr="00B30D9E">
        <w:rPr>
          <w:rFonts w:ascii="Times New Roman" w:eastAsia="宋体" w:hAnsi="Times New Roman" w:cs="宋体"/>
          <w:b/>
          <w:bCs/>
          <w:kern w:val="0"/>
          <w:sz w:val="22"/>
          <w:lang w:val="zh-CN"/>
        </w:rPr>
        <w:t>ODCS</w:t>
      </w:r>
      <w:r w:rsidRPr="00B30D9E">
        <w:rPr>
          <w:rFonts w:ascii="Times New Roman" w:eastAsia="宋体" w:hAnsi="Times New Roman" w:cs="宋体" w:hint="eastAsia"/>
          <w:b/>
          <w:bCs/>
          <w:kern w:val="0"/>
          <w:sz w:val="22"/>
          <w:lang w:val="zh-CN"/>
        </w:rPr>
        <w:t>）</w:t>
      </w:r>
      <w:bookmarkEnd w:id="18"/>
    </w:p>
    <w:p w14:paraId="25C87B4E"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本指导原则中，有组织的数据收集系统（</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）是一种有计划地收集与持有人的药品或其治疗疾病领域有关的数据的活动，从而能够对数据进行审查。</w:t>
      </w:r>
    </w:p>
    <w:p w14:paraId="172F2925"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区域或当地监管机构可能要求为某些类型的</w:t>
      </w:r>
      <w:r w:rsidRPr="00B30D9E">
        <w:rPr>
          <w:rFonts w:ascii="Times New Roman" w:eastAsia="宋体" w:hAnsi="Times New Roman" w:cs="Times New Roman"/>
          <w:color w:val="000000"/>
          <w:kern w:val="0"/>
          <w:sz w:val="24"/>
          <w:szCs w:val="24"/>
        </w:rPr>
        <w:t>ODCS</w:t>
      </w:r>
      <w:r w:rsidRPr="00B30D9E">
        <w:rPr>
          <w:rFonts w:ascii="Times New Roman" w:eastAsia="宋体" w:hAnsi="Times New Roman" w:cs="宋体" w:hint="eastAsia"/>
          <w:color w:val="000000"/>
          <w:kern w:val="0"/>
          <w:sz w:val="24"/>
          <w:szCs w:val="24"/>
          <w:lang w:val="zh-CN"/>
        </w:rPr>
        <w:t>（即临床试验和非干预性研究）提供方案。此时方案是指描述临床试验或研究的目标、设计、方法学、统计考虑以及试验或研究的组织的文件。“方案”这一术语包含方案以及其修订版本。</w:t>
      </w:r>
    </w:p>
    <w:p w14:paraId="074A20B3" w14:textId="77777777" w:rsidR="000B5C38" w:rsidRPr="00B30D9E" w:rsidRDefault="003513DD">
      <w:pPr>
        <w:autoSpaceDE w:val="0"/>
        <w:autoSpaceDN w:val="0"/>
        <w:adjustRightInd w:val="0"/>
        <w:ind w:right="130"/>
        <w:rPr>
          <w:rFonts w:ascii="Times New Roman" w:eastAsia="宋体" w:hAnsi="Times New Roman" w:cs="宋体"/>
          <w:kern w:val="0"/>
          <w:sz w:val="24"/>
          <w:szCs w:val="24"/>
          <w:lang w:val="zh-CN"/>
        </w:rPr>
      </w:pPr>
      <w:r w:rsidRPr="00B30D9E">
        <w:rPr>
          <w:rFonts w:ascii="Times New Roman" w:eastAsia="宋体" w:hAnsi="Times New Roman" w:cs="宋体" w:hint="eastAsia"/>
          <w:kern w:val="0"/>
          <w:sz w:val="24"/>
          <w:szCs w:val="24"/>
          <w:lang w:val="zh-CN"/>
        </w:rPr>
        <w:t>对于不按照方案进行的持有人开展的</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（例如，市场调研项目、患者支持项目、</w:t>
      </w:r>
      <w:bookmarkStart w:id="19" w:name="OLE_LINK6"/>
      <w:r w:rsidRPr="00B30D9E">
        <w:rPr>
          <w:rFonts w:ascii="Times New Roman" w:eastAsia="宋体" w:hAnsi="Times New Roman" w:cs="宋体" w:hint="eastAsia"/>
          <w:kern w:val="0"/>
          <w:sz w:val="24"/>
          <w:szCs w:val="24"/>
          <w:lang w:val="zh-CN"/>
        </w:rPr>
        <w:t>基于</w:t>
      </w:r>
      <w:r w:rsidRPr="00B30D9E">
        <w:rPr>
          <w:rFonts w:ascii="Times New Roman" w:eastAsia="宋体" w:hAnsi="Times New Roman" w:cs="Times New Roman" w:hint="eastAsia"/>
          <w:color w:val="000000"/>
          <w:kern w:val="0"/>
          <w:sz w:val="24"/>
          <w:szCs w:val="24"/>
        </w:rPr>
        <w:t>ODCS</w:t>
      </w:r>
      <w:r w:rsidRPr="00B30D9E">
        <w:rPr>
          <w:rFonts w:ascii="Times New Roman" w:eastAsia="宋体" w:hAnsi="Times New Roman" w:cs="Times New Roman" w:hint="eastAsia"/>
          <w:color w:val="000000"/>
          <w:kern w:val="0"/>
          <w:sz w:val="24"/>
          <w:szCs w:val="24"/>
        </w:rPr>
        <w:t>访问数字平台上的数据</w:t>
      </w:r>
      <w:bookmarkEnd w:id="19"/>
      <w:r w:rsidRPr="00B30D9E">
        <w:rPr>
          <w:rFonts w:ascii="Times New Roman" w:eastAsia="宋体" w:hAnsi="Times New Roman" w:cs="宋体" w:hint="eastAsia"/>
          <w:kern w:val="0"/>
          <w:sz w:val="24"/>
          <w:szCs w:val="24"/>
          <w:lang w:val="zh-CN"/>
        </w:rPr>
        <w:t>），</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应具备至少描述以下内容的文件：</w:t>
      </w:r>
    </w:p>
    <w:p w14:paraId="41D5259B" w14:textId="77777777" w:rsidR="000B5C38" w:rsidRPr="00B30D9E" w:rsidRDefault="003513DD">
      <w:pPr>
        <w:autoSpaceDE w:val="0"/>
        <w:autoSpaceDN w:val="0"/>
        <w:adjustRightInd w:val="0"/>
        <w:spacing w:before="100"/>
        <w:ind w:left="420" w:right="414"/>
        <w:rPr>
          <w:rFonts w:ascii="Times New Roman" w:eastAsia="宋体" w:hAnsi="Times New Roman" w:cs="宋体"/>
          <w:color w:val="000000"/>
          <w:kern w:val="0"/>
          <w:sz w:val="24"/>
          <w:szCs w:val="24"/>
          <w:lang w:val="zh-CN"/>
        </w:rPr>
      </w:pPr>
      <w:r w:rsidRPr="00B30D9E">
        <w:rPr>
          <w:rFonts w:ascii="Times New Roman" w:eastAsia="宋体" w:hAnsi="Times New Roman" w:cs="宋体"/>
          <w:color w:val="000000"/>
          <w:kern w:val="0"/>
          <w:sz w:val="24"/>
          <w:szCs w:val="24"/>
          <w:lang w:val="zh-CN"/>
        </w:rPr>
        <w:t>1.ODCS</w:t>
      </w:r>
      <w:r w:rsidRPr="00B30D9E">
        <w:rPr>
          <w:rFonts w:ascii="Times New Roman" w:eastAsia="宋体" w:hAnsi="Times New Roman" w:cs="宋体" w:hint="eastAsia"/>
          <w:color w:val="000000"/>
          <w:kern w:val="0"/>
          <w:sz w:val="24"/>
          <w:szCs w:val="24"/>
          <w:lang w:val="zh-CN"/>
        </w:rPr>
        <w:t>活动的目标；</w:t>
      </w:r>
    </w:p>
    <w:p w14:paraId="29107617" w14:textId="77777777" w:rsidR="000B5C38" w:rsidRPr="00B30D9E" w:rsidRDefault="003513DD">
      <w:pPr>
        <w:autoSpaceDE w:val="0"/>
        <w:autoSpaceDN w:val="0"/>
        <w:adjustRightInd w:val="0"/>
        <w:spacing w:before="100"/>
        <w:ind w:left="420" w:right="414"/>
        <w:rPr>
          <w:rFonts w:ascii="Times New Roman" w:eastAsia="宋体" w:hAnsi="Times New Roman" w:cs="宋体"/>
          <w:color w:val="000000"/>
          <w:kern w:val="0"/>
          <w:sz w:val="24"/>
          <w:szCs w:val="24"/>
          <w:lang w:val="zh-CN"/>
        </w:rPr>
      </w:pPr>
      <w:r w:rsidRPr="00B30D9E">
        <w:rPr>
          <w:rFonts w:ascii="Times New Roman" w:eastAsia="宋体" w:hAnsi="Times New Roman" w:cs="宋体" w:hint="eastAsia"/>
          <w:color w:val="000000"/>
          <w:kern w:val="0"/>
          <w:sz w:val="24"/>
          <w:szCs w:val="24"/>
          <w:lang w:val="zh-CN"/>
        </w:rPr>
        <w:t>2</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数据来源；</w:t>
      </w:r>
    </w:p>
    <w:p w14:paraId="778F0E78" w14:textId="77777777" w:rsidR="000B5C38" w:rsidRPr="00B30D9E" w:rsidRDefault="003513DD">
      <w:pPr>
        <w:autoSpaceDE w:val="0"/>
        <w:autoSpaceDN w:val="0"/>
        <w:adjustRightInd w:val="0"/>
        <w:spacing w:before="100"/>
        <w:ind w:left="420" w:right="414"/>
        <w:rPr>
          <w:rFonts w:ascii="Times New Roman" w:eastAsia="宋体" w:hAnsi="Times New Roman" w:cs="Times New Roman"/>
          <w:kern w:val="0"/>
          <w:sz w:val="24"/>
          <w:szCs w:val="24"/>
        </w:rPr>
      </w:pPr>
      <w:r w:rsidRPr="00B30D9E">
        <w:rPr>
          <w:rFonts w:ascii="Times New Roman" w:eastAsia="宋体" w:hAnsi="Times New Roman" w:cs="Times New Roman" w:hint="eastAsia"/>
          <w:kern w:val="0"/>
          <w:sz w:val="24"/>
          <w:szCs w:val="24"/>
        </w:rPr>
        <w:t>3</w:t>
      </w:r>
      <w:r w:rsidRPr="00B30D9E">
        <w:rPr>
          <w:rFonts w:ascii="Times New Roman" w:eastAsia="宋体" w:hAnsi="Times New Roman" w:cs="Times New Roman"/>
          <w:kern w:val="0"/>
          <w:sz w:val="24"/>
          <w:szCs w:val="24"/>
        </w:rPr>
        <w:t>.</w:t>
      </w:r>
      <w:r w:rsidRPr="00B30D9E">
        <w:rPr>
          <w:rFonts w:ascii="Times New Roman" w:eastAsia="宋体" w:hAnsi="Times New Roman" w:cs="Times New Roman" w:hint="eastAsia"/>
          <w:kern w:val="0"/>
          <w:sz w:val="24"/>
          <w:szCs w:val="24"/>
        </w:rPr>
        <w:t>由</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收集或接收并审查的数据集，以实现第</w:t>
      </w:r>
      <w:r w:rsidRPr="00B30D9E">
        <w:rPr>
          <w:rFonts w:ascii="Times New Roman" w:eastAsia="宋体" w:hAnsi="Times New Roman" w:cs="Times New Roman"/>
          <w:kern w:val="0"/>
          <w:sz w:val="24"/>
          <w:szCs w:val="24"/>
        </w:rPr>
        <w:t>1</w:t>
      </w:r>
      <w:r w:rsidRPr="00B30D9E">
        <w:rPr>
          <w:rFonts w:ascii="Times New Roman" w:eastAsia="宋体" w:hAnsi="Times New Roman" w:cs="宋体" w:hint="eastAsia"/>
          <w:kern w:val="0"/>
          <w:sz w:val="24"/>
          <w:szCs w:val="24"/>
          <w:lang w:val="zh-CN"/>
        </w:rPr>
        <w:t>项下详述的活动目标，</w:t>
      </w:r>
      <w:r w:rsidRPr="00B30D9E">
        <w:rPr>
          <w:rFonts w:ascii="Times New Roman" w:eastAsia="宋体" w:hAnsi="Times New Roman" w:cs="宋体" w:hint="eastAsia"/>
          <w:color w:val="000000"/>
          <w:kern w:val="0"/>
          <w:sz w:val="24"/>
          <w:szCs w:val="24"/>
          <w:lang w:val="zh-CN"/>
        </w:rPr>
        <w:t>包括收集数据的回溯期或持续期；</w:t>
      </w:r>
    </w:p>
    <w:p w14:paraId="462B01B0" w14:textId="77777777" w:rsidR="000B5C38" w:rsidRPr="00B30D9E" w:rsidRDefault="003513DD">
      <w:pPr>
        <w:autoSpaceDE w:val="0"/>
        <w:autoSpaceDN w:val="0"/>
        <w:adjustRightInd w:val="0"/>
        <w:ind w:left="420"/>
        <w:jc w:val="left"/>
        <w:rPr>
          <w:rFonts w:ascii="Times New Roman" w:eastAsia="宋体" w:hAnsi="Times New Roman" w:cs="Times New Roman"/>
          <w:kern w:val="0"/>
          <w:sz w:val="24"/>
          <w:szCs w:val="24"/>
        </w:rPr>
      </w:pPr>
      <w:r w:rsidRPr="00B30D9E">
        <w:rPr>
          <w:rFonts w:ascii="Times New Roman" w:eastAsia="宋体" w:hAnsi="Times New Roman" w:cs="Times New Roman"/>
          <w:kern w:val="0"/>
          <w:sz w:val="24"/>
          <w:szCs w:val="24"/>
        </w:rPr>
        <w:t>4.</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用于审查数据集以满足活动目标的方法；</w:t>
      </w:r>
    </w:p>
    <w:p w14:paraId="7AEC8C95" w14:textId="77777777" w:rsidR="000B5C38" w:rsidRPr="00B30D9E" w:rsidRDefault="003513DD">
      <w:pPr>
        <w:autoSpaceDE w:val="0"/>
        <w:autoSpaceDN w:val="0"/>
        <w:adjustRightInd w:val="0"/>
        <w:spacing w:after="240"/>
        <w:ind w:left="420"/>
        <w:jc w:val="left"/>
        <w:rPr>
          <w:rFonts w:ascii="Times New Roman" w:eastAsia="宋体" w:hAnsi="Times New Roman" w:cs="Times New Roman"/>
          <w:kern w:val="0"/>
          <w:sz w:val="24"/>
          <w:szCs w:val="24"/>
        </w:rPr>
      </w:pPr>
      <w:r w:rsidRPr="00B30D9E">
        <w:rPr>
          <w:rFonts w:ascii="Times New Roman" w:eastAsia="宋体" w:hAnsi="Times New Roman" w:cs="宋体"/>
          <w:kern w:val="0"/>
          <w:sz w:val="24"/>
          <w:szCs w:val="24"/>
        </w:rPr>
        <w:t>5.</w:t>
      </w:r>
      <w:r w:rsidRPr="00B30D9E">
        <w:rPr>
          <w:rFonts w:ascii="Times New Roman" w:eastAsia="宋体" w:hAnsi="Times New Roman" w:cs="宋体" w:hint="eastAsia"/>
          <w:kern w:val="0"/>
          <w:sz w:val="24"/>
          <w:szCs w:val="24"/>
          <w:lang w:val="zh-CN"/>
        </w:rPr>
        <w:t>可能识别出任何</w:t>
      </w:r>
      <w:r w:rsidRPr="00B30D9E">
        <w:rPr>
          <w:rFonts w:ascii="Times New Roman" w:eastAsia="宋体" w:hAnsi="Times New Roman" w:cs="宋体"/>
          <w:kern w:val="0"/>
          <w:sz w:val="24"/>
          <w:szCs w:val="24"/>
        </w:rPr>
        <w:t>AE/ADR</w:t>
      </w:r>
      <w:r w:rsidRPr="00B30D9E">
        <w:rPr>
          <w:rFonts w:ascii="Times New Roman" w:eastAsia="宋体" w:hAnsi="Times New Roman" w:cs="宋体" w:hint="eastAsia"/>
          <w:kern w:val="0"/>
          <w:sz w:val="24"/>
          <w:szCs w:val="24"/>
        </w:rPr>
        <w:t>或其他观察</w:t>
      </w:r>
      <w:r w:rsidRPr="00B30D9E">
        <w:rPr>
          <w:rFonts w:ascii="Times New Roman" w:eastAsia="宋体" w:hAnsi="Times New Roman" w:cs="宋体" w:hint="eastAsia"/>
          <w:kern w:val="0"/>
          <w:sz w:val="24"/>
          <w:szCs w:val="24"/>
          <w:lang w:val="zh-CN"/>
        </w:rPr>
        <w:t>的收集和管理流程。</w:t>
      </w:r>
    </w:p>
    <w:p w14:paraId="5FDA338D"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就本指导原则而言，</w:t>
      </w:r>
      <w:r w:rsidRPr="00B30D9E">
        <w:rPr>
          <w:rFonts w:ascii="Times New Roman" w:eastAsia="宋体" w:hAnsi="Times New Roman" w:cs="Times New Roman"/>
          <w:color w:val="000000"/>
          <w:kern w:val="0"/>
          <w:sz w:val="24"/>
          <w:szCs w:val="24"/>
        </w:rPr>
        <w:t>ODCS</w:t>
      </w:r>
      <w:r w:rsidRPr="00B30D9E">
        <w:rPr>
          <w:rFonts w:ascii="Times New Roman" w:eastAsia="宋体" w:hAnsi="Times New Roman" w:cs="宋体" w:hint="eastAsia"/>
          <w:color w:val="000000"/>
          <w:kern w:val="0"/>
          <w:sz w:val="24"/>
          <w:szCs w:val="24"/>
          <w:lang w:val="zh-CN"/>
        </w:rPr>
        <w:t>不包括</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对上市后自发</w:t>
      </w:r>
      <w:r w:rsidRPr="00B30D9E">
        <w:rPr>
          <w:rFonts w:ascii="Times New Roman" w:eastAsia="宋体" w:hAnsi="Times New Roman" w:cs="宋体"/>
          <w:color w:val="000000"/>
          <w:kern w:val="0"/>
          <w:sz w:val="24"/>
          <w:szCs w:val="24"/>
          <w:lang w:val="zh-CN"/>
        </w:rPr>
        <w:t>AE/ADR</w:t>
      </w:r>
      <w:r w:rsidRPr="00B30D9E">
        <w:rPr>
          <w:rFonts w:ascii="Times New Roman" w:eastAsia="宋体" w:hAnsi="Times New Roman" w:cs="宋体" w:hint="eastAsia"/>
          <w:color w:val="000000"/>
          <w:kern w:val="0"/>
          <w:sz w:val="24"/>
          <w:szCs w:val="24"/>
          <w:lang w:val="zh-CN"/>
        </w:rPr>
        <w:t>和其他按自发报告管理的上市后</w:t>
      </w:r>
      <w:r w:rsidRPr="00B30D9E">
        <w:rPr>
          <w:rFonts w:ascii="Times New Roman" w:eastAsia="宋体" w:hAnsi="Times New Roman" w:cs="宋体"/>
          <w:color w:val="000000"/>
          <w:kern w:val="0"/>
          <w:sz w:val="24"/>
          <w:szCs w:val="24"/>
          <w:lang w:val="zh-CN"/>
        </w:rPr>
        <w:t>AE/ADR</w:t>
      </w:r>
      <w:r w:rsidRPr="00B30D9E">
        <w:rPr>
          <w:rFonts w:ascii="Times New Roman" w:eastAsia="宋体" w:hAnsi="Times New Roman" w:cs="宋体" w:hint="eastAsia"/>
          <w:color w:val="000000"/>
          <w:kern w:val="0"/>
          <w:sz w:val="24"/>
          <w:szCs w:val="24"/>
          <w:lang w:val="zh-CN"/>
        </w:rPr>
        <w:t>的监测、接收、评估和报告的标准程序（即</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对自发报告的常规药物警戒活动），见第</w:t>
      </w:r>
      <w:r w:rsidRPr="00B30D9E">
        <w:rPr>
          <w:rFonts w:ascii="Times New Roman" w:eastAsia="宋体" w:hAnsi="Times New Roman" w:cs="Times New Roman"/>
          <w:color w:val="000000"/>
          <w:kern w:val="0"/>
          <w:sz w:val="24"/>
          <w:szCs w:val="24"/>
        </w:rPr>
        <w:t>4</w:t>
      </w:r>
      <w:r w:rsidR="005749B8" w:rsidRPr="00B30D9E">
        <w:rPr>
          <w:rFonts w:ascii="Times New Roman" w:eastAsia="宋体" w:hAnsi="Times New Roman" w:cs="宋体" w:hint="eastAsia"/>
          <w:color w:val="000000"/>
          <w:kern w:val="0"/>
          <w:sz w:val="24"/>
          <w:szCs w:val="24"/>
          <w:lang w:val="zh-CN"/>
        </w:rPr>
        <w:t>章</w:t>
      </w:r>
      <w:r w:rsidRPr="00B30D9E">
        <w:rPr>
          <w:rFonts w:ascii="Times New Roman" w:eastAsia="宋体" w:hAnsi="Times New Roman" w:cs="宋体" w:hint="eastAsia"/>
          <w:color w:val="000000"/>
          <w:kern w:val="0"/>
          <w:sz w:val="24"/>
          <w:szCs w:val="24"/>
          <w:lang w:val="zh-CN"/>
        </w:rPr>
        <w:t>“个例安全性报告来源”。</w:t>
      </w:r>
    </w:p>
    <w:p w14:paraId="50F89924"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本指导原则中</w:t>
      </w:r>
      <w:r w:rsidRPr="00B30D9E">
        <w:rPr>
          <w:rFonts w:ascii="Times New Roman" w:eastAsia="宋体" w:hAnsi="Times New Roman" w:cs="Times New Roman"/>
          <w:color w:val="000000"/>
          <w:kern w:val="0"/>
          <w:sz w:val="24"/>
          <w:szCs w:val="24"/>
        </w:rPr>
        <w:t>ODCS</w:t>
      </w:r>
      <w:r w:rsidRPr="00B30D9E">
        <w:rPr>
          <w:rFonts w:ascii="Times New Roman" w:eastAsia="宋体" w:hAnsi="Times New Roman" w:cs="宋体" w:hint="eastAsia"/>
          <w:color w:val="000000"/>
          <w:kern w:val="0"/>
          <w:sz w:val="24"/>
          <w:szCs w:val="24"/>
          <w:lang w:val="zh-CN"/>
        </w:rPr>
        <w:t>的示例包括临床试验、非干预性研究（如药物流行病学、药物利用研究、登记）、患者支持项目和市场调研项目。其他示例包括：</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使用数字平台上的患者论坛来评估患者对疾病治疗安全性看法的活动；以及</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使用社交媒体网站上的帖子进行的消费者对产品正面或负面看法的分析（即观点分析）。此外，</w:t>
      </w:r>
      <w:r w:rsidRPr="00B30D9E">
        <w:rPr>
          <w:rFonts w:asciiTheme="minorEastAsia" w:hAnsiTheme="minorEastAsia" w:cs="Gungsuh"/>
          <w:color w:val="000000"/>
          <w:sz w:val="24"/>
          <w:szCs w:val="24"/>
        </w:rPr>
        <w:t>持有人监控和分析社交媒体网站上的用户交流活动，通常称为</w:t>
      </w:r>
      <w:sdt>
        <w:sdtPr>
          <w:rPr>
            <w:rFonts w:asciiTheme="minorEastAsia" w:hAnsiTheme="minorEastAsia"/>
          </w:rPr>
          <w:tag w:val="goog_rdk_209"/>
          <w:id w:val="-766854771"/>
        </w:sdtPr>
        <w:sdtEndPr/>
        <w:sdtContent>
          <w:r w:rsidRPr="00B30D9E">
            <w:rPr>
              <w:rFonts w:asciiTheme="minorEastAsia" w:hAnsiTheme="minorEastAsia" w:cs="Gungsuh"/>
              <w:color w:val="000000"/>
              <w:sz w:val="24"/>
              <w:szCs w:val="24"/>
            </w:rPr>
            <w:t>社交聆听或数字聆听</w:t>
          </w:r>
        </w:sdtContent>
      </w:sdt>
      <w:sdt>
        <w:sdtPr>
          <w:rPr>
            <w:rFonts w:asciiTheme="minorEastAsia" w:hAnsiTheme="minorEastAsia"/>
          </w:rPr>
          <w:tag w:val="goog_rdk_210"/>
          <w:id w:val="-1208177804"/>
        </w:sdtPr>
        <w:sdtEndPr/>
        <w:sdtContent>
          <w:r w:rsidRPr="00B30D9E">
            <w:rPr>
              <w:rFonts w:asciiTheme="minorEastAsia" w:hAnsiTheme="minorEastAsia" w:cs="Gungsuh"/>
              <w:color w:val="000000"/>
              <w:sz w:val="24"/>
              <w:szCs w:val="24"/>
            </w:rPr>
            <w:t>，也属于ODCS。</w:t>
          </w:r>
        </w:sdtContent>
      </w:sdt>
    </w:p>
    <w:p w14:paraId="6C17C9A6"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20" w:name="_Toc204941663"/>
      <w:r w:rsidRPr="00B30D9E">
        <w:rPr>
          <w:rFonts w:ascii="Times New Roman" w:eastAsia="宋体" w:hAnsi="Times New Roman" w:cs="宋体" w:hint="eastAsia"/>
          <w:b/>
          <w:bCs/>
          <w:kern w:val="0"/>
          <w:sz w:val="22"/>
          <w:lang w:val="zh-CN"/>
        </w:rPr>
        <w:t>2</w:t>
      </w:r>
      <w:r w:rsidRPr="00B30D9E">
        <w:rPr>
          <w:rFonts w:ascii="Times New Roman" w:eastAsia="宋体" w:hAnsi="Times New Roman" w:cs="宋体"/>
          <w:b/>
          <w:bCs/>
          <w:kern w:val="0"/>
          <w:sz w:val="22"/>
          <w:lang w:val="zh-CN"/>
        </w:rPr>
        <w:t xml:space="preserve">.9 </w:t>
      </w:r>
      <w:r w:rsidRPr="00B30D9E">
        <w:rPr>
          <w:rFonts w:ascii="Times New Roman" w:eastAsia="宋体" w:hAnsi="Times New Roman" w:cs="宋体" w:hint="eastAsia"/>
          <w:b/>
          <w:bCs/>
          <w:kern w:val="0"/>
          <w:sz w:val="22"/>
          <w:lang w:val="zh-CN"/>
        </w:rPr>
        <w:t>患者支持项目（</w:t>
      </w:r>
      <w:r w:rsidRPr="00B30D9E">
        <w:rPr>
          <w:rFonts w:ascii="Times New Roman" w:eastAsia="宋体" w:hAnsi="Times New Roman" w:cs="宋体"/>
          <w:b/>
          <w:bCs/>
          <w:kern w:val="0"/>
          <w:sz w:val="22"/>
          <w:lang w:val="zh-CN"/>
        </w:rPr>
        <w:t>PSP</w:t>
      </w:r>
      <w:r w:rsidRPr="00B30D9E">
        <w:rPr>
          <w:rFonts w:ascii="Times New Roman" w:eastAsia="宋体" w:hAnsi="Times New Roman" w:cs="宋体" w:hint="eastAsia"/>
          <w:b/>
          <w:bCs/>
          <w:kern w:val="0"/>
          <w:sz w:val="22"/>
          <w:lang w:val="zh-CN"/>
        </w:rPr>
        <w:t>）</w:t>
      </w:r>
      <w:bookmarkEnd w:id="20"/>
    </w:p>
    <w:p w14:paraId="679FE1C2"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Times New Roman"/>
          <w:color w:val="242424"/>
          <w:kern w:val="0"/>
          <w:sz w:val="24"/>
          <w:szCs w:val="24"/>
        </w:rPr>
        <w:t>PSP</w:t>
      </w:r>
      <w:r w:rsidRPr="00B30D9E">
        <w:rPr>
          <w:rFonts w:ascii="Times New Roman" w:eastAsia="宋体" w:hAnsi="Times New Roman" w:cs="宋体" w:hint="eastAsia"/>
          <w:color w:val="242424"/>
          <w:kern w:val="0"/>
          <w:sz w:val="24"/>
          <w:szCs w:val="24"/>
          <w:lang w:val="zh-CN"/>
        </w:rPr>
        <w:t>是</w:t>
      </w:r>
      <w:r w:rsidRPr="00B30D9E">
        <w:rPr>
          <w:rFonts w:ascii="Times New Roman" w:eastAsia="宋体" w:hAnsi="Times New Roman" w:cs="宋体" w:hint="eastAsia"/>
          <w:kern w:val="0"/>
          <w:sz w:val="24"/>
          <w:szCs w:val="24"/>
          <w:lang w:val="zh-CN"/>
        </w:rPr>
        <w:t>由</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发起的</w:t>
      </w:r>
      <w:r w:rsidRPr="00B30D9E">
        <w:rPr>
          <w:rFonts w:ascii="Times New Roman" w:eastAsia="宋体" w:hAnsi="Times New Roman" w:cs="Times New Roman"/>
          <w:color w:val="242424"/>
          <w:kern w:val="0"/>
          <w:sz w:val="24"/>
          <w:szCs w:val="24"/>
        </w:rPr>
        <w:t>ODCS</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患者加入</w:t>
      </w:r>
      <w:r w:rsidRPr="00B30D9E">
        <w:rPr>
          <w:rFonts w:ascii="Times New Roman" w:eastAsia="宋体" w:hAnsi="Times New Roman" w:cs="宋体" w:hint="eastAsia"/>
          <w:kern w:val="0"/>
          <w:sz w:val="24"/>
          <w:szCs w:val="24"/>
          <w:lang w:val="zh-CN"/>
        </w:rPr>
        <w:t>O</w:t>
      </w:r>
      <w:r w:rsidRPr="00B30D9E">
        <w:rPr>
          <w:rFonts w:ascii="Times New Roman" w:eastAsia="宋体" w:hAnsi="Times New Roman" w:cs="宋体"/>
          <w:kern w:val="0"/>
          <w:sz w:val="24"/>
          <w:szCs w:val="24"/>
          <w:lang w:val="zh-CN"/>
        </w:rPr>
        <w:t>DCS</w:t>
      </w:r>
      <w:r w:rsidRPr="00B30D9E">
        <w:rPr>
          <w:rFonts w:ascii="Times New Roman" w:eastAsia="宋体" w:hAnsi="Times New Roman" w:cs="宋体" w:hint="eastAsia"/>
          <w:kern w:val="0"/>
          <w:sz w:val="24"/>
          <w:szCs w:val="24"/>
          <w:lang w:val="zh-CN"/>
        </w:rPr>
        <w:t>以支持他们使用</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的药品或管理他们的健康状况</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其中包括</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或代表</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的第三方</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与患者或医务人员之间的双向沟通机制。</w:t>
      </w:r>
      <w:r w:rsidRPr="00B30D9E">
        <w:rPr>
          <w:rFonts w:ascii="Times New Roman" w:eastAsia="宋体" w:hAnsi="Times New Roman" w:cs="Times New Roman" w:hint="eastAsia"/>
          <w:kern w:val="0"/>
          <w:sz w:val="24"/>
          <w:szCs w:val="24"/>
        </w:rPr>
        <w:t>例如，</w:t>
      </w:r>
      <w:r w:rsidRPr="00B30D9E">
        <w:rPr>
          <w:rFonts w:ascii="Times New Roman" w:eastAsia="宋体" w:hAnsi="Times New Roman" w:cs="宋体" w:hint="eastAsia"/>
          <w:kern w:val="0"/>
          <w:sz w:val="24"/>
          <w:szCs w:val="24"/>
          <w:lang w:val="zh-CN"/>
        </w:rPr>
        <w:t>依从性支持、疾病管理、某些报销和教育计划。有关更多详细信息见第</w:t>
      </w:r>
      <w:r w:rsidRPr="00B30D9E">
        <w:rPr>
          <w:rFonts w:ascii="Times New Roman" w:eastAsia="宋体" w:hAnsi="Times New Roman" w:cs="Times New Roman"/>
          <w:kern w:val="0"/>
          <w:sz w:val="24"/>
          <w:szCs w:val="24"/>
        </w:rPr>
        <w:t>4.5</w:t>
      </w:r>
      <w:r w:rsidRPr="00B30D9E">
        <w:rPr>
          <w:rFonts w:ascii="Times New Roman" w:eastAsia="宋体" w:hAnsi="Times New Roman" w:cs="宋体" w:hint="eastAsia"/>
          <w:kern w:val="0"/>
          <w:sz w:val="24"/>
          <w:szCs w:val="24"/>
          <w:lang w:val="zh-CN"/>
        </w:rPr>
        <w:t>节“个例安全性报告来源”“患者支持项目”。</w:t>
      </w:r>
    </w:p>
    <w:p w14:paraId="7BA4C470" w14:textId="77777777" w:rsidR="000B5C38" w:rsidRPr="00B30D9E" w:rsidRDefault="003513DD">
      <w:pPr>
        <w:autoSpaceDE w:val="0"/>
        <w:autoSpaceDN w:val="0"/>
        <w:adjustRightInd w:val="0"/>
        <w:spacing w:after="240"/>
        <w:jc w:val="left"/>
        <w:rPr>
          <w:rFonts w:ascii="Times New Roman" w:eastAsia="宋体" w:hAnsi="Times New Roman" w:cs="Times New Roman"/>
          <w:color w:val="242424"/>
          <w:kern w:val="0"/>
          <w:sz w:val="24"/>
          <w:szCs w:val="24"/>
        </w:rPr>
      </w:pPr>
      <w:r w:rsidRPr="00B30D9E">
        <w:rPr>
          <w:rFonts w:ascii="Times New Roman" w:eastAsia="宋体" w:hAnsi="Times New Roman" w:cs="宋体" w:hint="eastAsia"/>
          <w:kern w:val="0"/>
          <w:sz w:val="24"/>
          <w:szCs w:val="24"/>
          <w:lang w:val="zh-CN"/>
        </w:rPr>
        <w:t>如果项目符合以下标准，则符合</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的定义：</w:t>
      </w:r>
      <w:r w:rsidRPr="00B30D9E">
        <w:rPr>
          <w:rFonts w:ascii="Times New Roman" w:eastAsia="宋体" w:hAnsi="Times New Roman" w:cs="Times New Roman"/>
          <w:kern w:val="0"/>
          <w:sz w:val="24"/>
          <w:szCs w:val="24"/>
        </w:rPr>
        <w:t>1</w:t>
      </w:r>
      <w:r w:rsidRPr="00B30D9E">
        <w:rPr>
          <w:rFonts w:ascii="Times New Roman" w:eastAsia="宋体" w:hAnsi="Times New Roman" w:cs="宋体" w:hint="eastAsia"/>
          <w:kern w:val="0"/>
          <w:sz w:val="24"/>
          <w:szCs w:val="24"/>
          <w:lang w:val="zh-CN"/>
        </w:rPr>
        <w:t>）项目征集有关患者使用药品的医学信息和</w:t>
      </w:r>
      <w:r w:rsidRPr="00B30D9E">
        <w:rPr>
          <w:rFonts w:ascii="Times New Roman" w:eastAsia="宋体" w:hAnsi="Times New Roman" w:cs="Times New Roman"/>
          <w:kern w:val="0"/>
          <w:sz w:val="24"/>
          <w:szCs w:val="24"/>
        </w:rPr>
        <w:t>/</w:t>
      </w:r>
      <w:r w:rsidRPr="00B30D9E">
        <w:rPr>
          <w:rFonts w:ascii="Times New Roman" w:eastAsia="宋体" w:hAnsi="Times New Roman" w:cs="宋体" w:hint="eastAsia"/>
          <w:kern w:val="0"/>
          <w:sz w:val="24"/>
          <w:szCs w:val="24"/>
          <w:lang w:val="zh-CN"/>
        </w:rPr>
        <w:t>或</w:t>
      </w:r>
      <w:r w:rsidRPr="00B30D9E">
        <w:rPr>
          <w:rFonts w:ascii="Times New Roman" w:eastAsia="宋体" w:hAnsi="Times New Roman" w:cs="宋体" w:hint="eastAsia"/>
          <w:kern w:val="0"/>
          <w:sz w:val="24"/>
          <w:szCs w:val="24"/>
          <w:lang w:val="zh-CN"/>
        </w:rPr>
        <w:t xml:space="preserve"> </w:t>
      </w:r>
      <w:r w:rsidRPr="00B30D9E">
        <w:rPr>
          <w:rFonts w:ascii="Times New Roman" w:eastAsia="宋体" w:hAnsi="Times New Roman" w:cs="Times New Roman"/>
          <w:kern w:val="0"/>
          <w:sz w:val="24"/>
          <w:szCs w:val="24"/>
        </w:rPr>
        <w:t>2</w:t>
      </w:r>
      <w:r w:rsidRPr="00B30D9E">
        <w:rPr>
          <w:rFonts w:ascii="Times New Roman" w:eastAsia="宋体" w:hAnsi="Times New Roman" w:cs="宋体" w:hint="eastAsia"/>
          <w:kern w:val="0"/>
          <w:sz w:val="24"/>
          <w:szCs w:val="24"/>
          <w:lang w:val="zh-CN"/>
        </w:rPr>
        <w:t>）项目的设计使</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（或代表</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的第三方）能够预见会收到有关患者使用药品的医学信息（例如，当一个项目涉及</w:t>
      </w:r>
      <w:r w:rsidRPr="00B30D9E">
        <w:rPr>
          <w:rFonts w:ascii="Times New Roman" w:eastAsia="宋体" w:hAnsi="Times New Roman" w:cs="Times New Roman"/>
          <w:kern w:val="0"/>
          <w:sz w:val="24"/>
          <w:szCs w:val="24"/>
        </w:rPr>
        <w:t>HCP</w:t>
      </w:r>
      <w:r w:rsidRPr="00B30D9E">
        <w:rPr>
          <w:rFonts w:ascii="Times New Roman" w:eastAsia="宋体" w:hAnsi="Times New Roman" w:cs="宋体" w:hint="eastAsia"/>
          <w:kern w:val="0"/>
          <w:sz w:val="24"/>
          <w:szCs w:val="24"/>
          <w:lang w:val="zh-CN"/>
        </w:rPr>
        <w:t>与患者的互动以管理药</w:t>
      </w:r>
      <w:r w:rsidRPr="00B30D9E">
        <w:rPr>
          <w:rFonts w:ascii="Times New Roman" w:eastAsia="宋体" w:hAnsi="Times New Roman" w:cs="宋体" w:hint="eastAsia"/>
          <w:kern w:val="0"/>
          <w:sz w:val="24"/>
          <w:szCs w:val="24"/>
          <w:lang w:val="zh-CN"/>
        </w:rPr>
        <w:lastRenderedPageBreak/>
        <w:t>物或提供医疗建议时）。</w:t>
      </w:r>
    </w:p>
    <w:p w14:paraId="7B10EB47" w14:textId="77777777" w:rsidR="000B5C38" w:rsidRPr="00B30D9E" w:rsidRDefault="003513DD">
      <w:pPr>
        <w:autoSpaceDE w:val="0"/>
        <w:autoSpaceDN w:val="0"/>
        <w:adjustRightInd w:val="0"/>
        <w:spacing w:after="240"/>
        <w:jc w:val="left"/>
        <w:rPr>
          <w:rFonts w:ascii="Times New Roman" w:eastAsia="宋体" w:hAnsi="Times New Roman" w:cs="Times New Roman"/>
          <w:color w:val="242424"/>
          <w:kern w:val="0"/>
          <w:sz w:val="24"/>
          <w:szCs w:val="24"/>
        </w:rPr>
      </w:pP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发起的不符合上述标准的项目（例如，将产品送到患者家中，提供代金券或优惠券），只要</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没有要求提供有关患者使用药品的医学信息，则不被视为</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不包括：临床试验；非干预性研究，例如</w:t>
      </w:r>
      <w:r w:rsidRPr="00B30D9E">
        <w:rPr>
          <w:rFonts w:ascii="Times New Roman" w:eastAsia="宋体" w:hAnsi="Times New Roman" w:cs="宋体" w:hint="eastAsia"/>
          <w:color w:val="242424"/>
          <w:kern w:val="0"/>
          <w:sz w:val="24"/>
          <w:szCs w:val="24"/>
          <w:lang w:val="zh-CN"/>
        </w:rPr>
        <w:t>具有科学目的或检验假设的上市</w:t>
      </w:r>
      <w:r w:rsidRPr="00B30D9E">
        <w:rPr>
          <w:rFonts w:ascii="Times New Roman" w:eastAsia="宋体" w:hAnsi="Times New Roman" w:cs="宋体" w:hint="eastAsia"/>
          <w:kern w:val="0"/>
          <w:sz w:val="24"/>
          <w:szCs w:val="24"/>
          <w:lang w:val="zh-CN"/>
        </w:rPr>
        <w:t>后安全性研究</w:t>
      </w:r>
      <w:r w:rsidRPr="00B30D9E">
        <w:rPr>
          <w:rFonts w:ascii="Times New Roman" w:eastAsia="宋体" w:hAnsi="Times New Roman" w:cs="宋体" w:hint="eastAsia"/>
          <w:color w:val="242424"/>
          <w:kern w:val="0"/>
          <w:sz w:val="24"/>
          <w:szCs w:val="24"/>
          <w:lang w:val="zh-CN"/>
        </w:rPr>
        <w:t>；所有形式的同情使用；以及指定患者用药。</w:t>
      </w:r>
    </w:p>
    <w:p w14:paraId="531F06E4"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21" w:name="_Toc204941664"/>
      <w:r w:rsidRPr="00B30D9E">
        <w:rPr>
          <w:rFonts w:ascii="Times New Roman" w:eastAsia="宋体" w:hAnsi="Times New Roman" w:cs="宋体"/>
          <w:b/>
          <w:bCs/>
          <w:kern w:val="0"/>
          <w:sz w:val="22"/>
          <w:lang w:val="zh-CN"/>
        </w:rPr>
        <w:t xml:space="preserve">2.10 </w:t>
      </w:r>
      <w:r w:rsidRPr="00B30D9E">
        <w:rPr>
          <w:rFonts w:ascii="Times New Roman" w:eastAsia="宋体" w:hAnsi="Times New Roman" w:cs="宋体" w:hint="eastAsia"/>
          <w:b/>
          <w:bCs/>
          <w:kern w:val="0"/>
          <w:sz w:val="22"/>
          <w:lang w:val="zh-CN"/>
        </w:rPr>
        <w:t>市场调研项目</w:t>
      </w:r>
      <w:r w:rsidRPr="00B30D9E">
        <w:rPr>
          <w:rFonts w:ascii="Times New Roman" w:eastAsia="宋体" w:hAnsi="Times New Roman" w:cs="宋体"/>
          <w:b/>
          <w:bCs/>
          <w:kern w:val="0"/>
          <w:sz w:val="22"/>
          <w:lang w:val="zh-CN"/>
        </w:rPr>
        <w:t>(MRP)</w:t>
      </w:r>
      <w:bookmarkEnd w:id="21"/>
    </w:p>
    <w:p w14:paraId="68583BA8"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Times New Roman"/>
          <w:kern w:val="0"/>
          <w:sz w:val="24"/>
          <w:szCs w:val="24"/>
        </w:rPr>
        <w:t>MRP</w:t>
      </w:r>
      <w:r w:rsidRPr="00B30D9E">
        <w:rPr>
          <w:rFonts w:ascii="Times New Roman" w:eastAsia="宋体" w:hAnsi="Times New Roman" w:cs="宋体" w:hint="eastAsia"/>
          <w:kern w:val="0"/>
          <w:sz w:val="24"/>
          <w:szCs w:val="24"/>
          <w:lang w:val="zh-CN"/>
        </w:rPr>
        <w:t>属于</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，是</w:t>
      </w:r>
      <w:r w:rsidRPr="00B30D9E">
        <w:rPr>
          <w:rFonts w:ascii="Times New Roman" w:eastAsia="宋体" w:hAnsi="Times New Roman" w:cs="Times New Roman"/>
          <w:kern w:val="0"/>
          <w:sz w:val="24"/>
          <w:szCs w:val="24"/>
        </w:rPr>
        <w:t>持有人</w:t>
      </w:r>
      <w:r w:rsidRPr="00B30D9E">
        <w:rPr>
          <w:rFonts w:ascii="Times New Roman" w:eastAsia="宋体" w:hAnsi="Times New Roman" w:cs="Times New Roman" w:hint="eastAsia"/>
          <w:kern w:val="0"/>
          <w:sz w:val="24"/>
          <w:szCs w:val="24"/>
        </w:rPr>
        <w:t>（或代表持有人的第三方）出于</w:t>
      </w:r>
      <w:r w:rsidRPr="00B30D9E">
        <w:rPr>
          <w:rFonts w:ascii="Times New Roman" w:eastAsia="宋体" w:hAnsi="Times New Roman" w:cs="宋体" w:hint="eastAsia"/>
          <w:kern w:val="0"/>
          <w:sz w:val="24"/>
          <w:szCs w:val="24"/>
          <w:lang w:val="zh-CN"/>
        </w:rPr>
        <w:t>营销和业务发展需要而开展的活动，用于</w:t>
      </w:r>
      <w:r w:rsidRPr="00B30D9E">
        <w:rPr>
          <w:rFonts w:ascii="Times New Roman" w:eastAsia="宋体" w:hAnsi="Times New Roman" w:cs="Times New Roman" w:hint="eastAsia"/>
          <w:kern w:val="0"/>
          <w:sz w:val="24"/>
          <w:szCs w:val="24"/>
        </w:rPr>
        <w:t>有</w:t>
      </w:r>
      <w:r w:rsidRPr="00B30D9E">
        <w:rPr>
          <w:rFonts w:ascii="Times New Roman" w:eastAsia="宋体" w:hAnsi="Times New Roman" w:cs="宋体" w:hint="eastAsia"/>
          <w:kern w:val="0"/>
          <w:sz w:val="24"/>
          <w:szCs w:val="24"/>
          <w:lang w:val="zh-CN"/>
        </w:rPr>
        <w:t>计划地收集医务人员和</w:t>
      </w:r>
      <w:r w:rsidRPr="00B30D9E">
        <w:rPr>
          <w:rFonts w:ascii="Times New Roman" w:eastAsia="宋体" w:hAnsi="Times New Roman" w:cs="Times New Roman"/>
          <w:kern w:val="0"/>
          <w:sz w:val="24"/>
          <w:szCs w:val="24"/>
        </w:rPr>
        <w:t>/</w:t>
      </w:r>
      <w:r w:rsidRPr="00B30D9E">
        <w:rPr>
          <w:rFonts w:ascii="Times New Roman" w:eastAsia="宋体" w:hAnsi="Times New Roman" w:cs="宋体" w:hint="eastAsia"/>
          <w:kern w:val="0"/>
          <w:sz w:val="24"/>
          <w:szCs w:val="24"/>
          <w:lang w:val="zh-CN"/>
        </w:rPr>
        <w:t>或消费者对药品和</w:t>
      </w:r>
      <w:r w:rsidRPr="00B30D9E">
        <w:rPr>
          <w:rFonts w:ascii="Times New Roman" w:eastAsia="宋体" w:hAnsi="Times New Roman" w:cs="Times New Roman"/>
          <w:kern w:val="0"/>
          <w:sz w:val="24"/>
          <w:szCs w:val="24"/>
        </w:rPr>
        <w:t>/</w:t>
      </w:r>
      <w:r w:rsidRPr="00B30D9E">
        <w:rPr>
          <w:rFonts w:ascii="Times New Roman" w:eastAsia="宋体" w:hAnsi="Times New Roman" w:cs="宋体" w:hint="eastAsia"/>
          <w:kern w:val="0"/>
          <w:sz w:val="24"/>
          <w:szCs w:val="24"/>
          <w:lang w:val="zh-CN"/>
        </w:rPr>
        <w:t>或疾病领域的看法。</w:t>
      </w:r>
    </w:p>
    <w:p w14:paraId="1BF58C47" w14:textId="77777777" w:rsidR="000B5C38" w:rsidRPr="00B30D9E" w:rsidRDefault="003513DD">
      <w:pPr>
        <w:pStyle w:val="af7"/>
        <w:numPr>
          <w:ilvl w:val="0"/>
          <w:numId w:val="1"/>
        </w:numPr>
        <w:autoSpaceDE w:val="0"/>
        <w:autoSpaceDN w:val="0"/>
        <w:adjustRightInd w:val="0"/>
        <w:spacing w:before="240" w:after="180" w:line="259" w:lineRule="atLeast"/>
        <w:ind w:left="357" w:firstLineChars="0" w:hanging="357"/>
        <w:jc w:val="left"/>
        <w:outlineLvl w:val="0"/>
        <w:rPr>
          <w:rFonts w:ascii="Times New Roman" w:eastAsia="宋体" w:hAnsi="Times New Roman" w:cs="宋体"/>
          <w:b/>
          <w:bCs/>
          <w:kern w:val="0"/>
          <w:sz w:val="24"/>
          <w:szCs w:val="24"/>
          <w:lang w:val="zh-CN"/>
        </w:rPr>
      </w:pPr>
      <w:bookmarkStart w:id="22" w:name="_Toc204941665"/>
      <w:r w:rsidRPr="00B30D9E">
        <w:rPr>
          <w:rFonts w:ascii="Times New Roman" w:eastAsia="宋体" w:hAnsi="Times New Roman" w:cs="宋体" w:hint="eastAsia"/>
          <w:b/>
          <w:bCs/>
          <w:kern w:val="0"/>
          <w:sz w:val="24"/>
          <w:szCs w:val="24"/>
          <w:lang w:val="zh-CN"/>
        </w:rPr>
        <w:t>个例安全性报告类型</w:t>
      </w:r>
      <w:bookmarkEnd w:id="22"/>
    </w:p>
    <w:p w14:paraId="36133704"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23" w:name="_Toc204941666"/>
      <w:r w:rsidRPr="00B30D9E">
        <w:rPr>
          <w:rFonts w:ascii="Times New Roman" w:eastAsia="宋体" w:hAnsi="Times New Roman" w:cs="宋体" w:hint="eastAsia"/>
          <w:b/>
          <w:bCs/>
          <w:kern w:val="0"/>
          <w:sz w:val="22"/>
          <w:lang w:val="zh-CN"/>
        </w:rPr>
        <w:t>3</w:t>
      </w:r>
      <w:r w:rsidRPr="00B30D9E">
        <w:rPr>
          <w:rFonts w:ascii="Times New Roman" w:eastAsia="宋体" w:hAnsi="Times New Roman" w:cs="宋体"/>
          <w:b/>
          <w:bCs/>
          <w:kern w:val="0"/>
          <w:sz w:val="22"/>
          <w:lang w:val="zh-CN"/>
        </w:rPr>
        <w:t xml:space="preserve">.1 </w:t>
      </w:r>
      <w:r w:rsidRPr="00B30D9E">
        <w:rPr>
          <w:rFonts w:ascii="Times New Roman" w:eastAsia="宋体" w:hAnsi="Times New Roman" w:cs="宋体" w:hint="eastAsia"/>
          <w:b/>
          <w:bCs/>
          <w:kern w:val="0"/>
          <w:sz w:val="22"/>
          <w:lang w:val="zh-CN"/>
        </w:rPr>
        <w:t>自发报告</w:t>
      </w:r>
      <w:bookmarkEnd w:id="23"/>
    </w:p>
    <w:p w14:paraId="1A326946"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自发报告是指</w:t>
      </w:r>
      <w:r w:rsidRPr="00B30D9E">
        <w:rPr>
          <w:rFonts w:ascii="Times New Roman" w:eastAsia="宋体" w:hAnsi="Times New Roman" w:cs="Times New Roman"/>
          <w:kern w:val="0"/>
          <w:sz w:val="24"/>
          <w:szCs w:val="24"/>
        </w:rPr>
        <w:t>HCP</w:t>
      </w:r>
      <w:r w:rsidRPr="00B30D9E">
        <w:rPr>
          <w:rFonts w:ascii="Times New Roman" w:eastAsia="宋体" w:hAnsi="Times New Roman" w:cs="宋体" w:hint="eastAsia"/>
          <w:kern w:val="0"/>
          <w:sz w:val="24"/>
          <w:szCs w:val="24"/>
          <w:lang w:val="zh-CN"/>
        </w:rPr>
        <w:t>或消费者直接向</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、监管机构或其他组织（如</w:t>
      </w:r>
      <w:bookmarkStart w:id="24" w:name="OLE_LINK8"/>
      <w:bookmarkStart w:id="25" w:name="OLE_LINK7"/>
      <w:r w:rsidRPr="00B30D9E">
        <w:rPr>
          <w:rFonts w:ascii="Times New Roman" w:eastAsia="宋体" w:hAnsi="Times New Roman" w:cs="宋体" w:hint="eastAsia"/>
          <w:kern w:val="0"/>
          <w:sz w:val="24"/>
          <w:szCs w:val="24"/>
          <w:lang w:val="zh-CN"/>
        </w:rPr>
        <w:t>区域药物警戒中心</w:t>
      </w:r>
      <w:bookmarkEnd w:id="24"/>
      <w:bookmarkEnd w:id="25"/>
      <w:r w:rsidRPr="00B30D9E">
        <w:rPr>
          <w:rFonts w:ascii="Times New Roman" w:eastAsia="宋体" w:hAnsi="Times New Roman" w:cs="宋体" w:hint="eastAsia"/>
          <w:kern w:val="0"/>
          <w:sz w:val="24"/>
          <w:szCs w:val="24"/>
          <w:lang w:val="zh-CN"/>
        </w:rPr>
        <w:t>）提供的信息，描述患者暴露于一个或多个药品发生的一个或多个</w:t>
      </w:r>
      <w:r w:rsidRPr="00B30D9E">
        <w:rPr>
          <w:rFonts w:ascii="Times New Roman" w:eastAsia="宋体" w:hAnsi="Times New Roman" w:cs="宋体"/>
          <w:kern w:val="0"/>
          <w:sz w:val="24"/>
          <w:szCs w:val="24"/>
          <w:lang w:val="zh-CN"/>
        </w:rPr>
        <w:t>AE/ADR</w:t>
      </w:r>
      <w:r w:rsidRPr="00B30D9E">
        <w:rPr>
          <w:rFonts w:ascii="Times New Roman" w:eastAsia="宋体" w:hAnsi="Times New Roman" w:cs="宋体" w:hint="eastAsia"/>
          <w:kern w:val="0"/>
          <w:sz w:val="24"/>
          <w:szCs w:val="24"/>
          <w:lang w:val="zh-CN"/>
        </w:rPr>
        <w:t>，并且这些信息不是从</w:t>
      </w:r>
      <w:r w:rsidRPr="00B30D9E">
        <w:rPr>
          <w:rFonts w:ascii="Times New Roman" w:eastAsia="宋体" w:hAnsi="Times New Roman" w:cs="Times New Roman"/>
          <w:kern w:val="0"/>
          <w:sz w:val="24"/>
          <w:szCs w:val="24"/>
        </w:rPr>
        <w:t>ODCS</w:t>
      </w:r>
      <w:r w:rsidRPr="00B30D9E">
        <w:rPr>
          <w:rFonts w:ascii="Times New Roman" w:eastAsia="宋体" w:hAnsi="Times New Roman" w:cs="Times New Roman" w:hint="eastAsia"/>
          <w:kern w:val="0"/>
          <w:sz w:val="24"/>
          <w:szCs w:val="24"/>
        </w:rPr>
        <w:t>中</w:t>
      </w:r>
      <w:r w:rsidRPr="00B30D9E">
        <w:rPr>
          <w:rFonts w:ascii="Times New Roman" w:eastAsia="宋体" w:hAnsi="Times New Roman" w:cs="宋体" w:hint="eastAsia"/>
          <w:kern w:val="0"/>
          <w:sz w:val="24"/>
          <w:szCs w:val="24"/>
          <w:lang w:val="zh-CN"/>
        </w:rPr>
        <w:t>收集的</w:t>
      </w:r>
      <w:r w:rsidRPr="00B30D9E">
        <w:rPr>
          <w:rFonts w:ascii="Times New Roman" w:hAnsi="Times New Roman" w:cs="Times New Roman"/>
          <w:sz w:val="24"/>
          <w:szCs w:val="24"/>
        </w:rPr>
        <w:t>(</w:t>
      </w:r>
      <w:r w:rsidRPr="00B30D9E">
        <w:rPr>
          <w:rFonts w:ascii="Times New Roman" w:hAnsi="Times New Roman" w:cs="Times New Roman" w:hint="eastAsia"/>
          <w:sz w:val="24"/>
          <w:szCs w:val="24"/>
        </w:rPr>
        <w:t>见第</w:t>
      </w:r>
      <w:r w:rsidRPr="00B30D9E">
        <w:rPr>
          <w:rFonts w:ascii="Times New Roman" w:hAnsi="Times New Roman" w:cs="Times New Roman"/>
          <w:sz w:val="24"/>
          <w:szCs w:val="24"/>
        </w:rPr>
        <w:t>2.8</w:t>
      </w:r>
      <w:r w:rsidRPr="00B30D9E">
        <w:rPr>
          <w:rFonts w:ascii="Times New Roman" w:hAnsi="Times New Roman" w:cs="Times New Roman" w:hint="eastAsia"/>
          <w:sz w:val="24"/>
          <w:szCs w:val="24"/>
        </w:rPr>
        <w:t>节</w:t>
      </w:r>
      <w:r w:rsidRPr="00B30D9E">
        <w:rPr>
          <w:rFonts w:ascii="Times New Roman" w:hAnsi="Times New Roman" w:cs="Times New Roman"/>
          <w:sz w:val="24"/>
          <w:szCs w:val="24"/>
        </w:rPr>
        <w:t>, ODCS)</w:t>
      </w:r>
      <w:r w:rsidRPr="00B30D9E">
        <w:rPr>
          <w:rFonts w:ascii="Times New Roman" w:hAnsi="Times New Roman" w:cs="Times New Roman" w:hint="eastAsia"/>
          <w:sz w:val="24"/>
          <w:szCs w:val="24"/>
        </w:rPr>
        <w:t>。</w:t>
      </w:r>
    </w:p>
    <w:p w14:paraId="1AFD6D96" w14:textId="77777777" w:rsidR="000B5C38" w:rsidRPr="00B30D9E" w:rsidRDefault="003513DD">
      <w:pPr>
        <w:autoSpaceDE w:val="0"/>
        <w:autoSpaceDN w:val="0"/>
        <w:adjustRightInd w:val="0"/>
        <w:spacing w:after="240"/>
        <w:jc w:val="left"/>
        <w:rPr>
          <w:rFonts w:ascii="Times New Roman" w:eastAsia="宋体" w:hAnsi="Times New Roman" w:cs="宋体"/>
          <w:kern w:val="0"/>
          <w:sz w:val="24"/>
          <w:szCs w:val="24"/>
          <w:lang w:val="zh-CN"/>
        </w:rPr>
      </w:pPr>
      <w:r w:rsidRPr="00B30D9E">
        <w:rPr>
          <w:rFonts w:ascii="Times New Roman" w:eastAsia="宋体" w:hAnsi="Times New Roman" w:cs="宋体" w:hint="eastAsia"/>
          <w:kern w:val="0"/>
          <w:sz w:val="24"/>
          <w:szCs w:val="24"/>
          <w:lang w:val="zh-CN"/>
        </w:rPr>
        <w:t>在某些情况下</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有关</w:t>
      </w:r>
      <w:r w:rsidRPr="00B30D9E">
        <w:rPr>
          <w:rFonts w:ascii="Times New Roman" w:eastAsia="宋体" w:hAnsi="Times New Roman" w:cs="宋体"/>
          <w:kern w:val="0"/>
          <w:sz w:val="24"/>
          <w:szCs w:val="24"/>
        </w:rPr>
        <w:t>AE/ADR</w:t>
      </w:r>
      <w:r w:rsidRPr="00B30D9E">
        <w:rPr>
          <w:rFonts w:ascii="Times New Roman" w:eastAsia="宋体" w:hAnsi="Times New Roman" w:cs="宋体" w:hint="eastAsia"/>
          <w:kern w:val="0"/>
          <w:sz w:val="24"/>
          <w:szCs w:val="24"/>
          <w:lang w:val="zh-CN"/>
        </w:rPr>
        <w:t>的公众沟通</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例如</w:t>
      </w:r>
      <w:r w:rsidRPr="00B30D9E">
        <w:rPr>
          <w:rFonts w:ascii="Times New Roman" w:eastAsia="宋体" w:hAnsi="Times New Roman" w:cs="宋体" w:hint="eastAsia"/>
          <w:kern w:val="0"/>
          <w:sz w:val="24"/>
          <w:szCs w:val="24"/>
        </w:rPr>
        <w:t>，</w:t>
      </w:r>
      <w:r w:rsidRPr="00B30D9E">
        <w:rPr>
          <w:rFonts w:ascii="Times New Roman" w:eastAsia="宋体" w:hAnsi="Times New Roman" w:cs="宋体"/>
          <w:kern w:val="0"/>
          <w:sz w:val="24"/>
          <w:szCs w:val="24"/>
        </w:rPr>
        <w:t>“</w:t>
      </w:r>
      <w:r w:rsidRPr="00B30D9E">
        <w:rPr>
          <w:rFonts w:ascii="Times New Roman" w:eastAsia="宋体" w:hAnsi="Times New Roman" w:cs="宋体" w:hint="eastAsia"/>
          <w:kern w:val="0"/>
          <w:sz w:val="24"/>
          <w:szCs w:val="24"/>
          <w:lang w:val="zh-CN"/>
        </w:rPr>
        <w:t>致医务人员</w:t>
      </w:r>
      <w:r w:rsidRPr="00B30D9E">
        <w:rPr>
          <w:rFonts w:ascii="Times New Roman" w:eastAsia="宋体" w:hAnsi="Times New Roman" w:cs="宋体"/>
          <w:kern w:val="0"/>
          <w:sz w:val="24"/>
          <w:szCs w:val="24"/>
        </w:rPr>
        <w:t>”</w:t>
      </w:r>
      <w:r w:rsidRPr="00B30D9E">
        <w:rPr>
          <w:rFonts w:ascii="Times New Roman" w:eastAsia="宋体" w:hAnsi="Times New Roman" w:cs="宋体" w:hint="eastAsia"/>
          <w:kern w:val="0"/>
          <w:sz w:val="24"/>
          <w:szCs w:val="24"/>
          <w:lang w:val="zh-CN"/>
        </w:rPr>
        <w:t>的沟通函、诉讼或媒体上的发布或报道</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会引起激发报告</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即初始来源报告的</w:t>
      </w:r>
      <w:r w:rsidRPr="00B30D9E">
        <w:rPr>
          <w:rFonts w:ascii="Times New Roman" w:eastAsia="宋体" w:hAnsi="Times New Roman" w:cs="宋体"/>
          <w:kern w:val="0"/>
          <w:sz w:val="24"/>
          <w:szCs w:val="24"/>
        </w:rPr>
        <w:t>AE/ADR</w:t>
      </w:r>
      <w:r w:rsidRPr="00B30D9E">
        <w:rPr>
          <w:rFonts w:ascii="Times New Roman" w:eastAsia="宋体" w:hAnsi="Times New Roman" w:cs="宋体" w:hint="eastAsia"/>
          <w:kern w:val="0"/>
          <w:sz w:val="24"/>
          <w:szCs w:val="24"/>
          <w:lang w:val="zh-CN"/>
        </w:rPr>
        <w:t>增加</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。激发报告应被视为自发报告。</w:t>
      </w:r>
    </w:p>
    <w:p w14:paraId="0761CE17" w14:textId="77777777" w:rsidR="000B5C38" w:rsidRPr="00B30D9E" w:rsidRDefault="00225D45">
      <w:pPr>
        <w:spacing w:after="240"/>
        <w:jc w:val="left"/>
        <w:rPr>
          <w:rFonts w:asciiTheme="minorEastAsia" w:hAnsiTheme="minorEastAsia" w:cs="Times New Roman"/>
          <w:sz w:val="24"/>
          <w:szCs w:val="24"/>
        </w:rPr>
      </w:pPr>
      <w:sdt>
        <w:sdtPr>
          <w:rPr>
            <w:rFonts w:asciiTheme="minorEastAsia" w:hAnsiTheme="minorEastAsia"/>
          </w:rPr>
          <w:tag w:val="goog_rdk_243"/>
          <w:id w:val="643711972"/>
        </w:sdtPr>
        <w:sdtEndPr/>
        <w:sdtContent>
          <w:r w:rsidR="003513DD" w:rsidRPr="00B30D9E">
            <w:rPr>
              <w:rFonts w:asciiTheme="minorEastAsia" w:hAnsiTheme="minorEastAsia" w:cs="Gungsuh"/>
              <w:sz w:val="24"/>
              <w:szCs w:val="24"/>
            </w:rPr>
            <w:t>某些</w:t>
          </w:r>
          <w:r w:rsidR="003513DD" w:rsidRPr="00B30D9E">
            <w:rPr>
              <w:rFonts w:ascii="Times New Roman" w:eastAsia="宋体" w:hAnsi="Times New Roman" w:cs="宋体"/>
              <w:kern w:val="0"/>
              <w:sz w:val="24"/>
              <w:szCs w:val="24"/>
            </w:rPr>
            <w:t>AE/ADR</w:t>
          </w:r>
          <w:r w:rsidR="003513DD" w:rsidRPr="00B30D9E">
            <w:rPr>
              <w:rFonts w:asciiTheme="minorEastAsia" w:hAnsiTheme="minorEastAsia" w:cs="Gungsuh"/>
              <w:sz w:val="24"/>
              <w:szCs w:val="24"/>
            </w:rPr>
            <w:t>虽然不是直接与持有人沟通，但如果需要作为ICSR报告，则应作为自发报告进行管理：见</w:t>
          </w:r>
          <w:r w:rsidR="003513DD" w:rsidRPr="00B30D9E">
            <w:rPr>
              <w:rFonts w:asciiTheme="minorEastAsia" w:hAnsiTheme="minorEastAsia" w:cs="Gungsuh" w:hint="eastAsia"/>
              <w:sz w:val="24"/>
              <w:szCs w:val="24"/>
            </w:rPr>
            <w:t>第</w:t>
          </w:r>
          <w:r w:rsidR="003513DD" w:rsidRPr="00B30D9E">
            <w:rPr>
              <w:rFonts w:asciiTheme="minorEastAsia" w:hAnsiTheme="minorEastAsia" w:cs="Gungsuh"/>
              <w:sz w:val="24"/>
              <w:szCs w:val="24"/>
            </w:rPr>
            <w:t>4.2</w:t>
          </w:r>
          <w:r w:rsidR="003513DD" w:rsidRPr="00B30D9E">
            <w:rPr>
              <w:rFonts w:asciiTheme="minorEastAsia" w:hAnsiTheme="minorEastAsia" w:cs="Gungsuh" w:hint="eastAsia"/>
              <w:sz w:val="24"/>
              <w:szCs w:val="24"/>
            </w:rPr>
            <w:t>节“</w:t>
          </w:r>
          <w:r w:rsidR="003513DD" w:rsidRPr="00B30D9E">
            <w:rPr>
              <w:rFonts w:asciiTheme="minorEastAsia" w:hAnsiTheme="minorEastAsia" w:cs="Gungsuh"/>
              <w:sz w:val="24"/>
              <w:szCs w:val="24"/>
            </w:rPr>
            <w:t>文献</w:t>
          </w:r>
          <w:r w:rsidR="003513DD" w:rsidRPr="00B30D9E">
            <w:rPr>
              <w:rFonts w:asciiTheme="minorEastAsia" w:hAnsiTheme="minorEastAsia" w:cs="Gungsuh" w:hint="eastAsia"/>
              <w:sz w:val="24"/>
              <w:szCs w:val="24"/>
            </w:rPr>
            <w:t>”</w:t>
          </w:r>
          <w:r w:rsidR="003513DD" w:rsidRPr="00B30D9E">
            <w:rPr>
              <w:rFonts w:asciiTheme="minorEastAsia" w:hAnsiTheme="minorEastAsia" w:cs="Gungsuh"/>
              <w:sz w:val="24"/>
              <w:szCs w:val="24"/>
            </w:rPr>
            <w:t>、</w:t>
          </w:r>
          <w:r w:rsidR="003513DD" w:rsidRPr="00B30D9E">
            <w:rPr>
              <w:rFonts w:asciiTheme="minorEastAsia" w:hAnsiTheme="minorEastAsia" w:cs="Gungsuh" w:hint="eastAsia"/>
              <w:sz w:val="24"/>
              <w:szCs w:val="24"/>
            </w:rPr>
            <w:t>第</w:t>
          </w:r>
          <w:r w:rsidR="003513DD" w:rsidRPr="00B30D9E">
            <w:rPr>
              <w:rFonts w:asciiTheme="minorEastAsia" w:hAnsiTheme="minorEastAsia" w:cs="Gungsuh"/>
              <w:sz w:val="24"/>
              <w:szCs w:val="24"/>
            </w:rPr>
            <w:t>4.3.2</w:t>
          </w:r>
          <w:r w:rsidR="003513DD" w:rsidRPr="00B30D9E">
            <w:rPr>
              <w:rFonts w:asciiTheme="minorEastAsia" w:hAnsiTheme="minorEastAsia" w:cs="Gungsuh" w:hint="eastAsia"/>
              <w:sz w:val="24"/>
              <w:szCs w:val="24"/>
            </w:rPr>
            <w:t>节“</w:t>
          </w:r>
        </w:sdtContent>
      </w:sdt>
      <w:sdt>
        <w:sdtPr>
          <w:rPr>
            <w:rFonts w:asciiTheme="minorEastAsia" w:hAnsiTheme="minorEastAsia"/>
          </w:rPr>
          <w:tag w:val="goog_rdk_241"/>
          <w:id w:val="-827594417"/>
        </w:sdtPr>
        <w:sdtEndPr/>
        <w:sdtContent/>
      </w:sdt>
      <w:sdt>
        <w:sdtPr>
          <w:rPr>
            <w:rFonts w:asciiTheme="minorEastAsia" w:hAnsiTheme="minorEastAsia"/>
          </w:rPr>
          <w:tag w:val="goog_rdk_242"/>
          <w:id w:val="-534125999"/>
        </w:sdtPr>
        <w:sdtEndPr/>
        <w:sdtContent>
          <w:r w:rsidR="003513DD" w:rsidRPr="00B30D9E">
            <w:rPr>
              <w:rFonts w:asciiTheme="minorEastAsia" w:hAnsiTheme="minorEastAsia" w:cs="Times New Roman"/>
              <w:sz w:val="24"/>
              <w:szCs w:val="24"/>
            </w:rPr>
            <w:t>非</w:t>
          </w:r>
        </w:sdtContent>
      </w:sdt>
      <w:sdt>
        <w:sdtPr>
          <w:rPr>
            <w:rFonts w:asciiTheme="minorEastAsia" w:hAnsiTheme="minorEastAsia"/>
          </w:rPr>
          <w:tag w:val="goog_rdk_244"/>
          <w:id w:val="-1330055557"/>
        </w:sdtPr>
        <w:sdtEndPr/>
        <w:sdtContent>
          <w:r w:rsidR="003513DD" w:rsidRPr="00B30D9E">
            <w:rPr>
              <w:rFonts w:asciiTheme="minorEastAsia" w:hAnsiTheme="minorEastAsia" w:cs="Gungsuh"/>
              <w:sz w:val="24"/>
              <w:szCs w:val="24"/>
            </w:rPr>
            <w:t>持有人负责的数字平台</w:t>
          </w:r>
          <w:r w:rsidR="003513DD" w:rsidRPr="00B30D9E">
            <w:rPr>
              <w:rFonts w:asciiTheme="minorEastAsia" w:hAnsiTheme="minorEastAsia" w:cs="Gungsuh" w:hint="eastAsia"/>
              <w:sz w:val="24"/>
              <w:szCs w:val="24"/>
            </w:rPr>
            <w:t>”</w:t>
          </w:r>
          <w:r w:rsidR="003513DD" w:rsidRPr="00B30D9E">
            <w:rPr>
              <w:rFonts w:asciiTheme="minorEastAsia" w:hAnsiTheme="minorEastAsia" w:cs="Gungsuh"/>
              <w:sz w:val="24"/>
              <w:szCs w:val="24"/>
            </w:rPr>
            <w:t>和</w:t>
          </w:r>
          <w:r w:rsidR="003513DD" w:rsidRPr="00B30D9E">
            <w:rPr>
              <w:rFonts w:asciiTheme="minorEastAsia" w:hAnsiTheme="minorEastAsia" w:cs="Gungsuh" w:hint="eastAsia"/>
              <w:sz w:val="24"/>
              <w:szCs w:val="24"/>
            </w:rPr>
            <w:t>第</w:t>
          </w:r>
          <w:r w:rsidR="003513DD" w:rsidRPr="00B30D9E">
            <w:rPr>
              <w:rFonts w:asciiTheme="minorEastAsia" w:hAnsiTheme="minorEastAsia" w:cs="Gungsuh"/>
              <w:sz w:val="24"/>
              <w:szCs w:val="24"/>
            </w:rPr>
            <w:t>4.8</w:t>
          </w:r>
          <w:r w:rsidR="003513DD" w:rsidRPr="00B30D9E">
            <w:rPr>
              <w:rFonts w:asciiTheme="minorEastAsia" w:hAnsiTheme="minorEastAsia" w:cs="Gungsuh" w:hint="eastAsia"/>
              <w:sz w:val="24"/>
              <w:szCs w:val="24"/>
            </w:rPr>
            <w:t>节“</w:t>
          </w:r>
          <w:r w:rsidR="003513DD" w:rsidRPr="00B30D9E">
            <w:rPr>
              <w:rFonts w:asciiTheme="minorEastAsia" w:hAnsiTheme="minorEastAsia" w:cs="Gungsuh"/>
              <w:sz w:val="24"/>
              <w:szCs w:val="24"/>
            </w:rPr>
            <w:t>其他来源</w:t>
          </w:r>
          <w:r w:rsidR="003513DD" w:rsidRPr="00B30D9E">
            <w:rPr>
              <w:rFonts w:asciiTheme="minorEastAsia" w:hAnsiTheme="minorEastAsia" w:cs="Gungsuh" w:hint="eastAsia"/>
              <w:sz w:val="24"/>
              <w:szCs w:val="24"/>
            </w:rPr>
            <w:t>”</w:t>
          </w:r>
          <w:r w:rsidR="003513DD" w:rsidRPr="00B30D9E">
            <w:rPr>
              <w:rFonts w:asciiTheme="minorEastAsia" w:hAnsiTheme="minorEastAsia" w:cs="Gungsuh"/>
              <w:sz w:val="24"/>
              <w:szCs w:val="24"/>
            </w:rPr>
            <w:t>。</w:t>
          </w:r>
        </w:sdtContent>
      </w:sdt>
    </w:p>
    <w:p w14:paraId="4E2BFD7B"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区域或当地的规定可能要求医务人员向监管机构报告通过非</w:t>
      </w:r>
      <w:r w:rsidRPr="00B30D9E">
        <w:rPr>
          <w:rFonts w:ascii="Times New Roman" w:eastAsia="宋体" w:hAnsi="Times New Roman" w:cs="Times New Roman"/>
          <w:kern w:val="0"/>
          <w:sz w:val="24"/>
          <w:szCs w:val="24"/>
        </w:rPr>
        <w:t>ODCS</w:t>
      </w:r>
      <w:r w:rsidRPr="00B30D9E">
        <w:rPr>
          <w:rFonts w:ascii="Times New Roman" w:eastAsia="宋体" w:hAnsi="Times New Roman" w:cs="Times New Roman" w:hint="eastAsia"/>
          <w:kern w:val="0"/>
          <w:sz w:val="24"/>
          <w:szCs w:val="24"/>
        </w:rPr>
        <w:t>收集的</w:t>
      </w:r>
      <w:r w:rsidRPr="00B30D9E">
        <w:rPr>
          <w:rFonts w:ascii="Times New Roman" w:eastAsia="宋体" w:hAnsi="Times New Roman" w:cs="宋体"/>
          <w:kern w:val="0"/>
          <w:sz w:val="24"/>
          <w:szCs w:val="24"/>
          <w:lang w:val="zh-CN"/>
        </w:rPr>
        <w:t>AE/ADR</w:t>
      </w:r>
      <w:r w:rsidRPr="00B30D9E">
        <w:rPr>
          <w:rFonts w:ascii="Times New Roman" w:eastAsia="宋体" w:hAnsi="Times New Roman" w:cs="宋体" w:hint="eastAsia"/>
          <w:kern w:val="0"/>
          <w:sz w:val="24"/>
          <w:szCs w:val="24"/>
          <w:lang w:val="zh-CN"/>
        </w:rPr>
        <w:t>，这些报告也应作为自发报告进行管理。</w:t>
      </w:r>
    </w:p>
    <w:p w14:paraId="08A82936"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26" w:name="_Toc204941667"/>
      <w:r w:rsidRPr="00B30D9E">
        <w:rPr>
          <w:rFonts w:ascii="Times New Roman" w:eastAsia="宋体" w:hAnsi="Times New Roman" w:cs="宋体" w:hint="eastAsia"/>
          <w:b/>
          <w:bCs/>
          <w:kern w:val="0"/>
          <w:sz w:val="22"/>
          <w:lang w:val="zh-CN"/>
        </w:rPr>
        <w:t>3</w:t>
      </w:r>
      <w:r w:rsidRPr="00B30D9E">
        <w:rPr>
          <w:rFonts w:ascii="Times New Roman" w:eastAsia="宋体" w:hAnsi="Times New Roman" w:cs="宋体"/>
          <w:b/>
          <w:bCs/>
          <w:kern w:val="0"/>
          <w:sz w:val="22"/>
          <w:lang w:val="zh-CN"/>
        </w:rPr>
        <w:t xml:space="preserve">.2 </w:t>
      </w:r>
      <w:r w:rsidRPr="00B30D9E">
        <w:rPr>
          <w:rFonts w:ascii="Times New Roman" w:eastAsia="宋体" w:hAnsi="Times New Roman" w:cs="宋体" w:hint="eastAsia"/>
          <w:b/>
          <w:bCs/>
          <w:kern w:val="0"/>
          <w:sz w:val="22"/>
          <w:lang w:val="zh-CN"/>
        </w:rPr>
        <w:t>征集报告</w:t>
      </w:r>
      <w:bookmarkEnd w:id="26"/>
    </w:p>
    <w:p w14:paraId="3641A1B5"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征集报告是指来源于</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的报告（见第</w:t>
      </w:r>
      <w:r w:rsidRPr="00B30D9E">
        <w:rPr>
          <w:rFonts w:ascii="Times New Roman" w:eastAsia="宋体" w:hAnsi="Times New Roman" w:cs="Times New Roman"/>
          <w:kern w:val="0"/>
          <w:sz w:val="24"/>
          <w:szCs w:val="24"/>
        </w:rPr>
        <w:t>2.8</w:t>
      </w:r>
      <w:r w:rsidRPr="00B30D9E">
        <w:rPr>
          <w:rFonts w:ascii="Times New Roman" w:eastAsia="宋体" w:hAnsi="Times New Roman" w:cs="宋体" w:hint="eastAsia"/>
          <w:kern w:val="0"/>
          <w:sz w:val="24"/>
          <w:szCs w:val="24"/>
          <w:lang w:val="zh-CN"/>
        </w:rPr>
        <w:t>节，</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）。出于报告的目的，征集的</w:t>
      </w:r>
      <w:r w:rsidRPr="00B30D9E">
        <w:rPr>
          <w:rFonts w:ascii="Times New Roman" w:eastAsia="宋体" w:hAnsi="Times New Roman" w:cs="Times New Roman"/>
          <w:kern w:val="0"/>
          <w:sz w:val="24"/>
          <w:szCs w:val="24"/>
        </w:rPr>
        <w:t>ICSR</w:t>
      </w:r>
      <w:r w:rsidRPr="00B30D9E">
        <w:rPr>
          <w:rFonts w:ascii="Times New Roman" w:eastAsia="宋体" w:hAnsi="Times New Roman" w:cs="Times New Roman" w:hint="eastAsia"/>
          <w:kern w:val="0"/>
          <w:sz w:val="24"/>
          <w:szCs w:val="24"/>
        </w:rPr>
        <w:t>在</w:t>
      </w:r>
      <w:r w:rsidRPr="00B30D9E">
        <w:rPr>
          <w:rFonts w:ascii="Times New Roman" w:eastAsia="宋体" w:hAnsi="Times New Roman" w:cs="宋体" w:hint="eastAsia"/>
          <w:kern w:val="0"/>
          <w:sz w:val="24"/>
          <w:szCs w:val="24"/>
          <w:lang w:val="zh-CN"/>
        </w:rPr>
        <w:t>ICH</w:t>
      </w:r>
      <w:r w:rsidRPr="00B30D9E">
        <w:rPr>
          <w:rFonts w:ascii="Times New Roman" w:eastAsia="宋体" w:hAnsi="Times New Roman" w:cs="宋体"/>
          <w:kern w:val="0"/>
          <w:sz w:val="24"/>
          <w:szCs w:val="24"/>
          <w:lang w:val="zh-CN"/>
        </w:rPr>
        <w:t xml:space="preserve"> </w:t>
      </w:r>
      <w:r w:rsidRPr="00B30D9E">
        <w:rPr>
          <w:rFonts w:ascii="Times New Roman" w:eastAsia="宋体" w:hAnsi="Times New Roman" w:cs="Times New Roman"/>
          <w:kern w:val="0"/>
          <w:sz w:val="24"/>
          <w:szCs w:val="24"/>
        </w:rPr>
        <w:t>E2B</w:t>
      </w:r>
      <w:r w:rsidRPr="00B30D9E">
        <w:rPr>
          <w:rFonts w:ascii="Times New Roman" w:eastAsia="宋体" w:hAnsi="Times New Roman" w:cs="Times New Roman" w:hint="eastAsia"/>
          <w:kern w:val="0"/>
          <w:sz w:val="24"/>
          <w:szCs w:val="24"/>
        </w:rPr>
        <w:t>中应</w:t>
      </w:r>
      <w:r w:rsidRPr="00B30D9E">
        <w:rPr>
          <w:rFonts w:ascii="Times New Roman" w:eastAsia="宋体" w:hAnsi="Times New Roman" w:cs="宋体" w:hint="eastAsia"/>
          <w:kern w:val="0"/>
          <w:sz w:val="24"/>
          <w:szCs w:val="24"/>
          <w:lang w:val="zh-CN"/>
        </w:rPr>
        <w:t>归类为</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来自研究的报告</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，并应进行因果关系评估（见第</w:t>
      </w:r>
      <w:r w:rsidRPr="00B30D9E">
        <w:rPr>
          <w:rFonts w:ascii="Times New Roman" w:eastAsia="宋体" w:hAnsi="Times New Roman" w:cs="Times New Roman"/>
          <w:kern w:val="0"/>
          <w:sz w:val="24"/>
          <w:szCs w:val="24"/>
        </w:rPr>
        <w:t>5.1.1</w:t>
      </w:r>
      <w:r w:rsidRPr="00B30D9E">
        <w:rPr>
          <w:rFonts w:ascii="Times New Roman" w:eastAsia="宋体" w:hAnsi="Times New Roman" w:cs="宋体" w:hint="eastAsia"/>
          <w:kern w:val="0"/>
          <w:sz w:val="24"/>
          <w:szCs w:val="24"/>
          <w:lang w:val="zh-CN"/>
        </w:rPr>
        <w:t>节，</w:t>
      </w:r>
      <w:r w:rsidRPr="00B30D9E">
        <w:rPr>
          <w:rFonts w:ascii="Times New Roman" w:eastAsia="宋体" w:hAnsi="Times New Roman" w:cs="宋体"/>
          <w:kern w:val="0"/>
          <w:sz w:val="24"/>
          <w:szCs w:val="24"/>
          <w:lang w:val="zh-CN"/>
        </w:rPr>
        <w:t>AE/ADR</w:t>
      </w:r>
      <w:r w:rsidRPr="00B30D9E">
        <w:rPr>
          <w:rFonts w:ascii="Times New Roman" w:eastAsia="宋体" w:hAnsi="Times New Roman" w:cs="宋体" w:hint="eastAsia"/>
          <w:kern w:val="0"/>
          <w:sz w:val="24"/>
          <w:szCs w:val="24"/>
          <w:lang w:val="zh-CN"/>
        </w:rPr>
        <w:t>）。</w:t>
      </w:r>
    </w:p>
    <w:p w14:paraId="0EE57339" w14:textId="77777777" w:rsidR="000B5C38" w:rsidRPr="00B30D9E" w:rsidRDefault="003513DD">
      <w:pPr>
        <w:pStyle w:val="af7"/>
        <w:numPr>
          <w:ilvl w:val="0"/>
          <w:numId w:val="1"/>
        </w:numPr>
        <w:autoSpaceDE w:val="0"/>
        <w:autoSpaceDN w:val="0"/>
        <w:adjustRightInd w:val="0"/>
        <w:spacing w:before="240" w:after="180" w:line="259" w:lineRule="atLeast"/>
        <w:ind w:left="357" w:firstLineChars="0" w:hanging="357"/>
        <w:jc w:val="left"/>
        <w:outlineLvl w:val="0"/>
        <w:rPr>
          <w:rFonts w:ascii="Times New Roman" w:eastAsia="宋体" w:hAnsi="Times New Roman" w:cs="宋体"/>
          <w:b/>
          <w:bCs/>
          <w:kern w:val="0"/>
          <w:sz w:val="24"/>
          <w:szCs w:val="24"/>
          <w:lang w:val="zh-CN"/>
        </w:rPr>
      </w:pPr>
      <w:bookmarkStart w:id="27" w:name="_Toc204941668"/>
      <w:r w:rsidRPr="00B30D9E">
        <w:rPr>
          <w:rFonts w:ascii="Times New Roman" w:eastAsia="宋体" w:hAnsi="Times New Roman" w:cs="宋体" w:hint="eastAsia"/>
          <w:b/>
          <w:bCs/>
          <w:kern w:val="0"/>
          <w:sz w:val="24"/>
          <w:szCs w:val="24"/>
          <w:lang w:val="zh-CN"/>
        </w:rPr>
        <w:t>个例安全性报告来源</w:t>
      </w:r>
      <w:bookmarkEnd w:id="27"/>
    </w:p>
    <w:p w14:paraId="13821CB7"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28" w:name="_Toc204941669"/>
      <w:r w:rsidRPr="00B30D9E">
        <w:rPr>
          <w:rFonts w:ascii="Times New Roman" w:eastAsia="宋体" w:hAnsi="Times New Roman" w:cs="宋体"/>
          <w:b/>
          <w:bCs/>
          <w:kern w:val="0"/>
          <w:sz w:val="22"/>
          <w:lang w:val="zh-CN"/>
        </w:rPr>
        <w:t>4.1 HCP</w:t>
      </w:r>
      <w:r w:rsidRPr="00B30D9E">
        <w:rPr>
          <w:rFonts w:ascii="Times New Roman" w:eastAsia="宋体" w:hAnsi="Times New Roman" w:cs="宋体" w:hint="eastAsia"/>
          <w:b/>
          <w:bCs/>
          <w:kern w:val="0"/>
          <w:sz w:val="22"/>
          <w:lang w:val="zh-CN"/>
        </w:rPr>
        <w:t>和消费者的沟通</w:t>
      </w:r>
      <w:bookmarkEnd w:id="28"/>
    </w:p>
    <w:p w14:paraId="01944524"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Times New Roman"/>
          <w:kern w:val="0"/>
          <w:sz w:val="24"/>
          <w:szCs w:val="24"/>
        </w:rPr>
        <w:t>HCP</w:t>
      </w:r>
      <w:r w:rsidRPr="00B30D9E">
        <w:rPr>
          <w:rFonts w:ascii="Times New Roman" w:eastAsia="宋体" w:hAnsi="Times New Roman" w:cs="宋体" w:hint="eastAsia"/>
          <w:kern w:val="0"/>
          <w:sz w:val="24"/>
          <w:szCs w:val="24"/>
          <w:lang w:val="zh-CN"/>
        </w:rPr>
        <w:t>和消费者的沟通是</w:t>
      </w:r>
      <w:r w:rsidRPr="00B30D9E">
        <w:rPr>
          <w:rFonts w:ascii="Times New Roman" w:eastAsia="宋体" w:hAnsi="Times New Roman" w:cs="Times New Roman"/>
          <w:kern w:val="0"/>
          <w:sz w:val="24"/>
          <w:szCs w:val="24"/>
        </w:rPr>
        <w:t>HCP</w:t>
      </w:r>
      <w:r w:rsidRPr="00B30D9E">
        <w:rPr>
          <w:rFonts w:ascii="Times New Roman" w:eastAsia="宋体" w:hAnsi="Times New Roman" w:cs="宋体" w:hint="eastAsia"/>
          <w:kern w:val="0"/>
          <w:sz w:val="24"/>
          <w:szCs w:val="24"/>
          <w:lang w:val="zh-CN"/>
        </w:rPr>
        <w:t>或消费者向</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、监管机构或其他组织（例如区域药物警戒中心）提供的描述一个或多个</w:t>
      </w:r>
      <w:r w:rsidRPr="00B30D9E">
        <w:rPr>
          <w:rFonts w:ascii="Times New Roman" w:eastAsia="宋体" w:hAnsi="Times New Roman" w:cs="宋体"/>
          <w:kern w:val="0"/>
          <w:sz w:val="24"/>
          <w:szCs w:val="24"/>
          <w:lang w:val="zh-CN"/>
        </w:rPr>
        <w:t>AE/ADR</w:t>
      </w:r>
      <w:r w:rsidRPr="00B30D9E">
        <w:rPr>
          <w:rFonts w:ascii="Times New Roman" w:eastAsia="宋体" w:hAnsi="Times New Roman" w:cs="宋体" w:hint="eastAsia"/>
          <w:kern w:val="0"/>
          <w:sz w:val="24"/>
          <w:szCs w:val="24"/>
          <w:lang w:val="zh-CN"/>
        </w:rPr>
        <w:t>的报告。这些报告可能是自发的，也可能是通过</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收集的。出于</w:t>
      </w:r>
      <w:r w:rsidRPr="00B30D9E">
        <w:rPr>
          <w:rFonts w:ascii="Times New Roman" w:eastAsia="宋体" w:hAnsi="Times New Roman" w:cs="Times New Roman"/>
          <w:kern w:val="0"/>
          <w:sz w:val="24"/>
          <w:szCs w:val="24"/>
        </w:rPr>
        <w:t>ICSR</w:t>
      </w:r>
      <w:r w:rsidRPr="00B30D9E">
        <w:rPr>
          <w:rFonts w:ascii="Times New Roman" w:eastAsia="宋体" w:hAnsi="Times New Roman" w:cs="宋体" w:hint="eastAsia"/>
          <w:kern w:val="0"/>
          <w:sz w:val="24"/>
          <w:szCs w:val="24"/>
          <w:lang w:val="zh-CN"/>
        </w:rPr>
        <w:t>报告的目的，如果是自发的，则</w:t>
      </w:r>
      <w:r w:rsidRPr="00B30D9E">
        <w:rPr>
          <w:rFonts w:ascii="Times New Roman" w:eastAsia="宋体" w:hAnsi="Times New Roman" w:cs="Times New Roman" w:hint="eastAsia"/>
          <w:kern w:val="0"/>
          <w:sz w:val="24"/>
          <w:szCs w:val="24"/>
        </w:rPr>
        <w:t>ICH</w:t>
      </w:r>
      <w:r w:rsidRPr="00B30D9E">
        <w:rPr>
          <w:rFonts w:ascii="Times New Roman" w:eastAsia="宋体" w:hAnsi="Times New Roman" w:cs="Times New Roman"/>
          <w:kern w:val="0"/>
          <w:sz w:val="24"/>
          <w:szCs w:val="24"/>
        </w:rPr>
        <w:t xml:space="preserve"> E2B</w:t>
      </w:r>
      <w:r w:rsidRPr="00B30D9E">
        <w:rPr>
          <w:rFonts w:ascii="Times New Roman" w:eastAsia="宋体" w:hAnsi="Times New Roman" w:cs="宋体" w:hint="eastAsia"/>
          <w:kern w:val="0"/>
          <w:sz w:val="24"/>
          <w:szCs w:val="24"/>
          <w:lang w:val="zh-CN"/>
        </w:rPr>
        <w:t>的</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报告类型</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应归类为</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自发报告</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；如果通过</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收集（即征集报告），则</w:t>
      </w:r>
      <w:r w:rsidRPr="00B30D9E">
        <w:rPr>
          <w:rFonts w:ascii="Times New Roman" w:eastAsia="宋体" w:hAnsi="Times New Roman" w:cs="Times New Roman" w:hint="eastAsia"/>
          <w:kern w:val="0"/>
          <w:sz w:val="24"/>
          <w:szCs w:val="24"/>
        </w:rPr>
        <w:t>ICH</w:t>
      </w:r>
      <w:r w:rsidRPr="00B30D9E">
        <w:rPr>
          <w:rFonts w:ascii="Times New Roman" w:eastAsia="宋体" w:hAnsi="Times New Roman" w:cs="Times New Roman"/>
          <w:kern w:val="0"/>
          <w:sz w:val="24"/>
          <w:szCs w:val="24"/>
        </w:rPr>
        <w:t xml:space="preserve"> E2B</w:t>
      </w:r>
      <w:r w:rsidRPr="00B30D9E">
        <w:rPr>
          <w:rFonts w:ascii="Times New Roman" w:eastAsia="宋体" w:hAnsi="Times New Roman" w:cs="宋体" w:hint="eastAsia"/>
          <w:kern w:val="0"/>
          <w:sz w:val="24"/>
          <w:szCs w:val="24"/>
          <w:lang w:val="zh-CN"/>
        </w:rPr>
        <w:t>的</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报告类型</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应归类为</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来自研究的报告</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w:t>
      </w:r>
    </w:p>
    <w:p w14:paraId="302D3372"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29" w:name="_Toc204941670"/>
      <w:r w:rsidRPr="00B30D9E">
        <w:rPr>
          <w:rFonts w:ascii="Times New Roman" w:eastAsia="宋体" w:hAnsi="Times New Roman" w:cs="宋体" w:hint="eastAsia"/>
          <w:b/>
          <w:bCs/>
          <w:kern w:val="0"/>
          <w:sz w:val="22"/>
          <w:lang w:val="zh-CN"/>
        </w:rPr>
        <w:lastRenderedPageBreak/>
        <w:t>4</w:t>
      </w:r>
      <w:r w:rsidRPr="00B30D9E">
        <w:rPr>
          <w:rFonts w:ascii="Times New Roman" w:eastAsia="宋体" w:hAnsi="Times New Roman" w:cs="宋体"/>
          <w:b/>
          <w:bCs/>
          <w:kern w:val="0"/>
          <w:sz w:val="22"/>
          <w:lang w:val="zh-CN"/>
        </w:rPr>
        <w:t xml:space="preserve">.2 </w:t>
      </w:r>
      <w:r w:rsidRPr="00B30D9E">
        <w:rPr>
          <w:rFonts w:ascii="Times New Roman" w:eastAsia="宋体" w:hAnsi="Times New Roman" w:cs="宋体" w:hint="eastAsia"/>
          <w:b/>
          <w:bCs/>
          <w:kern w:val="0"/>
          <w:sz w:val="22"/>
          <w:lang w:val="zh-CN"/>
        </w:rPr>
        <w:t>文献</w:t>
      </w:r>
      <w:bookmarkEnd w:id="29"/>
      <w:r w:rsidRPr="00B30D9E">
        <w:rPr>
          <w:rFonts w:ascii="Times New Roman" w:eastAsia="宋体" w:hAnsi="Times New Roman" w:cs="宋体" w:hint="eastAsia"/>
          <w:b/>
          <w:bCs/>
          <w:kern w:val="0"/>
          <w:sz w:val="22"/>
          <w:lang w:val="zh-CN"/>
        </w:rPr>
        <w:t xml:space="preserve"> </w:t>
      </w:r>
    </w:p>
    <w:p w14:paraId="511B6D30" w14:textId="77777777" w:rsidR="000B5C38" w:rsidRPr="00B30D9E" w:rsidRDefault="003513DD">
      <w:pPr>
        <w:autoSpaceDE w:val="0"/>
        <w:autoSpaceDN w:val="0"/>
        <w:adjustRightInd w:val="0"/>
        <w:spacing w:after="240"/>
        <w:ind w:right="130"/>
        <w:rPr>
          <w:rFonts w:ascii="Times New Roman" w:eastAsia="宋体" w:hAnsi="Times New Roman" w:cs="宋体"/>
          <w:color w:val="000000"/>
          <w:kern w:val="0"/>
          <w:sz w:val="24"/>
          <w:szCs w:val="24"/>
          <w:lang w:val="zh-CN"/>
        </w:rPr>
      </w:pPr>
      <w:r w:rsidRPr="00B30D9E">
        <w:rPr>
          <w:rFonts w:ascii="Times New Roman" w:eastAsia="宋体" w:hAnsi="Times New Roman" w:cs="宋体" w:hint="eastAsia"/>
          <w:color w:val="000000"/>
          <w:kern w:val="0"/>
          <w:sz w:val="24"/>
          <w:szCs w:val="24"/>
        </w:rPr>
        <w:t>所有</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Times New Roman" w:hint="eastAsia"/>
          <w:color w:val="000000"/>
          <w:kern w:val="0"/>
          <w:sz w:val="24"/>
          <w:szCs w:val="24"/>
        </w:rPr>
        <w:t>都被鼓励，</w:t>
      </w:r>
      <w:r w:rsidRPr="00B30D9E">
        <w:rPr>
          <w:rFonts w:ascii="Times New Roman" w:eastAsia="宋体" w:hAnsi="Times New Roman" w:cs="宋体" w:hint="eastAsia"/>
          <w:color w:val="000000"/>
          <w:kern w:val="0"/>
          <w:sz w:val="24"/>
          <w:szCs w:val="24"/>
          <w:lang w:val="zh-CN"/>
        </w:rPr>
        <w:t>在某些地区是要求，使用覆盖范围广泛的大型文献数据库进行文献检索和审阅，定期监测全球科学文献中有关其产品的安全信息。</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应遵守区域和当地关于其进行文献检索的义务和此类检索频率的要求。</w:t>
      </w:r>
    </w:p>
    <w:p w14:paraId="2438A870" w14:textId="77777777" w:rsidR="000B5C38" w:rsidRPr="00B30D9E" w:rsidRDefault="003513DD">
      <w:pPr>
        <w:autoSpaceDE w:val="0"/>
        <w:autoSpaceDN w:val="0"/>
        <w:adjustRightInd w:val="0"/>
        <w:spacing w:after="240"/>
        <w:ind w:right="130"/>
        <w:rPr>
          <w:rFonts w:ascii="Times New Roman" w:eastAsia="宋体" w:hAnsi="Times New Roman" w:cs="宋体"/>
          <w:color w:val="000000"/>
          <w:kern w:val="0"/>
          <w:sz w:val="24"/>
          <w:szCs w:val="24"/>
          <w:lang w:val="zh-CN"/>
        </w:rPr>
      </w:pP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应评估科学文献（包括相关会议摘要和手稿）中的</w:t>
      </w:r>
      <w:r w:rsidRPr="00B30D9E">
        <w:rPr>
          <w:rFonts w:ascii="Times New Roman" w:eastAsia="宋体" w:hAnsi="Times New Roman" w:cs="宋体"/>
          <w:color w:val="000000"/>
          <w:kern w:val="0"/>
          <w:sz w:val="24"/>
          <w:szCs w:val="24"/>
          <w:lang w:val="zh-CN"/>
        </w:rPr>
        <w:t>AE/ADR</w:t>
      </w:r>
      <w:r w:rsidRPr="00B30D9E">
        <w:rPr>
          <w:rFonts w:ascii="Times New Roman" w:eastAsia="宋体" w:hAnsi="Times New Roman" w:cs="宋体" w:hint="eastAsia"/>
          <w:color w:val="000000"/>
          <w:kern w:val="0"/>
          <w:sz w:val="24"/>
          <w:szCs w:val="24"/>
          <w:lang w:val="zh-CN"/>
        </w:rPr>
        <w:t>是否符合报告条件。是否要求将文献中的</w:t>
      </w:r>
      <w:r w:rsidRPr="00B30D9E">
        <w:rPr>
          <w:rFonts w:ascii="Times New Roman" w:eastAsia="宋体" w:hAnsi="Times New Roman" w:cs="宋体"/>
          <w:color w:val="000000"/>
          <w:kern w:val="0"/>
          <w:sz w:val="24"/>
          <w:szCs w:val="24"/>
          <w:lang w:val="zh-CN"/>
        </w:rPr>
        <w:t>AE/ADR</w:t>
      </w:r>
      <w:r w:rsidRPr="00B30D9E">
        <w:rPr>
          <w:rFonts w:ascii="Times New Roman" w:eastAsia="宋体" w:hAnsi="Times New Roman" w:cs="宋体" w:hint="eastAsia"/>
          <w:color w:val="000000"/>
          <w:kern w:val="0"/>
          <w:sz w:val="24"/>
          <w:szCs w:val="24"/>
          <w:lang w:val="zh-CN"/>
        </w:rPr>
        <w:t>报告为</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取决于区域和当地要求。</w:t>
      </w:r>
    </w:p>
    <w:p w14:paraId="2CA29254" w14:textId="77777777" w:rsidR="000B5C38" w:rsidRPr="00B30D9E" w:rsidRDefault="00225D45">
      <w:pPr>
        <w:autoSpaceDE w:val="0"/>
        <w:autoSpaceDN w:val="0"/>
        <w:adjustRightInd w:val="0"/>
        <w:spacing w:after="240"/>
        <w:ind w:right="130"/>
        <w:rPr>
          <w:rFonts w:ascii="Times New Roman" w:eastAsia="宋体" w:hAnsi="Times New Roman" w:cs="宋体"/>
          <w:color w:val="000000"/>
          <w:kern w:val="0"/>
          <w:sz w:val="24"/>
          <w:szCs w:val="24"/>
          <w:lang w:val="zh-CN"/>
        </w:rPr>
      </w:pPr>
      <w:sdt>
        <w:sdtPr>
          <w:rPr>
            <w:rFonts w:asciiTheme="minorEastAsia" w:hAnsiTheme="minorEastAsia"/>
          </w:rPr>
          <w:tag w:val="goog_rdk_285"/>
          <w:id w:val="-875468494"/>
        </w:sdtPr>
        <w:sdtEndPr/>
        <w:sdtContent>
          <w:r w:rsidR="003513DD" w:rsidRPr="00B30D9E">
            <w:rPr>
              <w:rFonts w:asciiTheme="minorEastAsia" w:hAnsiTheme="minorEastAsia" w:cs="Gungsuh"/>
              <w:color w:val="242424"/>
              <w:sz w:val="24"/>
              <w:szCs w:val="24"/>
            </w:rPr>
            <w:t>文献病例可能与其他来源的信息不同，特别是关于因果关系的信息，因为作者可能提到许多事件和许多药品，作者可能</w:t>
          </w:r>
        </w:sdtContent>
      </w:sdt>
      <w:sdt>
        <w:sdtPr>
          <w:rPr>
            <w:rFonts w:asciiTheme="minorEastAsia" w:hAnsiTheme="minorEastAsia"/>
          </w:rPr>
          <w:tag w:val="goog_rdk_271"/>
          <w:id w:val="142478374"/>
        </w:sdtPr>
        <w:sdtEndPr/>
        <w:sdtContent/>
      </w:sdt>
      <w:sdt>
        <w:sdtPr>
          <w:rPr>
            <w:rFonts w:asciiTheme="minorEastAsia" w:hAnsiTheme="minorEastAsia"/>
          </w:rPr>
          <w:tag w:val="goog_rdk_272"/>
          <w:id w:val="1229498376"/>
        </w:sdtPr>
        <w:sdtEndPr/>
        <w:sdtContent>
          <w:r w:rsidR="003513DD" w:rsidRPr="00B30D9E">
            <w:rPr>
              <w:rFonts w:asciiTheme="minorEastAsia" w:hAnsiTheme="minorEastAsia" w:cs="Times New Roman"/>
              <w:color w:val="242424"/>
              <w:sz w:val="24"/>
              <w:szCs w:val="24"/>
            </w:rPr>
            <w:t>未必</w:t>
          </w:r>
        </w:sdtContent>
      </w:sdt>
      <w:r w:rsidR="003513DD" w:rsidRPr="00B30D9E">
        <w:rPr>
          <w:rFonts w:asciiTheme="minorEastAsia" w:hAnsiTheme="minorEastAsia" w:cs="Gungsuh"/>
          <w:color w:val="242424"/>
          <w:sz w:val="24"/>
          <w:szCs w:val="24"/>
        </w:rPr>
        <w:t>怀疑这些产品与文章中描述的事件有因果关系</w:t>
      </w:r>
      <w:sdt>
        <w:sdtPr>
          <w:rPr>
            <w:rFonts w:asciiTheme="minorEastAsia" w:hAnsiTheme="minorEastAsia"/>
          </w:rPr>
          <w:tag w:val="goog_rdk_274"/>
          <w:id w:val="-1861038735"/>
        </w:sdtPr>
        <w:sdtEndPr/>
        <w:sdtContent/>
      </w:sdt>
      <w:sdt>
        <w:sdtPr>
          <w:rPr>
            <w:rFonts w:asciiTheme="minorEastAsia" w:hAnsiTheme="minorEastAsia"/>
          </w:rPr>
          <w:tag w:val="goog_rdk_287"/>
          <w:id w:val="-923330126"/>
        </w:sdtPr>
        <w:sdtEndPr/>
        <w:sdtContent>
          <w:r w:rsidR="003513DD" w:rsidRPr="00B30D9E">
            <w:rPr>
              <w:rFonts w:asciiTheme="minorEastAsia" w:hAnsiTheme="minorEastAsia" w:cs="Gungsuh"/>
              <w:color w:val="242424"/>
              <w:sz w:val="24"/>
              <w:szCs w:val="24"/>
            </w:rPr>
            <w:t>。如果文章作者怀疑</w:t>
          </w:r>
        </w:sdtContent>
      </w:sdt>
      <w:r w:rsidR="003513DD" w:rsidRPr="00B30D9E">
        <w:rPr>
          <w:rFonts w:asciiTheme="minorEastAsia" w:hAnsiTheme="minorEastAsia" w:cs="Times New Roman"/>
          <w:color w:val="000000"/>
          <w:sz w:val="24"/>
          <w:szCs w:val="24"/>
        </w:rPr>
        <w:t>AE/ADR</w:t>
      </w:r>
      <w:sdt>
        <w:sdtPr>
          <w:rPr>
            <w:rFonts w:asciiTheme="minorEastAsia" w:hAnsiTheme="minorEastAsia"/>
          </w:rPr>
          <w:tag w:val="goog_rdk_288"/>
          <w:id w:val="540013150"/>
        </w:sdtPr>
        <w:sdtEndPr/>
        <w:sdtContent>
          <w:r w:rsidR="003513DD" w:rsidRPr="00B30D9E">
            <w:rPr>
              <w:rFonts w:asciiTheme="minorEastAsia" w:hAnsiTheme="minorEastAsia" w:cs="Gungsuh"/>
              <w:color w:val="242424"/>
              <w:sz w:val="24"/>
              <w:szCs w:val="24"/>
            </w:rPr>
            <w:t>与文献文章中的一种或多种药品</w:t>
          </w:r>
        </w:sdtContent>
      </w:sdt>
      <w:sdt>
        <w:sdtPr>
          <w:rPr>
            <w:rFonts w:asciiTheme="minorEastAsia" w:hAnsiTheme="minorEastAsia"/>
          </w:rPr>
          <w:tag w:val="goog_rdk_275"/>
          <w:id w:val="1765259473"/>
        </w:sdtPr>
        <w:sdtEndPr/>
        <w:sdtContent>
          <w:r w:rsidR="003513DD" w:rsidRPr="00B30D9E">
            <w:rPr>
              <w:rFonts w:asciiTheme="minorEastAsia" w:hAnsiTheme="minorEastAsia" w:cs="Times New Roman"/>
              <w:color w:val="242424"/>
              <w:sz w:val="24"/>
              <w:szCs w:val="24"/>
            </w:rPr>
            <w:t>相</w:t>
          </w:r>
        </w:sdtContent>
      </w:sdt>
      <w:sdt>
        <w:sdtPr>
          <w:rPr>
            <w:rFonts w:asciiTheme="minorEastAsia" w:hAnsiTheme="minorEastAsia"/>
          </w:rPr>
          <w:tag w:val="goog_rdk_276"/>
          <w:id w:val="-2047906708"/>
        </w:sdtPr>
        <w:sdtEndPr/>
        <w:sdtContent/>
      </w:sdt>
      <w:sdt>
        <w:sdtPr>
          <w:rPr>
            <w:rFonts w:asciiTheme="minorEastAsia" w:hAnsiTheme="minorEastAsia"/>
          </w:rPr>
          <w:tag w:val="goog_rdk_289"/>
          <w:id w:val="-1269686203"/>
        </w:sdtPr>
        <w:sdtEndPr/>
        <w:sdtContent>
          <w:r w:rsidR="003513DD" w:rsidRPr="00B30D9E">
            <w:rPr>
              <w:rFonts w:asciiTheme="minorEastAsia" w:hAnsiTheme="minorEastAsia" w:cs="Gungsuh"/>
              <w:color w:val="242424"/>
              <w:sz w:val="24"/>
              <w:szCs w:val="24"/>
            </w:rPr>
            <w:t>关，则持有人应在满足报告要求的情况下将该病例作为ICSR报告。</w:t>
          </w:r>
        </w:sdtContent>
      </w:sdt>
      <w:sdt>
        <w:sdtPr>
          <w:rPr>
            <w:rFonts w:asciiTheme="minorEastAsia" w:hAnsiTheme="minorEastAsia"/>
          </w:rPr>
          <w:tag w:val="goog_rdk_290"/>
          <w:id w:val="1351142141"/>
        </w:sdtPr>
        <w:sdtEndPr/>
        <w:sdtContent>
          <w:r w:rsidR="003513DD" w:rsidRPr="00B30D9E">
            <w:rPr>
              <w:rFonts w:asciiTheme="minorEastAsia" w:hAnsiTheme="minorEastAsia" w:cs="Gungsuh"/>
              <w:sz w:val="24"/>
              <w:szCs w:val="24"/>
            </w:rPr>
            <w:t>如果一篇文章中提到多个产品，只需由怀疑药品的持有人报告ICSR，怀疑药品由文章作者确定。</w:t>
          </w:r>
        </w:sdtContent>
      </w:sdt>
      <w:sdt>
        <w:sdtPr>
          <w:rPr>
            <w:rFonts w:asciiTheme="minorEastAsia" w:hAnsiTheme="minorEastAsia"/>
          </w:rPr>
          <w:tag w:val="goog_rdk_291"/>
          <w:id w:val="-1184592255"/>
        </w:sdtPr>
        <w:sdtEndPr/>
        <w:sdtContent>
          <w:r w:rsidR="003513DD" w:rsidRPr="00B30D9E">
            <w:rPr>
              <w:rFonts w:asciiTheme="minorEastAsia" w:hAnsiTheme="minorEastAsia" w:cs="Gungsuh"/>
              <w:color w:val="000000"/>
              <w:sz w:val="24"/>
              <w:szCs w:val="24"/>
            </w:rPr>
            <w:t>（请注意，如果</w:t>
          </w:r>
        </w:sdtContent>
      </w:sdt>
      <w:sdt>
        <w:sdtPr>
          <w:rPr>
            <w:rFonts w:asciiTheme="minorEastAsia" w:hAnsiTheme="minorEastAsia"/>
          </w:rPr>
          <w:tag w:val="goog_rdk_277"/>
          <w:id w:val="1056431206"/>
        </w:sdtPr>
        <w:sdtEndPr/>
        <w:sdtContent>
          <w:r w:rsidR="003513DD" w:rsidRPr="00B30D9E">
            <w:rPr>
              <w:rFonts w:asciiTheme="minorEastAsia" w:hAnsiTheme="minorEastAsia" w:cs="Times New Roman"/>
              <w:color w:val="000000"/>
              <w:sz w:val="24"/>
              <w:szCs w:val="24"/>
            </w:rPr>
            <w:t>一篇文章中</w:t>
          </w:r>
        </w:sdtContent>
      </w:sdt>
      <w:sdt>
        <w:sdtPr>
          <w:rPr>
            <w:rFonts w:asciiTheme="minorEastAsia" w:hAnsiTheme="minorEastAsia"/>
          </w:rPr>
          <w:tag w:val="goog_rdk_278"/>
          <w:id w:val="-1501968695"/>
        </w:sdtPr>
        <w:sdtEndPr/>
        <w:sdtContent>
          <w:r w:rsidR="003513DD" w:rsidRPr="00B30D9E">
            <w:rPr>
              <w:rFonts w:asciiTheme="minorEastAsia" w:hAnsiTheme="minorEastAsia" w:cs="Times New Roman"/>
              <w:color w:val="000000"/>
              <w:sz w:val="24"/>
              <w:szCs w:val="24"/>
            </w:rPr>
            <w:t>有</w:t>
          </w:r>
        </w:sdtContent>
      </w:sdt>
      <w:sdt>
        <w:sdtPr>
          <w:rPr>
            <w:rFonts w:asciiTheme="minorEastAsia" w:hAnsiTheme="minorEastAsia"/>
          </w:rPr>
          <w:tag w:val="goog_rdk_279"/>
          <w:id w:val="1939859963"/>
        </w:sdtPr>
        <w:sdtEndPr/>
        <w:sdtContent>
          <w:r w:rsidR="003513DD" w:rsidRPr="00B30D9E">
            <w:rPr>
              <w:rFonts w:asciiTheme="minorEastAsia" w:hAnsiTheme="minorEastAsia" w:cs="Times New Roman"/>
              <w:color w:val="000000"/>
              <w:sz w:val="24"/>
              <w:szCs w:val="24"/>
            </w:rPr>
            <w:t>多</w:t>
          </w:r>
        </w:sdtContent>
      </w:sdt>
      <w:sdt>
        <w:sdtPr>
          <w:rPr>
            <w:rFonts w:asciiTheme="minorEastAsia" w:hAnsiTheme="minorEastAsia"/>
          </w:rPr>
          <w:tag w:val="goog_rdk_280"/>
          <w:id w:val="-1383857062"/>
        </w:sdtPr>
        <w:sdtEndPr/>
        <w:sdtContent/>
      </w:sdt>
      <w:sdt>
        <w:sdtPr>
          <w:rPr>
            <w:rFonts w:asciiTheme="minorEastAsia" w:hAnsiTheme="minorEastAsia"/>
          </w:rPr>
          <w:tag w:val="goog_rdk_292"/>
          <w:id w:val="1165445766"/>
        </w:sdtPr>
        <w:sdtEndPr/>
        <w:sdtContent>
          <w:r w:rsidR="003513DD" w:rsidRPr="00B30D9E">
            <w:rPr>
              <w:rFonts w:asciiTheme="minorEastAsia" w:hAnsiTheme="minorEastAsia" w:cs="Gungsuh"/>
              <w:color w:val="000000"/>
              <w:sz w:val="24"/>
              <w:szCs w:val="24"/>
            </w:rPr>
            <w:t>个持有人的产品被怀疑，则每个持有人都应提交一份ICSR）。如果作者的怀疑没有说明或无法获得，持有人</w:t>
          </w:r>
          <w:r w:rsidR="003513DD" w:rsidRPr="00B30D9E">
            <w:rPr>
              <w:rFonts w:asciiTheme="minorEastAsia" w:hAnsiTheme="minorEastAsia" w:cs="Gungsuh" w:hint="eastAsia"/>
              <w:color w:val="000000"/>
              <w:sz w:val="24"/>
              <w:szCs w:val="24"/>
            </w:rPr>
            <w:t>此时</w:t>
          </w:r>
          <w:r w:rsidR="003513DD" w:rsidRPr="00B30D9E">
            <w:rPr>
              <w:rFonts w:asciiTheme="minorEastAsia" w:hAnsiTheme="minorEastAsia" w:cs="Gungsuh"/>
              <w:color w:val="000000"/>
              <w:sz w:val="24"/>
              <w:szCs w:val="24"/>
            </w:rPr>
            <w:t>应考虑</w:t>
          </w:r>
        </w:sdtContent>
      </w:sdt>
      <w:sdt>
        <w:sdtPr>
          <w:rPr>
            <w:rFonts w:asciiTheme="minorEastAsia" w:hAnsiTheme="minorEastAsia"/>
          </w:rPr>
          <w:tag w:val="goog_rdk_293"/>
          <w:id w:val="1142777728"/>
        </w:sdtPr>
        <w:sdtEndPr/>
        <w:sdtContent>
          <w:r w:rsidR="003513DD" w:rsidRPr="00B30D9E">
            <w:rPr>
              <w:rFonts w:asciiTheme="minorEastAsia" w:hAnsiTheme="minorEastAsia" w:cs="Gungsuh"/>
              <w:color w:val="000000"/>
              <w:sz w:val="24"/>
              <w:szCs w:val="24"/>
            </w:rPr>
            <w:t>产品</w:t>
          </w:r>
        </w:sdtContent>
      </w:sdt>
      <w:sdt>
        <w:sdtPr>
          <w:rPr>
            <w:rFonts w:asciiTheme="minorEastAsia" w:hAnsiTheme="minorEastAsia"/>
          </w:rPr>
          <w:tag w:val="goog_rdk_294"/>
          <w:id w:val="-41600220"/>
        </w:sdtPr>
        <w:sdtEndPr/>
        <w:sdtContent>
          <w:r w:rsidR="003513DD" w:rsidRPr="00B30D9E">
            <w:rPr>
              <w:rFonts w:asciiTheme="minorEastAsia" w:hAnsiTheme="minorEastAsia" w:cs="Gungsuh"/>
              <w:color w:val="000000"/>
              <w:sz w:val="24"/>
              <w:szCs w:val="24"/>
            </w:rPr>
            <w:t>和事件之间的</w:t>
          </w:r>
        </w:sdtContent>
      </w:sdt>
      <w:sdt>
        <w:sdtPr>
          <w:rPr>
            <w:rFonts w:asciiTheme="minorEastAsia" w:hAnsiTheme="minorEastAsia"/>
          </w:rPr>
          <w:tag w:val="goog_rdk_281"/>
          <w:id w:val="552889725"/>
        </w:sdtPr>
        <w:sdtEndPr/>
        <w:sdtContent>
          <w:r w:rsidR="003513DD" w:rsidRPr="00B30D9E">
            <w:rPr>
              <w:rFonts w:asciiTheme="minorEastAsia" w:hAnsiTheme="minorEastAsia" w:cs="Times New Roman"/>
              <w:color w:val="000000"/>
              <w:sz w:val="24"/>
              <w:szCs w:val="24"/>
            </w:rPr>
            <w:t>相关性</w:t>
          </w:r>
        </w:sdtContent>
      </w:sdt>
      <w:sdt>
        <w:sdtPr>
          <w:rPr>
            <w:rFonts w:asciiTheme="minorEastAsia" w:hAnsiTheme="minorEastAsia"/>
          </w:rPr>
          <w:tag w:val="goog_rdk_282"/>
          <w:id w:val="-1089844401"/>
        </w:sdtPr>
        <w:sdtEndPr/>
        <w:sdtContent/>
      </w:sdt>
      <w:sdt>
        <w:sdtPr>
          <w:rPr>
            <w:rFonts w:asciiTheme="minorEastAsia" w:hAnsiTheme="minorEastAsia"/>
          </w:rPr>
          <w:tag w:val="goog_rdk_295"/>
          <w:id w:val="1909653652"/>
        </w:sdtPr>
        <w:sdtEndPr/>
        <w:sdtContent>
          <w:r w:rsidR="003513DD" w:rsidRPr="00B30D9E">
            <w:rPr>
              <w:rFonts w:asciiTheme="minorEastAsia" w:hAnsiTheme="minorEastAsia" w:cs="Gungsuh"/>
              <w:color w:val="000000"/>
              <w:sz w:val="24"/>
              <w:szCs w:val="24"/>
            </w:rPr>
            <w:t>，以确定是否应该报告文献中的AE/ADR。</w:t>
          </w:r>
        </w:sdtContent>
      </w:sdt>
      <w:sdt>
        <w:sdtPr>
          <w:rPr>
            <w:rFonts w:asciiTheme="minorEastAsia" w:hAnsiTheme="minorEastAsia"/>
          </w:rPr>
          <w:tag w:val="goog_rdk_296"/>
          <w:id w:val="-1975597589"/>
        </w:sdtPr>
        <w:sdtEndPr/>
        <w:sdtContent>
          <w:r w:rsidR="003513DD" w:rsidRPr="00B30D9E">
            <w:rPr>
              <w:rFonts w:asciiTheme="minorEastAsia" w:hAnsiTheme="minorEastAsia" w:cs="Gungsuh"/>
              <w:sz w:val="24"/>
              <w:szCs w:val="24"/>
            </w:rPr>
            <w:t>如果作者在文章中明确指出某一事件与药品</w:t>
          </w:r>
        </w:sdtContent>
      </w:sdt>
      <w:sdt>
        <w:sdtPr>
          <w:rPr>
            <w:rFonts w:asciiTheme="minorEastAsia" w:hAnsiTheme="minorEastAsia"/>
          </w:rPr>
          <w:tag w:val="goog_rdk_283"/>
          <w:id w:val="592063692"/>
        </w:sdtPr>
        <w:sdtEndPr/>
        <w:sdtContent>
          <w:r w:rsidR="003513DD" w:rsidRPr="00B30D9E">
            <w:rPr>
              <w:rFonts w:asciiTheme="minorEastAsia" w:hAnsiTheme="minorEastAsia" w:cs="Times New Roman"/>
              <w:sz w:val="24"/>
              <w:szCs w:val="24"/>
            </w:rPr>
            <w:t>不相</w:t>
          </w:r>
        </w:sdtContent>
      </w:sdt>
      <w:sdt>
        <w:sdtPr>
          <w:rPr>
            <w:rFonts w:asciiTheme="minorEastAsia" w:hAnsiTheme="minorEastAsia"/>
          </w:rPr>
          <w:tag w:val="goog_rdk_284"/>
          <w:id w:val="-434443074"/>
        </w:sdtPr>
        <w:sdtEndPr/>
        <w:sdtContent/>
      </w:sdt>
      <w:sdt>
        <w:sdtPr>
          <w:rPr>
            <w:rFonts w:asciiTheme="minorEastAsia" w:hAnsiTheme="minorEastAsia"/>
          </w:rPr>
          <w:tag w:val="goog_rdk_297"/>
          <w:id w:val="-1875301117"/>
        </w:sdtPr>
        <w:sdtEndPr/>
        <w:sdtContent>
          <w:r w:rsidR="003513DD" w:rsidRPr="00B30D9E">
            <w:rPr>
              <w:rFonts w:asciiTheme="minorEastAsia" w:hAnsiTheme="minorEastAsia" w:cs="Gungsuh"/>
              <w:sz w:val="24"/>
              <w:szCs w:val="24"/>
            </w:rPr>
            <w:t>关，或者该事件发生在患者暴露于该药品之前，持有人不应将其作为ICSR报告。</w:t>
          </w:r>
        </w:sdtContent>
      </w:sdt>
    </w:p>
    <w:p w14:paraId="73D4587C"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一旦决定提交文献</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，请遵循</w:t>
      </w:r>
      <w:r w:rsidRPr="00B30D9E">
        <w:rPr>
          <w:rFonts w:ascii="Times New Roman" w:eastAsia="宋体" w:hAnsi="Times New Roman" w:cs="Times New Roman"/>
          <w:color w:val="000000"/>
          <w:kern w:val="0"/>
          <w:sz w:val="24"/>
          <w:szCs w:val="24"/>
        </w:rPr>
        <w:t>ICH E2B</w:t>
      </w:r>
      <w:r w:rsidRPr="00B30D9E">
        <w:rPr>
          <w:rFonts w:ascii="Times New Roman" w:eastAsia="宋体" w:hAnsi="Times New Roman" w:cs="宋体" w:hint="eastAsia"/>
          <w:color w:val="000000"/>
          <w:kern w:val="0"/>
          <w:sz w:val="24"/>
          <w:szCs w:val="24"/>
          <w:lang w:val="zh-CN"/>
        </w:rPr>
        <w:t>指导原则中关于</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报告类型</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的说明。如果文献中的病例来源于自发观察，则</w:t>
      </w:r>
      <w:r w:rsidRPr="00B30D9E">
        <w:rPr>
          <w:rFonts w:ascii="Times New Roman" w:eastAsia="宋体" w:hAnsi="Times New Roman" w:cs="Times New Roman" w:hint="eastAsia"/>
          <w:kern w:val="0"/>
          <w:sz w:val="24"/>
          <w:szCs w:val="24"/>
        </w:rPr>
        <w:t>ICH</w:t>
      </w:r>
      <w:r w:rsidRPr="00B30D9E">
        <w:rPr>
          <w:rFonts w:ascii="Times New Roman" w:eastAsia="宋体" w:hAnsi="Times New Roman" w:cs="Times New Roman"/>
          <w:kern w:val="0"/>
          <w:sz w:val="24"/>
          <w:szCs w:val="24"/>
        </w:rPr>
        <w:t xml:space="preserve"> </w:t>
      </w:r>
      <w:r w:rsidRPr="00B30D9E">
        <w:rPr>
          <w:rFonts w:ascii="Times New Roman" w:eastAsia="宋体" w:hAnsi="Times New Roman" w:cs="Times New Roman"/>
          <w:color w:val="000000"/>
          <w:kern w:val="0"/>
          <w:sz w:val="24"/>
          <w:szCs w:val="24"/>
        </w:rPr>
        <w:t>E2B</w:t>
      </w:r>
      <w:r w:rsidRPr="00B30D9E">
        <w:rPr>
          <w:rFonts w:ascii="Times New Roman" w:eastAsia="宋体" w:hAnsi="Times New Roman" w:cs="宋体" w:hint="eastAsia"/>
          <w:color w:val="000000"/>
          <w:kern w:val="0"/>
          <w:sz w:val="24"/>
          <w:szCs w:val="24"/>
          <w:lang w:val="zh-CN"/>
        </w:rPr>
        <w:t>的</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报告类型</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应为</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自发报告</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。如果文献中的病例来自研究，则</w:t>
      </w:r>
      <w:r w:rsidRPr="00B30D9E">
        <w:rPr>
          <w:rFonts w:ascii="Times New Roman" w:eastAsia="宋体" w:hAnsi="Times New Roman" w:cs="Times New Roman" w:hint="eastAsia"/>
          <w:kern w:val="0"/>
          <w:sz w:val="24"/>
          <w:szCs w:val="24"/>
        </w:rPr>
        <w:t>ICH</w:t>
      </w:r>
      <w:r w:rsidRPr="00B30D9E">
        <w:rPr>
          <w:rFonts w:ascii="Times New Roman" w:eastAsia="宋体" w:hAnsi="Times New Roman" w:cs="Times New Roman"/>
          <w:kern w:val="0"/>
          <w:sz w:val="24"/>
          <w:szCs w:val="24"/>
        </w:rPr>
        <w:t xml:space="preserve"> </w:t>
      </w:r>
      <w:r w:rsidRPr="00B30D9E">
        <w:rPr>
          <w:rFonts w:ascii="Times New Roman" w:eastAsia="宋体" w:hAnsi="Times New Roman" w:cs="Times New Roman"/>
          <w:color w:val="000000"/>
          <w:kern w:val="0"/>
          <w:sz w:val="24"/>
          <w:szCs w:val="24"/>
        </w:rPr>
        <w:t>E2B</w:t>
      </w:r>
      <w:r w:rsidRPr="00B30D9E">
        <w:rPr>
          <w:rFonts w:ascii="Times New Roman" w:eastAsia="宋体" w:hAnsi="Times New Roman" w:cs="宋体" w:hint="eastAsia"/>
          <w:color w:val="000000"/>
          <w:kern w:val="0"/>
          <w:sz w:val="24"/>
          <w:szCs w:val="24"/>
          <w:lang w:val="zh-CN"/>
        </w:rPr>
        <w:t>的</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报告类型</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应为</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来自研究的报告</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宋体" w:hint="eastAsia"/>
          <w:kern w:val="0"/>
          <w:sz w:val="24"/>
          <w:szCs w:val="24"/>
          <w:lang w:val="zh-CN"/>
        </w:rPr>
        <w:t>这里自发观察是指作者在其临床实践中对一名或一组患者的</w:t>
      </w:r>
      <w:r w:rsidRPr="00B30D9E">
        <w:rPr>
          <w:rFonts w:ascii="Times New Roman" w:eastAsia="宋体" w:hAnsi="Times New Roman" w:cs="宋体"/>
          <w:kern w:val="0"/>
          <w:sz w:val="24"/>
          <w:szCs w:val="24"/>
          <w:lang w:val="zh-CN"/>
        </w:rPr>
        <w:t>AE/ADR</w:t>
      </w:r>
      <w:r w:rsidRPr="00B30D9E">
        <w:rPr>
          <w:rFonts w:ascii="Times New Roman" w:eastAsia="宋体" w:hAnsi="Times New Roman" w:cs="宋体" w:hint="eastAsia"/>
          <w:kern w:val="0"/>
          <w:sz w:val="24"/>
          <w:szCs w:val="24"/>
          <w:lang w:val="zh-CN"/>
        </w:rPr>
        <w:t>进行的描述（即个案病例报告或病例系列）。与自发观察不同，来自研究的文献病例是指从作者发表的作为</w:t>
      </w:r>
      <w:r w:rsidRPr="00B30D9E">
        <w:rPr>
          <w:rFonts w:ascii="Times New Roman" w:eastAsia="宋体" w:hAnsi="Times New Roman" w:cs="Times New Roman"/>
          <w:kern w:val="0"/>
          <w:sz w:val="24"/>
          <w:szCs w:val="24"/>
        </w:rPr>
        <w:t>ODCS</w:t>
      </w:r>
      <w:r w:rsidRPr="00B30D9E">
        <w:rPr>
          <w:rFonts w:ascii="Times New Roman" w:eastAsia="宋体" w:hAnsi="Times New Roman" w:cs="Times New Roman" w:hint="eastAsia"/>
          <w:kern w:val="0"/>
          <w:sz w:val="24"/>
          <w:szCs w:val="24"/>
        </w:rPr>
        <w:t>活动一部分</w:t>
      </w:r>
      <w:r w:rsidRPr="00B30D9E">
        <w:rPr>
          <w:rFonts w:ascii="Times New Roman" w:eastAsia="宋体" w:hAnsi="Times New Roman" w:cs="宋体" w:hint="eastAsia"/>
          <w:kern w:val="0"/>
          <w:sz w:val="24"/>
          <w:szCs w:val="24"/>
          <w:lang w:val="zh-CN"/>
        </w:rPr>
        <w:t>收集到的病例中发现的</w:t>
      </w:r>
      <w:r w:rsidRPr="00B30D9E">
        <w:rPr>
          <w:rFonts w:ascii="Times New Roman" w:eastAsia="宋体" w:hAnsi="Times New Roman" w:cs="宋体"/>
          <w:kern w:val="0"/>
          <w:sz w:val="24"/>
          <w:szCs w:val="24"/>
          <w:lang w:val="zh-CN"/>
        </w:rPr>
        <w:t>AE/ADR</w:t>
      </w:r>
      <w:r w:rsidRPr="00B30D9E">
        <w:rPr>
          <w:rFonts w:ascii="Times New Roman" w:eastAsia="宋体" w:hAnsi="Times New Roman" w:cs="宋体" w:hint="eastAsia"/>
          <w:kern w:val="0"/>
          <w:sz w:val="24"/>
          <w:szCs w:val="24"/>
          <w:lang w:val="zh-CN"/>
        </w:rPr>
        <w:t>（例如，作者制定并实施一项数据集检索计划，按预先设置的标准检索符合条件的病例），见第</w:t>
      </w:r>
      <w:r w:rsidRPr="00B30D9E">
        <w:rPr>
          <w:rFonts w:ascii="Times New Roman" w:eastAsia="宋体" w:hAnsi="Times New Roman" w:cs="Times New Roman"/>
          <w:kern w:val="0"/>
          <w:sz w:val="24"/>
          <w:szCs w:val="24"/>
        </w:rPr>
        <w:t>2.8</w:t>
      </w:r>
      <w:r w:rsidRPr="00B30D9E">
        <w:rPr>
          <w:rFonts w:ascii="Times New Roman" w:eastAsia="宋体" w:hAnsi="Times New Roman" w:cs="宋体" w:hint="eastAsia"/>
          <w:kern w:val="0"/>
          <w:sz w:val="24"/>
          <w:szCs w:val="24"/>
          <w:lang w:val="zh-CN"/>
        </w:rPr>
        <w:t>节“</w:t>
      </w:r>
      <w:r w:rsidRPr="00B30D9E">
        <w:rPr>
          <w:rFonts w:ascii="Times New Roman" w:eastAsia="宋体" w:hAnsi="Times New Roman" w:cs="Times New Roman" w:hint="eastAsia"/>
          <w:kern w:val="0"/>
          <w:sz w:val="24"/>
          <w:szCs w:val="24"/>
        </w:rPr>
        <w:t>有组织的数据收集系统”</w:t>
      </w:r>
      <w:r w:rsidRPr="00B30D9E">
        <w:rPr>
          <w:rFonts w:ascii="Times New Roman" w:eastAsia="宋体" w:hAnsi="Times New Roman" w:cs="宋体" w:hint="eastAsia"/>
          <w:kern w:val="0"/>
          <w:sz w:val="24"/>
          <w:szCs w:val="24"/>
          <w:lang w:val="zh-CN"/>
        </w:rPr>
        <w:t>。</w:t>
      </w:r>
    </w:p>
    <w:p w14:paraId="34538130"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当提交文献来源的</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时，应为每个可识别的患者提供一份具有相关医学信息的</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（见第</w:t>
      </w:r>
      <w:r w:rsidRPr="00B30D9E">
        <w:rPr>
          <w:rFonts w:ascii="Times New Roman" w:eastAsia="宋体" w:hAnsi="Times New Roman" w:cs="Times New Roman"/>
          <w:color w:val="000000"/>
          <w:kern w:val="0"/>
          <w:sz w:val="24"/>
          <w:szCs w:val="24"/>
        </w:rPr>
        <w:t>6.1</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宋体" w:hint="eastAsia"/>
          <w:kern w:val="0"/>
          <w:sz w:val="24"/>
          <w:szCs w:val="24"/>
          <w:lang w:val="zh-CN"/>
        </w:rPr>
        <w:t>，</w:t>
      </w:r>
      <w:r w:rsidRPr="00B30D9E">
        <w:rPr>
          <w:rFonts w:ascii="Times New Roman" w:eastAsia="宋体" w:hAnsi="Times New Roman" w:cs="宋体" w:hint="eastAsia"/>
          <w:color w:val="000000"/>
          <w:kern w:val="0"/>
          <w:sz w:val="24"/>
          <w:szCs w:val="24"/>
          <w:lang w:val="zh-CN"/>
        </w:rPr>
        <w:t>评估患者和报告者的可识别性）。参考文献应当包括在</w:t>
      </w:r>
      <w:r w:rsidRPr="00B30D9E">
        <w:rPr>
          <w:rFonts w:ascii="Times New Roman" w:eastAsia="宋体" w:hAnsi="Times New Roman" w:cs="Times New Roman"/>
          <w:color w:val="000000"/>
          <w:kern w:val="0"/>
          <w:sz w:val="24"/>
          <w:szCs w:val="24"/>
        </w:rPr>
        <w:t>ICSR</w:t>
      </w:r>
      <w:r w:rsidRPr="00B30D9E">
        <w:rPr>
          <w:rStyle w:val="af6"/>
          <w:rFonts w:ascii="Times New Roman" w:eastAsia="宋体" w:hAnsi="Times New Roman" w:cs="宋体"/>
          <w:color w:val="000000"/>
          <w:kern w:val="0"/>
          <w:sz w:val="24"/>
          <w:szCs w:val="24"/>
          <w:lang w:val="zh-CN"/>
        </w:rPr>
        <w:footnoteReference w:id="3"/>
      </w:r>
      <w:r w:rsidRPr="00B30D9E">
        <w:rPr>
          <w:rFonts w:ascii="Times New Roman" w:eastAsia="宋体" w:hAnsi="Times New Roman" w:cs="宋体" w:hint="eastAsia"/>
          <w:color w:val="000000"/>
          <w:kern w:val="0"/>
          <w:sz w:val="24"/>
          <w:szCs w:val="24"/>
          <w:lang w:val="zh-CN"/>
        </w:rPr>
        <w:t>中，并应将第一作者（或通讯作者，如有）作为初始来源；关于合著者的信息不需要记录。此外，监管机构可能要求，在某些地区是规定，持有人在</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Times New Roman" w:hint="eastAsia"/>
          <w:color w:val="000000"/>
          <w:kern w:val="0"/>
          <w:sz w:val="24"/>
          <w:szCs w:val="24"/>
        </w:rPr>
        <w:t>中</w:t>
      </w:r>
      <w:r w:rsidRPr="00B30D9E">
        <w:rPr>
          <w:rFonts w:ascii="Times New Roman" w:eastAsia="宋体" w:hAnsi="Times New Roman" w:cs="宋体" w:hint="eastAsia"/>
          <w:color w:val="000000"/>
          <w:kern w:val="0"/>
          <w:sz w:val="24"/>
          <w:szCs w:val="24"/>
          <w:lang w:val="zh-CN"/>
        </w:rPr>
        <w:t>附上文章副本。鼓励（在某些地区是规定）</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的文献检索范围包括本地区的或本地语言的科学期刊或其他出版物。</w:t>
      </w:r>
    </w:p>
    <w:p w14:paraId="028FD6E6" w14:textId="77777777" w:rsidR="000B5C38" w:rsidRPr="00B30D9E" w:rsidRDefault="003513DD">
      <w:pPr>
        <w:autoSpaceDE w:val="0"/>
        <w:autoSpaceDN w:val="0"/>
        <w:adjustRightInd w:val="0"/>
        <w:spacing w:after="240"/>
        <w:ind w:right="130"/>
        <w:rPr>
          <w:rFonts w:ascii="Times New Roman" w:eastAsia="宋体" w:hAnsi="Times New Roman" w:cs="Times New Roman"/>
          <w:color w:val="FF0000"/>
          <w:kern w:val="0"/>
          <w:sz w:val="24"/>
          <w:szCs w:val="24"/>
        </w:rPr>
      </w:pP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可以自己进行文献检索，也可以利用外部服务（即代表</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的第三方）进</w:t>
      </w:r>
      <w:r w:rsidRPr="00B30D9E">
        <w:rPr>
          <w:rFonts w:ascii="Times New Roman" w:eastAsia="宋体" w:hAnsi="Times New Roman" w:cs="宋体" w:hint="eastAsia"/>
          <w:color w:val="000000"/>
          <w:kern w:val="0"/>
          <w:sz w:val="24"/>
          <w:szCs w:val="24"/>
          <w:lang w:val="zh-CN"/>
        </w:rPr>
        <w:lastRenderedPageBreak/>
        <w:t>行文献检索。</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和</w:t>
      </w:r>
      <w:r w:rsidRPr="00B30D9E">
        <w:rPr>
          <w:rFonts w:ascii="Times New Roman" w:eastAsia="宋体" w:hAnsi="Times New Roman" w:cs="Times New Roman"/>
          <w:color w:val="000000"/>
          <w:kern w:val="0"/>
          <w:sz w:val="24"/>
          <w:szCs w:val="24"/>
        </w:rPr>
        <w:t>/</w:t>
      </w:r>
      <w:r w:rsidRPr="00B30D9E">
        <w:rPr>
          <w:rFonts w:ascii="Times New Roman" w:eastAsia="宋体" w:hAnsi="Times New Roman" w:cs="宋体" w:hint="eastAsia"/>
          <w:color w:val="000000"/>
          <w:kern w:val="0"/>
          <w:sz w:val="24"/>
          <w:szCs w:val="24"/>
          <w:lang w:val="zh-CN"/>
        </w:rPr>
        <w:t>或其第三方代表应当及时审查文献检索结果以确定</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，不得无故拖延。必要时应及时进行随访，以收集缺失数据从而达到</w:t>
      </w:r>
      <w:r w:rsidRPr="00B30D9E">
        <w:rPr>
          <w:rFonts w:ascii="Times New Roman" w:eastAsia="宋体" w:hAnsi="Times New Roman" w:cs="宋体" w:hint="eastAsia"/>
          <w:color w:val="000000"/>
          <w:kern w:val="0"/>
          <w:sz w:val="24"/>
          <w:szCs w:val="24"/>
          <w:lang w:val="zh-CN"/>
        </w:rPr>
        <w:t>I</w:t>
      </w:r>
      <w:r w:rsidRPr="00B30D9E">
        <w:rPr>
          <w:rFonts w:ascii="Times New Roman" w:eastAsia="宋体" w:hAnsi="Times New Roman" w:cs="宋体"/>
          <w:color w:val="000000"/>
          <w:kern w:val="0"/>
          <w:sz w:val="24"/>
          <w:szCs w:val="24"/>
          <w:lang w:val="zh-CN"/>
        </w:rPr>
        <w:t>CSR</w:t>
      </w:r>
      <w:r w:rsidRPr="00B30D9E">
        <w:rPr>
          <w:rFonts w:ascii="Times New Roman" w:eastAsia="宋体" w:hAnsi="Times New Roman" w:cs="宋体" w:hint="eastAsia"/>
          <w:color w:val="000000"/>
          <w:kern w:val="0"/>
          <w:sz w:val="24"/>
          <w:szCs w:val="24"/>
          <w:lang w:val="zh-CN"/>
        </w:rPr>
        <w:t>最低标准和</w:t>
      </w:r>
      <w:r w:rsidRPr="00B30D9E">
        <w:rPr>
          <w:rFonts w:ascii="Times New Roman" w:eastAsia="宋体" w:hAnsi="Times New Roman" w:cs="Times New Roman"/>
          <w:color w:val="000000"/>
          <w:kern w:val="0"/>
          <w:sz w:val="24"/>
          <w:szCs w:val="24"/>
        </w:rPr>
        <w:t>/</w:t>
      </w:r>
      <w:r w:rsidRPr="00B30D9E">
        <w:rPr>
          <w:rFonts w:ascii="Times New Roman" w:eastAsia="宋体" w:hAnsi="Times New Roman" w:cs="宋体" w:hint="eastAsia"/>
          <w:color w:val="000000"/>
          <w:kern w:val="0"/>
          <w:sz w:val="24"/>
          <w:szCs w:val="24"/>
          <w:lang w:val="zh-CN"/>
        </w:rPr>
        <w:t>或获得额外的医学相关信息（见第</w:t>
      </w:r>
      <w:r w:rsidRPr="00B30D9E">
        <w:rPr>
          <w:rFonts w:ascii="Times New Roman" w:eastAsia="宋体" w:hAnsi="Times New Roman" w:cs="Times New Roman"/>
          <w:color w:val="000000"/>
          <w:kern w:val="0"/>
          <w:sz w:val="24"/>
          <w:szCs w:val="24"/>
        </w:rPr>
        <w:t>2.2</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和</w:t>
      </w:r>
      <w:r w:rsidRPr="00B30D9E">
        <w:rPr>
          <w:rFonts w:ascii="Times New Roman" w:eastAsia="宋体" w:hAnsi="Times New Roman" w:cs="Times New Roman"/>
          <w:color w:val="000000"/>
          <w:kern w:val="0"/>
          <w:sz w:val="24"/>
          <w:szCs w:val="24"/>
        </w:rPr>
        <w:t>6.4</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宋体" w:hint="eastAsia"/>
          <w:kern w:val="0"/>
          <w:sz w:val="24"/>
          <w:szCs w:val="24"/>
          <w:lang w:val="zh-CN"/>
        </w:rPr>
        <w:t>，</w:t>
      </w:r>
      <w:r w:rsidRPr="00B30D9E">
        <w:rPr>
          <w:rFonts w:ascii="Times New Roman" w:eastAsia="宋体" w:hAnsi="Times New Roman" w:cs="宋体" w:hint="eastAsia"/>
          <w:color w:val="000000"/>
          <w:kern w:val="0"/>
          <w:sz w:val="24"/>
          <w:szCs w:val="24"/>
          <w:lang w:val="zh-CN"/>
        </w:rPr>
        <w:t>随访信息）。一旦</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或其第三方代表获取足够的信息并满足</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报告标准（即报告的最低标准（参考第</w:t>
      </w:r>
      <w:r w:rsidRPr="00B30D9E">
        <w:rPr>
          <w:rFonts w:ascii="Times New Roman" w:eastAsia="宋体" w:hAnsi="Times New Roman" w:cs="Times New Roman"/>
          <w:color w:val="000000"/>
          <w:kern w:val="0"/>
          <w:sz w:val="24"/>
          <w:szCs w:val="24"/>
        </w:rPr>
        <w:t>2.2</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和</w:t>
      </w:r>
      <w:r w:rsidRPr="00B30D9E">
        <w:rPr>
          <w:rFonts w:ascii="Times New Roman" w:eastAsia="宋体" w:hAnsi="Times New Roman" w:cs="Times New Roman"/>
          <w:color w:val="000000"/>
          <w:kern w:val="0"/>
          <w:sz w:val="24"/>
          <w:szCs w:val="24"/>
        </w:rPr>
        <w:t>5.2</w:t>
      </w:r>
      <w:r w:rsidRPr="00B30D9E">
        <w:rPr>
          <w:rFonts w:ascii="Times New Roman" w:eastAsia="宋体" w:hAnsi="Times New Roman" w:cs="宋体" w:hint="eastAsia"/>
          <w:color w:val="000000"/>
          <w:kern w:val="0"/>
          <w:sz w:val="24"/>
          <w:szCs w:val="24"/>
          <w:lang w:val="zh-CN"/>
        </w:rPr>
        <w:t>节，报告时限）），</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报告的监管计时即开启（即第</w:t>
      </w:r>
      <w:r w:rsidRPr="00B30D9E">
        <w:rPr>
          <w:rFonts w:ascii="Times New Roman" w:eastAsia="宋体" w:hAnsi="Times New Roman" w:cs="宋体" w:hint="eastAsia"/>
          <w:color w:val="000000"/>
          <w:kern w:val="0"/>
          <w:sz w:val="24"/>
          <w:szCs w:val="24"/>
          <w:lang w:val="zh-CN"/>
        </w:rPr>
        <w:t>0</w:t>
      </w:r>
      <w:r w:rsidRPr="00B30D9E">
        <w:rPr>
          <w:rFonts w:ascii="Times New Roman" w:eastAsia="宋体" w:hAnsi="Times New Roman" w:cs="宋体" w:hint="eastAsia"/>
          <w:color w:val="000000"/>
          <w:kern w:val="0"/>
          <w:sz w:val="24"/>
          <w:szCs w:val="24"/>
          <w:lang w:val="zh-CN"/>
        </w:rPr>
        <w:t>天）。除非地区或当地另有规定，否则此日期应视为第</w:t>
      </w:r>
      <w:r w:rsidRPr="00B30D9E">
        <w:rPr>
          <w:rFonts w:ascii="Times New Roman" w:eastAsia="宋体" w:hAnsi="Times New Roman" w:cs="宋体" w:hint="eastAsia"/>
          <w:color w:val="000000"/>
          <w:kern w:val="0"/>
          <w:sz w:val="24"/>
          <w:szCs w:val="24"/>
          <w:lang w:val="zh-CN"/>
        </w:rPr>
        <w:t>0</w:t>
      </w:r>
      <w:r w:rsidRPr="00B30D9E">
        <w:rPr>
          <w:rFonts w:ascii="Times New Roman" w:eastAsia="宋体" w:hAnsi="Times New Roman" w:cs="宋体" w:hint="eastAsia"/>
          <w:color w:val="000000"/>
          <w:kern w:val="0"/>
          <w:sz w:val="24"/>
          <w:szCs w:val="24"/>
          <w:lang w:val="zh-CN"/>
        </w:rPr>
        <w:t>天。如果需要随访以满足</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报告标准，则第</w:t>
      </w:r>
      <w:r w:rsidRPr="00B30D9E">
        <w:rPr>
          <w:rFonts w:ascii="Times New Roman" w:eastAsia="宋体" w:hAnsi="Times New Roman" w:cs="Times New Roman"/>
          <w:color w:val="000000"/>
          <w:kern w:val="0"/>
          <w:sz w:val="24"/>
          <w:szCs w:val="24"/>
        </w:rPr>
        <w:t>0</w:t>
      </w:r>
      <w:r w:rsidRPr="00B30D9E">
        <w:rPr>
          <w:rFonts w:ascii="Times New Roman" w:eastAsia="宋体" w:hAnsi="Times New Roman" w:cs="宋体" w:hint="eastAsia"/>
          <w:color w:val="000000"/>
          <w:kern w:val="0"/>
          <w:sz w:val="24"/>
          <w:szCs w:val="24"/>
          <w:lang w:val="zh-CN"/>
        </w:rPr>
        <w:t>天是</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收到的随访信息足</w:t>
      </w:r>
      <w:r w:rsidRPr="00B30D9E">
        <w:rPr>
          <w:rFonts w:ascii="Times New Roman" w:eastAsia="宋体" w:hAnsi="Times New Roman" w:cs="宋体" w:hint="eastAsia"/>
          <w:kern w:val="0"/>
          <w:sz w:val="24"/>
          <w:szCs w:val="24"/>
          <w:lang w:val="zh-CN"/>
        </w:rPr>
        <w:t>以确定满足这些标准的</w:t>
      </w:r>
      <w:r w:rsidRPr="00B30D9E">
        <w:rPr>
          <w:rFonts w:ascii="Times New Roman" w:eastAsia="宋体" w:hAnsi="Times New Roman" w:cs="宋体" w:hint="eastAsia"/>
          <w:color w:val="000000"/>
          <w:kern w:val="0"/>
          <w:sz w:val="24"/>
          <w:szCs w:val="24"/>
          <w:lang w:val="zh-CN"/>
        </w:rPr>
        <w:t>日</w:t>
      </w:r>
      <w:r w:rsidRPr="00B30D9E">
        <w:rPr>
          <w:rFonts w:ascii="Times New Roman" w:eastAsia="宋体" w:hAnsi="Times New Roman" w:cs="宋体" w:hint="eastAsia"/>
          <w:kern w:val="0"/>
          <w:sz w:val="24"/>
          <w:szCs w:val="24"/>
          <w:lang w:val="zh-CN"/>
        </w:rPr>
        <w:t>期。</w:t>
      </w:r>
    </w:p>
    <w:p w14:paraId="6333DB77" w14:textId="77777777" w:rsidR="000B5C38" w:rsidRPr="00B30D9E" w:rsidRDefault="003513DD">
      <w:pPr>
        <w:autoSpaceDE w:val="0"/>
        <w:autoSpaceDN w:val="0"/>
        <w:adjustRightInd w:val="0"/>
        <w:spacing w:after="240"/>
        <w:ind w:right="130"/>
        <w:rPr>
          <w:rFonts w:ascii="Times New Roman" w:eastAsia="宋体" w:hAnsi="Times New Roman" w:cs="Times New Roman"/>
          <w:kern w:val="0"/>
          <w:sz w:val="24"/>
          <w:szCs w:val="24"/>
        </w:rPr>
      </w:pPr>
      <w:r w:rsidRPr="00B30D9E">
        <w:rPr>
          <w:rFonts w:ascii="Times New Roman" w:eastAsia="宋体" w:hAnsi="Times New Roman" w:cs="宋体" w:hint="eastAsia"/>
          <w:color w:val="000000"/>
          <w:kern w:val="0"/>
          <w:sz w:val="24"/>
          <w:szCs w:val="24"/>
          <w:lang w:val="zh-CN"/>
        </w:rPr>
        <w:t>在一些文献中，可疑药品只能识别出其活性物质，没有具体说明产品的来源、品牌或商品名。除非区域或当地要求另有规定，如果</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能够根据地区或国家、产品名称、活性物质名称、剂型、批号、上市状态或其他特征确定该产品不是</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的产品，则</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无需从文献中收集或提交</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如果无法确定，则</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应假设该产品是</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的产品，并视情况收集和报告</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应在其</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Times New Roman" w:hint="eastAsia"/>
          <w:color w:val="000000"/>
          <w:kern w:val="0"/>
          <w:sz w:val="24"/>
          <w:szCs w:val="24"/>
        </w:rPr>
        <w:t>描述</w:t>
      </w:r>
      <w:r w:rsidRPr="00B30D9E">
        <w:rPr>
          <w:rFonts w:ascii="Times New Roman" w:eastAsia="宋体" w:hAnsi="Times New Roman" w:cs="宋体" w:hint="eastAsia"/>
          <w:color w:val="000000"/>
          <w:kern w:val="0"/>
          <w:sz w:val="24"/>
          <w:szCs w:val="24"/>
          <w:lang w:val="zh-CN"/>
        </w:rPr>
        <w:t>中注明无法识别特定品牌。</w:t>
      </w:r>
    </w:p>
    <w:p w14:paraId="577760FD" w14:textId="3303011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某些地区要求在</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Times New Roman" w:hint="eastAsia"/>
          <w:color w:val="000000"/>
          <w:kern w:val="0"/>
          <w:sz w:val="24"/>
          <w:szCs w:val="24"/>
        </w:rPr>
        <w:t>中一并提交</w:t>
      </w:r>
      <w:r w:rsidRPr="00B30D9E">
        <w:rPr>
          <w:rFonts w:ascii="Times New Roman" w:eastAsia="宋体" w:hAnsi="Times New Roman" w:cs="宋体" w:hint="eastAsia"/>
          <w:color w:val="000000"/>
          <w:kern w:val="0"/>
          <w:sz w:val="24"/>
          <w:szCs w:val="24"/>
          <w:lang w:val="zh-CN"/>
        </w:rPr>
        <w:t>文献翻译，如果文献的摘要或有关章节的翻译能够包含</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所有相关的信息，包括至少四个最低报告标准（见第</w:t>
      </w:r>
      <w:r w:rsidRPr="00B30D9E">
        <w:rPr>
          <w:rFonts w:ascii="Times New Roman" w:eastAsia="宋体" w:hAnsi="Times New Roman" w:cs="Times New Roman"/>
          <w:color w:val="000000"/>
          <w:kern w:val="0"/>
          <w:sz w:val="24"/>
          <w:szCs w:val="24"/>
        </w:rPr>
        <w:t>2.2</w:t>
      </w:r>
      <w:r w:rsidRPr="00B30D9E">
        <w:rPr>
          <w:rFonts w:ascii="Times New Roman" w:eastAsia="宋体" w:hAnsi="Times New Roman" w:cs="宋体" w:hint="eastAsia"/>
          <w:color w:val="000000"/>
          <w:kern w:val="0"/>
          <w:sz w:val="24"/>
          <w:szCs w:val="24"/>
          <w:lang w:val="zh-CN"/>
        </w:rPr>
        <w:t>节，包含最低标准的</w:t>
      </w:r>
      <w:r w:rsidRPr="00B30D9E">
        <w:rPr>
          <w:rFonts w:ascii="Times New Roman" w:eastAsia="宋体" w:hAnsi="Times New Roman" w:cs="Times New Roman" w:hint="eastAsia"/>
          <w:color w:val="000000"/>
          <w:kern w:val="0"/>
          <w:sz w:val="24"/>
          <w:szCs w:val="24"/>
        </w:rPr>
        <w:t>个例安全性报告</w:t>
      </w:r>
      <w:r w:rsidRPr="00B30D9E">
        <w:rPr>
          <w:rFonts w:ascii="Times New Roman" w:eastAsia="宋体" w:hAnsi="Times New Roman" w:cs="宋体" w:hint="eastAsia"/>
          <w:color w:val="000000"/>
          <w:kern w:val="0"/>
          <w:sz w:val="24"/>
          <w:szCs w:val="24"/>
          <w:lang w:val="zh-CN"/>
        </w:rPr>
        <w:t>），那么仅翻译文献摘要或相关章节应当是可接受的，尤其是那些主题内容可能远超所涉病例范围的长篇文章。文章的全文翻译应当根据监管机构的要求提供。除非另有要求，翻译成英文是</w:t>
      </w:r>
      <w:r w:rsidR="008E29EB" w:rsidRPr="00B30D9E">
        <w:rPr>
          <w:rFonts w:ascii="Times New Roman" w:eastAsia="宋体" w:hAnsi="Times New Roman" w:cs="宋体" w:hint="eastAsia"/>
          <w:color w:val="000000"/>
          <w:kern w:val="0"/>
          <w:sz w:val="24"/>
          <w:szCs w:val="24"/>
          <w:lang w:val="zh-CN"/>
        </w:rPr>
        <w:t>可接受</w:t>
      </w:r>
      <w:r w:rsidRPr="00B30D9E">
        <w:rPr>
          <w:rFonts w:ascii="Times New Roman" w:eastAsia="宋体" w:hAnsi="Times New Roman" w:cs="宋体" w:hint="eastAsia"/>
          <w:color w:val="000000"/>
          <w:kern w:val="0"/>
          <w:sz w:val="24"/>
          <w:szCs w:val="24"/>
          <w:lang w:val="zh-CN"/>
        </w:rPr>
        <w:t>的标准。</w:t>
      </w:r>
    </w:p>
    <w:p w14:paraId="19D0A4F3"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发表的文章可能与既往</w:t>
      </w:r>
      <w:r w:rsidRPr="00B30D9E">
        <w:rPr>
          <w:rFonts w:ascii="Times New Roman" w:eastAsia="宋体" w:hAnsi="Times New Roman" w:cs="宋体"/>
          <w:kern w:val="0"/>
          <w:sz w:val="24"/>
          <w:szCs w:val="24"/>
          <w:lang w:val="zh-CN"/>
        </w:rPr>
        <w:t>持有人</w:t>
      </w:r>
      <w:r w:rsidRPr="00B30D9E">
        <w:rPr>
          <w:rFonts w:ascii="Times New Roman" w:eastAsia="宋体" w:hAnsi="Times New Roman" w:cs="宋体" w:hint="eastAsia"/>
          <w:kern w:val="0"/>
          <w:sz w:val="24"/>
          <w:szCs w:val="24"/>
          <w:lang w:val="zh-CN"/>
        </w:rPr>
        <w:t>报告过的或监测机构通过其他方式（例如自发报告）收到过的报告重复，或提供了之前报告的随访信息。因此，如果文章来自科学文献，应当进行查重管理，以确定之前是否报告过该</w:t>
      </w:r>
      <w:r w:rsidRPr="00B30D9E">
        <w:rPr>
          <w:rFonts w:ascii="Times New Roman" w:eastAsia="宋体" w:hAnsi="Times New Roman" w:cs="宋体"/>
          <w:kern w:val="0"/>
          <w:sz w:val="24"/>
          <w:szCs w:val="24"/>
          <w:lang w:val="zh-CN"/>
        </w:rPr>
        <w:t>AE/ADR</w:t>
      </w:r>
      <w:r w:rsidRPr="00B30D9E">
        <w:rPr>
          <w:rFonts w:ascii="Times New Roman" w:eastAsia="宋体" w:hAnsi="Times New Roman" w:cs="宋体" w:hint="eastAsia"/>
          <w:kern w:val="0"/>
          <w:sz w:val="24"/>
          <w:szCs w:val="24"/>
          <w:lang w:val="zh-CN"/>
        </w:rPr>
        <w:t>（见第</w:t>
      </w:r>
      <w:r w:rsidRPr="00B30D9E">
        <w:rPr>
          <w:rFonts w:ascii="Times New Roman" w:eastAsia="宋体" w:hAnsi="Times New Roman" w:cs="Times New Roman"/>
          <w:kern w:val="0"/>
          <w:sz w:val="24"/>
          <w:szCs w:val="24"/>
        </w:rPr>
        <w:t>6.6</w:t>
      </w:r>
      <w:r w:rsidRPr="00B30D9E">
        <w:rPr>
          <w:rFonts w:ascii="Times New Roman" w:eastAsia="宋体" w:hAnsi="Times New Roman" w:cs="宋体" w:hint="eastAsia"/>
          <w:kern w:val="0"/>
          <w:sz w:val="24"/>
          <w:szCs w:val="24"/>
          <w:lang w:val="zh-CN"/>
        </w:rPr>
        <w:t>节，重复报告管理）。如果文章涉及到既往病例中的信息，那么</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应将该文章的引文以及其他相关的医学细节（如可能）添加到既往病例报告中，并酌情作为随访</w:t>
      </w:r>
      <w:r w:rsidRPr="00B30D9E">
        <w:rPr>
          <w:rFonts w:ascii="Times New Roman" w:eastAsia="宋体" w:hAnsi="Times New Roman" w:cs="Times New Roman"/>
          <w:kern w:val="0"/>
          <w:sz w:val="24"/>
          <w:szCs w:val="24"/>
        </w:rPr>
        <w:t>ICSR</w:t>
      </w:r>
      <w:r w:rsidRPr="00B30D9E">
        <w:rPr>
          <w:rFonts w:ascii="Times New Roman" w:eastAsia="宋体" w:hAnsi="Times New Roman" w:cs="宋体" w:hint="eastAsia"/>
          <w:kern w:val="0"/>
          <w:sz w:val="24"/>
          <w:szCs w:val="24"/>
          <w:lang w:val="zh-CN"/>
        </w:rPr>
        <w:t>报告。出于报告目的，应与任何其他随访报告一样，对来自文献来源的新信息进行管理。</w:t>
      </w:r>
    </w:p>
    <w:p w14:paraId="7454CC5A" w14:textId="77777777" w:rsidR="000B5C38" w:rsidRPr="00B30D9E" w:rsidRDefault="003513DD">
      <w:pPr>
        <w:autoSpaceDE w:val="0"/>
        <w:autoSpaceDN w:val="0"/>
        <w:adjustRightInd w:val="0"/>
        <w:spacing w:after="240"/>
        <w:ind w:right="130"/>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rPr>
        <w:t>关于</w:t>
      </w:r>
      <w:r w:rsidRPr="00B30D9E">
        <w:rPr>
          <w:rFonts w:ascii="Times New Roman" w:eastAsia="宋体" w:hAnsi="Times New Roman" w:cs="宋体" w:hint="eastAsia"/>
          <w:kern w:val="0"/>
          <w:sz w:val="24"/>
          <w:szCs w:val="24"/>
          <w:lang w:val="zh-CN"/>
        </w:rPr>
        <w:t>文章包含的病例是作者从监管机构公开的全国或地区</w:t>
      </w:r>
      <w:r w:rsidRPr="00B30D9E">
        <w:rPr>
          <w:rFonts w:ascii="Times New Roman" w:eastAsia="宋体" w:hAnsi="Times New Roman" w:cs="宋体"/>
          <w:kern w:val="0"/>
          <w:sz w:val="24"/>
          <w:szCs w:val="24"/>
          <w:lang w:val="zh-CN"/>
        </w:rPr>
        <w:t>AE/ADR</w:t>
      </w:r>
      <w:r w:rsidRPr="00B30D9E">
        <w:rPr>
          <w:rFonts w:ascii="Times New Roman" w:eastAsia="宋体" w:hAnsi="Times New Roman" w:cs="宋体" w:hint="eastAsia"/>
          <w:kern w:val="0"/>
          <w:sz w:val="24"/>
          <w:szCs w:val="24"/>
          <w:lang w:val="zh-CN"/>
        </w:rPr>
        <w:t>数据库中获得的报告要求，见第</w:t>
      </w:r>
      <w:r w:rsidRPr="00B30D9E">
        <w:rPr>
          <w:rFonts w:ascii="Times New Roman" w:eastAsia="宋体" w:hAnsi="Times New Roman" w:cs="宋体" w:hint="eastAsia"/>
          <w:kern w:val="0"/>
          <w:sz w:val="24"/>
          <w:szCs w:val="24"/>
          <w:lang w:val="zh-CN"/>
        </w:rPr>
        <w:t>4.</w:t>
      </w:r>
      <w:r w:rsidRPr="00B30D9E">
        <w:rPr>
          <w:rFonts w:ascii="Times New Roman" w:eastAsia="宋体" w:hAnsi="Times New Roman" w:cs="宋体"/>
          <w:kern w:val="0"/>
          <w:sz w:val="24"/>
          <w:szCs w:val="24"/>
          <w:lang w:val="zh-CN"/>
        </w:rPr>
        <w:t>7</w:t>
      </w:r>
      <w:r w:rsidRPr="00B30D9E">
        <w:rPr>
          <w:rFonts w:ascii="Times New Roman" w:eastAsia="宋体" w:hAnsi="Times New Roman" w:cs="宋体" w:hint="eastAsia"/>
          <w:kern w:val="0"/>
          <w:sz w:val="24"/>
          <w:szCs w:val="24"/>
          <w:lang w:val="zh-CN"/>
        </w:rPr>
        <w:t>节“监管机构”</w:t>
      </w:r>
    </w:p>
    <w:p w14:paraId="74307CDF"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根据区域和当地的要求，呈现结果的非干预性研究、荟萃分析或系统文献综述的文献可能被排除在</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报告之外。对于病例不符合</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报告条件，但提示新的或重要的安全性发现的文献，</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应考虑（如适用）将这些发现纳入其下一次定期报告的文献部分。</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还应遵循第</w:t>
      </w:r>
      <w:r w:rsidRPr="00B30D9E">
        <w:rPr>
          <w:rFonts w:ascii="Times New Roman" w:eastAsia="宋体" w:hAnsi="Times New Roman" w:cs="Times New Roman"/>
          <w:color w:val="000000"/>
          <w:kern w:val="0"/>
          <w:sz w:val="24"/>
          <w:szCs w:val="24"/>
        </w:rPr>
        <w:t>5.1.2</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重要安全发现</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中关于向监管机构沟通安全发现的指导。</w:t>
      </w:r>
    </w:p>
    <w:p w14:paraId="033371AC"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30" w:name="_Toc204941671"/>
      <w:r w:rsidRPr="00B30D9E">
        <w:rPr>
          <w:rFonts w:ascii="Times New Roman" w:eastAsia="宋体" w:hAnsi="Times New Roman" w:cs="宋体" w:hint="eastAsia"/>
          <w:b/>
          <w:bCs/>
          <w:kern w:val="0"/>
          <w:sz w:val="22"/>
          <w:lang w:val="zh-CN"/>
        </w:rPr>
        <w:t>4</w:t>
      </w:r>
      <w:r w:rsidRPr="00B30D9E">
        <w:rPr>
          <w:rFonts w:ascii="Times New Roman" w:eastAsia="宋体" w:hAnsi="Times New Roman" w:cs="宋体"/>
          <w:b/>
          <w:bCs/>
          <w:kern w:val="0"/>
          <w:sz w:val="22"/>
          <w:lang w:val="zh-CN"/>
        </w:rPr>
        <w:t xml:space="preserve">.3 </w:t>
      </w:r>
      <w:r w:rsidRPr="00B30D9E">
        <w:rPr>
          <w:rFonts w:ascii="Times New Roman" w:eastAsia="宋体" w:hAnsi="Times New Roman" w:cs="宋体" w:hint="eastAsia"/>
          <w:b/>
          <w:bCs/>
          <w:kern w:val="0"/>
          <w:sz w:val="22"/>
          <w:lang w:val="zh-CN"/>
        </w:rPr>
        <w:t>数字平台</w:t>
      </w:r>
      <w:bookmarkEnd w:id="30"/>
    </w:p>
    <w:p w14:paraId="679C944C" w14:textId="77777777" w:rsidR="000B5C38" w:rsidRPr="00B30D9E" w:rsidRDefault="003513DD">
      <w:pPr>
        <w:autoSpaceDE w:val="0"/>
        <w:autoSpaceDN w:val="0"/>
        <w:adjustRightInd w:val="0"/>
        <w:spacing w:after="240"/>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数字平台是用于实现用户之间信息传输的软件和技术。数字平台包括但不限于社交媒体、网站、互联网论坛、聊天室</w:t>
      </w:r>
      <w:r w:rsidRPr="00B30D9E">
        <w:rPr>
          <w:rFonts w:asciiTheme="minorEastAsia" w:hAnsiTheme="minorEastAsia" w:cs="Gungsuh"/>
          <w:sz w:val="24"/>
          <w:szCs w:val="24"/>
        </w:rPr>
        <w:t>、移动医疗技术</w:t>
      </w:r>
      <w:r w:rsidRPr="00B30D9E">
        <w:rPr>
          <w:rFonts w:ascii="Times New Roman" w:eastAsia="宋体" w:hAnsi="Times New Roman" w:cs="宋体" w:hint="eastAsia"/>
          <w:kern w:val="0"/>
          <w:sz w:val="24"/>
          <w:szCs w:val="24"/>
          <w:lang w:val="zh-CN"/>
        </w:rPr>
        <w:t>和软件应用程序（</w:t>
      </w:r>
      <w:r w:rsidRPr="00B30D9E">
        <w:rPr>
          <w:rFonts w:ascii="Times New Roman" w:eastAsia="宋体" w:hAnsi="Times New Roman" w:cs="宋体"/>
          <w:kern w:val="0"/>
          <w:sz w:val="24"/>
          <w:szCs w:val="24"/>
          <w:lang w:val="zh-CN"/>
        </w:rPr>
        <w:t>app</w:t>
      </w:r>
      <w:r w:rsidRPr="00B30D9E">
        <w:rPr>
          <w:rFonts w:ascii="Times New Roman" w:eastAsia="宋体" w:hAnsi="Times New Roman" w:cs="宋体" w:hint="eastAsia"/>
          <w:kern w:val="0"/>
          <w:sz w:val="24"/>
          <w:szCs w:val="24"/>
          <w:lang w:val="zh-CN"/>
        </w:rPr>
        <w:t>）。</w:t>
      </w:r>
    </w:p>
    <w:p w14:paraId="7CF20605" w14:textId="77777777" w:rsidR="000B5C38" w:rsidRPr="00B30D9E" w:rsidRDefault="003513DD">
      <w:pPr>
        <w:autoSpaceDE w:val="0"/>
        <w:autoSpaceDN w:val="0"/>
        <w:adjustRightInd w:val="0"/>
        <w:spacing w:after="240"/>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lastRenderedPageBreak/>
        <w:t>一般应区分</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负责的数字平台和非</w:t>
      </w:r>
      <w:r w:rsidRPr="00B30D9E">
        <w:rPr>
          <w:rFonts w:ascii="Times New Roman" w:eastAsia="宋体" w:hAnsi="Times New Roman" w:cs="Times New Roman"/>
          <w:kern w:val="0"/>
          <w:sz w:val="24"/>
          <w:szCs w:val="24"/>
        </w:rPr>
        <w:t>持有人</w:t>
      </w:r>
      <w:r w:rsidRPr="00B30D9E">
        <w:rPr>
          <w:rFonts w:ascii="Times New Roman" w:eastAsia="宋体" w:hAnsi="Times New Roman" w:cs="Times New Roman" w:hint="eastAsia"/>
          <w:kern w:val="0"/>
          <w:sz w:val="24"/>
          <w:szCs w:val="24"/>
        </w:rPr>
        <w:t>负责</w:t>
      </w:r>
      <w:r w:rsidRPr="00B30D9E">
        <w:rPr>
          <w:rFonts w:ascii="Times New Roman" w:eastAsia="宋体" w:hAnsi="Times New Roman" w:cs="宋体" w:hint="eastAsia"/>
          <w:kern w:val="0"/>
          <w:sz w:val="24"/>
          <w:szCs w:val="24"/>
          <w:lang w:val="zh-CN"/>
        </w:rPr>
        <w:t>的数字平台。</w:t>
      </w:r>
    </w:p>
    <w:p w14:paraId="6BDDD990" w14:textId="77777777" w:rsidR="000B5C38" w:rsidRPr="00B30D9E" w:rsidRDefault="003513DD">
      <w:pPr>
        <w:autoSpaceDE w:val="0"/>
        <w:autoSpaceDN w:val="0"/>
        <w:adjustRightInd w:val="0"/>
        <w:spacing w:before="180" w:after="60"/>
        <w:jc w:val="left"/>
        <w:outlineLvl w:val="2"/>
        <w:rPr>
          <w:rFonts w:ascii="Times New Roman" w:eastAsia="宋体" w:hAnsi="Times New Roman" w:cs="宋体"/>
          <w:b/>
          <w:bCs/>
          <w:iCs/>
          <w:kern w:val="0"/>
          <w:sz w:val="22"/>
          <w:lang w:val="zh-CN"/>
        </w:rPr>
      </w:pPr>
      <w:bookmarkStart w:id="31" w:name="_Toc204941672"/>
      <w:r w:rsidRPr="00B30D9E">
        <w:rPr>
          <w:rFonts w:ascii="Times New Roman" w:eastAsia="宋体" w:hAnsi="Times New Roman" w:cs="宋体"/>
          <w:b/>
          <w:bCs/>
          <w:iCs/>
          <w:kern w:val="0"/>
          <w:sz w:val="22"/>
          <w:lang w:val="zh-CN"/>
        </w:rPr>
        <w:t>4</w:t>
      </w:r>
      <w:r w:rsidRPr="00B30D9E">
        <w:rPr>
          <w:rFonts w:ascii="Times New Roman" w:eastAsia="宋体" w:hAnsi="Times New Roman" w:cs="宋体" w:hint="eastAsia"/>
          <w:b/>
          <w:bCs/>
          <w:iCs/>
          <w:kern w:val="0"/>
          <w:sz w:val="22"/>
          <w:lang w:val="zh-CN"/>
        </w:rPr>
        <w:t>.</w:t>
      </w:r>
      <w:r w:rsidRPr="00B30D9E">
        <w:rPr>
          <w:rFonts w:ascii="Times New Roman" w:eastAsia="宋体" w:hAnsi="Times New Roman" w:cs="宋体"/>
          <w:b/>
          <w:bCs/>
          <w:iCs/>
          <w:kern w:val="0"/>
          <w:sz w:val="22"/>
          <w:lang w:val="zh-CN"/>
        </w:rPr>
        <w:t xml:space="preserve">3.1 </w:t>
      </w:r>
      <w:r w:rsidRPr="00B30D9E">
        <w:rPr>
          <w:rFonts w:ascii="Times New Roman" w:eastAsia="宋体" w:hAnsi="Times New Roman" w:cs="宋体"/>
          <w:b/>
          <w:bCs/>
          <w:iCs/>
          <w:kern w:val="0"/>
          <w:sz w:val="22"/>
          <w:lang w:val="zh-CN"/>
        </w:rPr>
        <w:t>持有人</w:t>
      </w:r>
      <w:r w:rsidRPr="00B30D9E">
        <w:rPr>
          <w:rFonts w:ascii="Times New Roman" w:eastAsia="宋体" w:hAnsi="Times New Roman" w:cs="宋体" w:hint="eastAsia"/>
          <w:b/>
          <w:bCs/>
          <w:iCs/>
          <w:kern w:val="0"/>
          <w:sz w:val="22"/>
          <w:lang w:val="zh-CN"/>
        </w:rPr>
        <w:t>负责的数字平台</w:t>
      </w:r>
      <w:bookmarkEnd w:id="31"/>
    </w:p>
    <w:p w14:paraId="38F04AF2" w14:textId="77777777" w:rsidR="000B5C38" w:rsidRPr="00B30D9E" w:rsidRDefault="003513DD">
      <w:pPr>
        <w:autoSpaceDE w:val="0"/>
        <w:autoSpaceDN w:val="0"/>
        <w:adjustRightInd w:val="0"/>
        <w:spacing w:after="240"/>
        <w:jc w:val="left"/>
        <w:rPr>
          <w:rFonts w:ascii="Times New Roman" w:eastAsia="宋体" w:hAnsi="Times New Roman" w:cs="Times New Roman"/>
          <w:color w:val="000000"/>
          <w:kern w:val="0"/>
          <w:sz w:val="24"/>
          <w:szCs w:val="24"/>
        </w:rPr>
      </w:pPr>
      <w:r w:rsidRPr="00B30D9E">
        <w:rPr>
          <w:rFonts w:ascii="Times New Roman" w:eastAsia="宋体" w:hAnsi="Times New Roman" w:cs="Times New Roman" w:hint="eastAsia"/>
          <w:color w:val="000000"/>
          <w:kern w:val="0"/>
          <w:sz w:val="24"/>
          <w:szCs w:val="24"/>
        </w:rPr>
        <w:t>指持有人（或其代表）负责</w:t>
      </w:r>
      <w:r w:rsidRPr="00B30D9E">
        <w:rPr>
          <w:rFonts w:ascii="Times New Roman" w:eastAsia="宋体" w:hAnsi="Times New Roman" w:cs="宋体" w:hint="eastAsia"/>
          <w:color w:val="000000"/>
          <w:kern w:val="0"/>
          <w:sz w:val="24"/>
          <w:szCs w:val="24"/>
          <w:lang w:val="zh-CN"/>
        </w:rPr>
        <w:t>其拥有、控制或运营的</w:t>
      </w:r>
      <w:r w:rsidRPr="00B30D9E">
        <w:rPr>
          <w:rFonts w:ascii="Times New Roman" w:eastAsia="宋体" w:hAnsi="Times New Roman" w:cs="宋体" w:hint="eastAsia"/>
          <w:kern w:val="0"/>
          <w:sz w:val="24"/>
          <w:szCs w:val="24"/>
          <w:lang w:val="zh-CN"/>
        </w:rPr>
        <w:t>数字平台中</w:t>
      </w:r>
      <w:r w:rsidRPr="00B30D9E">
        <w:rPr>
          <w:rFonts w:ascii="Times New Roman" w:eastAsia="宋体" w:hAnsi="Times New Roman" w:cs="宋体" w:hint="eastAsia"/>
          <w:color w:val="000000"/>
          <w:kern w:val="0"/>
          <w:sz w:val="24"/>
          <w:szCs w:val="24"/>
          <w:lang w:val="zh-CN"/>
        </w:rPr>
        <w:t>的内容以及通过数据平台产生的信息交流。如持有人不控制数字平台的任何内容以及信息交流，即使</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向拥有</w:t>
      </w:r>
      <w:r w:rsidRPr="00B30D9E">
        <w:rPr>
          <w:rFonts w:ascii="Times New Roman" w:eastAsia="宋体" w:hAnsi="Times New Roman" w:cs="宋体" w:hint="eastAsia"/>
          <w:kern w:val="0"/>
          <w:sz w:val="24"/>
          <w:szCs w:val="24"/>
          <w:lang w:val="zh-CN"/>
        </w:rPr>
        <w:t>数字平台</w:t>
      </w:r>
      <w:r w:rsidRPr="00B30D9E">
        <w:rPr>
          <w:rFonts w:ascii="Times New Roman" w:eastAsia="宋体" w:hAnsi="Times New Roman" w:cs="宋体" w:hint="eastAsia"/>
          <w:color w:val="000000"/>
          <w:kern w:val="0"/>
          <w:sz w:val="24"/>
          <w:szCs w:val="24"/>
          <w:lang w:val="zh-CN"/>
        </w:rPr>
        <w:t>的机构捐赠（财务或其他）也不意味着</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负责该数字平台的内容以及信息交流。</w:t>
      </w:r>
    </w:p>
    <w:p w14:paraId="7577F376" w14:textId="77777777" w:rsidR="000B5C38" w:rsidRPr="00B30D9E" w:rsidRDefault="003513DD">
      <w:pPr>
        <w:autoSpaceDE w:val="0"/>
        <w:autoSpaceDN w:val="0"/>
        <w:adjustRightInd w:val="0"/>
        <w:spacing w:after="240"/>
        <w:ind w:right="115"/>
        <w:rPr>
          <w:rFonts w:ascii="Times New Roman" w:eastAsia="宋体" w:hAnsi="Times New Roman" w:cs="Times New Roman"/>
          <w:color w:val="000000"/>
          <w:kern w:val="0"/>
          <w:sz w:val="24"/>
          <w:szCs w:val="24"/>
        </w:rPr>
      </w:pP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应定期筛查其负责的数字平台并监测</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。筛查频率应确保</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在规定的报告时限内发现和报告</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（见第</w:t>
      </w:r>
      <w:r w:rsidRPr="00B30D9E">
        <w:rPr>
          <w:rFonts w:ascii="Times New Roman" w:eastAsia="宋体" w:hAnsi="Times New Roman" w:cs="Times New Roman"/>
          <w:color w:val="000000"/>
          <w:kern w:val="0"/>
          <w:sz w:val="24"/>
          <w:szCs w:val="24"/>
        </w:rPr>
        <w:t>5.2</w:t>
      </w:r>
      <w:r w:rsidRPr="00B30D9E">
        <w:rPr>
          <w:rFonts w:ascii="Times New Roman" w:eastAsia="宋体" w:hAnsi="Times New Roman" w:cs="宋体" w:hint="eastAsia"/>
          <w:color w:val="000000"/>
          <w:kern w:val="0"/>
          <w:sz w:val="24"/>
          <w:szCs w:val="24"/>
          <w:lang w:val="zh-CN"/>
        </w:rPr>
        <w:t>节，报告时限）。当发布在数字平台上的信息足够确定符合</w:t>
      </w:r>
      <w:r w:rsidRPr="00B30D9E">
        <w:rPr>
          <w:rFonts w:ascii="Times New Roman" w:eastAsia="宋体" w:hAnsi="Times New Roman" w:cs="宋体" w:hint="eastAsia"/>
          <w:color w:val="000000"/>
          <w:kern w:val="0"/>
          <w:sz w:val="24"/>
          <w:szCs w:val="24"/>
          <w:lang w:val="zh-CN"/>
        </w:rPr>
        <w:t>I</w:t>
      </w:r>
      <w:r w:rsidRPr="00B30D9E">
        <w:rPr>
          <w:rFonts w:ascii="Times New Roman" w:eastAsia="宋体" w:hAnsi="Times New Roman" w:cs="宋体"/>
          <w:color w:val="000000"/>
          <w:kern w:val="0"/>
          <w:sz w:val="24"/>
          <w:szCs w:val="24"/>
          <w:lang w:val="zh-CN"/>
        </w:rPr>
        <w:t>CSR</w:t>
      </w:r>
      <w:r w:rsidRPr="00B30D9E">
        <w:rPr>
          <w:rFonts w:ascii="Times New Roman" w:eastAsia="宋体" w:hAnsi="Times New Roman" w:cs="宋体" w:hint="eastAsia"/>
          <w:color w:val="000000"/>
          <w:kern w:val="0"/>
          <w:sz w:val="24"/>
          <w:szCs w:val="24"/>
          <w:lang w:val="zh-CN"/>
        </w:rPr>
        <w:t>的标准</w:t>
      </w:r>
      <w:sdt>
        <w:sdtPr>
          <w:rPr>
            <w:rFonts w:asciiTheme="minorEastAsia" w:hAnsiTheme="minorEastAsia"/>
          </w:rPr>
          <w:tag w:val="goog_rdk_435"/>
          <w:id w:val="1422459853"/>
        </w:sdtPr>
        <w:sdtEndPr/>
        <w:sdtContent>
          <w:r w:rsidRPr="00B30D9E">
            <w:rPr>
              <w:rFonts w:asciiTheme="minorEastAsia" w:hAnsiTheme="minorEastAsia" w:cs="Gungsuh"/>
              <w:color w:val="000000"/>
              <w:sz w:val="24"/>
              <w:szCs w:val="24"/>
            </w:rPr>
            <w:t>（即第2.2节中定义的最低标准），</w:t>
          </w:r>
        </w:sdtContent>
      </w:sdt>
      <w:sdt>
        <w:sdtPr>
          <w:rPr>
            <w:rFonts w:asciiTheme="minorEastAsia" w:hAnsiTheme="minorEastAsia"/>
          </w:rPr>
          <w:tag w:val="goog_rdk_427"/>
          <w:id w:val="385847253"/>
        </w:sdtPr>
        <w:sdtEndPr/>
        <w:sdtContent>
          <w:r w:rsidRPr="00B30D9E">
            <w:rPr>
              <w:rFonts w:asciiTheme="minorEastAsia" w:hAnsiTheme="minorEastAsia" w:cs="宋体" w:hint="eastAsia"/>
              <w:color w:val="000000"/>
              <w:sz w:val="24"/>
              <w:szCs w:val="24"/>
            </w:rPr>
            <w:t>则</w:t>
          </w:r>
        </w:sdtContent>
      </w:sdt>
      <w:sdt>
        <w:sdtPr>
          <w:rPr>
            <w:rFonts w:asciiTheme="minorEastAsia" w:hAnsiTheme="minorEastAsia"/>
          </w:rPr>
          <w:tag w:val="goog_rdk_436"/>
          <w:id w:val="741147924"/>
        </w:sdtPr>
        <w:sdtEndPr/>
        <w:sdtContent>
          <w:r w:rsidRPr="00B30D9E">
            <w:rPr>
              <w:rFonts w:asciiTheme="minorEastAsia" w:hAnsiTheme="minorEastAsia" w:cs="Gungsuh"/>
              <w:color w:val="000000"/>
              <w:sz w:val="24"/>
              <w:szCs w:val="24"/>
            </w:rPr>
            <w:t>报告的监管计时</w:t>
          </w:r>
        </w:sdtContent>
      </w:sdt>
      <w:sdt>
        <w:sdtPr>
          <w:rPr>
            <w:rFonts w:asciiTheme="minorEastAsia" w:hAnsiTheme="minorEastAsia"/>
          </w:rPr>
          <w:tag w:val="goog_rdk_428"/>
          <w:id w:val="390698024"/>
        </w:sdtPr>
        <w:sdtEndPr/>
        <w:sdtContent>
          <w:r w:rsidRPr="00B30D9E">
            <w:rPr>
              <w:rFonts w:asciiTheme="minorEastAsia" w:hAnsiTheme="minorEastAsia" w:cs="Times New Roman"/>
              <w:color w:val="000000"/>
              <w:sz w:val="24"/>
              <w:szCs w:val="24"/>
            </w:rPr>
            <w:t>开始</w:t>
          </w:r>
        </w:sdtContent>
      </w:sdt>
      <w:sdt>
        <w:sdtPr>
          <w:rPr>
            <w:rFonts w:asciiTheme="minorEastAsia" w:hAnsiTheme="minorEastAsia"/>
          </w:rPr>
          <w:tag w:val="goog_rdk_437"/>
          <w:id w:val="749088236"/>
        </w:sdtPr>
        <w:sdtEndPr/>
        <w:sdtContent>
          <w:r w:rsidRPr="00B30D9E">
            <w:rPr>
              <w:rFonts w:asciiTheme="minorEastAsia" w:hAnsiTheme="minorEastAsia" w:cs="Gungsuh"/>
              <w:color w:val="000000"/>
              <w:sz w:val="24"/>
              <w:szCs w:val="24"/>
            </w:rPr>
            <w:t>（第0天）。</w:t>
          </w:r>
        </w:sdtContent>
      </w:sdt>
      <w:r w:rsidRPr="00B30D9E">
        <w:rPr>
          <w:rFonts w:ascii="Times New Roman" w:eastAsia="宋体" w:hAnsi="Times New Roman" w:cs="Times New Roman"/>
          <w:kern w:val="0"/>
          <w:sz w:val="24"/>
          <w:szCs w:val="24"/>
        </w:rPr>
        <w:t xml:space="preserve"> </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应根据其收到报告的情形来确定是按自发报告还是征集报告来管理</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：例如，患者在</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产品网站的任何部分自发报告的</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均应按自发报告进行管理（见第</w:t>
      </w:r>
      <w:r w:rsidRPr="00B30D9E">
        <w:rPr>
          <w:rFonts w:ascii="Times New Roman" w:eastAsia="宋体" w:hAnsi="Times New Roman" w:cs="Times New Roman"/>
          <w:kern w:val="0"/>
          <w:sz w:val="24"/>
          <w:szCs w:val="24"/>
        </w:rPr>
        <w:t>3.1</w:t>
      </w:r>
      <w:r w:rsidRPr="00B30D9E">
        <w:rPr>
          <w:rFonts w:ascii="Times New Roman" w:eastAsia="宋体" w:hAnsi="Times New Roman" w:cs="宋体" w:hint="eastAsia"/>
          <w:kern w:val="0"/>
          <w:sz w:val="24"/>
          <w:szCs w:val="24"/>
          <w:lang w:val="zh-CN"/>
        </w:rPr>
        <w:t>节，自发报告）；在</w:t>
      </w:r>
      <w:r w:rsidRPr="00B30D9E">
        <w:rPr>
          <w:rFonts w:ascii="Times New Roman" w:eastAsia="宋体" w:hAnsi="Times New Roman" w:cs="Times New Roman"/>
          <w:kern w:val="0"/>
          <w:sz w:val="24"/>
          <w:szCs w:val="24"/>
        </w:rPr>
        <w:t>持有人负责的数字</w:t>
      </w:r>
      <w:r w:rsidRPr="00B30D9E">
        <w:rPr>
          <w:rFonts w:ascii="Times New Roman" w:eastAsia="宋体" w:hAnsi="Times New Roman" w:cs="宋体" w:hint="eastAsia"/>
          <w:color w:val="000000"/>
          <w:kern w:val="0"/>
          <w:sz w:val="24"/>
          <w:szCs w:val="24"/>
          <w:lang w:val="zh-CN"/>
        </w:rPr>
        <w:t>平台</w:t>
      </w:r>
      <w:r w:rsidRPr="00B30D9E">
        <w:rPr>
          <w:rFonts w:ascii="Times New Roman" w:eastAsia="宋体" w:hAnsi="Times New Roman" w:cs="宋体" w:hint="eastAsia"/>
          <w:kern w:val="0"/>
          <w:sz w:val="24"/>
          <w:szCs w:val="24"/>
          <w:lang w:val="zh-CN"/>
        </w:rPr>
        <w:t>上进行的</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中发现的</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应被视为征集报告（见第</w:t>
      </w:r>
      <w:r w:rsidRPr="00B30D9E">
        <w:rPr>
          <w:rFonts w:ascii="Times New Roman" w:eastAsia="宋体" w:hAnsi="Times New Roman" w:cs="Times New Roman"/>
          <w:kern w:val="0"/>
          <w:sz w:val="24"/>
          <w:szCs w:val="24"/>
        </w:rPr>
        <w:t>3.2</w:t>
      </w:r>
      <w:r w:rsidRPr="00B30D9E">
        <w:rPr>
          <w:rFonts w:ascii="Times New Roman" w:eastAsia="宋体" w:hAnsi="Times New Roman" w:cs="宋体" w:hint="eastAsia"/>
          <w:kern w:val="0"/>
          <w:sz w:val="24"/>
          <w:szCs w:val="24"/>
          <w:lang w:val="zh-CN"/>
        </w:rPr>
        <w:t>节，征集报告），并根据描述</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活动的文件进行管理（见第</w:t>
      </w:r>
      <w:r w:rsidRPr="00B30D9E">
        <w:rPr>
          <w:rFonts w:ascii="Times New Roman" w:eastAsia="宋体" w:hAnsi="Times New Roman" w:cs="Times New Roman"/>
          <w:kern w:val="0"/>
          <w:sz w:val="24"/>
          <w:szCs w:val="24"/>
        </w:rPr>
        <w:t>2.8</w:t>
      </w:r>
      <w:r w:rsidRPr="00B30D9E">
        <w:rPr>
          <w:rFonts w:ascii="Times New Roman" w:eastAsia="宋体" w:hAnsi="Times New Roman" w:cs="宋体" w:hint="eastAsia"/>
          <w:kern w:val="0"/>
          <w:sz w:val="24"/>
          <w:szCs w:val="24"/>
          <w:lang w:val="zh-CN"/>
        </w:rPr>
        <w:t>节，</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w:t>
      </w:r>
    </w:p>
    <w:p w14:paraId="15C3F5FF" w14:textId="77777777" w:rsidR="000B5C38" w:rsidRPr="00B30D9E" w:rsidRDefault="003513DD">
      <w:pPr>
        <w:autoSpaceDE w:val="0"/>
        <w:autoSpaceDN w:val="0"/>
        <w:adjustRightInd w:val="0"/>
        <w:spacing w:before="180" w:after="60"/>
        <w:jc w:val="left"/>
        <w:outlineLvl w:val="2"/>
        <w:rPr>
          <w:rFonts w:ascii="Times New Roman" w:eastAsia="宋体" w:hAnsi="Times New Roman" w:cs="宋体"/>
          <w:b/>
          <w:bCs/>
          <w:iCs/>
          <w:kern w:val="0"/>
          <w:sz w:val="22"/>
          <w:lang w:val="zh-CN"/>
        </w:rPr>
      </w:pPr>
      <w:bookmarkStart w:id="32" w:name="_Toc204941673"/>
      <w:r w:rsidRPr="00B30D9E">
        <w:rPr>
          <w:rFonts w:ascii="Times New Roman" w:eastAsia="宋体" w:hAnsi="Times New Roman" w:cs="宋体"/>
          <w:b/>
          <w:bCs/>
          <w:iCs/>
          <w:kern w:val="0"/>
          <w:sz w:val="22"/>
          <w:lang w:val="zh-CN"/>
        </w:rPr>
        <w:t xml:space="preserve">4.3.2 </w:t>
      </w:r>
      <w:r w:rsidRPr="00B30D9E">
        <w:rPr>
          <w:rFonts w:ascii="Times New Roman" w:eastAsia="宋体" w:hAnsi="Times New Roman" w:cs="宋体" w:hint="eastAsia"/>
          <w:b/>
          <w:bCs/>
          <w:iCs/>
          <w:kern w:val="0"/>
          <w:sz w:val="22"/>
          <w:lang w:val="zh-CN"/>
        </w:rPr>
        <w:t>非</w:t>
      </w:r>
      <w:r w:rsidRPr="00B30D9E">
        <w:rPr>
          <w:rFonts w:ascii="Times New Roman" w:eastAsia="宋体" w:hAnsi="Times New Roman" w:cs="宋体"/>
          <w:b/>
          <w:bCs/>
          <w:iCs/>
          <w:kern w:val="0"/>
          <w:sz w:val="22"/>
          <w:lang w:val="zh-CN"/>
        </w:rPr>
        <w:t>持有人</w:t>
      </w:r>
      <w:r w:rsidRPr="00B30D9E">
        <w:rPr>
          <w:rFonts w:ascii="Times New Roman" w:eastAsia="宋体" w:hAnsi="Times New Roman" w:cs="宋体" w:hint="eastAsia"/>
          <w:b/>
          <w:bCs/>
          <w:iCs/>
          <w:kern w:val="0"/>
          <w:sz w:val="22"/>
          <w:lang w:val="zh-CN"/>
        </w:rPr>
        <w:t>负责的数字平台</w:t>
      </w:r>
      <w:bookmarkEnd w:id="32"/>
    </w:p>
    <w:p w14:paraId="19C1027E"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不需要筛查或浏览不由</w:t>
      </w:r>
      <w:r w:rsidRPr="00B30D9E">
        <w:rPr>
          <w:rFonts w:ascii="Times New Roman" w:eastAsia="宋体" w:hAnsi="Times New Roman" w:cs="宋体" w:hint="eastAsia"/>
          <w:kern w:val="0"/>
          <w:sz w:val="24"/>
          <w:szCs w:val="24"/>
          <w:lang w:val="zh-CN"/>
        </w:rPr>
        <w:t>其负责的数字平台来监测</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w:t>
      </w:r>
    </w:p>
    <w:p w14:paraId="1C8960DC"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kern w:val="0"/>
          <w:sz w:val="24"/>
          <w:szCs w:val="24"/>
          <w:lang w:val="zh-CN"/>
        </w:rPr>
        <w:t>然而，如果</w:t>
      </w:r>
      <w:r w:rsidRPr="00B30D9E">
        <w:rPr>
          <w:rFonts w:ascii="Times New Roman" w:eastAsia="宋体" w:hAnsi="Times New Roman" w:cs="Times New Roman"/>
          <w:kern w:val="0"/>
          <w:sz w:val="24"/>
          <w:szCs w:val="24"/>
        </w:rPr>
        <w:t>持有人</w:t>
      </w:r>
      <w:r w:rsidRPr="00B30D9E">
        <w:rPr>
          <w:rFonts w:ascii="Times New Roman" w:eastAsia="宋体" w:hAnsi="Times New Roman" w:cs="Times New Roman" w:hint="eastAsia"/>
          <w:kern w:val="0"/>
          <w:sz w:val="24"/>
          <w:szCs w:val="24"/>
        </w:rPr>
        <w:t>要</w:t>
      </w:r>
      <w:r w:rsidRPr="00B30D9E">
        <w:rPr>
          <w:rFonts w:ascii="Times New Roman" w:eastAsia="宋体" w:hAnsi="Times New Roman" w:cs="宋体" w:hint="eastAsia"/>
          <w:kern w:val="0"/>
          <w:sz w:val="24"/>
          <w:szCs w:val="24"/>
          <w:lang w:val="zh-CN"/>
        </w:rPr>
        <w:t>从不由其负责的数字平台筛查或访问数据，并且</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的活动预计会以有计划有组织的数据收集方式进行，则</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应将该活动视为</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color w:val="000000"/>
          <w:kern w:val="0"/>
          <w:sz w:val="24"/>
          <w:szCs w:val="24"/>
          <w:lang w:val="zh-CN"/>
        </w:rPr>
        <w:t>（见第</w:t>
      </w:r>
      <w:r w:rsidRPr="00B30D9E">
        <w:rPr>
          <w:rFonts w:ascii="Times New Roman" w:eastAsia="宋体" w:hAnsi="Times New Roman" w:cs="Times New Roman"/>
          <w:color w:val="000000"/>
          <w:kern w:val="0"/>
          <w:sz w:val="24"/>
          <w:szCs w:val="24"/>
        </w:rPr>
        <w:t>2.8</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Times New Roman"/>
          <w:color w:val="000000"/>
          <w:kern w:val="0"/>
          <w:sz w:val="24"/>
          <w:szCs w:val="24"/>
        </w:rPr>
        <w:t>ODCS</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宋体" w:hint="eastAsia"/>
          <w:kern w:val="0"/>
          <w:sz w:val="24"/>
          <w:szCs w:val="24"/>
          <w:lang w:val="zh-CN"/>
        </w:rPr>
        <w:t>。</w:t>
      </w:r>
    </w:p>
    <w:p w14:paraId="5D559D87" w14:textId="77777777" w:rsidR="000B5C38" w:rsidRPr="00B30D9E" w:rsidRDefault="003513DD">
      <w:pPr>
        <w:tabs>
          <w:tab w:val="left" w:pos="720"/>
          <w:tab w:val="left" w:pos="1620"/>
        </w:tabs>
        <w:autoSpaceDE w:val="0"/>
        <w:autoSpaceDN w:val="0"/>
        <w:adjustRightInd w:val="0"/>
        <w:spacing w:after="240"/>
        <w:ind w:right="130"/>
        <w:rPr>
          <w:rFonts w:ascii="Times New Roman" w:eastAsia="宋体" w:hAnsi="Times New Roman" w:cs="Times New Roman"/>
          <w:kern w:val="0"/>
          <w:sz w:val="24"/>
          <w:szCs w:val="24"/>
        </w:rPr>
      </w:pPr>
      <w:r w:rsidRPr="00B30D9E">
        <w:rPr>
          <w:rFonts w:ascii="Times New Roman" w:eastAsia="宋体" w:hAnsi="Times New Roman" w:cs="宋体" w:hint="eastAsia"/>
          <w:color w:val="000000"/>
          <w:kern w:val="0"/>
          <w:sz w:val="24"/>
          <w:szCs w:val="24"/>
          <w:lang w:val="zh-CN"/>
        </w:rPr>
        <w:t>如果基于</w:t>
      </w:r>
      <w:r w:rsidRPr="00B30D9E">
        <w:rPr>
          <w:rFonts w:ascii="Times New Roman" w:eastAsia="宋体" w:hAnsi="Times New Roman" w:cs="Times New Roman"/>
          <w:color w:val="000000"/>
          <w:kern w:val="0"/>
          <w:sz w:val="24"/>
          <w:szCs w:val="24"/>
        </w:rPr>
        <w:t>ODCS</w:t>
      </w:r>
      <w:r w:rsidRPr="00B30D9E">
        <w:rPr>
          <w:rFonts w:ascii="Times New Roman" w:eastAsia="宋体" w:hAnsi="Times New Roman" w:cs="宋体" w:hint="eastAsia"/>
          <w:color w:val="000000"/>
          <w:kern w:val="0"/>
          <w:sz w:val="24"/>
          <w:szCs w:val="24"/>
          <w:lang w:val="zh-CN"/>
        </w:rPr>
        <w:t>访问数字平台上的数据，</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应具有如第</w:t>
      </w:r>
      <w:r w:rsidRPr="00B30D9E">
        <w:rPr>
          <w:rFonts w:ascii="Times New Roman" w:eastAsia="宋体" w:hAnsi="Times New Roman" w:cs="Times New Roman"/>
          <w:color w:val="000000"/>
          <w:kern w:val="0"/>
          <w:sz w:val="24"/>
          <w:szCs w:val="24"/>
        </w:rPr>
        <w:t>2.8</w:t>
      </w:r>
      <w:r w:rsidRPr="00B30D9E">
        <w:rPr>
          <w:rFonts w:ascii="Times New Roman" w:eastAsia="宋体" w:hAnsi="Times New Roman" w:cs="宋体" w:hint="eastAsia"/>
          <w:color w:val="000000"/>
          <w:kern w:val="0"/>
          <w:sz w:val="24"/>
          <w:szCs w:val="24"/>
          <w:lang w:val="zh-CN"/>
        </w:rPr>
        <w:t>节“有组织的数据收集系统”中所述的文件。应在</w:t>
      </w:r>
      <w:r w:rsidRPr="00B30D9E">
        <w:rPr>
          <w:rFonts w:ascii="Times New Roman" w:eastAsia="宋体" w:hAnsi="Times New Roman" w:cs="Times New Roman"/>
          <w:color w:val="000000"/>
          <w:kern w:val="0"/>
          <w:sz w:val="24"/>
          <w:szCs w:val="24"/>
        </w:rPr>
        <w:t>ODCS</w:t>
      </w:r>
      <w:r w:rsidRPr="00B30D9E">
        <w:rPr>
          <w:rFonts w:ascii="Times New Roman" w:eastAsia="宋体" w:hAnsi="Times New Roman" w:cs="宋体" w:hint="eastAsia"/>
          <w:color w:val="000000"/>
          <w:kern w:val="0"/>
          <w:sz w:val="24"/>
          <w:szCs w:val="24"/>
          <w:lang w:val="zh-CN"/>
        </w:rPr>
        <w:t>文件的数据来源中说明正在访问的数字平台，</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开展活动（包括数据集审查）的时限也应在文件中规定。</w:t>
      </w:r>
    </w:p>
    <w:p w14:paraId="38893A6E" w14:textId="77777777" w:rsidR="000B5C38" w:rsidRPr="00B30D9E" w:rsidRDefault="003513DD">
      <w:pPr>
        <w:tabs>
          <w:tab w:val="left" w:pos="720"/>
          <w:tab w:val="left" w:pos="1620"/>
        </w:tabs>
        <w:autoSpaceDE w:val="0"/>
        <w:autoSpaceDN w:val="0"/>
        <w:adjustRightInd w:val="0"/>
        <w:spacing w:after="240"/>
        <w:ind w:right="130"/>
        <w:rPr>
          <w:rFonts w:ascii="Times New Roman" w:eastAsia="宋体" w:hAnsi="Times New Roman" w:cs="宋体"/>
          <w:kern w:val="0"/>
          <w:sz w:val="24"/>
          <w:szCs w:val="24"/>
          <w:lang w:val="zh-CN"/>
        </w:rPr>
      </w:pPr>
      <w:r w:rsidRPr="00B30D9E">
        <w:rPr>
          <w:rFonts w:ascii="Times New Roman" w:eastAsia="宋体" w:hAnsi="Times New Roman" w:cs="宋体" w:hint="eastAsia"/>
          <w:kern w:val="0"/>
          <w:sz w:val="24"/>
          <w:szCs w:val="24"/>
          <w:lang w:val="zh-CN"/>
        </w:rPr>
        <w:t>在</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活动中，当持有人访问非其负责的数字平台上的数据时，</w:t>
      </w:r>
      <w:r w:rsidRPr="00B30D9E">
        <w:rPr>
          <w:rFonts w:ascii="Times New Roman" w:eastAsia="宋体" w:hAnsi="Times New Roman" w:cs="Times New Roman" w:hint="eastAsia"/>
          <w:kern w:val="0"/>
          <w:sz w:val="24"/>
          <w:szCs w:val="24"/>
        </w:rPr>
        <w:t>持有人无需超出</w:t>
      </w:r>
      <w:r w:rsidRPr="00B30D9E">
        <w:rPr>
          <w:rFonts w:ascii="Times New Roman" w:eastAsia="宋体" w:hAnsi="Times New Roman" w:cs="宋体" w:hint="eastAsia"/>
          <w:kern w:val="0"/>
          <w:sz w:val="24"/>
          <w:szCs w:val="24"/>
          <w:lang w:val="zh-CN"/>
        </w:rPr>
        <w:t>其开展的如文件所述有计划的数据集审查活动去搜索</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。如果</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在审查过程中发现</w:t>
      </w:r>
      <w:r w:rsidRPr="00B30D9E">
        <w:rPr>
          <w:rFonts w:ascii="Times New Roman" w:eastAsia="宋体" w:hAnsi="Times New Roman" w:cs="宋体"/>
          <w:kern w:val="0"/>
          <w:sz w:val="24"/>
          <w:szCs w:val="24"/>
          <w:lang w:val="zh-CN"/>
        </w:rPr>
        <w:t>AE/ADR</w:t>
      </w:r>
      <w:r w:rsidRPr="00B30D9E">
        <w:rPr>
          <w:rFonts w:ascii="Times New Roman" w:eastAsia="宋体" w:hAnsi="Times New Roman" w:cs="宋体" w:hint="eastAsia"/>
          <w:kern w:val="0"/>
          <w:sz w:val="24"/>
          <w:szCs w:val="24"/>
          <w:lang w:val="zh-CN"/>
        </w:rPr>
        <w:t>，则应按照区域或当地要求对</w:t>
      </w:r>
      <w:r w:rsidRPr="00B30D9E">
        <w:rPr>
          <w:rFonts w:ascii="Times New Roman" w:eastAsia="宋体" w:hAnsi="Times New Roman" w:cs="宋体"/>
          <w:kern w:val="0"/>
          <w:sz w:val="24"/>
          <w:szCs w:val="24"/>
          <w:lang w:val="zh-CN"/>
        </w:rPr>
        <w:t>AE/ADR</w:t>
      </w:r>
      <w:r w:rsidRPr="00B30D9E">
        <w:rPr>
          <w:rFonts w:ascii="Times New Roman" w:eastAsia="宋体" w:hAnsi="Times New Roman" w:cs="宋体" w:hint="eastAsia"/>
          <w:kern w:val="0"/>
          <w:sz w:val="24"/>
          <w:szCs w:val="24"/>
          <w:lang w:val="zh-CN"/>
        </w:rPr>
        <w:t>进行记录、管理、评估是否报告。</w:t>
      </w:r>
    </w:p>
    <w:p w14:paraId="03936781" w14:textId="77777777" w:rsidR="000B5C38" w:rsidRPr="00B30D9E" w:rsidRDefault="003513DD">
      <w:pPr>
        <w:tabs>
          <w:tab w:val="left" w:pos="720"/>
          <w:tab w:val="left" w:pos="1620"/>
        </w:tabs>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（或其第三方代表）在审查访问的数据时，一旦识别出</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color w:val="000000"/>
          <w:kern w:val="0"/>
          <w:sz w:val="24"/>
          <w:szCs w:val="24"/>
          <w:lang w:val="zh-CN"/>
        </w:rPr>
        <w:t>，并有足够的信息确定其符合报告标准（即第</w:t>
      </w:r>
      <w:r w:rsidRPr="00B30D9E">
        <w:rPr>
          <w:rFonts w:ascii="Times New Roman" w:eastAsia="宋体" w:hAnsi="Times New Roman" w:cs="Times New Roman"/>
          <w:color w:val="000000"/>
          <w:kern w:val="0"/>
          <w:sz w:val="24"/>
          <w:szCs w:val="24"/>
        </w:rPr>
        <w:t>2.2</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中定义的最低标准），报告的监管计时即开启（第</w:t>
      </w:r>
      <w:r w:rsidRPr="00B30D9E">
        <w:rPr>
          <w:rFonts w:ascii="Times New Roman" w:eastAsia="宋体" w:hAnsi="Times New Roman" w:cs="Times New Roman"/>
          <w:color w:val="000000"/>
          <w:kern w:val="0"/>
          <w:sz w:val="24"/>
          <w:szCs w:val="24"/>
        </w:rPr>
        <w:t>0</w:t>
      </w:r>
      <w:r w:rsidRPr="00B30D9E">
        <w:rPr>
          <w:rFonts w:ascii="Times New Roman" w:eastAsia="宋体" w:hAnsi="Times New Roman" w:cs="宋体" w:hint="eastAsia"/>
          <w:color w:val="000000"/>
          <w:kern w:val="0"/>
          <w:sz w:val="24"/>
          <w:szCs w:val="24"/>
          <w:lang w:val="zh-CN"/>
        </w:rPr>
        <w:t>天）；第</w:t>
      </w:r>
      <w:r w:rsidRPr="00B30D9E">
        <w:rPr>
          <w:rFonts w:ascii="Times New Roman" w:eastAsia="宋体" w:hAnsi="Times New Roman" w:cs="Times New Roman"/>
          <w:color w:val="000000"/>
          <w:kern w:val="0"/>
          <w:sz w:val="24"/>
          <w:szCs w:val="24"/>
        </w:rPr>
        <w:t>0</w:t>
      </w:r>
      <w:r w:rsidRPr="00B30D9E">
        <w:rPr>
          <w:rFonts w:ascii="Times New Roman" w:eastAsia="宋体" w:hAnsi="Times New Roman" w:cs="宋体" w:hint="eastAsia"/>
          <w:color w:val="000000"/>
          <w:kern w:val="0"/>
          <w:sz w:val="24"/>
          <w:szCs w:val="24"/>
          <w:lang w:val="zh-CN"/>
        </w:rPr>
        <w:t>天不一定是访问数字平台数据的日期。如果收到或获得随访信息，第</w:t>
      </w:r>
      <w:r w:rsidRPr="00B30D9E">
        <w:rPr>
          <w:rFonts w:ascii="Times New Roman" w:eastAsia="宋体" w:hAnsi="Times New Roman" w:cs="Times New Roman"/>
          <w:color w:val="000000"/>
          <w:kern w:val="0"/>
          <w:sz w:val="24"/>
          <w:szCs w:val="24"/>
        </w:rPr>
        <w:t>0</w:t>
      </w:r>
      <w:r w:rsidRPr="00B30D9E">
        <w:rPr>
          <w:rFonts w:ascii="Times New Roman" w:eastAsia="宋体" w:hAnsi="Times New Roman" w:cs="宋体" w:hint="eastAsia"/>
          <w:color w:val="000000"/>
          <w:kern w:val="0"/>
          <w:sz w:val="24"/>
          <w:szCs w:val="24"/>
          <w:lang w:val="zh-CN"/>
        </w:rPr>
        <w:t>天是收到足以满足</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报告标准的随访信息的日期。有关报告计时的其他指导，请参阅第</w:t>
      </w:r>
      <w:r w:rsidRPr="00B30D9E">
        <w:rPr>
          <w:rFonts w:ascii="Times New Roman" w:eastAsia="宋体" w:hAnsi="Times New Roman" w:cs="Times New Roman"/>
          <w:color w:val="000000"/>
          <w:kern w:val="0"/>
          <w:sz w:val="24"/>
          <w:szCs w:val="24"/>
        </w:rPr>
        <w:t>5.2</w:t>
      </w:r>
      <w:r w:rsidRPr="00B30D9E">
        <w:rPr>
          <w:rFonts w:ascii="Times New Roman" w:eastAsia="宋体" w:hAnsi="Times New Roman" w:cs="宋体" w:hint="eastAsia"/>
          <w:color w:val="000000"/>
          <w:kern w:val="0"/>
          <w:sz w:val="24"/>
          <w:szCs w:val="24"/>
          <w:lang w:val="zh-CN"/>
        </w:rPr>
        <w:t>节“报告时限”。</w:t>
      </w:r>
    </w:p>
    <w:p w14:paraId="48F675A9" w14:textId="77777777" w:rsidR="000B5C38" w:rsidRPr="00B30D9E" w:rsidRDefault="003513DD">
      <w:pPr>
        <w:autoSpaceDE w:val="0"/>
        <w:autoSpaceDN w:val="0"/>
        <w:adjustRightInd w:val="0"/>
        <w:spacing w:after="240"/>
        <w:ind w:right="130"/>
        <w:rPr>
          <w:rFonts w:ascii="Times New Roman" w:eastAsia="宋体" w:hAnsi="Times New Roman" w:cs="宋体"/>
          <w:color w:val="000000"/>
          <w:kern w:val="0"/>
          <w:sz w:val="24"/>
          <w:szCs w:val="24"/>
          <w:lang w:val="zh-CN"/>
        </w:rPr>
      </w:pPr>
      <w:r w:rsidRPr="00B30D9E">
        <w:rPr>
          <w:rFonts w:ascii="Times New Roman" w:eastAsia="宋体" w:hAnsi="Times New Roman" w:cs="宋体" w:hint="eastAsia"/>
          <w:color w:val="000000"/>
          <w:kern w:val="0"/>
          <w:sz w:val="24"/>
          <w:szCs w:val="24"/>
          <w:lang w:val="zh-CN"/>
        </w:rPr>
        <w:t>如果</w:t>
      </w:r>
      <w:r w:rsidRPr="00B30D9E">
        <w:rPr>
          <w:rFonts w:ascii="Times New Roman" w:eastAsia="宋体" w:hAnsi="Times New Roman" w:cs="宋体"/>
          <w:color w:val="000000"/>
          <w:kern w:val="0"/>
          <w:sz w:val="24"/>
          <w:szCs w:val="24"/>
          <w:lang w:val="zh-CN"/>
        </w:rPr>
        <w:t>AE/ADR</w:t>
      </w:r>
      <w:r w:rsidRPr="00B30D9E">
        <w:rPr>
          <w:rFonts w:ascii="Times New Roman" w:eastAsia="宋体" w:hAnsi="Times New Roman" w:cs="宋体" w:hint="eastAsia"/>
          <w:color w:val="000000"/>
          <w:kern w:val="0"/>
          <w:sz w:val="24"/>
          <w:szCs w:val="24"/>
          <w:lang w:val="zh-CN"/>
        </w:rPr>
        <w:t>是基于</w:t>
      </w:r>
      <w:r w:rsidRPr="00B30D9E">
        <w:rPr>
          <w:rFonts w:ascii="Times New Roman" w:eastAsia="宋体" w:hAnsi="Times New Roman" w:cs="宋体" w:hint="eastAsia"/>
          <w:color w:val="000000"/>
          <w:kern w:val="0"/>
          <w:sz w:val="24"/>
          <w:szCs w:val="24"/>
          <w:lang w:val="zh-CN"/>
        </w:rPr>
        <w:t>ODCS</w:t>
      </w:r>
      <w:r w:rsidRPr="00B30D9E">
        <w:rPr>
          <w:rFonts w:ascii="Times New Roman" w:eastAsia="宋体" w:hAnsi="Times New Roman" w:cs="宋体" w:hint="eastAsia"/>
          <w:color w:val="000000"/>
          <w:kern w:val="0"/>
          <w:sz w:val="24"/>
          <w:szCs w:val="24"/>
          <w:lang w:val="zh-CN"/>
        </w:rPr>
        <w:t>从数字平台收集的，且符合报告要求，则应作为征集报告管理</w:t>
      </w:r>
      <w:r w:rsidRPr="00B30D9E">
        <w:rPr>
          <w:rFonts w:asciiTheme="minorEastAsia" w:hAnsiTheme="minorEastAsia" w:cs="Gungsuh"/>
          <w:color w:val="000000"/>
          <w:sz w:val="24"/>
          <w:szCs w:val="24"/>
        </w:rPr>
        <w:t>，其中包括适当的因果关系评估（见第5.1.1节，AE/ADR）。对于这些ICSR，</w:t>
      </w:r>
      <w:r w:rsidRPr="00B30D9E">
        <w:rPr>
          <w:rFonts w:ascii="Times New Roman" w:eastAsia="宋体" w:hAnsi="Times New Roman" w:cs="Times New Roman"/>
          <w:color w:val="000000"/>
          <w:kern w:val="0"/>
          <w:sz w:val="24"/>
          <w:szCs w:val="24"/>
        </w:rPr>
        <w:t>ICH E2B</w:t>
      </w:r>
      <w:r w:rsidRPr="00B30D9E">
        <w:rPr>
          <w:rFonts w:ascii="Times New Roman" w:eastAsia="宋体" w:hAnsi="Times New Roman" w:cs="宋体" w:hint="eastAsia"/>
          <w:color w:val="000000"/>
          <w:kern w:val="0"/>
          <w:sz w:val="24"/>
          <w:szCs w:val="24"/>
          <w:lang w:val="zh-CN"/>
        </w:rPr>
        <w:t>中的数据元素</w:t>
      </w:r>
      <w:r w:rsidRPr="00B30D9E">
        <w:rPr>
          <w:rFonts w:ascii="Times New Roman" w:eastAsia="宋体" w:hAnsi="Times New Roman" w:cs="宋体"/>
          <w:color w:val="000000"/>
          <w:kern w:val="0"/>
          <w:sz w:val="24"/>
          <w:szCs w:val="24"/>
          <w:lang w:val="zh-CN"/>
        </w:rPr>
        <w:t>“</w:t>
      </w:r>
      <w:r w:rsidR="00530CFC" w:rsidRPr="00B30D9E">
        <w:rPr>
          <w:rFonts w:ascii="Times New Roman" w:eastAsia="宋体" w:hAnsi="Times New Roman" w:cs="宋体" w:hint="eastAsia"/>
          <w:color w:val="000000"/>
          <w:kern w:val="0"/>
          <w:sz w:val="24"/>
          <w:szCs w:val="24"/>
        </w:rPr>
        <w:t>观察到反应</w:t>
      </w:r>
      <w:r w:rsidR="00530CFC" w:rsidRPr="00B30D9E">
        <w:rPr>
          <w:rFonts w:ascii="Times New Roman" w:eastAsia="宋体" w:hAnsi="Times New Roman" w:cs="宋体"/>
          <w:color w:val="000000"/>
          <w:kern w:val="0"/>
          <w:sz w:val="24"/>
          <w:szCs w:val="24"/>
        </w:rPr>
        <w:t>/</w:t>
      </w:r>
      <w:r w:rsidR="00530CFC" w:rsidRPr="00B30D9E">
        <w:rPr>
          <w:rFonts w:ascii="Times New Roman" w:eastAsia="宋体" w:hAnsi="Times New Roman" w:cs="宋体" w:hint="eastAsia"/>
          <w:color w:val="000000"/>
          <w:kern w:val="0"/>
          <w:sz w:val="24"/>
          <w:szCs w:val="24"/>
        </w:rPr>
        <w:t>事件的</w:t>
      </w:r>
      <w:r w:rsidRPr="00B30D9E">
        <w:rPr>
          <w:rFonts w:ascii="Times New Roman" w:eastAsia="宋体" w:hAnsi="Times New Roman" w:cs="宋体" w:hint="eastAsia"/>
          <w:color w:val="000000"/>
          <w:kern w:val="0"/>
          <w:sz w:val="24"/>
          <w:szCs w:val="24"/>
          <w:lang w:val="zh-CN"/>
        </w:rPr>
        <w:t>研究类型</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应选择数字平台以反映报告的来源。这样可以使此类</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与来自研究和其他</w:t>
      </w:r>
      <w:r w:rsidRPr="00B30D9E">
        <w:rPr>
          <w:rFonts w:ascii="Times New Roman" w:eastAsia="宋体" w:hAnsi="Times New Roman" w:cs="Times New Roman"/>
          <w:color w:val="000000"/>
          <w:kern w:val="0"/>
          <w:sz w:val="24"/>
          <w:szCs w:val="24"/>
        </w:rPr>
        <w:t>ODCS</w:t>
      </w:r>
      <w:r w:rsidRPr="00B30D9E">
        <w:rPr>
          <w:rFonts w:ascii="Times New Roman" w:eastAsia="宋体" w:hAnsi="Times New Roman" w:cs="宋体" w:hint="eastAsia"/>
          <w:color w:val="000000"/>
          <w:kern w:val="0"/>
          <w:sz w:val="24"/>
          <w:szCs w:val="24"/>
          <w:lang w:val="zh-CN"/>
        </w:rPr>
        <w:t>的</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区分开来。注：仅当</w:t>
      </w:r>
      <w:r w:rsidRPr="00B30D9E">
        <w:rPr>
          <w:rFonts w:ascii="Times New Roman" w:eastAsia="宋体" w:hAnsi="Times New Roman" w:cs="宋体" w:hint="eastAsia"/>
          <w:color w:val="000000"/>
          <w:kern w:val="0"/>
          <w:sz w:val="24"/>
          <w:szCs w:val="24"/>
          <w:lang w:val="zh-CN"/>
        </w:rPr>
        <w:lastRenderedPageBreak/>
        <w:t>AE/ADR</w:t>
      </w:r>
      <w:r w:rsidRPr="00B30D9E">
        <w:rPr>
          <w:rFonts w:ascii="Times New Roman" w:eastAsia="宋体" w:hAnsi="Times New Roman" w:cs="宋体" w:hint="eastAsia"/>
          <w:color w:val="000000"/>
          <w:kern w:val="0"/>
          <w:sz w:val="24"/>
          <w:szCs w:val="24"/>
          <w:lang w:val="zh-CN"/>
        </w:rPr>
        <w:t>是从数字平台收集的，并且不符合其他研究类型时，数据元素</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观察到反应</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事件的研究类型</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hint="eastAsia"/>
          <w:color w:val="000000"/>
          <w:kern w:val="0"/>
          <w:sz w:val="24"/>
          <w:szCs w:val="24"/>
          <w:lang w:val="zh-CN"/>
        </w:rPr>
        <w:t>才应选择数字平台。例如，如果</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是通过</w:t>
      </w:r>
      <w:r w:rsidRPr="00B30D9E">
        <w:rPr>
          <w:rFonts w:ascii="Times New Roman" w:eastAsia="宋体" w:hAnsi="Times New Roman" w:cs="Times New Roman"/>
          <w:color w:val="000000"/>
          <w:kern w:val="0"/>
          <w:sz w:val="24"/>
          <w:szCs w:val="24"/>
        </w:rPr>
        <w:t>PSP</w:t>
      </w:r>
      <w:r w:rsidRPr="00B30D9E">
        <w:rPr>
          <w:rFonts w:ascii="Times New Roman" w:eastAsia="宋体" w:hAnsi="Times New Roman" w:cs="宋体" w:hint="eastAsia"/>
          <w:color w:val="000000"/>
          <w:kern w:val="0"/>
          <w:sz w:val="24"/>
          <w:szCs w:val="24"/>
          <w:lang w:val="zh-CN"/>
        </w:rPr>
        <w:t>收集的，则研究类型应选择</w:t>
      </w:r>
      <w:r w:rsidRPr="00B30D9E">
        <w:rPr>
          <w:rFonts w:ascii="Times New Roman" w:eastAsia="宋体" w:hAnsi="Times New Roman" w:cs="Times New Roman"/>
          <w:color w:val="000000"/>
          <w:kern w:val="0"/>
          <w:sz w:val="24"/>
          <w:szCs w:val="24"/>
        </w:rPr>
        <w:t>PSP</w:t>
      </w:r>
      <w:r w:rsidRPr="00B30D9E">
        <w:rPr>
          <w:rFonts w:ascii="Times New Roman" w:eastAsia="宋体" w:hAnsi="Times New Roman" w:cs="宋体" w:hint="eastAsia"/>
          <w:color w:val="000000"/>
          <w:kern w:val="0"/>
          <w:sz w:val="24"/>
          <w:szCs w:val="24"/>
          <w:lang w:val="zh-CN"/>
        </w:rPr>
        <w:t>而不是数字平台（见第</w:t>
      </w:r>
      <w:r w:rsidRPr="00B30D9E">
        <w:rPr>
          <w:rFonts w:ascii="Times New Roman" w:eastAsia="宋体" w:hAnsi="Times New Roman" w:cs="Times New Roman"/>
          <w:color w:val="000000"/>
          <w:kern w:val="0"/>
          <w:sz w:val="24"/>
          <w:szCs w:val="24"/>
        </w:rPr>
        <w:t>4.5</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Times New Roman"/>
          <w:color w:val="000000"/>
          <w:kern w:val="0"/>
          <w:sz w:val="24"/>
          <w:szCs w:val="24"/>
        </w:rPr>
        <w:t>PSP</w:t>
      </w:r>
      <w:r w:rsidRPr="00B30D9E">
        <w:rPr>
          <w:rFonts w:ascii="Times New Roman" w:eastAsia="宋体" w:hAnsi="Times New Roman" w:cs="宋体" w:hint="eastAsia"/>
          <w:color w:val="000000"/>
          <w:kern w:val="0"/>
          <w:sz w:val="24"/>
          <w:szCs w:val="24"/>
          <w:lang w:val="zh-CN"/>
        </w:rPr>
        <w:t>和</w:t>
      </w:r>
      <w:r w:rsidRPr="00B30D9E">
        <w:rPr>
          <w:rFonts w:ascii="Times New Roman" w:eastAsia="宋体" w:hAnsi="Times New Roman" w:cs="Times New Roman"/>
          <w:color w:val="000000"/>
          <w:kern w:val="0"/>
          <w:sz w:val="24"/>
          <w:szCs w:val="24"/>
        </w:rPr>
        <w:t>4.6</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Times New Roman"/>
          <w:color w:val="000000"/>
          <w:kern w:val="0"/>
          <w:sz w:val="24"/>
          <w:szCs w:val="24"/>
        </w:rPr>
        <w:t>MRP</w:t>
      </w:r>
      <w:r w:rsidRPr="00B30D9E">
        <w:rPr>
          <w:rFonts w:ascii="Times New Roman" w:eastAsia="宋体" w:hAnsi="Times New Roman" w:cs="宋体" w:hint="eastAsia"/>
          <w:color w:val="000000"/>
          <w:kern w:val="0"/>
          <w:sz w:val="24"/>
          <w:szCs w:val="24"/>
          <w:lang w:val="zh-CN"/>
        </w:rPr>
        <w:t>）来反映报告的来源。</w:t>
      </w:r>
    </w:p>
    <w:p w14:paraId="320CBE45" w14:textId="77777777" w:rsidR="000B5C38" w:rsidRPr="00B30D9E" w:rsidRDefault="003513DD">
      <w:pPr>
        <w:autoSpaceDE w:val="0"/>
        <w:autoSpaceDN w:val="0"/>
        <w:adjustRightInd w:val="0"/>
        <w:spacing w:after="240"/>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如果</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在非</w:t>
      </w:r>
      <w:r w:rsidRPr="00B30D9E">
        <w:rPr>
          <w:rFonts w:ascii="Times New Roman" w:eastAsia="宋体" w:hAnsi="Times New Roman" w:cs="Times New Roman" w:hint="eastAsia"/>
          <w:kern w:val="0"/>
          <w:sz w:val="24"/>
          <w:szCs w:val="24"/>
        </w:rPr>
        <w:t>其</w:t>
      </w:r>
      <w:r w:rsidRPr="00B30D9E">
        <w:rPr>
          <w:rFonts w:ascii="Times New Roman" w:eastAsia="宋体" w:hAnsi="Times New Roman" w:cs="宋体" w:hint="eastAsia"/>
          <w:kern w:val="0"/>
          <w:sz w:val="24"/>
          <w:szCs w:val="24"/>
          <w:lang w:val="zh-CN"/>
        </w:rPr>
        <w:t>负责的数字平台上发现</w:t>
      </w:r>
      <w:r w:rsidRPr="00B30D9E">
        <w:rPr>
          <w:rFonts w:ascii="Times New Roman" w:eastAsia="宋体" w:hAnsi="Times New Roman" w:cs="Times New Roman"/>
          <w:kern w:val="0"/>
          <w:sz w:val="24"/>
          <w:szCs w:val="24"/>
        </w:rPr>
        <w:t>AE/ADR</w:t>
      </w:r>
      <w:r w:rsidRPr="00B30D9E">
        <w:rPr>
          <w:rFonts w:ascii="Times New Roman" w:eastAsia="宋体" w:hAnsi="Times New Roman" w:cs="Times New Roman" w:hint="eastAsia"/>
          <w:kern w:val="0"/>
          <w:sz w:val="24"/>
          <w:szCs w:val="24"/>
        </w:rPr>
        <w:t>，</w:t>
      </w:r>
      <w:r w:rsidRPr="00B30D9E">
        <w:rPr>
          <w:rFonts w:ascii="Times New Roman" w:eastAsia="宋体" w:hAnsi="Times New Roman" w:cs="宋体" w:hint="eastAsia"/>
          <w:kern w:val="0"/>
          <w:sz w:val="24"/>
          <w:szCs w:val="24"/>
          <w:lang w:val="zh-CN"/>
        </w:rPr>
        <w:t>并且持有人收到的信息不是基于</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（例如，</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员工正在浏览网站以确定业务问题的答案</w:t>
      </w:r>
      <w:r w:rsidRPr="00B30D9E">
        <w:rPr>
          <w:rFonts w:ascii="Times New Roman" w:eastAsia="宋体" w:hAnsi="Times New Roman" w:cs="Times New Roman" w:hint="eastAsia"/>
          <w:kern w:val="0"/>
          <w:sz w:val="24"/>
          <w:szCs w:val="24"/>
        </w:rPr>
        <w:t>或</w:t>
      </w:r>
      <w:r w:rsidRPr="00B30D9E">
        <w:rPr>
          <w:rFonts w:ascii="Times New Roman" w:eastAsia="宋体" w:hAnsi="Times New Roman" w:cs="宋体" w:hint="eastAsia"/>
          <w:kern w:val="0"/>
          <w:sz w:val="24"/>
          <w:szCs w:val="24"/>
          <w:lang w:val="zh-CN"/>
        </w:rPr>
        <w:t>解决方案时，看到网上提到一例</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），则</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应根据区域和当地要求审查该安全信息并收集</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。尽管这些病例不是与</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直接沟通的，</w:t>
      </w:r>
      <w:r w:rsidRPr="00B30D9E">
        <w:rPr>
          <w:rFonts w:asciiTheme="minorEastAsia" w:hAnsiTheme="minorEastAsia" w:cs="Gungsuh"/>
          <w:sz w:val="24"/>
          <w:szCs w:val="24"/>
        </w:rPr>
        <w:t>如果</w:t>
      </w:r>
      <w:r w:rsidRPr="00B30D9E">
        <w:rPr>
          <w:rFonts w:asciiTheme="minorEastAsia" w:hAnsiTheme="minorEastAsia" w:cs="Gungsuh" w:hint="eastAsia"/>
          <w:sz w:val="24"/>
          <w:szCs w:val="24"/>
        </w:rPr>
        <w:t>在</w:t>
      </w:r>
      <w:r w:rsidRPr="00B30D9E">
        <w:rPr>
          <w:rFonts w:asciiTheme="minorEastAsia" w:hAnsiTheme="minorEastAsia" w:cs="Gungsuh"/>
          <w:sz w:val="24"/>
          <w:szCs w:val="24"/>
        </w:rPr>
        <w:t>ODCS</w:t>
      </w:r>
      <w:r w:rsidRPr="00B30D9E">
        <w:rPr>
          <w:rFonts w:asciiTheme="minorEastAsia" w:hAnsiTheme="minorEastAsia" w:cs="Gungsuh" w:hint="eastAsia"/>
          <w:sz w:val="24"/>
          <w:szCs w:val="24"/>
        </w:rPr>
        <w:t>以外从</w:t>
      </w:r>
      <w:r w:rsidRPr="00B30D9E">
        <w:rPr>
          <w:rFonts w:asciiTheme="minorEastAsia" w:hAnsiTheme="minorEastAsia" w:cs="Gungsuh"/>
          <w:sz w:val="24"/>
          <w:szCs w:val="24"/>
        </w:rPr>
        <w:t>数字平台</w:t>
      </w:r>
      <w:r w:rsidRPr="00B30D9E">
        <w:rPr>
          <w:rFonts w:asciiTheme="minorEastAsia" w:hAnsiTheme="minorEastAsia" w:cs="Gungsuh" w:hint="eastAsia"/>
          <w:sz w:val="24"/>
          <w:szCs w:val="24"/>
        </w:rPr>
        <w:t>上</w:t>
      </w:r>
      <w:r w:rsidRPr="00B30D9E">
        <w:rPr>
          <w:rFonts w:asciiTheme="minorEastAsia" w:hAnsiTheme="minorEastAsia" w:cs="Gungsuh"/>
          <w:sz w:val="24"/>
          <w:szCs w:val="24"/>
        </w:rPr>
        <w:t>收集的AE/ADR符合报告要求，</w:t>
      </w:r>
      <w:r w:rsidRPr="00B30D9E">
        <w:rPr>
          <w:rFonts w:ascii="Times New Roman" w:eastAsia="宋体" w:hAnsi="Times New Roman" w:cs="宋体" w:hint="eastAsia"/>
          <w:kern w:val="0"/>
          <w:sz w:val="24"/>
          <w:szCs w:val="24"/>
          <w:lang w:val="zh-CN"/>
        </w:rPr>
        <w:t>则应将其作为自发报告进行管理（有关报告标准和时限的信息，见第</w:t>
      </w:r>
      <w:r w:rsidRPr="00B30D9E">
        <w:rPr>
          <w:rFonts w:ascii="Times New Roman" w:eastAsia="宋体" w:hAnsi="Times New Roman" w:cs="Times New Roman"/>
          <w:kern w:val="0"/>
          <w:sz w:val="24"/>
          <w:szCs w:val="24"/>
        </w:rPr>
        <w:t>5</w:t>
      </w:r>
      <w:r w:rsidR="00530CFC" w:rsidRPr="00B30D9E">
        <w:rPr>
          <w:rFonts w:ascii="Times New Roman" w:eastAsia="宋体" w:hAnsi="Times New Roman" w:cs="宋体" w:hint="eastAsia"/>
          <w:kern w:val="0"/>
          <w:sz w:val="24"/>
          <w:szCs w:val="24"/>
          <w:lang w:val="zh-CN"/>
        </w:rPr>
        <w:t>章</w:t>
      </w:r>
      <w:r w:rsidRPr="00B30D9E">
        <w:rPr>
          <w:rFonts w:ascii="Times New Roman" w:eastAsia="宋体" w:hAnsi="Times New Roman" w:cs="宋体" w:hint="eastAsia"/>
          <w:kern w:val="0"/>
          <w:sz w:val="24"/>
          <w:szCs w:val="24"/>
          <w:lang w:val="zh-CN"/>
        </w:rPr>
        <w:t>，报告标准）。</w:t>
      </w:r>
    </w:p>
    <w:p w14:paraId="2DEC29CB" w14:textId="77777777" w:rsidR="000B5C38" w:rsidRPr="00B30D9E" w:rsidRDefault="003513DD">
      <w:pPr>
        <w:autoSpaceDE w:val="0"/>
        <w:autoSpaceDN w:val="0"/>
        <w:adjustRightInd w:val="0"/>
        <w:spacing w:after="240"/>
        <w:ind w:right="130"/>
        <w:rPr>
          <w:rFonts w:ascii="Times New Roman" w:eastAsia="宋体" w:hAnsi="Times New Roman" w:cs="宋体"/>
          <w:kern w:val="0"/>
          <w:sz w:val="24"/>
          <w:szCs w:val="24"/>
          <w:lang w:val="zh-CN"/>
        </w:rPr>
      </w:pPr>
      <w:r w:rsidRPr="00B30D9E">
        <w:rPr>
          <w:rFonts w:ascii="Times New Roman" w:eastAsia="宋体" w:hAnsi="Times New Roman" w:cs="宋体" w:hint="eastAsia"/>
          <w:kern w:val="0"/>
          <w:sz w:val="24"/>
          <w:szCs w:val="24"/>
          <w:lang w:val="zh-CN"/>
        </w:rPr>
        <w:t>注：有关通过监管机构的数字平台向</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提供的监管机构国家或地区</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数据库中的病例，见第</w:t>
      </w:r>
      <w:r w:rsidRPr="00B30D9E">
        <w:rPr>
          <w:rFonts w:ascii="Times New Roman" w:eastAsia="宋体" w:hAnsi="Times New Roman" w:cs="Times New Roman"/>
          <w:kern w:val="0"/>
          <w:sz w:val="24"/>
          <w:szCs w:val="24"/>
        </w:rPr>
        <w:t>4.7</w:t>
      </w:r>
      <w:r w:rsidRPr="00B30D9E">
        <w:rPr>
          <w:rFonts w:ascii="Times New Roman" w:eastAsia="宋体" w:hAnsi="Times New Roman" w:cs="宋体" w:hint="eastAsia"/>
          <w:kern w:val="0"/>
          <w:sz w:val="24"/>
          <w:szCs w:val="24"/>
          <w:lang w:val="zh-CN"/>
        </w:rPr>
        <w:t>节“监管机构”。</w:t>
      </w:r>
    </w:p>
    <w:p w14:paraId="580C2A95" w14:textId="762D99FD" w:rsidR="000B5C38" w:rsidRPr="00B30D9E" w:rsidRDefault="003513DD" w:rsidP="008831AB">
      <w:pPr>
        <w:autoSpaceDE w:val="0"/>
        <w:autoSpaceDN w:val="0"/>
        <w:adjustRightInd w:val="0"/>
        <w:spacing w:after="240"/>
        <w:ind w:right="130"/>
        <w:outlineLvl w:val="1"/>
        <w:rPr>
          <w:rFonts w:ascii="Times New Roman" w:eastAsia="宋体" w:hAnsi="Times New Roman" w:cs="宋体"/>
          <w:b/>
          <w:kern w:val="0"/>
          <w:sz w:val="24"/>
          <w:szCs w:val="24"/>
          <w:lang w:val="zh-CN"/>
        </w:rPr>
      </w:pPr>
      <w:bookmarkStart w:id="33" w:name="_Toc204941674"/>
      <w:r w:rsidRPr="00B30D9E">
        <w:rPr>
          <w:rFonts w:ascii="Times New Roman" w:eastAsia="宋体" w:hAnsi="Times New Roman" w:cs="宋体" w:hint="eastAsia"/>
          <w:b/>
          <w:kern w:val="0"/>
          <w:sz w:val="24"/>
          <w:szCs w:val="24"/>
          <w:lang w:val="zh-CN"/>
        </w:rPr>
        <w:t>4</w:t>
      </w:r>
      <w:r w:rsidRPr="00B30D9E">
        <w:rPr>
          <w:rFonts w:ascii="Times New Roman" w:eastAsia="宋体" w:hAnsi="Times New Roman" w:cs="宋体"/>
          <w:b/>
          <w:kern w:val="0"/>
          <w:sz w:val="24"/>
          <w:szCs w:val="24"/>
          <w:lang w:val="zh-CN"/>
        </w:rPr>
        <w:t>.4</w:t>
      </w:r>
      <w:r w:rsidR="001C6640">
        <w:rPr>
          <w:rFonts w:ascii="Times New Roman" w:eastAsia="宋体" w:hAnsi="Times New Roman" w:cs="宋体"/>
          <w:b/>
          <w:kern w:val="0"/>
          <w:sz w:val="24"/>
          <w:szCs w:val="24"/>
          <w:lang w:val="zh-CN"/>
        </w:rPr>
        <w:t xml:space="preserve"> </w:t>
      </w:r>
      <w:r w:rsidRPr="00B30D9E">
        <w:rPr>
          <w:rFonts w:ascii="Times New Roman" w:eastAsia="宋体" w:hAnsi="Times New Roman" w:cs="宋体" w:hint="eastAsia"/>
          <w:b/>
          <w:kern w:val="0"/>
          <w:sz w:val="24"/>
          <w:szCs w:val="24"/>
          <w:lang w:val="zh-CN"/>
        </w:rPr>
        <w:t>非干预性研究</w:t>
      </w:r>
      <w:bookmarkEnd w:id="33"/>
    </w:p>
    <w:p w14:paraId="65CA8E29" w14:textId="77777777" w:rsidR="000B5C38" w:rsidRPr="00B30D9E" w:rsidRDefault="003513DD">
      <w:pPr>
        <w:autoSpaceDE w:val="0"/>
        <w:autoSpaceDN w:val="0"/>
        <w:adjustRightInd w:val="0"/>
        <w:spacing w:after="240"/>
        <w:ind w:right="130"/>
        <w:rPr>
          <w:rFonts w:asciiTheme="minorEastAsia" w:hAnsiTheme="minorEastAsia" w:cs="Gungsuh"/>
          <w:sz w:val="24"/>
          <w:szCs w:val="24"/>
        </w:rPr>
      </w:pPr>
      <w:r w:rsidRPr="00B30D9E">
        <w:rPr>
          <w:rFonts w:ascii="Times New Roman" w:eastAsia="宋体" w:hAnsi="Times New Roman" w:cs="宋体" w:hint="eastAsia"/>
          <w:kern w:val="0"/>
          <w:sz w:val="24"/>
          <w:szCs w:val="24"/>
          <w:lang w:val="zh-CN"/>
        </w:rPr>
        <w:t>非干预性研究（又称观察性研究）</w:t>
      </w:r>
      <w:r w:rsidRPr="00B30D9E">
        <w:rPr>
          <w:rFonts w:asciiTheme="minorEastAsia" w:hAnsiTheme="minorEastAsia" w:cs="Gungsuh"/>
          <w:sz w:val="24"/>
          <w:szCs w:val="24"/>
        </w:rPr>
        <w:t>是</w:t>
      </w:r>
      <w:r w:rsidRPr="00B30D9E">
        <w:rPr>
          <w:rFonts w:asciiTheme="minorEastAsia" w:hAnsiTheme="minorEastAsia" w:cs="Gungsuh" w:hint="eastAsia"/>
          <w:sz w:val="24"/>
          <w:szCs w:val="24"/>
        </w:rPr>
        <w:t>指</w:t>
      </w:r>
      <w:r w:rsidRPr="00B30D9E">
        <w:rPr>
          <w:rFonts w:asciiTheme="minorEastAsia" w:hAnsiTheme="minorEastAsia" w:cs="Gungsuh"/>
          <w:sz w:val="24"/>
          <w:szCs w:val="24"/>
        </w:rPr>
        <w:t>研究的</w:t>
      </w:r>
      <w:r w:rsidRPr="00B30D9E">
        <w:rPr>
          <w:rFonts w:asciiTheme="minorEastAsia" w:hAnsiTheme="minorEastAsia" w:cs="Gungsuh" w:hint="eastAsia"/>
          <w:sz w:val="24"/>
          <w:szCs w:val="24"/>
        </w:rPr>
        <w:t>参与者</w:t>
      </w:r>
      <w:r w:rsidRPr="00B30D9E">
        <w:rPr>
          <w:rFonts w:asciiTheme="minorEastAsia" w:hAnsiTheme="minorEastAsia" w:cs="Gungsuh"/>
          <w:sz w:val="24"/>
          <w:szCs w:val="24"/>
        </w:rPr>
        <w:t>在日常诊疗中使用获批药品，</w:t>
      </w:r>
      <w:r w:rsidRPr="00B30D9E">
        <w:rPr>
          <w:rFonts w:asciiTheme="minorEastAsia" w:hAnsiTheme="minorEastAsia" w:cs="Gungsuh" w:hint="eastAsia"/>
          <w:sz w:val="24"/>
          <w:szCs w:val="24"/>
        </w:rPr>
        <w:t>且根据研究方案</w:t>
      </w:r>
      <w:r w:rsidRPr="00B30D9E">
        <w:rPr>
          <w:rFonts w:asciiTheme="minorEastAsia" w:hAnsiTheme="minorEastAsia" w:cs="Gungsuh"/>
          <w:sz w:val="24"/>
          <w:szCs w:val="24"/>
        </w:rPr>
        <w:t>不被分配到特定的干预或治疗中</w:t>
      </w:r>
      <w:r w:rsidRPr="00B30D9E">
        <w:rPr>
          <w:rFonts w:asciiTheme="minorEastAsia" w:hAnsiTheme="minorEastAsia" w:cs="Gungsuh" w:hint="eastAsia"/>
          <w:sz w:val="24"/>
          <w:szCs w:val="24"/>
        </w:rPr>
        <w:t>的一类研究</w:t>
      </w:r>
      <w:r w:rsidRPr="00B30D9E">
        <w:rPr>
          <w:rFonts w:asciiTheme="minorEastAsia" w:hAnsiTheme="minorEastAsia" w:cs="Gungsuh"/>
          <w:sz w:val="24"/>
          <w:szCs w:val="24"/>
        </w:rPr>
        <w:t>。对于非干预性研究的实施，持有人</w:t>
      </w:r>
      <w:r w:rsidRPr="00B30D9E">
        <w:rPr>
          <w:rFonts w:asciiTheme="minorEastAsia" w:hAnsiTheme="minorEastAsia" w:cs="Gungsuh" w:hint="eastAsia"/>
          <w:sz w:val="24"/>
          <w:szCs w:val="24"/>
        </w:rPr>
        <w:t>或其代表</w:t>
      </w:r>
      <w:r w:rsidRPr="00B30D9E">
        <w:rPr>
          <w:rFonts w:asciiTheme="minorEastAsia" w:hAnsiTheme="minorEastAsia" w:cs="Gungsuh"/>
          <w:sz w:val="24"/>
          <w:szCs w:val="24"/>
        </w:rPr>
        <w:t>应制定适宜的方案，详见</w:t>
      </w:r>
      <w:r w:rsidRPr="00B30D9E">
        <w:rPr>
          <w:rFonts w:asciiTheme="minorEastAsia" w:hAnsiTheme="minorEastAsia" w:cs="Gungsuh" w:hint="eastAsia"/>
          <w:sz w:val="24"/>
          <w:szCs w:val="24"/>
        </w:rPr>
        <w:t>第</w:t>
      </w:r>
      <w:r w:rsidRPr="00B30D9E">
        <w:rPr>
          <w:rFonts w:asciiTheme="minorEastAsia" w:hAnsiTheme="minorEastAsia" w:cs="Gungsuh"/>
          <w:sz w:val="24"/>
          <w:szCs w:val="24"/>
        </w:rPr>
        <w:t>2.8节</w:t>
      </w:r>
      <w:r w:rsidRPr="00B30D9E">
        <w:rPr>
          <w:rFonts w:asciiTheme="minorEastAsia" w:hAnsiTheme="minorEastAsia" w:cs="Gungsuh" w:hint="eastAsia"/>
          <w:sz w:val="24"/>
          <w:szCs w:val="24"/>
        </w:rPr>
        <w:t>“有组织的数据收集系统”</w:t>
      </w:r>
      <w:r w:rsidRPr="00B30D9E">
        <w:rPr>
          <w:rFonts w:asciiTheme="minorEastAsia" w:hAnsiTheme="minorEastAsia" w:cs="Gungsuh"/>
          <w:sz w:val="24"/>
          <w:szCs w:val="24"/>
        </w:rPr>
        <w:t>。</w:t>
      </w:r>
    </w:p>
    <w:p w14:paraId="26BCBAA6" w14:textId="77777777" w:rsidR="000B5C38" w:rsidRPr="00B30D9E" w:rsidRDefault="003513DD">
      <w:pPr>
        <w:autoSpaceDE w:val="0"/>
        <w:autoSpaceDN w:val="0"/>
        <w:adjustRightInd w:val="0"/>
        <w:spacing w:after="240"/>
        <w:ind w:right="130"/>
        <w:rPr>
          <w:rFonts w:asciiTheme="minorEastAsia" w:hAnsiTheme="minorEastAsia" w:cs="Gungsuh"/>
          <w:sz w:val="24"/>
          <w:szCs w:val="24"/>
        </w:rPr>
      </w:pPr>
      <w:r w:rsidRPr="00B30D9E">
        <w:rPr>
          <w:rFonts w:asciiTheme="minorEastAsia" w:hAnsiTheme="minorEastAsia" w:cs="Gungsuh"/>
          <w:sz w:val="24"/>
          <w:szCs w:val="24"/>
        </w:rPr>
        <w:t>根据使用的数据类型，非干预性研究可分为</w:t>
      </w:r>
      <w:r w:rsidRPr="00B30D9E">
        <w:rPr>
          <w:rFonts w:asciiTheme="minorEastAsia" w:hAnsiTheme="minorEastAsia" w:cs="Gungsuh" w:hint="eastAsia"/>
          <w:sz w:val="24"/>
          <w:szCs w:val="24"/>
        </w:rPr>
        <w:t>：</w:t>
      </w:r>
    </w:p>
    <w:p w14:paraId="31514088" w14:textId="3A136E05" w:rsidR="000B5C38" w:rsidRPr="00B30D9E" w:rsidRDefault="003513DD" w:rsidP="008831AB">
      <w:pPr>
        <w:pStyle w:val="af7"/>
        <w:numPr>
          <w:ilvl w:val="0"/>
          <w:numId w:val="4"/>
        </w:numPr>
        <w:autoSpaceDE w:val="0"/>
        <w:autoSpaceDN w:val="0"/>
        <w:adjustRightInd w:val="0"/>
        <w:spacing w:after="240"/>
        <w:ind w:right="130" w:firstLineChars="0"/>
        <w:rPr>
          <w:rFonts w:asciiTheme="minorEastAsia" w:hAnsiTheme="minorEastAsia" w:cs="Gungsuh"/>
          <w:sz w:val="24"/>
          <w:szCs w:val="24"/>
        </w:rPr>
      </w:pPr>
      <w:r w:rsidRPr="00B30D9E">
        <w:rPr>
          <w:rFonts w:asciiTheme="minorEastAsia" w:hAnsiTheme="minorEastAsia" w:cs="Gungsuh" w:hint="eastAsia"/>
          <w:sz w:val="24"/>
          <w:szCs w:val="24"/>
        </w:rPr>
        <w:t>收集原始数据的研究：非干预性研究使用的数据是专门为解决研究目标而产生的前瞻性数据，该数据通过直接从参与者、</w:t>
      </w:r>
      <w:r w:rsidR="00215934" w:rsidRPr="00B30D9E">
        <w:rPr>
          <w:rFonts w:asciiTheme="minorEastAsia" w:hAnsiTheme="minorEastAsia" w:cs="Gungsuh" w:hint="eastAsia"/>
          <w:sz w:val="24"/>
          <w:szCs w:val="24"/>
        </w:rPr>
        <w:t>看护</w:t>
      </w:r>
      <w:r w:rsidRPr="00B30D9E">
        <w:rPr>
          <w:rFonts w:asciiTheme="minorEastAsia" w:hAnsiTheme="minorEastAsia" w:cs="Gungsuh" w:hint="eastAsia"/>
          <w:sz w:val="24"/>
          <w:szCs w:val="24"/>
        </w:rPr>
        <w:t>人员、医务人员或照顾参与者的其他人员收集获得。非干预性研究中的原始数据可通过，例如，病例报告表、实验室检验、</w:t>
      </w:r>
      <w:r w:rsidRPr="00B30D9E">
        <w:rPr>
          <w:rFonts w:asciiTheme="minorEastAsia" w:hAnsiTheme="minorEastAsia" w:cs="Gungsuh"/>
          <w:sz w:val="24"/>
          <w:szCs w:val="24"/>
        </w:rPr>
        <w:t>电子化患者报告结果</w:t>
      </w:r>
      <w:r w:rsidRPr="00B30D9E">
        <w:rPr>
          <w:rFonts w:asciiTheme="minorEastAsia" w:hAnsiTheme="minorEastAsia" w:cs="Gungsuh" w:hint="eastAsia"/>
          <w:sz w:val="24"/>
          <w:szCs w:val="24"/>
        </w:rPr>
        <w:t>、移动医疗技术等方式收集</w:t>
      </w:r>
      <w:sdt>
        <w:sdtPr>
          <w:tag w:val="goog_rdk_537"/>
          <w:id w:val="-271326803"/>
        </w:sdtPr>
        <w:sdtEndPr/>
        <w:sdtContent/>
      </w:sdt>
      <w:r w:rsidRPr="00B30D9E">
        <w:rPr>
          <w:rFonts w:asciiTheme="minorEastAsia" w:hAnsiTheme="minorEastAsia" w:cs="Gungsuh" w:hint="eastAsia"/>
          <w:sz w:val="24"/>
          <w:szCs w:val="24"/>
        </w:rPr>
        <w:t>（见</w:t>
      </w:r>
      <w:r w:rsidRPr="00B30D9E">
        <w:rPr>
          <w:rFonts w:asciiTheme="minorEastAsia" w:hAnsiTheme="minorEastAsia" w:cs="Gungsuh"/>
          <w:sz w:val="24"/>
          <w:szCs w:val="24"/>
        </w:rPr>
        <w:t>ICH E8</w:t>
      </w:r>
      <w:r w:rsidRPr="00B30D9E">
        <w:rPr>
          <w:rFonts w:asciiTheme="minorEastAsia" w:hAnsiTheme="minorEastAsia" w:cs="Gungsuh" w:hint="eastAsia"/>
          <w:sz w:val="24"/>
          <w:szCs w:val="24"/>
        </w:rPr>
        <w:t>）</w:t>
      </w:r>
    </w:p>
    <w:p w14:paraId="15256D29" w14:textId="623B486E" w:rsidR="000B5C38" w:rsidRPr="00B30D9E" w:rsidRDefault="003513DD" w:rsidP="008831AB">
      <w:pPr>
        <w:pStyle w:val="af7"/>
        <w:numPr>
          <w:ilvl w:val="0"/>
          <w:numId w:val="4"/>
        </w:numPr>
        <w:autoSpaceDE w:val="0"/>
        <w:autoSpaceDN w:val="0"/>
        <w:adjustRightInd w:val="0"/>
        <w:spacing w:after="240"/>
        <w:ind w:right="130" w:firstLineChars="0"/>
        <w:rPr>
          <w:rFonts w:asciiTheme="minorEastAsia" w:hAnsiTheme="minorEastAsia" w:cs="Gungsuh"/>
          <w:sz w:val="24"/>
          <w:szCs w:val="24"/>
        </w:rPr>
      </w:pPr>
      <w:r w:rsidRPr="00B30D9E">
        <w:rPr>
          <w:rFonts w:asciiTheme="minorEastAsia" w:hAnsiTheme="minorEastAsia" w:cs="Times New Roman" w:hint="eastAsia"/>
          <w:sz w:val="24"/>
          <w:szCs w:val="24"/>
        </w:rPr>
        <w:t>利用</w:t>
      </w:r>
      <w:r w:rsidRPr="00B30D9E">
        <w:rPr>
          <w:rFonts w:asciiTheme="minorEastAsia" w:hAnsiTheme="minorEastAsia" w:cs="Gungsuh" w:hint="eastAsia"/>
          <w:sz w:val="24"/>
          <w:szCs w:val="24"/>
        </w:rPr>
        <w:t>二次数据的研究：非干预性研究使用先前已有的因其他目的收集的数据。可用于非干预性研究的已有数据源包括</w:t>
      </w:r>
      <w:r w:rsidRPr="00B30D9E">
        <w:rPr>
          <w:rFonts w:asciiTheme="minorEastAsia" w:hAnsiTheme="minorEastAsia" w:cs="Times New Roman" w:hint="eastAsia"/>
          <w:sz w:val="24"/>
          <w:szCs w:val="24"/>
        </w:rPr>
        <w:t>既往的</w:t>
      </w:r>
      <w:r w:rsidRPr="00B30D9E">
        <w:rPr>
          <w:rFonts w:asciiTheme="minorEastAsia" w:hAnsiTheme="minorEastAsia" w:cs="Gungsuh" w:hint="eastAsia"/>
          <w:sz w:val="24"/>
          <w:szCs w:val="24"/>
        </w:rPr>
        <w:t>临床研究、公开的死亡或中毒或</w:t>
      </w:r>
      <w:r w:rsidRPr="00B30D9E">
        <w:rPr>
          <w:rFonts w:asciiTheme="minorEastAsia" w:hAnsiTheme="minorEastAsia" w:cs="Gungsuh"/>
          <w:sz w:val="24"/>
          <w:szCs w:val="24"/>
        </w:rPr>
        <w:t xml:space="preserve"> AE/ADR</w:t>
      </w:r>
      <w:r w:rsidRPr="00B30D9E">
        <w:rPr>
          <w:rFonts w:asciiTheme="minorEastAsia" w:hAnsiTheme="minorEastAsia" w:cs="Gungsuh" w:hint="eastAsia"/>
          <w:sz w:val="24"/>
          <w:szCs w:val="24"/>
        </w:rPr>
        <w:t>数据库、疾病和药物登记、</w:t>
      </w:r>
      <w:r w:rsidR="00F03146" w:rsidRPr="00B30D9E">
        <w:rPr>
          <w:rFonts w:asciiTheme="minorEastAsia" w:hAnsiTheme="minorEastAsia" w:cs="Gungsuh" w:hint="eastAsia"/>
          <w:sz w:val="24"/>
          <w:szCs w:val="24"/>
        </w:rPr>
        <w:t>保险</w:t>
      </w:r>
      <w:r w:rsidR="001A03F5" w:rsidRPr="00B30D9E">
        <w:rPr>
          <w:rFonts w:asciiTheme="minorEastAsia" w:hAnsiTheme="minorEastAsia" w:cs="Gungsuh" w:hint="eastAsia"/>
          <w:sz w:val="24"/>
          <w:szCs w:val="24"/>
        </w:rPr>
        <w:t>理赔</w:t>
      </w:r>
      <w:r w:rsidRPr="00B30D9E">
        <w:rPr>
          <w:rFonts w:asciiTheme="minorEastAsia" w:hAnsiTheme="minorEastAsia" w:cs="Gungsuh"/>
          <w:sz w:val="24"/>
          <w:szCs w:val="24"/>
        </w:rPr>
        <w:t>数据</w:t>
      </w:r>
      <w:r w:rsidRPr="00B30D9E">
        <w:rPr>
          <w:rFonts w:asciiTheme="minorEastAsia" w:hAnsiTheme="minorEastAsia" w:cs="Gungsuh" w:hint="eastAsia"/>
          <w:sz w:val="24"/>
          <w:szCs w:val="24"/>
        </w:rPr>
        <w:t>、常规医疗实践和</w:t>
      </w:r>
      <w:r w:rsidRPr="00B30D9E">
        <w:rPr>
          <w:rFonts w:asciiTheme="minorEastAsia" w:hAnsiTheme="minorEastAsia" w:cs="Times New Roman" w:hint="eastAsia"/>
          <w:sz w:val="24"/>
          <w:szCs w:val="24"/>
        </w:rPr>
        <w:t>医嘱</w:t>
      </w:r>
      <w:r w:rsidRPr="00B30D9E">
        <w:rPr>
          <w:rFonts w:asciiTheme="minorEastAsia" w:hAnsiTheme="minorEastAsia" w:cs="Gungsuh" w:hint="eastAsia"/>
          <w:sz w:val="24"/>
          <w:szCs w:val="24"/>
        </w:rPr>
        <w:t>记录（见</w:t>
      </w:r>
      <w:r w:rsidRPr="00B30D9E">
        <w:rPr>
          <w:rFonts w:asciiTheme="minorEastAsia" w:hAnsiTheme="minorEastAsia" w:cs="Gungsuh"/>
          <w:sz w:val="24"/>
          <w:szCs w:val="24"/>
        </w:rPr>
        <w:t>ICH E8</w:t>
      </w:r>
      <w:r w:rsidRPr="00B30D9E">
        <w:rPr>
          <w:rFonts w:asciiTheme="minorEastAsia" w:hAnsiTheme="minorEastAsia" w:cs="Gungsuh" w:hint="eastAsia"/>
          <w:sz w:val="24"/>
          <w:szCs w:val="24"/>
        </w:rPr>
        <w:t>和</w:t>
      </w:r>
      <w:r w:rsidRPr="00B30D9E">
        <w:rPr>
          <w:rFonts w:asciiTheme="minorEastAsia" w:hAnsiTheme="minorEastAsia" w:cs="Gungsuh"/>
          <w:sz w:val="24"/>
          <w:szCs w:val="24"/>
        </w:rPr>
        <w:t>ICH M14</w:t>
      </w:r>
      <w:r w:rsidRPr="00B30D9E">
        <w:rPr>
          <w:rFonts w:asciiTheme="minorEastAsia" w:hAnsiTheme="minorEastAsia" w:cs="Gungsuh" w:hint="eastAsia"/>
          <w:sz w:val="24"/>
          <w:szCs w:val="24"/>
        </w:rPr>
        <w:t>）。</w:t>
      </w:r>
    </w:p>
    <w:p w14:paraId="3002DFAE" w14:textId="1F349545" w:rsidR="001A03F5" w:rsidRPr="00B30D9E" w:rsidRDefault="001A03F5" w:rsidP="00867A22">
      <w:pPr>
        <w:autoSpaceDE w:val="0"/>
        <w:autoSpaceDN w:val="0"/>
        <w:adjustRightInd w:val="0"/>
        <w:spacing w:after="240"/>
        <w:ind w:rightChars="62" w:right="130"/>
        <w:rPr>
          <w:rFonts w:asciiTheme="minorEastAsia" w:hAnsiTheme="minorEastAsia" w:cs="Gungsuh"/>
          <w:sz w:val="24"/>
          <w:szCs w:val="24"/>
        </w:rPr>
      </w:pPr>
      <w:r w:rsidRPr="00B30D9E">
        <w:rPr>
          <w:rFonts w:asciiTheme="minorEastAsia" w:hAnsiTheme="minorEastAsia" w:cs="Gungsuh" w:hint="eastAsia"/>
          <w:sz w:val="24"/>
          <w:szCs w:val="24"/>
        </w:rPr>
        <w:t>除非区域或当地法规</w:t>
      </w:r>
      <w:r w:rsidR="005301BF" w:rsidRPr="00B30D9E">
        <w:rPr>
          <w:rFonts w:asciiTheme="minorEastAsia" w:hAnsiTheme="minorEastAsia" w:cs="Gungsuh" w:hint="eastAsia"/>
          <w:sz w:val="24"/>
          <w:szCs w:val="24"/>
        </w:rPr>
        <w:t>对</w:t>
      </w:r>
      <w:r w:rsidRPr="00B30D9E">
        <w:rPr>
          <w:rFonts w:asciiTheme="minorEastAsia" w:hAnsiTheme="minorEastAsia" w:cs="Gungsuh" w:hint="eastAsia"/>
          <w:sz w:val="24"/>
          <w:szCs w:val="24"/>
        </w:rPr>
        <w:t>原始数据</w:t>
      </w:r>
      <w:r w:rsidR="007D77D3" w:rsidRPr="00B30D9E">
        <w:rPr>
          <w:rFonts w:asciiTheme="minorEastAsia" w:hAnsiTheme="minorEastAsia" w:cs="Gungsuh" w:hint="eastAsia"/>
          <w:sz w:val="24"/>
          <w:szCs w:val="24"/>
        </w:rPr>
        <w:t>收集</w:t>
      </w:r>
      <w:r w:rsidRPr="00B30D9E">
        <w:rPr>
          <w:rFonts w:asciiTheme="minorEastAsia" w:hAnsiTheme="minorEastAsia" w:cs="Gungsuh" w:hint="eastAsia"/>
          <w:sz w:val="24"/>
          <w:szCs w:val="24"/>
        </w:rPr>
        <w:t>和/或二次数据</w:t>
      </w:r>
      <w:r w:rsidR="007D77D3" w:rsidRPr="00B30D9E">
        <w:rPr>
          <w:rFonts w:asciiTheme="minorEastAsia" w:hAnsiTheme="minorEastAsia" w:cs="Gungsuh" w:hint="eastAsia"/>
          <w:sz w:val="24"/>
          <w:szCs w:val="24"/>
        </w:rPr>
        <w:t>使用</w:t>
      </w:r>
      <w:r w:rsidR="005301BF" w:rsidRPr="00B30D9E">
        <w:rPr>
          <w:rFonts w:asciiTheme="minorEastAsia" w:hAnsiTheme="minorEastAsia" w:cs="Gungsuh" w:hint="eastAsia"/>
          <w:sz w:val="24"/>
          <w:szCs w:val="24"/>
        </w:rPr>
        <w:t>另</w:t>
      </w:r>
      <w:r w:rsidR="007D77D3" w:rsidRPr="00B30D9E">
        <w:rPr>
          <w:rFonts w:asciiTheme="minorEastAsia" w:hAnsiTheme="minorEastAsia" w:cs="Gungsuh" w:hint="eastAsia"/>
          <w:sz w:val="24"/>
          <w:szCs w:val="24"/>
        </w:rPr>
        <w:t>有</w:t>
      </w:r>
      <w:r w:rsidR="005301BF" w:rsidRPr="00B30D9E">
        <w:rPr>
          <w:rFonts w:asciiTheme="minorEastAsia" w:hAnsiTheme="minorEastAsia" w:cs="Gungsuh" w:hint="eastAsia"/>
          <w:sz w:val="24"/>
          <w:szCs w:val="24"/>
        </w:rPr>
        <w:t>规定</w:t>
      </w:r>
      <w:r w:rsidRPr="00B30D9E">
        <w:rPr>
          <w:rFonts w:asciiTheme="minorEastAsia" w:hAnsiTheme="minorEastAsia" w:cs="Gungsuh" w:hint="eastAsia"/>
          <w:sz w:val="24"/>
          <w:szCs w:val="24"/>
        </w:rPr>
        <w:t>，本指导原则</w:t>
      </w:r>
      <w:r w:rsidR="005301BF" w:rsidRPr="00B30D9E">
        <w:rPr>
          <w:rFonts w:asciiTheme="minorEastAsia" w:hAnsiTheme="minorEastAsia" w:cs="Gungsuh" w:hint="eastAsia"/>
          <w:sz w:val="24"/>
          <w:szCs w:val="24"/>
        </w:rPr>
        <w:t>下述内容适用于管理非干预研究中出现的AE/ADR或其他观察。</w:t>
      </w:r>
    </w:p>
    <w:p w14:paraId="57D989DF" w14:textId="77777777" w:rsidR="000B5C38" w:rsidRPr="00B30D9E" w:rsidRDefault="003513DD">
      <w:pPr>
        <w:autoSpaceDE w:val="0"/>
        <w:autoSpaceDN w:val="0"/>
        <w:adjustRightInd w:val="0"/>
        <w:spacing w:after="240"/>
        <w:ind w:right="130"/>
        <w:rPr>
          <w:rFonts w:asciiTheme="minorEastAsia" w:hAnsiTheme="minorEastAsia" w:cs="Gungsuh"/>
          <w:b/>
          <w:sz w:val="24"/>
          <w:szCs w:val="24"/>
        </w:rPr>
      </w:pPr>
      <w:r w:rsidRPr="00B30D9E">
        <w:rPr>
          <w:rFonts w:asciiTheme="minorEastAsia" w:hAnsiTheme="minorEastAsia" w:cs="Gungsuh"/>
          <w:b/>
          <w:sz w:val="24"/>
          <w:szCs w:val="24"/>
        </w:rPr>
        <w:t>4.4.1 收集原始数据的非干预性研究</w:t>
      </w:r>
    </w:p>
    <w:p w14:paraId="4F8B10E5" w14:textId="3101F43B" w:rsidR="000B5C38" w:rsidRPr="00B30D9E" w:rsidRDefault="003513DD">
      <w:pPr>
        <w:autoSpaceDE w:val="0"/>
        <w:autoSpaceDN w:val="0"/>
        <w:adjustRightInd w:val="0"/>
        <w:spacing w:after="240"/>
        <w:ind w:right="130"/>
        <w:rPr>
          <w:rFonts w:asciiTheme="minorEastAsia" w:hAnsiTheme="minorEastAsia" w:cs="Gungsuh"/>
          <w:sz w:val="24"/>
          <w:szCs w:val="24"/>
        </w:rPr>
      </w:pPr>
      <w:r w:rsidRPr="00B30D9E">
        <w:rPr>
          <w:rFonts w:asciiTheme="minorEastAsia" w:hAnsiTheme="minorEastAsia" w:cs="Gungsuh"/>
          <w:sz w:val="24"/>
          <w:szCs w:val="24"/>
        </w:rPr>
        <w:t>持有人应审查</w:t>
      </w:r>
      <w:r w:rsidRPr="00B30D9E">
        <w:rPr>
          <w:rFonts w:asciiTheme="minorEastAsia" w:hAnsiTheme="minorEastAsia" w:cs="Gungsuh" w:hint="eastAsia"/>
          <w:sz w:val="24"/>
          <w:szCs w:val="24"/>
        </w:rPr>
        <w:t>收集</w:t>
      </w:r>
      <w:r w:rsidRPr="00B30D9E">
        <w:rPr>
          <w:rFonts w:asciiTheme="minorEastAsia" w:hAnsiTheme="minorEastAsia" w:cs="Gungsuh"/>
          <w:sz w:val="24"/>
          <w:szCs w:val="24"/>
        </w:rPr>
        <w:t>原始数据的非干预性研究中收到的所有</w:t>
      </w:r>
      <w:sdt>
        <w:sdtPr>
          <w:rPr>
            <w:rFonts w:asciiTheme="minorEastAsia" w:hAnsiTheme="minorEastAsia"/>
          </w:rPr>
          <w:tag w:val="goog_rdk_562"/>
          <w:id w:val="142241306"/>
        </w:sdtPr>
        <w:sdtEndPr/>
        <w:sdtContent/>
      </w:sdt>
      <w:r w:rsidRPr="00B30D9E">
        <w:rPr>
          <w:rFonts w:asciiTheme="minorEastAsia" w:hAnsiTheme="minorEastAsia" w:cs="Gungsuh"/>
          <w:sz w:val="24"/>
          <w:szCs w:val="24"/>
        </w:rPr>
        <w:t>信息</w:t>
      </w:r>
      <w:r w:rsidRPr="00B30D9E">
        <w:rPr>
          <w:rFonts w:asciiTheme="minorEastAsia" w:hAnsiTheme="minorEastAsia" w:cs="Times New Roman"/>
          <w:sz w:val="24"/>
          <w:szCs w:val="24"/>
        </w:rPr>
        <w:t>，以确定是否存在AE/ADR</w:t>
      </w:r>
      <w:r w:rsidR="00C96E7E" w:rsidRPr="00B30D9E">
        <w:rPr>
          <w:rFonts w:asciiTheme="minorEastAsia" w:hAnsiTheme="minorEastAsia" w:cs="Times New Roman" w:hint="eastAsia"/>
          <w:sz w:val="24"/>
          <w:szCs w:val="24"/>
        </w:rPr>
        <w:t>或其他观察</w:t>
      </w:r>
      <w:r w:rsidRPr="00B30D9E">
        <w:rPr>
          <w:rFonts w:asciiTheme="minorEastAsia" w:hAnsiTheme="minorEastAsia" w:cs="Gungsuh"/>
          <w:sz w:val="24"/>
          <w:szCs w:val="24"/>
        </w:rPr>
        <w:t>。当区域或当地法规允许并有充分理由支持时，可考虑采用选择性方法收集安全数据（见ICH E19）。</w:t>
      </w:r>
    </w:p>
    <w:p w14:paraId="2513F5B6" w14:textId="77777777" w:rsidR="000B5C38" w:rsidRPr="00B30D9E" w:rsidRDefault="003513DD">
      <w:pPr>
        <w:autoSpaceDE w:val="0"/>
        <w:autoSpaceDN w:val="0"/>
        <w:adjustRightInd w:val="0"/>
        <w:spacing w:after="240"/>
        <w:ind w:right="130"/>
        <w:rPr>
          <w:rFonts w:asciiTheme="minorEastAsia" w:hAnsiTheme="minorEastAsia" w:cs="Gungsuh"/>
          <w:sz w:val="24"/>
          <w:szCs w:val="24"/>
        </w:rPr>
      </w:pPr>
      <w:r w:rsidRPr="00B30D9E">
        <w:rPr>
          <w:rFonts w:asciiTheme="minorEastAsia" w:hAnsiTheme="minorEastAsia" w:cs="Gungsuh"/>
          <w:sz w:val="24"/>
          <w:szCs w:val="24"/>
        </w:rPr>
        <w:t>持有人收集的AE/ADR应作为征集报告进行管理，其中包括适当的因果关系评估以</w:t>
      </w:r>
      <w:r w:rsidRPr="00B30D9E">
        <w:rPr>
          <w:rFonts w:asciiTheme="minorEastAsia" w:hAnsiTheme="minorEastAsia" w:cs="Gungsuh"/>
          <w:sz w:val="24"/>
          <w:szCs w:val="24"/>
        </w:rPr>
        <w:lastRenderedPageBreak/>
        <w:t>确定</w:t>
      </w:r>
      <w:r w:rsidRPr="00B30D9E">
        <w:rPr>
          <w:rFonts w:asciiTheme="minorEastAsia" w:hAnsiTheme="minorEastAsia" w:cs="Times New Roman"/>
          <w:sz w:val="24"/>
          <w:szCs w:val="24"/>
        </w:rPr>
        <w:t>是否</w:t>
      </w:r>
      <w:r w:rsidRPr="00B30D9E">
        <w:rPr>
          <w:rFonts w:asciiTheme="minorEastAsia" w:hAnsiTheme="minorEastAsia" w:cs="Gungsuh"/>
          <w:sz w:val="24"/>
          <w:szCs w:val="24"/>
        </w:rPr>
        <w:t>报告（见</w:t>
      </w:r>
      <w:r w:rsidRPr="00B30D9E">
        <w:rPr>
          <w:rFonts w:asciiTheme="minorEastAsia" w:hAnsiTheme="minorEastAsia" w:cs="Gungsuh" w:hint="eastAsia"/>
          <w:sz w:val="24"/>
          <w:szCs w:val="24"/>
        </w:rPr>
        <w:t>第</w:t>
      </w:r>
      <w:r w:rsidRPr="00B30D9E">
        <w:rPr>
          <w:rFonts w:asciiTheme="minorEastAsia" w:hAnsiTheme="minorEastAsia" w:cs="Gungsuh"/>
          <w:sz w:val="24"/>
          <w:szCs w:val="24"/>
        </w:rPr>
        <w:t>5.1.1节，AE/ADR）。对于这些ICSR，</w:t>
      </w:r>
      <w:sdt>
        <w:sdtPr>
          <w:rPr>
            <w:rFonts w:asciiTheme="minorEastAsia" w:hAnsiTheme="minorEastAsia"/>
          </w:rPr>
          <w:tag w:val="goog_rdk_565"/>
          <w:id w:val="-1277250150"/>
        </w:sdtPr>
        <w:sdtEndPr/>
        <w:sdtContent>
          <w:r w:rsidRPr="00B30D9E">
            <w:rPr>
              <w:rFonts w:asciiTheme="minorEastAsia" w:hAnsiTheme="minorEastAsia" w:cs="Times New Roman"/>
              <w:sz w:val="24"/>
              <w:szCs w:val="24"/>
            </w:rPr>
            <w:t xml:space="preserve"> </w:t>
          </w:r>
        </w:sdtContent>
      </w:sdt>
      <w:sdt>
        <w:sdtPr>
          <w:rPr>
            <w:rFonts w:asciiTheme="minorEastAsia" w:hAnsiTheme="minorEastAsia"/>
          </w:rPr>
          <w:tag w:val="goog_rdk_566"/>
          <w:id w:val="647257351"/>
        </w:sdtPr>
        <w:sdtEndPr/>
        <w:sdtContent/>
      </w:sdt>
      <w:r w:rsidRPr="00B30D9E">
        <w:rPr>
          <w:rFonts w:asciiTheme="minorEastAsia" w:hAnsiTheme="minorEastAsia" w:cs="Gungsuh"/>
          <w:sz w:val="24"/>
          <w:szCs w:val="24"/>
        </w:rPr>
        <w:t>ICH E2B中的</w:t>
      </w:r>
      <w:r w:rsidRPr="00B30D9E">
        <w:rPr>
          <w:rFonts w:asciiTheme="minorEastAsia" w:hAnsiTheme="minorEastAsia" w:cs="Times New Roman"/>
          <w:sz w:val="24"/>
          <w:szCs w:val="24"/>
        </w:rPr>
        <w:t>数据元素</w:t>
      </w:r>
      <w:r w:rsidRPr="00B30D9E">
        <w:rPr>
          <w:rFonts w:asciiTheme="minorEastAsia" w:hAnsiTheme="minorEastAsia" w:cs="Gungsuh"/>
          <w:sz w:val="24"/>
          <w:szCs w:val="24"/>
        </w:rPr>
        <w:t>“</w:t>
      </w:r>
      <w:r w:rsidR="00E108F3" w:rsidRPr="00B30D9E">
        <w:rPr>
          <w:rFonts w:ascii="Times New Roman" w:eastAsia="宋体" w:hAnsi="Times New Roman" w:cs="宋体" w:hint="eastAsia"/>
          <w:color w:val="000000"/>
          <w:kern w:val="0"/>
          <w:sz w:val="24"/>
          <w:szCs w:val="24"/>
          <w:lang w:val="zh-CN"/>
        </w:rPr>
        <w:t>观察到反应</w:t>
      </w:r>
      <w:r w:rsidR="00E108F3" w:rsidRPr="00B30D9E">
        <w:rPr>
          <w:rFonts w:ascii="Times New Roman" w:eastAsia="宋体" w:hAnsi="Times New Roman" w:cs="宋体"/>
          <w:color w:val="000000"/>
          <w:kern w:val="0"/>
          <w:sz w:val="24"/>
          <w:szCs w:val="24"/>
          <w:lang w:val="zh-CN"/>
        </w:rPr>
        <w:t>/</w:t>
      </w:r>
      <w:r w:rsidR="00E108F3" w:rsidRPr="00B30D9E">
        <w:rPr>
          <w:rFonts w:ascii="Times New Roman" w:eastAsia="宋体" w:hAnsi="Times New Roman" w:cs="宋体" w:hint="eastAsia"/>
          <w:color w:val="000000"/>
          <w:kern w:val="0"/>
          <w:sz w:val="24"/>
          <w:szCs w:val="24"/>
          <w:lang w:val="zh-CN"/>
        </w:rPr>
        <w:t>事件的</w:t>
      </w:r>
      <w:r w:rsidRPr="00B30D9E">
        <w:rPr>
          <w:rFonts w:asciiTheme="minorEastAsia" w:hAnsiTheme="minorEastAsia" w:cs="Gungsuh"/>
          <w:sz w:val="24"/>
          <w:szCs w:val="24"/>
        </w:rPr>
        <w:t>研究类型”</w:t>
      </w:r>
      <w:sdt>
        <w:sdtPr>
          <w:rPr>
            <w:rFonts w:asciiTheme="minorEastAsia" w:hAnsiTheme="minorEastAsia"/>
          </w:rPr>
          <w:tag w:val="goog_rdk_568"/>
          <w:id w:val="-1969121912"/>
        </w:sdtPr>
        <w:sdtEndPr/>
        <w:sdtContent/>
      </w:sdt>
      <w:r w:rsidRPr="00B30D9E">
        <w:rPr>
          <w:rFonts w:asciiTheme="minorEastAsia" w:hAnsiTheme="minorEastAsia" w:cs="Times New Roman"/>
          <w:sz w:val="24"/>
          <w:szCs w:val="24"/>
        </w:rPr>
        <w:t>应使用</w:t>
      </w:r>
      <w:sdt>
        <w:sdtPr>
          <w:rPr>
            <w:rFonts w:asciiTheme="minorEastAsia" w:hAnsiTheme="minorEastAsia"/>
          </w:rPr>
          <w:tag w:val="goog_rdk_570"/>
          <w:id w:val="2003082195"/>
        </w:sdtPr>
        <w:sdtEndPr/>
        <w:sdtContent/>
      </w:sdt>
      <w:r w:rsidRPr="00B30D9E">
        <w:rPr>
          <w:rFonts w:asciiTheme="minorEastAsia" w:hAnsiTheme="minorEastAsia" w:cs="Gungsuh"/>
          <w:sz w:val="24"/>
          <w:szCs w:val="24"/>
        </w:rPr>
        <w:t>“其他研究”</w:t>
      </w:r>
      <w:r w:rsidRPr="00B30D9E">
        <w:rPr>
          <w:rFonts w:asciiTheme="minorEastAsia" w:hAnsiTheme="minorEastAsia" w:cs="Times New Roman"/>
          <w:sz w:val="24"/>
          <w:szCs w:val="24"/>
        </w:rPr>
        <w:t>以反映报告的来源</w:t>
      </w:r>
      <w:r w:rsidRPr="00B30D9E">
        <w:rPr>
          <w:rFonts w:asciiTheme="minorEastAsia" w:hAnsiTheme="minorEastAsia" w:cs="Gungsuh"/>
          <w:sz w:val="24"/>
          <w:szCs w:val="24"/>
        </w:rPr>
        <w:t>。</w:t>
      </w:r>
    </w:p>
    <w:p w14:paraId="09C61CC4" w14:textId="77777777" w:rsidR="000B5C38" w:rsidRPr="00B30D9E" w:rsidRDefault="003513DD">
      <w:pPr>
        <w:autoSpaceDE w:val="0"/>
        <w:autoSpaceDN w:val="0"/>
        <w:adjustRightInd w:val="0"/>
        <w:spacing w:after="240"/>
        <w:ind w:right="130"/>
        <w:rPr>
          <w:rFonts w:asciiTheme="minorEastAsia" w:hAnsiTheme="minorEastAsia" w:cs="Gungsuh"/>
          <w:sz w:val="24"/>
          <w:szCs w:val="24"/>
        </w:rPr>
      </w:pPr>
      <w:r w:rsidRPr="00B30D9E">
        <w:rPr>
          <w:rFonts w:asciiTheme="minorEastAsia" w:hAnsiTheme="minorEastAsia" w:cs="Gungsuh"/>
          <w:sz w:val="24"/>
          <w:szCs w:val="24"/>
        </w:rPr>
        <w:t>如果区域或当地要求，应在最终研究报告中总结所有收到的AE/ADR。</w:t>
      </w:r>
    </w:p>
    <w:p w14:paraId="104A2FEC" w14:textId="77777777" w:rsidR="000B5C38" w:rsidRPr="00B30D9E" w:rsidRDefault="003513DD">
      <w:pPr>
        <w:autoSpaceDE w:val="0"/>
        <w:autoSpaceDN w:val="0"/>
        <w:adjustRightInd w:val="0"/>
        <w:spacing w:after="240"/>
        <w:ind w:right="130"/>
        <w:rPr>
          <w:rFonts w:asciiTheme="minorEastAsia" w:hAnsiTheme="minorEastAsia" w:cs="Gungsuh"/>
          <w:b/>
          <w:sz w:val="24"/>
          <w:szCs w:val="24"/>
        </w:rPr>
      </w:pPr>
      <w:r w:rsidRPr="00B30D9E">
        <w:rPr>
          <w:rFonts w:asciiTheme="minorEastAsia" w:hAnsiTheme="minorEastAsia" w:cs="Times New Roman"/>
          <w:b/>
          <w:sz w:val="24"/>
          <w:szCs w:val="24"/>
        </w:rPr>
        <w:t xml:space="preserve">4.4.2 </w:t>
      </w:r>
      <w:r w:rsidRPr="00B30D9E">
        <w:rPr>
          <w:rFonts w:asciiTheme="minorEastAsia" w:hAnsiTheme="minorEastAsia" w:cs="Times New Roman" w:hint="eastAsia"/>
          <w:b/>
          <w:sz w:val="24"/>
          <w:szCs w:val="24"/>
        </w:rPr>
        <w:t>利用</w:t>
      </w:r>
      <w:r w:rsidRPr="00B30D9E">
        <w:rPr>
          <w:rFonts w:asciiTheme="minorEastAsia" w:hAnsiTheme="minorEastAsia" w:cs="Gungsuh"/>
          <w:b/>
          <w:sz w:val="24"/>
          <w:szCs w:val="24"/>
        </w:rPr>
        <w:t>二</w:t>
      </w:r>
      <w:r w:rsidRPr="00B30D9E">
        <w:rPr>
          <w:rFonts w:asciiTheme="minorEastAsia" w:hAnsiTheme="minorEastAsia" w:cs="Gungsuh" w:hint="eastAsia"/>
          <w:b/>
          <w:sz w:val="24"/>
          <w:szCs w:val="24"/>
        </w:rPr>
        <w:t>次</w:t>
      </w:r>
      <w:r w:rsidRPr="00B30D9E">
        <w:rPr>
          <w:rFonts w:asciiTheme="minorEastAsia" w:hAnsiTheme="minorEastAsia" w:cs="Gungsuh"/>
          <w:b/>
          <w:sz w:val="24"/>
          <w:szCs w:val="24"/>
        </w:rPr>
        <w:t>数据的非干预</w:t>
      </w:r>
      <w:r w:rsidRPr="00B30D9E">
        <w:rPr>
          <w:rFonts w:asciiTheme="minorEastAsia" w:hAnsiTheme="minorEastAsia" w:cs="Gungsuh" w:hint="eastAsia"/>
          <w:b/>
          <w:sz w:val="24"/>
          <w:szCs w:val="24"/>
        </w:rPr>
        <w:t>性研究</w:t>
      </w:r>
    </w:p>
    <w:p w14:paraId="2D2D3A5F" w14:textId="77777777" w:rsidR="00346CC0" w:rsidRPr="00B30D9E" w:rsidRDefault="003513DD">
      <w:pPr>
        <w:autoSpaceDE w:val="0"/>
        <w:autoSpaceDN w:val="0"/>
        <w:adjustRightInd w:val="0"/>
        <w:spacing w:after="240"/>
        <w:ind w:right="130"/>
        <w:rPr>
          <w:rFonts w:asciiTheme="minorEastAsia" w:hAnsiTheme="minorEastAsia" w:cs="Gungsuh"/>
          <w:sz w:val="24"/>
          <w:szCs w:val="24"/>
        </w:rPr>
      </w:pPr>
      <w:r w:rsidRPr="00B30D9E">
        <w:rPr>
          <w:rFonts w:asciiTheme="minorEastAsia" w:hAnsiTheme="minorEastAsia" w:cs="Gungsuh" w:hint="eastAsia"/>
          <w:sz w:val="24"/>
          <w:szCs w:val="24"/>
        </w:rPr>
        <w:t>利用二次数据的非干预性</w:t>
      </w:r>
      <w:r w:rsidRPr="00B30D9E">
        <w:rPr>
          <w:rFonts w:asciiTheme="minorEastAsia" w:hAnsiTheme="minorEastAsia" w:cs="Gungsuh"/>
          <w:sz w:val="24"/>
          <w:szCs w:val="24"/>
        </w:rPr>
        <w:t>研究的设计特点是利用先前为其他目的收集的数据。</w:t>
      </w:r>
    </w:p>
    <w:p w14:paraId="091D245D" w14:textId="07C86090" w:rsidR="000B5C38" w:rsidRPr="00B30D9E" w:rsidRDefault="003513DD">
      <w:pPr>
        <w:autoSpaceDE w:val="0"/>
        <w:autoSpaceDN w:val="0"/>
        <w:adjustRightInd w:val="0"/>
        <w:spacing w:after="240"/>
        <w:ind w:right="130"/>
        <w:rPr>
          <w:rFonts w:asciiTheme="minorEastAsia" w:hAnsiTheme="minorEastAsia" w:cs="Gungsuh"/>
          <w:sz w:val="24"/>
          <w:szCs w:val="24"/>
        </w:rPr>
      </w:pPr>
      <w:r w:rsidRPr="00B30D9E">
        <w:rPr>
          <w:rFonts w:asciiTheme="minorEastAsia" w:hAnsiTheme="minorEastAsia" w:cs="Gungsuh"/>
          <w:sz w:val="24"/>
          <w:szCs w:val="24"/>
        </w:rPr>
        <w:t>持有人在该研究背景下收集的AE/ADR不应作为ICSR报告，除非区域或当地另有要求。</w:t>
      </w:r>
    </w:p>
    <w:p w14:paraId="3E08BD08" w14:textId="77777777" w:rsidR="000B5C38" w:rsidRPr="00B30D9E" w:rsidRDefault="003513DD">
      <w:pPr>
        <w:autoSpaceDE w:val="0"/>
        <w:autoSpaceDN w:val="0"/>
        <w:adjustRightInd w:val="0"/>
        <w:spacing w:after="240"/>
        <w:ind w:right="130"/>
        <w:rPr>
          <w:rFonts w:asciiTheme="minorEastAsia" w:hAnsiTheme="minorEastAsia" w:cs="Gungsuh"/>
          <w:sz w:val="24"/>
          <w:szCs w:val="24"/>
        </w:rPr>
      </w:pPr>
      <w:r w:rsidRPr="00B30D9E">
        <w:rPr>
          <w:rFonts w:asciiTheme="minorEastAsia" w:hAnsiTheme="minorEastAsia" w:cs="Gungsuh"/>
          <w:sz w:val="24"/>
          <w:szCs w:val="24"/>
        </w:rPr>
        <w:t>如果区域或当地要求，应在最终研究报告中总结AE/ADR。</w:t>
      </w:r>
    </w:p>
    <w:p w14:paraId="7048AD0D" w14:textId="77777777" w:rsidR="000B5C38" w:rsidRPr="00B30D9E" w:rsidRDefault="003513DD" w:rsidP="008831AB">
      <w:pPr>
        <w:autoSpaceDE w:val="0"/>
        <w:autoSpaceDN w:val="0"/>
        <w:adjustRightInd w:val="0"/>
        <w:spacing w:after="240"/>
        <w:ind w:right="130"/>
        <w:outlineLvl w:val="1"/>
        <w:rPr>
          <w:rFonts w:ascii="Times New Roman" w:eastAsia="宋体" w:hAnsi="Times New Roman" w:cs="宋体"/>
          <w:b/>
          <w:kern w:val="0"/>
          <w:sz w:val="24"/>
          <w:szCs w:val="24"/>
          <w:lang w:val="zh-CN"/>
        </w:rPr>
      </w:pPr>
      <w:bookmarkStart w:id="34" w:name="_Toc204941675"/>
      <w:r w:rsidRPr="00B30D9E">
        <w:rPr>
          <w:rFonts w:ascii="Times New Roman" w:eastAsia="宋体" w:hAnsi="Times New Roman" w:cs="宋体"/>
          <w:b/>
          <w:kern w:val="0"/>
          <w:sz w:val="24"/>
          <w:szCs w:val="24"/>
          <w:lang w:val="zh-CN"/>
        </w:rPr>
        <w:t xml:space="preserve">4.5 </w:t>
      </w:r>
      <w:r w:rsidRPr="00B30D9E">
        <w:rPr>
          <w:rFonts w:ascii="Times New Roman" w:eastAsia="宋体" w:hAnsi="Times New Roman" w:cs="宋体" w:hint="eastAsia"/>
          <w:b/>
          <w:kern w:val="0"/>
          <w:sz w:val="24"/>
          <w:szCs w:val="24"/>
          <w:lang w:val="zh-CN"/>
        </w:rPr>
        <w:t>患者支持项目（</w:t>
      </w:r>
      <w:r w:rsidRPr="00B30D9E">
        <w:rPr>
          <w:rFonts w:ascii="Times New Roman" w:eastAsia="宋体" w:hAnsi="Times New Roman" w:cs="宋体"/>
          <w:b/>
          <w:kern w:val="0"/>
          <w:sz w:val="24"/>
          <w:szCs w:val="24"/>
          <w:lang w:val="zh-CN"/>
        </w:rPr>
        <w:t>PSP</w:t>
      </w:r>
      <w:r w:rsidRPr="00B30D9E">
        <w:rPr>
          <w:rFonts w:ascii="Times New Roman" w:eastAsia="宋体" w:hAnsi="Times New Roman" w:cs="宋体" w:hint="eastAsia"/>
          <w:b/>
          <w:kern w:val="0"/>
          <w:sz w:val="24"/>
          <w:szCs w:val="24"/>
          <w:lang w:val="zh-CN"/>
        </w:rPr>
        <w:t>）</w:t>
      </w:r>
      <w:bookmarkEnd w:id="34"/>
    </w:p>
    <w:p w14:paraId="2F23C110"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应审查</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中收到的所有</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信息。</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在</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中发现</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应根据区域或当地要求进行记录、管理和评估是否报告。</w:t>
      </w:r>
    </w:p>
    <w:p w14:paraId="09B247AD"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对于</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的制定和实施，</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应具备第</w:t>
      </w:r>
      <w:r w:rsidRPr="00B30D9E">
        <w:rPr>
          <w:rFonts w:ascii="Times New Roman" w:eastAsia="宋体" w:hAnsi="Times New Roman" w:cs="Times New Roman"/>
          <w:kern w:val="0"/>
          <w:sz w:val="24"/>
          <w:szCs w:val="24"/>
        </w:rPr>
        <w:t>2.8</w:t>
      </w:r>
      <w:r w:rsidRPr="00B30D9E">
        <w:rPr>
          <w:rFonts w:ascii="Times New Roman" w:eastAsia="宋体" w:hAnsi="Times New Roman" w:cs="宋体" w:hint="eastAsia"/>
          <w:kern w:val="0"/>
          <w:sz w:val="24"/>
          <w:szCs w:val="24"/>
          <w:lang w:val="zh-CN"/>
        </w:rPr>
        <w:t>节“</w:t>
      </w:r>
      <w:r w:rsidRPr="00B30D9E">
        <w:rPr>
          <w:rFonts w:ascii="Times New Roman" w:eastAsia="宋体" w:hAnsi="Times New Roman" w:cs="Times New Roman" w:hint="eastAsia"/>
          <w:kern w:val="0"/>
          <w:sz w:val="24"/>
          <w:szCs w:val="24"/>
        </w:rPr>
        <w:t>有组织的数据收集系统”</w:t>
      </w:r>
      <w:r w:rsidRPr="00B30D9E">
        <w:rPr>
          <w:rFonts w:ascii="Times New Roman" w:eastAsia="宋体" w:hAnsi="Times New Roman" w:cs="宋体" w:hint="eastAsia"/>
          <w:kern w:val="0"/>
          <w:sz w:val="24"/>
          <w:szCs w:val="24"/>
          <w:lang w:val="zh-CN"/>
        </w:rPr>
        <w:t>中阐述的文件。</w:t>
      </w:r>
    </w:p>
    <w:p w14:paraId="1774688E"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的性质和设计各不相同。一项</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可能是包括护理支持、聊天室和配送服务等活动的组合。组合项目中的每一项单独活动可能单独满足</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的标准（见第</w:t>
      </w:r>
      <w:r w:rsidRPr="00B30D9E">
        <w:rPr>
          <w:rFonts w:ascii="Times New Roman" w:eastAsia="宋体" w:hAnsi="Times New Roman" w:cs="Times New Roman"/>
          <w:kern w:val="0"/>
          <w:sz w:val="24"/>
          <w:szCs w:val="24"/>
        </w:rPr>
        <w:t>2.9</w:t>
      </w:r>
      <w:r w:rsidRPr="00B30D9E">
        <w:rPr>
          <w:rFonts w:ascii="Times New Roman" w:eastAsia="宋体" w:hAnsi="Times New Roman" w:cs="宋体" w:hint="eastAsia"/>
          <w:kern w:val="0"/>
          <w:sz w:val="24"/>
          <w:szCs w:val="24"/>
          <w:lang w:val="zh-CN"/>
        </w:rPr>
        <w:t>节，</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），也可能不符合</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的标准。例如，将产品送到患者家中的单一服务不符合</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的标准（见第</w:t>
      </w:r>
      <w:r w:rsidRPr="00B30D9E">
        <w:rPr>
          <w:rFonts w:ascii="Times New Roman" w:eastAsia="宋体" w:hAnsi="Times New Roman" w:cs="Times New Roman"/>
          <w:kern w:val="0"/>
          <w:sz w:val="24"/>
          <w:szCs w:val="24"/>
        </w:rPr>
        <w:t>2.9</w:t>
      </w:r>
      <w:r w:rsidRPr="00B30D9E">
        <w:rPr>
          <w:rFonts w:ascii="Times New Roman" w:eastAsia="宋体" w:hAnsi="Times New Roman" w:cs="宋体" w:hint="eastAsia"/>
          <w:kern w:val="0"/>
          <w:sz w:val="24"/>
          <w:szCs w:val="24"/>
          <w:lang w:val="zh-CN"/>
        </w:rPr>
        <w:t>节，</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）。然而，如果一个项目包括配送服务和另一项符合</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标准的活动（如护士帮助给药），则该组合项目被视为</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。如果组合项目中的任何一项或多项单独活动确实符合</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标准，则从项目的任何部分收到的</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应按照</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的要求进行管理（即作为征集报告）。</w:t>
      </w:r>
    </w:p>
    <w:p w14:paraId="67DBC59B" w14:textId="059F89AC"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如果来自</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的</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符合报告要求，</w:t>
      </w:r>
      <w:r w:rsidRPr="00B30D9E">
        <w:rPr>
          <w:rFonts w:ascii="Times New Roman" w:eastAsia="宋体" w:hAnsi="Times New Roman" w:cs="宋体" w:hint="eastAsia"/>
          <w:color w:val="000000"/>
          <w:kern w:val="0"/>
          <w:sz w:val="24"/>
          <w:szCs w:val="24"/>
          <w:lang w:val="zh-CN"/>
        </w:rPr>
        <w:t>应作为征集报告进行管理，其中包括适当的因果关系评估（见第</w:t>
      </w:r>
      <w:r w:rsidRPr="00B30D9E">
        <w:rPr>
          <w:rFonts w:ascii="Times New Roman" w:eastAsia="宋体" w:hAnsi="Times New Roman" w:cs="宋体" w:hint="eastAsia"/>
          <w:color w:val="000000"/>
          <w:kern w:val="0"/>
          <w:sz w:val="24"/>
          <w:szCs w:val="24"/>
          <w:lang w:val="zh-CN"/>
        </w:rPr>
        <w:t>5.1.1</w:t>
      </w:r>
      <w:r w:rsidRPr="00B30D9E">
        <w:rPr>
          <w:rFonts w:ascii="Times New Roman" w:eastAsia="宋体" w:hAnsi="Times New Roman" w:cs="宋体" w:hint="eastAsia"/>
          <w:color w:val="000000"/>
          <w:kern w:val="0"/>
          <w:sz w:val="24"/>
          <w:szCs w:val="24"/>
          <w:lang w:val="zh-CN"/>
        </w:rPr>
        <w:t>节，</w:t>
      </w:r>
      <w:r w:rsidRPr="00B30D9E">
        <w:rPr>
          <w:rFonts w:ascii="Times New Roman" w:eastAsia="Times New Roman" w:hAnsi="Times New Roman" w:cs="Times New Roman"/>
          <w:color w:val="000000" w:themeColor="text1"/>
          <w:sz w:val="24"/>
          <w:szCs w:val="24"/>
        </w:rPr>
        <w:t>AE/ADR</w:t>
      </w:r>
      <w:r w:rsidRPr="00B30D9E">
        <w:rPr>
          <w:rFonts w:ascii="Times New Roman" w:eastAsia="宋体" w:hAnsi="Times New Roman" w:cs="宋体" w:hint="eastAsia"/>
          <w:color w:val="000000"/>
          <w:kern w:val="0"/>
          <w:sz w:val="24"/>
          <w:szCs w:val="24"/>
          <w:lang w:val="zh-CN"/>
        </w:rPr>
        <w:t>）。对于这些</w:t>
      </w:r>
      <w:r w:rsidRPr="00B30D9E">
        <w:rPr>
          <w:rFonts w:ascii="Times New Roman" w:eastAsia="宋体" w:hAnsi="Times New Roman" w:cs="宋体" w:hint="eastAsia"/>
          <w:color w:val="000000"/>
          <w:kern w:val="0"/>
          <w:sz w:val="24"/>
          <w:szCs w:val="24"/>
          <w:lang w:val="zh-CN"/>
        </w:rPr>
        <w:t>I</w:t>
      </w:r>
      <w:r w:rsidRPr="00B30D9E">
        <w:rPr>
          <w:rFonts w:ascii="Times New Roman" w:eastAsia="宋体" w:hAnsi="Times New Roman" w:cs="宋体"/>
          <w:color w:val="000000"/>
          <w:kern w:val="0"/>
          <w:sz w:val="24"/>
          <w:szCs w:val="24"/>
          <w:lang w:val="zh-CN"/>
        </w:rPr>
        <w:t>CSR</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宋体" w:hint="eastAsia"/>
          <w:kern w:val="0"/>
          <w:sz w:val="24"/>
          <w:szCs w:val="24"/>
          <w:lang w:val="zh-CN"/>
        </w:rPr>
        <w:t xml:space="preserve"> </w:t>
      </w:r>
      <w:r w:rsidRPr="00B30D9E">
        <w:rPr>
          <w:rFonts w:ascii="Times New Roman" w:eastAsia="宋体" w:hAnsi="Times New Roman" w:cs="Times New Roman"/>
          <w:kern w:val="0"/>
          <w:sz w:val="24"/>
          <w:szCs w:val="24"/>
        </w:rPr>
        <w:t>ICH E2B</w:t>
      </w:r>
      <w:r w:rsidRPr="00B30D9E">
        <w:rPr>
          <w:rFonts w:ascii="Times New Roman" w:eastAsia="宋体" w:hAnsi="Times New Roman" w:cs="宋体" w:hint="eastAsia"/>
          <w:kern w:val="0"/>
          <w:sz w:val="24"/>
          <w:szCs w:val="24"/>
          <w:lang w:val="zh-CN"/>
        </w:rPr>
        <w:t>中数据元素</w:t>
      </w:r>
      <w:r w:rsidRPr="00B30D9E">
        <w:rPr>
          <w:rFonts w:ascii="Times New Roman" w:eastAsia="宋体" w:hAnsi="Times New Roman" w:cs="宋体"/>
          <w:kern w:val="0"/>
          <w:sz w:val="24"/>
          <w:szCs w:val="24"/>
          <w:lang w:val="zh-CN"/>
        </w:rPr>
        <w:t>“</w:t>
      </w:r>
      <w:r w:rsidRPr="00B30D9E">
        <w:rPr>
          <w:rFonts w:ascii="Times New Roman" w:eastAsia="宋体" w:hAnsi="Times New Roman" w:cs="宋体"/>
          <w:color w:val="000000"/>
          <w:kern w:val="0"/>
          <w:sz w:val="24"/>
          <w:szCs w:val="24"/>
          <w:lang w:val="zh-CN"/>
        </w:rPr>
        <w:t>观察到反应</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color w:val="000000"/>
          <w:kern w:val="0"/>
          <w:sz w:val="24"/>
          <w:szCs w:val="24"/>
          <w:lang w:val="zh-CN"/>
        </w:rPr>
        <w:t>事件的</w:t>
      </w:r>
      <w:r w:rsidRPr="00B30D9E">
        <w:rPr>
          <w:rFonts w:ascii="Times New Roman" w:eastAsia="宋体" w:hAnsi="Times New Roman" w:cs="宋体" w:hint="eastAsia"/>
          <w:kern w:val="0"/>
          <w:sz w:val="24"/>
          <w:szCs w:val="24"/>
          <w:lang w:val="zh-CN"/>
        </w:rPr>
        <w:t>研究类型</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应选择</w:t>
      </w:r>
      <w:r w:rsidRPr="00B30D9E">
        <w:rPr>
          <w:rFonts w:ascii="Times New Roman" w:eastAsia="宋体" w:hAnsi="Times New Roman" w:cs="Times New Roman"/>
          <w:kern w:val="0"/>
          <w:sz w:val="24"/>
          <w:szCs w:val="24"/>
        </w:rPr>
        <w:t>PSP</w:t>
      </w:r>
      <w:r w:rsidRPr="00B30D9E">
        <w:rPr>
          <w:rFonts w:ascii="Times New Roman" w:eastAsia="宋体" w:hAnsi="Times New Roman" w:cs="Times New Roman" w:hint="eastAsia"/>
          <w:kern w:val="0"/>
          <w:sz w:val="24"/>
          <w:szCs w:val="24"/>
        </w:rPr>
        <w:t>以</w:t>
      </w:r>
      <w:r w:rsidRPr="00B30D9E">
        <w:rPr>
          <w:rFonts w:ascii="Times New Roman" w:eastAsia="宋体" w:hAnsi="Times New Roman" w:cs="宋体" w:hint="eastAsia"/>
          <w:kern w:val="0"/>
          <w:sz w:val="24"/>
          <w:szCs w:val="24"/>
          <w:lang w:val="zh-CN"/>
        </w:rPr>
        <w:t>反映报告的来源。这使来自</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的</w:t>
      </w:r>
      <w:r w:rsidRPr="00B30D9E">
        <w:rPr>
          <w:rFonts w:ascii="Times New Roman" w:eastAsia="宋体" w:hAnsi="Times New Roman" w:cs="Times New Roman"/>
          <w:kern w:val="0"/>
          <w:sz w:val="24"/>
          <w:szCs w:val="24"/>
        </w:rPr>
        <w:t>ICSR</w:t>
      </w:r>
      <w:r w:rsidRPr="00B30D9E">
        <w:rPr>
          <w:rFonts w:ascii="Times New Roman" w:eastAsia="宋体" w:hAnsi="Times New Roman" w:cs="宋体" w:hint="eastAsia"/>
          <w:kern w:val="0"/>
          <w:sz w:val="24"/>
          <w:szCs w:val="24"/>
          <w:lang w:val="zh-CN"/>
        </w:rPr>
        <w:t>与来自研究和其他</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的</w:t>
      </w:r>
      <w:r w:rsidRPr="00B30D9E">
        <w:rPr>
          <w:rFonts w:ascii="Times New Roman" w:eastAsia="宋体" w:hAnsi="Times New Roman" w:cs="Times New Roman"/>
          <w:kern w:val="0"/>
          <w:sz w:val="24"/>
          <w:szCs w:val="24"/>
        </w:rPr>
        <w:t>ICSR</w:t>
      </w:r>
      <w:r w:rsidRPr="00B30D9E">
        <w:rPr>
          <w:rFonts w:ascii="Times New Roman" w:eastAsia="宋体" w:hAnsi="Times New Roman" w:cs="宋体" w:hint="eastAsia"/>
          <w:kern w:val="0"/>
          <w:sz w:val="24"/>
          <w:szCs w:val="24"/>
          <w:lang w:val="zh-CN"/>
        </w:rPr>
        <w:t>区别开来。</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可以使用数字平台开展</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，此时</w:t>
      </w:r>
      <w:r w:rsidRPr="00B30D9E">
        <w:rPr>
          <w:rFonts w:ascii="Times New Roman" w:eastAsia="宋体" w:hAnsi="Times New Roman" w:cs="Times New Roman" w:hint="eastAsia"/>
          <w:kern w:val="0"/>
          <w:sz w:val="24"/>
          <w:szCs w:val="24"/>
        </w:rPr>
        <w:t>ICH</w:t>
      </w:r>
      <w:r w:rsidRPr="00B30D9E">
        <w:rPr>
          <w:rFonts w:ascii="Times New Roman" w:eastAsia="宋体" w:hAnsi="Times New Roman" w:cs="Times New Roman"/>
          <w:kern w:val="0"/>
          <w:sz w:val="24"/>
          <w:szCs w:val="24"/>
        </w:rPr>
        <w:t xml:space="preserve"> E2B</w:t>
      </w:r>
      <w:r w:rsidRPr="00B30D9E">
        <w:rPr>
          <w:rFonts w:ascii="Times New Roman" w:eastAsia="宋体" w:hAnsi="Times New Roman" w:cs="Times New Roman" w:hint="eastAsia"/>
          <w:kern w:val="0"/>
          <w:sz w:val="24"/>
          <w:szCs w:val="24"/>
        </w:rPr>
        <w:t>的</w:t>
      </w:r>
      <w:r w:rsidRPr="00B30D9E">
        <w:rPr>
          <w:rFonts w:ascii="Times New Roman" w:eastAsia="宋体" w:hAnsi="Times New Roman" w:cs="宋体" w:hint="eastAsia"/>
          <w:kern w:val="0"/>
          <w:sz w:val="24"/>
          <w:szCs w:val="24"/>
          <w:lang w:val="zh-CN"/>
        </w:rPr>
        <w:t>数据元素应选择</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w:t>
      </w:r>
    </w:p>
    <w:p w14:paraId="7538CA16" w14:textId="77777777" w:rsidR="000B5C38" w:rsidRPr="00B30D9E" w:rsidRDefault="003513DD">
      <w:pPr>
        <w:autoSpaceDE w:val="0"/>
        <w:autoSpaceDN w:val="0"/>
        <w:adjustRightInd w:val="0"/>
        <w:spacing w:after="240"/>
        <w:jc w:val="left"/>
        <w:rPr>
          <w:rFonts w:ascii="Times New Roman" w:eastAsia="宋体" w:hAnsi="Times New Roman" w:cs="Century"/>
          <w:kern w:val="0"/>
          <w:sz w:val="22"/>
        </w:rPr>
      </w:pPr>
      <w:r w:rsidRPr="00B30D9E">
        <w:rPr>
          <w:rFonts w:ascii="Times New Roman" w:eastAsia="宋体" w:hAnsi="Times New Roman" w:cs="Times New Roman" w:hint="eastAsia"/>
          <w:kern w:val="0"/>
          <w:sz w:val="24"/>
          <w:szCs w:val="24"/>
        </w:rPr>
        <w:t>从</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单向交互活动（例如，配送服务、提供代金券或优惠券）中产生的</w:t>
      </w:r>
      <w:r w:rsidRPr="00B30D9E">
        <w:rPr>
          <w:rFonts w:ascii="Times New Roman" w:eastAsia="宋体" w:hAnsi="Times New Roman" w:cs="Times New Roman"/>
          <w:kern w:val="0"/>
          <w:sz w:val="24"/>
          <w:szCs w:val="24"/>
        </w:rPr>
        <w:t>AE/ADR</w:t>
      </w:r>
      <w:r w:rsidRPr="00B30D9E">
        <w:rPr>
          <w:rFonts w:ascii="Times New Roman" w:eastAsia="宋体" w:hAnsi="Times New Roman" w:cs="Times New Roman" w:hint="eastAsia"/>
          <w:kern w:val="0"/>
          <w:sz w:val="24"/>
          <w:szCs w:val="24"/>
        </w:rPr>
        <w:t>，</w:t>
      </w:r>
      <w:r w:rsidRPr="00B30D9E">
        <w:rPr>
          <w:rFonts w:ascii="Times New Roman" w:eastAsia="宋体" w:hAnsi="Times New Roman" w:cs="宋体" w:hint="eastAsia"/>
          <w:kern w:val="0"/>
          <w:sz w:val="24"/>
          <w:szCs w:val="24"/>
          <w:lang w:val="zh-CN"/>
        </w:rPr>
        <w:t>如果此类活动不属于</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，应作为自发报告处理。此类独立活动并非</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组合活动的一部分，不符合</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的标准（即没有双向交互机制）。当</w:t>
      </w:r>
      <w:r w:rsidRPr="00B30D9E">
        <w:rPr>
          <w:rFonts w:ascii="Times New Roman" w:eastAsia="宋体" w:hAnsi="Times New Roman" w:cs="Times New Roman"/>
          <w:kern w:val="0"/>
          <w:sz w:val="24"/>
          <w:szCs w:val="24"/>
        </w:rPr>
        <w:t>持有人</w:t>
      </w:r>
      <w:r w:rsidRPr="00B30D9E">
        <w:rPr>
          <w:rFonts w:ascii="Times New Roman" w:eastAsia="宋体" w:hAnsi="Times New Roman" w:cs="Times New Roman" w:hint="eastAsia"/>
          <w:kern w:val="0"/>
          <w:sz w:val="24"/>
          <w:szCs w:val="24"/>
        </w:rPr>
        <w:t>委托</w:t>
      </w:r>
      <w:r w:rsidRPr="00B30D9E">
        <w:rPr>
          <w:rFonts w:ascii="Times New Roman" w:eastAsia="宋体" w:hAnsi="Times New Roman" w:cs="宋体" w:hint="eastAsia"/>
          <w:kern w:val="0"/>
          <w:sz w:val="24"/>
          <w:szCs w:val="24"/>
          <w:lang w:val="zh-CN"/>
        </w:rPr>
        <w:t>第三方服务提供商开展部分或全部</w:t>
      </w:r>
      <w:r w:rsidRPr="00B30D9E">
        <w:rPr>
          <w:rFonts w:ascii="Times New Roman" w:eastAsia="宋体" w:hAnsi="Times New Roman" w:cs="Times New Roman"/>
          <w:kern w:val="0"/>
          <w:sz w:val="24"/>
          <w:szCs w:val="24"/>
        </w:rPr>
        <w:t>PSP</w:t>
      </w:r>
      <w:r w:rsidRPr="00B30D9E">
        <w:rPr>
          <w:rFonts w:ascii="Times New Roman" w:eastAsia="宋体" w:hAnsi="Times New Roman" w:cs="宋体" w:hint="eastAsia"/>
          <w:kern w:val="0"/>
          <w:sz w:val="24"/>
          <w:szCs w:val="24"/>
          <w:lang w:val="zh-CN"/>
        </w:rPr>
        <w:t>时，</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应与其签订合同，以确保第三方服务提供商向</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报告</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w:t>
      </w:r>
    </w:p>
    <w:p w14:paraId="1EAD94B9"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35" w:name="_Toc204941676"/>
      <w:r w:rsidRPr="00B30D9E">
        <w:rPr>
          <w:rFonts w:ascii="Times New Roman" w:eastAsia="宋体" w:hAnsi="Times New Roman" w:cs="宋体"/>
          <w:b/>
          <w:bCs/>
          <w:kern w:val="0"/>
          <w:sz w:val="22"/>
          <w:lang w:val="zh-CN"/>
        </w:rPr>
        <w:t xml:space="preserve">4.6 </w:t>
      </w:r>
      <w:r w:rsidRPr="00B30D9E">
        <w:rPr>
          <w:rFonts w:ascii="Times New Roman" w:eastAsia="宋体" w:hAnsi="Times New Roman" w:cs="宋体" w:hint="eastAsia"/>
          <w:b/>
          <w:bCs/>
          <w:kern w:val="0"/>
          <w:sz w:val="22"/>
          <w:lang w:val="zh-CN"/>
        </w:rPr>
        <w:t>市场调研项目（</w:t>
      </w:r>
      <w:r w:rsidRPr="00B30D9E">
        <w:rPr>
          <w:rFonts w:ascii="Times New Roman" w:eastAsia="宋体" w:hAnsi="Times New Roman" w:cs="宋体"/>
          <w:b/>
          <w:bCs/>
          <w:kern w:val="0"/>
          <w:sz w:val="22"/>
          <w:lang w:val="zh-CN"/>
        </w:rPr>
        <w:t>MRP</w:t>
      </w:r>
      <w:r w:rsidRPr="00B30D9E">
        <w:rPr>
          <w:rFonts w:ascii="Times New Roman" w:eastAsia="宋体" w:hAnsi="Times New Roman" w:cs="宋体" w:hint="eastAsia"/>
          <w:b/>
          <w:bCs/>
          <w:kern w:val="0"/>
          <w:sz w:val="22"/>
          <w:lang w:val="zh-CN"/>
        </w:rPr>
        <w:t>）</w:t>
      </w:r>
      <w:bookmarkEnd w:id="35"/>
    </w:p>
    <w:p w14:paraId="042F31E3"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应审查</w:t>
      </w:r>
      <w:r w:rsidRPr="00B30D9E">
        <w:rPr>
          <w:rFonts w:ascii="Times New Roman" w:eastAsia="宋体" w:hAnsi="Times New Roman" w:cs="Times New Roman"/>
          <w:kern w:val="0"/>
          <w:sz w:val="24"/>
          <w:szCs w:val="24"/>
        </w:rPr>
        <w:t>MRP</w:t>
      </w:r>
      <w:r w:rsidRPr="00B30D9E">
        <w:rPr>
          <w:rFonts w:ascii="Times New Roman" w:eastAsia="宋体" w:hAnsi="Times New Roman" w:cs="宋体" w:hint="eastAsia"/>
          <w:kern w:val="0"/>
          <w:sz w:val="24"/>
          <w:szCs w:val="24"/>
          <w:lang w:val="zh-CN"/>
        </w:rPr>
        <w:t>中收到的所有信息以识别</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在</w:t>
      </w:r>
      <w:r w:rsidRPr="00B30D9E">
        <w:rPr>
          <w:rFonts w:ascii="Times New Roman" w:eastAsia="宋体" w:hAnsi="Times New Roman" w:cs="Times New Roman"/>
          <w:kern w:val="0"/>
          <w:sz w:val="24"/>
          <w:szCs w:val="24"/>
        </w:rPr>
        <w:t>MRP</w:t>
      </w:r>
      <w:r w:rsidRPr="00B30D9E">
        <w:rPr>
          <w:rFonts w:ascii="Times New Roman" w:eastAsia="宋体" w:hAnsi="Times New Roman" w:cs="宋体" w:hint="eastAsia"/>
          <w:kern w:val="0"/>
          <w:sz w:val="24"/>
          <w:szCs w:val="24"/>
          <w:lang w:val="zh-CN"/>
        </w:rPr>
        <w:t>中发现的任何</w:t>
      </w:r>
      <w:r w:rsidRPr="00B30D9E">
        <w:rPr>
          <w:rFonts w:ascii="Times New Roman" w:eastAsia="宋体" w:hAnsi="Times New Roman" w:cs="Times New Roman"/>
          <w:kern w:val="0"/>
          <w:sz w:val="24"/>
          <w:szCs w:val="24"/>
        </w:rPr>
        <w:lastRenderedPageBreak/>
        <w:t>AE/ADR</w:t>
      </w:r>
      <w:r w:rsidRPr="00B30D9E">
        <w:rPr>
          <w:rFonts w:ascii="Times New Roman" w:eastAsia="宋体" w:hAnsi="Times New Roman" w:cs="宋体" w:hint="eastAsia"/>
          <w:kern w:val="0"/>
          <w:sz w:val="24"/>
          <w:szCs w:val="24"/>
          <w:lang w:val="zh-CN"/>
        </w:rPr>
        <w:t>应根据区域或当地要求进行记录、管理并评估是否报告。</w:t>
      </w:r>
    </w:p>
    <w:p w14:paraId="2199792E"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对于</w:t>
      </w:r>
      <w:r w:rsidRPr="00B30D9E">
        <w:rPr>
          <w:rFonts w:ascii="Times New Roman" w:eastAsia="宋体" w:hAnsi="Times New Roman" w:cs="Times New Roman"/>
          <w:kern w:val="0"/>
          <w:sz w:val="24"/>
          <w:szCs w:val="24"/>
        </w:rPr>
        <w:t>MRP</w:t>
      </w:r>
      <w:r w:rsidRPr="00B30D9E">
        <w:rPr>
          <w:rFonts w:ascii="Times New Roman" w:eastAsia="宋体" w:hAnsi="Times New Roman" w:cs="宋体" w:hint="eastAsia"/>
          <w:kern w:val="0"/>
          <w:sz w:val="24"/>
          <w:szCs w:val="24"/>
          <w:lang w:val="zh-CN"/>
        </w:rPr>
        <w:t>的制定和实施，</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应具备第</w:t>
      </w:r>
      <w:r w:rsidRPr="00B30D9E">
        <w:rPr>
          <w:rFonts w:ascii="Times New Roman" w:eastAsia="宋体" w:hAnsi="Times New Roman" w:cs="Times New Roman"/>
          <w:kern w:val="0"/>
          <w:sz w:val="24"/>
          <w:szCs w:val="24"/>
        </w:rPr>
        <w:t>2.8</w:t>
      </w:r>
      <w:r w:rsidRPr="00B30D9E">
        <w:rPr>
          <w:rFonts w:ascii="Times New Roman" w:eastAsia="宋体" w:hAnsi="Times New Roman" w:cs="宋体" w:hint="eastAsia"/>
          <w:kern w:val="0"/>
          <w:sz w:val="24"/>
          <w:szCs w:val="24"/>
          <w:lang w:val="zh-CN"/>
        </w:rPr>
        <w:t>节“有组织的数据收集系统”中阐述的文件。当持有人使用第三方服务提供商来执行部分或全部</w:t>
      </w:r>
      <w:r w:rsidRPr="00B30D9E">
        <w:rPr>
          <w:rFonts w:ascii="Times New Roman" w:eastAsia="宋体" w:hAnsi="Times New Roman" w:cs="宋体" w:hint="eastAsia"/>
          <w:kern w:val="0"/>
          <w:sz w:val="24"/>
          <w:szCs w:val="24"/>
          <w:lang w:val="zh-CN"/>
        </w:rPr>
        <w:t>MRP</w:t>
      </w:r>
      <w:r w:rsidRPr="00B30D9E">
        <w:rPr>
          <w:rFonts w:ascii="Times New Roman" w:eastAsia="宋体" w:hAnsi="Times New Roman" w:cs="宋体" w:hint="eastAsia"/>
          <w:kern w:val="0"/>
          <w:sz w:val="24"/>
          <w:szCs w:val="24"/>
          <w:lang w:val="zh-CN"/>
        </w:rPr>
        <w:t>时，持有人应该有合同协议，以确保这些第三方服务提供商向持有人报告</w:t>
      </w:r>
      <w:r w:rsidRPr="00B30D9E">
        <w:rPr>
          <w:rFonts w:ascii="Times New Roman" w:eastAsia="Century" w:hAnsi="Times New Roman" w:cs="Times New Roman"/>
          <w:sz w:val="24"/>
          <w:szCs w:val="24"/>
        </w:rPr>
        <w:t>AE/ADR</w:t>
      </w:r>
      <w:r w:rsidRPr="00B30D9E">
        <w:rPr>
          <w:rFonts w:ascii="Times New Roman" w:eastAsia="宋体" w:hAnsi="Times New Roman" w:cs="宋体" w:hint="eastAsia"/>
          <w:kern w:val="0"/>
          <w:sz w:val="24"/>
          <w:szCs w:val="24"/>
          <w:lang w:val="zh-CN"/>
        </w:rPr>
        <w:t>。</w:t>
      </w:r>
    </w:p>
    <w:p w14:paraId="17CA9788" w14:textId="5BFE84A3"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如果</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符合报告要求，</w:t>
      </w:r>
      <w:r w:rsidRPr="00B30D9E">
        <w:rPr>
          <w:rFonts w:ascii="Times New Roman" w:eastAsia="宋体" w:hAnsi="Times New Roman" w:cs="宋体" w:hint="eastAsia"/>
          <w:color w:val="000000"/>
          <w:kern w:val="0"/>
          <w:sz w:val="24"/>
          <w:szCs w:val="24"/>
          <w:lang w:val="zh-CN"/>
        </w:rPr>
        <w:t>应作为征集报告进行管理，其中包括适当的因果关系评估（见第</w:t>
      </w:r>
      <w:r w:rsidRPr="00B30D9E">
        <w:rPr>
          <w:rFonts w:ascii="Times New Roman" w:eastAsia="宋体" w:hAnsi="Times New Roman" w:cs="宋体" w:hint="eastAsia"/>
          <w:color w:val="000000"/>
          <w:kern w:val="0"/>
          <w:sz w:val="24"/>
          <w:szCs w:val="24"/>
          <w:lang w:val="zh-CN"/>
        </w:rPr>
        <w:t>5.1.1</w:t>
      </w:r>
      <w:r w:rsidRPr="00B30D9E">
        <w:rPr>
          <w:rFonts w:ascii="Times New Roman" w:eastAsia="宋体" w:hAnsi="Times New Roman" w:cs="宋体" w:hint="eastAsia"/>
          <w:color w:val="000000"/>
          <w:kern w:val="0"/>
          <w:sz w:val="24"/>
          <w:szCs w:val="24"/>
          <w:lang w:val="zh-CN"/>
        </w:rPr>
        <w:t>节，</w:t>
      </w:r>
      <w:r w:rsidRPr="00B30D9E">
        <w:rPr>
          <w:rFonts w:ascii="Times New Roman" w:eastAsia="Times New Roman" w:hAnsi="Times New Roman" w:cs="Times New Roman"/>
          <w:color w:val="000000" w:themeColor="text1"/>
          <w:sz w:val="24"/>
          <w:szCs w:val="24"/>
        </w:rPr>
        <w:t>AE/ADR</w:t>
      </w:r>
      <w:r w:rsidRPr="00B30D9E">
        <w:rPr>
          <w:rFonts w:ascii="Times New Roman" w:eastAsia="宋体" w:hAnsi="Times New Roman" w:cs="宋体" w:hint="eastAsia"/>
          <w:color w:val="000000"/>
          <w:kern w:val="0"/>
          <w:sz w:val="24"/>
          <w:szCs w:val="24"/>
          <w:lang w:val="zh-CN"/>
        </w:rPr>
        <w:t>）。对于这些</w:t>
      </w:r>
      <w:r w:rsidRPr="00B30D9E">
        <w:rPr>
          <w:rFonts w:ascii="Times New Roman" w:eastAsia="宋体" w:hAnsi="Times New Roman" w:cs="宋体" w:hint="eastAsia"/>
          <w:color w:val="000000"/>
          <w:kern w:val="0"/>
          <w:sz w:val="24"/>
          <w:szCs w:val="24"/>
          <w:lang w:val="zh-CN"/>
        </w:rPr>
        <w:t>I</w:t>
      </w:r>
      <w:r w:rsidRPr="00B30D9E">
        <w:rPr>
          <w:rFonts w:ascii="Times New Roman" w:eastAsia="宋体" w:hAnsi="Times New Roman" w:cs="宋体"/>
          <w:color w:val="000000"/>
          <w:kern w:val="0"/>
          <w:sz w:val="24"/>
          <w:szCs w:val="24"/>
          <w:lang w:val="zh-CN"/>
        </w:rPr>
        <w:t>CSR</w:t>
      </w:r>
      <w:r w:rsidRPr="00B30D9E">
        <w:rPr>
          <w:rFonts w:ascii="Times New Roman" w:eastAsia="宋体" w:hAnsi="Times New Roman" w:cs="宋体" w:hint="eastAsia"/>
          <w:color w:val="000000"/>
          <w:kern w:val="0"/>
          <w:sz w:val="24"/>
          <w:szCs w:val="24"/>
          <w:lang w:val="zh-CN"/>
        </w:rPr>
        <w:t>s</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Times New Roman"/>
          <w:kern w:val="0"/>
          <w:sz w:val="24"/>
          <w:szCs w:val="24"/>
        </w:rPr>
        <w:t>ICH E2B</w:t>
      </w:r>
      <w:r w:rsidRPr="00B30D9E">
        <w:rPr>
          <w:rFonts w:ascii="Times New Roman" w:eastAsia="宋体" w:hAnsi="Times New Roman" w:cs="宋体" w:hint="eastAsia"/>
          <w:kern w:val="0"/>
          <w:sz w:val="24"/>
          <w:szCs w:val="24"/>
          <w:lang w:val="zh-CN"/>
        </w:rPr>
        <w:t>中的数据元素</w:t>
      </w:r>
      <w:r w:rsidRPr="00B30D9E">
        <w:rPr>
          <w:rFonts w:ascii="Times New Roman" w:eastAsia="宋体" w:hAnsi="Times New Roman" w:cs="宋体"/>
          <w:kern w:val="0"/>
          <w:sz w:val="24"/>
          <w:szCs w:val="24"/>
          <w:lang w:val="zh-CN"/>
        </w:rPr>
        <w:t>“</w:t>
      </w:r>
      <w:r w:rsidRPr="00B30D9E">
        <w:rPr>
          <w:rFonts w:ascii="Times New Roman" w:eastAsia="宋体" w:hAnsi="Times New Roman" w:cs="宋体"/>
          <w:color w:val="000000"/>
          <w:kern w:val="0"/>
          <w:sz w:val="24"/>
          <w:szCs w:val="24"/>
          <w:lang w:val="zh-CN"/>
        </w:rPr>
        <w:t>观察到反应</w:t>
      </w:r>
      <w:r w:rsidRPr="00B30D9E">
        <w:rPr>
          <w:rFonts w:ascii="Times New Roman" w:eastAsia="宋体" w:hAnsi="Times New Roman" w:cs="宋体"/>
          <w:color w:val="000000"/>
          <w:kern w:val="0"/>
          <w:sz w:val="24"/>
          <w:szCs w:val="24"/>
          <w:lang w:val="zh-CN"/>
        </w:rPr>
        <w:t>/</w:t>
      </w:r>
      <w:r w:rsidRPr="00B30D9E">
        <w:rPr>
          <w:rFonts w:ascii="Times New Roman" w:eastAsia="宋体" w:hAnsi="Times New Roman" w:cs="宋体"/>
          <w:color w:val="000000"/>
          <w:kern w:val="0"/>
          <w:sz w:val="24"/>
          <w:szCs w:val="24"/>
          <w:lang w:val="zh-CN"/>
        </w:rPr>
        <w:t>事件的</w:t>
      </w:r>
      <w:r w:rsidRPr="00B30D9E">
        <w:rPr>
          <w:rFonts w:ascii="Times New Roman" w:eastAsia="宋体" w:hAnsi="Times New Roman" w:cs="宋体" w:hint="eastAsia"/>
          <w:kern w:val="0"/>
          <w:sz w:val="24"/>
          <w:szCs w:val="24"/>
          <w:lang w:val="zh-CN"/>
        </w:rPr>
        <w:t>研究类型</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应选择</w:t>
      </w:r>
      <w:r w:rsidRPr="00B30D9E">
        <w:rPr>
          <w:rFonts w:ascii="Times New Roman" w:eastAsia="宋体" w:hAnsi="Times New Roman" w:cs="Times New Roman"/>
          <w:kern w:val="0"/>
          <w:sz w:val="24"/>
          <w:szCs w:val="24"/>
        </w:rPr>
        <w:t>MRP</w:t>
      </w:r>
      <w:r w:rsidRPr="00B30D9E">
        <w:rPr>
          <w:rFonts w:ascii="Times New Roman" w:eastAsia="宋体" w:hAnsi="Times New Roman" w:cs="Times New Roman" w:hint="eastAsia"/>
          <w:kern w:val="0"/>
          <w:sz w:val="24"/>
          <w:szCs w:val="24"/>
        </w:rPr>
        <w:t>，以</w:t>
      </w:r>
      <w:r w:rsidRPr="00B30D9E">
        <w:rPr>
          <w:rFonts w:ascii="Times New Roman" w:eastAsia="宋体" w:hAnsi="Times New Roman" w:cs="宋体" w:hint="eastAsia"/>
          <w:kern w:val="0"/>
          <w:sz w:val="24"/>
          <w:szCs w:val="24"/>
          <w:lang w:val="zh-CN"/>
        </w:rPr>
        <w:t>反映报告的来源，这使得来自</w:t>
      </w:r>
      <w:r w:rsidRPr="00B30D9E">
        <w:rPr>
          <w:rFonts w:ascii="Times New Roman" w:eastAsia="宋体" w:hAnsi="Times New Roman" w:cs="Times New Roman"/>
          <w:kern w:val="0"/>
          <w:sz w:val="24"/>
          <w:szCs w:val="24"/>
        </w:rPr>
        <w:t>MRP</w:t>
      </w:r>
      <w:r w:rsidRPr="00B30D9E">
        <w:rPr>
          <w:rFonts w:ascii="Times New Roman" w:eastAsia="宋体" w:hAnsi="Times New Roman" w:cs="宋体" w:hint="eastAsia"/>
          <w:kern w:val="0"/>
          <w:sz w:val="24"/>
          <w:szCs w:val="24"/>
          <w:lang w:val="zh-CN"/>
        </w:rPr>
        <w:t>的</w:t>
      </w:r>
      <w:r w:rsidRPr="00B30D9E">
        <w:rPr>
          <w:rFonts w:ascii="Times New Roman" w:eastAsia="宋体" w:hAnsi="Times New Roman" w:cs="Times New Roman"/>
          <w:kern w:val="0"/>
          <w:sz w:val="24"/>
          <w:szCs w:val="24"/>
        </w:rPr>
        <w:t>ICSR</w:t>
      </w:r>
      <w:r w:rsidRPr="00B30D9E">
        <w:rPr>
          <w:rFonts w:ascii="Times New Roman" w:eastAsia="宋体" w:hAnsi="Times New Roman" w:cs="宋体" w:hint="eastAsia"/>
          <w:kern w:val="0"/>
          <w:sz w:val="24"/>
          <w:szCs w:val="24"/>
          <w:lang w:val="zh-CN"/>
        </w:rPr>
        <w:t>能够与来自研究和其他</w:t>
      </w:r>
      <w:r w:rsidRPr="00B30D9E">
        <w:rPr>
          <w:rFonts w:ascii="Times New Roman" w:eastAsia="宋体" w:hAnsi="Times New Roman" w:cs="Times New Roman"/>
          <w:kern w:val="0"/>
          <w:sz w:val="24"/>
          <w:szCs w:val="24"/>
        </w:rPr>
        <w:t>ODCS</w:t>
      </w:r>
      <w:r w:rsidRPr="00B30D9E">
        <w:rPr>
          <w:rFonts w:ascii="Times New Roman" w:eastAsia="宋体" w:hAnsi="Times New Roman" w:cs="宋体" w:hint="eastAsia"/>
          <w:kern w:val="0"/>
          <w:sz w:val="24"/>
          <w:szCs w:val="24"/>
          <w:lang w:val="zh-CN"/>
        </w:rPr>
        <w:t>的</w:t>
      </w:r>
      <w:r w:rsidRPr="00B30D9E">
        <w:rPr>
          <w:rFonts w:ascii="Times New Roman" w:eastAsia="宋体" w:hAnsi="Times New Roman" w:cs="Times New Roman"/>
          <w:kern w:val="0"/>
          <w:sz w:val="24"/>
          <w:szCs w:val="24"/>
        </w:rPr>
        <w:t>ICSR</w:t>
      </w:r>
      <w:r w:rsidRPr="00B30D9E">
        <w:rPr>
          <w:rFonts w:ascii="Times New Roman" w:eastAsia="宋体" w:hAnsi="Times New Roman" w:cs="宋体" w:hint="eastAsia"/>
          <w:kern w:val="0"/>
          <w:sz w:val="24"/>
          <w:szCs w:val="24"/>
          <w:lang w:val="zh-CN"/>
        </w:rPr>
        <w:t>区分开来。</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可以使用数字平台来进行</w:t>
      </w:r>
      <w:r w:rsidRPr="00B30D9E">
        <w:rPr>
          <w:rFonts w:ascii="Times New Roman" w:eastAsia="宋体" w:hAnsi="Times New Roman" w:cs="Times New Roman"/>
          <w:kern w:val="0"/>
          <w:sz w:val="24"/>
          <w:szCs w:val="24"/>
        </w:rPr>
        <w:t>MRP</w:t>
      </w:r>
      <w:r w:rsidRPr="00B30D9E">
        <w:rPr>
          <w:rFonts w:ascii="Times New Roman" w:eastAsia="宋体" w:hAnsi="Times New Roman" w:cs="宋体" w:hint="eastAsia"/>
          <w:kern w:val="0"/>
          <w:sz w:val="24"/>
          <w:szCs w:val="24"/>
          <w:lang w:val="zh-CN"/>
        </w:rPr>
        <w:t>，此时</w:t>
      </w:r>
      <w:r w:rsidRPr="00B30D9E">
        <w:rPr>
          <w:rFonts w:ascii="Times New Roman" w:eastAsia="宋体" w:hAnsi="Times New Roman" w:cs="Times New Roman" w:hint="eastAsia"/>
          <w:kern w:val="0"/>
          <w:sz w:val="24"/>
          <w:szCs w:val="24"/>
        </w:rPr>
        <w:t>ICH</w:t>
      </w:r>
      <w:r w:rsidRPr="00B30D9E">
        <w:rPr>
          <w:rFonts w:ascii="Times New Roman" w:eastAsia="宋体" w:hAnsi="Times New Roman" w:cs="Times New Roman"/>
          <w:kern w:val="0"/>
          <w:sz w:val="24"/>
          <w:szCs w:val="24"/>
        </w:rPr>
        <w:t xml:space="preserve"> E2B</w:t>
      </w:r>
      <w:r w:rsidRPr="00B30D9E">
        <w:rPr>
          <w:rFonts w:ascii="Times New Roman" w:eastAsia="宋体" w:hAnsi="Times New Roman" w:cs="宋体" w:hint="eastAsia"/>
          <w:kern w:val="0"/>
          <w:sz w:val="24"/>
          <w:szCs w:val="24"/>
          <w:lang w:val="zh-CN"/>
        </w:rPr>
        <w:t>数据元素应该选择</w:t>
      </w:r>
      <w:r w:rsidRPr="00B30D9E">
        <w:rPr>
          <w:rFonts w:ascii="Times New Roman" w:eastAsia="宋体" w:hAnsi="Times New Roman" w:cs="Times New Roman"/>
          <w:kern w:val="0"/>
          <w:sz w:val="24"/>
          <w:szCs w:val="24"/>
        </w:rPr>
        <w:t>MRP</w:t>
      </w:r>
      <w:r w:rsidRPr="00B30D9E">
        <w:rPr>
          <w:rFonts w:ascii="Times New Roman" w:eastAsia="宋体" w:hAnsi="Times New Roman" w:cs="宋体" w:hint="eastAsia"/>
          <w:kern w:val="0"/>
          <w:sz w:val="24"/>
          <w:szCs w:val="24"/>
          <w:lang w:val="zh-CN"/>
        </w:rPr>
        <w:t>。</w:t>
      </w:r>
    </w:p>
    <w:p w14:paraId="5223EA43"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36" w:name="_Toc204941677"/>
      <w:r w:rsidRPr="00B30D9E">
        <w:rPr>
          <w:rFonts w:ascii="Times New Roman" w:eastAsia="宋体" w:hAnsi="Times New Roman" w:cs="宋体" w:hint="eastAsia"/>
          <w:b/>
          <w:bCs/>
          <w:kern w:val="0"/>
          <w:sz w:val="22"/>
          <w:lang w:val="zh-CN"/>
        </w:rPr>
        <w:t>4</w:t>
      </w:r>
      <w:r w:rsidRPr="00B30D9E">
        <w:rPr>
          <w:rFonts w:ascii="Times New Roman" w:eastAsia="宋体" w:hAnsi="Times New Roman" w:cs="宋体"/>
          <w:b/>
          <w:bCs/>
          <w:kern w:val="0"/>
          <w:sz w:val="22"/>
          <w:lang w:val="zh-CN"/>
        </w:rPr>
        <w:t xml:space="preserve">.7 </w:t>
      </w:r>
      <w:r w:rsidRPr="00B30D9E">
        <w:rPr>
          <w:rFonts w:ascii="Times New Roman" w:eastAsia="宋体" w:hAnsi="Times New Roman" w:cs="宋体" w:hint="eastAsia"/>
          <w:b/>
          <w:bCs/>
          <w:kern w:val="0"/>
          <w:sz w:val="22"/>
          <w:lang w:val="zh-CN"/>
        </w:rPr>
        <w:t>监管机构</w:t>
      </w:r>
      <w:bookmarkEnd w:id="36"/>
    </w:p>
    <w:p w14:paraId="46DEEC79" w14:textId="77777777" w:rsidR="000B5C38" w:rsidRPr="00B30D9E" w:rsidRDefault="003513DD">
      <w:pPr>
        <w:autoSpaceDE w:val="0"/>
        <w:autoSpaceDN w:val="0"/>
        <w:adjustRightInd w:val="0"/>
        <w:spacing w:after="24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来自监管机构的病例也属于</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向其他监管机构报告的范围（根据区域和当地要求）。</w:t>
      </w:r>
    </w:p>
    <w:p w14:paraId="7122B984" w14:textId="77777777" w:rsidR="000B5C38" w:rsidRPr="00B30D9E" w:rsidRDefault="003513DD" w:rsidP="008831AB">
      <w:pPr>
        <w:autoSpaceDE w:val="0"/>
        <w:autoSpaceDN w:val="0"/>
        <w:adjustRightInd w:val="0"/>
        <w:spacing w:after="240"/>
        <w:jc w:val="left"/>
        <w:rPr>
          <w:rFonts w:ascii="Times New Roman" w:eastAsia="宋体" w:hAnsi="Times New Roman" w:cs="Times New Roman"/>
          <w:color w:val="000000"/>
          <w:kern w:val="0"/>
          <w:sz w:val="24"/>
          <w:szCs w:val="24"/>
        </w:rPr>
      </w:pP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可能（直接或通过文献）从监管机构拥有或运营的国家或地区</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数据库中获得病例。</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应在</w:t>
      </w:r>
      <w:r w:rsidRPr="00B30D9E">
        <w:rPr>
          <w:rFonts w:ascii="Times New Roman" w:eastAsia="宋体" w:hAnsi="Times New Roman" w:cs="Times New Roman"/>
          <w:color w:val="000000"/>
          <w:kern w:val="0"/>
          <w:sz w:val="24"/>
          <w:szCs w:val="24"/>
        </w:rPr>
        <w:t>ICH E2B</w:t>
      </w:r>
      <w:r w:rsidRPr="00B30D9E">
        <w:rPr>
          <w:rFonts w:ascii="Times New Roman" w:eastAsia="宋体" w:hAnsi="Times New Roman" w:cs="Times New Roman" w:hint="eastAsia"/>
          <w:color w:val="000000"/>
          <w:kern w:val="0"/>
          <w:sz w:val="24"/>
          <w:szCs w:val="24"/>
        </w:rPr>
        <w:t>相关</w:t>
      </w:r>
      <w:r w:rsidRPr="00B30D9E">
        <w:rPr>
          <w:rFonts w:ascii="Times New Roman" w:eastAsia="宋体" w:hAnsi="Times New Roman" w:cs="宋体" w:hint="eastAsia"/>
          <w:color w:val="000000"/>
          <w:kern w:val="0"/>
          <w:sz w:val="24"/>
          <w:szCs w:val="24"/>
          <w:lang w:val="zh-CN"/>
        </w:rPr>
        <w:t>数据元素中填写监管机构的病例</w:t>
      </w:r>
      <w:r w:rsidRPr="00B30D9E">
        <w:rPr>
          <w:rFonts w:ascii="Times New Roman" w:eastAsia="宋体" w:hAnsi="Times New Roman" w:cs="Times New Roman"/>
          <w:color w:val="000000"/>
          <w:kern w:val="0"/>
          <w:sz w:val="24"/>
          <w:szCs w:val="24"/>
        </w:rPr>
        <w:t>ID</w:t>
      </w:r>
      <w:r w:rsidRPr="00B30D9E">
        <w:rPr>
          <w:rFonts w:ascii="Times New Roman" w:eastAsia="宋体" w:hAnsi="Times New Roman" w:cs="宋体" w:hint="eastAsia"/>
          <w:color w:val="000000"/>
          <w:kern w:val="0"/>
          <w:sz w:val="24"/>
          <w:szCs w:val="24"/>
          <w:lang w:val="zh-CN"/>
        </w:rPr>
        <w:t>号（如果</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可获得）来交叉引用该来源报告。</w:t>
      </w:r>
    </w:p>
    <w:p w14:paraId="5C33FBCE" w14:textId="77777777" w:rsidR="000B5C38" w:rsidRPr="00B30D9E" w:rsidRDefault="003513DD" w:rsidP="008831AB">
      <w:pPr>
        <w:autoSpaceDE w:val="0"/>
        <w:autoSpaceDN w:val="0"/>
        <w:adjustRightInd w:val="0"/>
        <w:spacing w:after="240"/>
        <w:jc w:val="left"/>
        <w:rPr>
          <w:rFonts w:ascii="Times New Roman" w:eastAsia="宋体" w:hAnsi="Times New Roman" w:cs="宋体"/>
          <w:color w:val="000000"/>
          <w:kern w:val="0"/>
          <w:sz w:val="24"/>
          <w:szCs w:val="24"/>
        </w:rPr>
      </w:pPr>
      <w:r w:rsidRPr="00B30D9E">
        <w:rPr>
          <w:rFonts w:ascii="Times New Roman" w:eastAsia="宋体" w:hAnsi="Times New Roman" w:cs="宋体" w:hint="eastAsia"/>
          <w:color w:val="000000"/>
          <w:kern w:val="0"/>
          <w:sz w:val="24"/>
          <w:szCs w:val="24"/>
          <w:lang w:val="zh-CN"/>
        </w:rPr>
        <w:t>当持有人从监管机构获得病例时，持有人不需要将病例作为</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向原监管机构再次提交，除非</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从初始来源收到或获得有关病例的新信息，或区域或当地另有规定</w:t>
      </w:r>
      <w:r w:rsidRPr="00B30D9E">
        <w:rPr>
          <w:rFonts w:ascii="Times New Roman" w:eastAsia="宋体" w:hAnsi="Times New Roman" w:cs="宋体" w:hint="eastAsia"/>
          <w:color w:val="000000"/>
          <w:kern w:val="0"/>
          <w:sz w:val="24"/>
          <w:szCs w:val="24"/>
        </w:rPr>
        <w:t>。</w:t>
      </w:r>
    </w:p>
    <w:p w14:paraId="514FFB9B"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37" w:name="_Toc204941678"/>
      <w:r w:rsidRPr="00B30D9E">
        <w:rPr>
          <w:rFonts w:ascii="Times New Roman" w:eastAsia="宋体" w:hAnsi="Times New Roman" w:cs="宋体"/>
          <w:b/>
          <w:bCs/>
          <w:kern w:val="0"/>
          <w:sz w:val="22"/>
          <w:lang w:val="zh-CN"/>
        </w:rPr>
        <w:t xml:space="preserve">4.8 </w:t>
      </w:r>
      <w:r w:rsidRPr="00B30D9E">
        <w:rPr>
          <w:rFonts w:ascii="Times New Roman" w:eastAsia="宋体" w:hAnsi="Times New Roman" w:cs="宋体" w:hint="eastAsia"/>
          <w:b/>
          <w:bCs/>
          <w:kern w:val="0"/>
          <w:sz w:val="22"/>
          <w:lang w:val="zh-CN"/>
        </w:rPr>
        <w:t>其他来源</w:t>
      </w:r>
      <w:bookmarkEnd w:id="37"/>
    </w:p>
    <w:p w14:paraId="0474471F" w14:textId="77777777" w:rsidR="000B5C38" w:rsidRPr="00B30D9E" w:rsidRDefault="003513DD">
      <w:pPr>
        <w:autoSpaceDE w:val="0"/>
        <w:autoSpaceDN w:val="0"/>
        <w:adjustRightInd w:val="0"/>
        <w:spacing w:after="240"/>
        <w:ind w:right="418"/>
        <w:rPr>
          <w:rFonts w:ascii="Times New Roman" w:eastAsia="宋体" w:hAnsi="Times New Roman" w:cs="Times New Roman"/>
          <w:b/>
          <w:bCs/>
          <w:color w:val="000000"/>
          <w:kern w:val="0"/>
          <w:sz w:val="24"/>
          <w:szCs w:val="24"/>
        </w:rPr>
      </w:pPr>
      <w:r w:rsidRPr="00B30D9E">
        <w:rPr>
          <w:rFonts w:ascii="Times New Roman" w:eastAsia="宋体" w:hAnsi="Times New Roman" w:cs="宋体" w:hint="eastAsia"/>
          <w:color w:val="000000"/>
          <w:kern w:val="0"/>
          <w:sz w:val="24"/>
          <w:szCs w:val="24"/>
          <w:lang w:val="zh-CN"/>
        </w:rPr>
        <w:t>如果</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从非医学来源（例如非专业媒体或其他媒体）获悉</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，应</w:t>
      </w:r>
      <w:r w:rsidRPr="00B30D9E">
        <w:rPr>
          <w:rFonts w:ascii="Times New Roman" w:eastAsia="宋体" w:hAnsi="Times New Roman" w:cs="宋体" w:hint="eastAsia"/>
          <w:kern w:val="0"/>
          <w:sz w:val="24"/>
          <w:szCs w:val="24"/>
          <w:lang w:val="zh-CN"/>
        </w:rPr>
        <w:t>根据区域或当地要求进行记录、管理并评估是否报告。</w:t>
      </w:r>
      <w:r w:rsidRPr="00B30D9E">
        <w:rPr>
          <w:rFonts w:ascii="Times New Roman" w:eastAsia="宋体" w:hAnsi="Times New Roman" w:cs="宋体" w:hint="eastAsia"/>
          <w:color w:val="000000"/>
          <w:kern w:val="0"/>
          <w:sz w:val="24"/>
          <w:szCs w:val="24"/>
          <w:lang w:val="zh-CN"/>
        </w:rPr>
        <w:t>尽管不是直接与</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Times New Roman" w:hint="eastAsia"/>
          <w:color w:val="000000"/>
          <w:kern w:val="0"/>
          <w:sz w:val="24"/>
          <w:szCs w:val="24"/>
        </w:rPr>
        <w:t>沟通</w:t>
      </w:r>
      <w:r w:rsidRPr="00B30D9E">
        <w:rPr>
          <w:rFonts w:ascii="Times New Roman" w:eastAsia="宋体" w:hAnsi="Times New Roman" w:cs="宋体" w:hint="eastAsia"/>
          <w:color w:val="000000"/>
          <w:kern w:val="0"/>
          <w:sz w:val="24"/>
          <w:szCs w:val="24"/>
          <w:lang w:val="zh-CN"/>
        </w:rPr>
        <w:t>，如果从非医学来源收集的</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符合报告要求，则应作为自发报告处理（</w:t>
      </w:r>
      <w:r w:rsidRPr="00B30D9E">
        <w:rPr>
          <w:rFonts w:ascii="Times New Roman" w:hAnsi="Times New Roman" w:cs="Times New Roman" w:hint="eastAsia"/>
          <w:color w:val="000000" w:themeColor="text1"/>
          <w:sz w:val="24"/>
          <w:szCs w:val="24"/>
        </w:rPr>
        <w:t>见第</w:t>
      </w:r>
      <w:r w:rsidRPr="00B30D9E">
        <w:rPr>
          <w:rFonts w:ascii="Times New Roman" w:hAnsi="Times New Roman" w:cs="Times New Roman" w:hint="eastAsia"/>
          <w:color w:val="000000" w:themeColor="text1"/>
          <w:sz w:val="24"/>
          <w:szCs w:val="24"/>
        </w:rPr>
        <w:t>5</w:t>
      </w:r>
      <w:r w:rsidRPr="00B30D9E">
        <w:rPr>
          <w:rFonts w:ascii="Times New Roman" w:hAnsi="Times New Roman" w:cs="Times New Roman" w:hint="eastAsia"/>
          <w:color w:val="000000" w:themeColor="text1"/>
          <w:sz w:val="24"/>
          <w:szCs w:val="24"/>
        </w:rPr>
        <w:t>章，报告标准</w:t>
      </w:r>
      <w:r w:rsidRPr="00B30D9E">
        <w:rPr>
          <w:rFonts w:ascii="Times New Roman" w:hAnsi="Times New Roman" w:cs="Times New Roman"/>
          <w:color w:val="000000" w:themeColor="text1"/>
          <w:sz w:val="24"/>
          <w:szCs w:val="24"/>
        </w:rPr>
        <w:t xml:space="preserve">, </w:t>
      </w:r>
      <w:r w:rsidRPr="00B30D9E">
        <w:rPr>
          <w:rFonts w:ascii="Times New Roman" w:hAnsi="Times New Roman" w:cs="Times New Roman" w:hint="eastAsia"/>
          <w:color w:val="000000" w:themeColor="text1"/>
          <w:sz w:val="24"/>
          <w:szCs w:val="24"/>
        </w:rPr>
        <w:t>有关报告标准和时限的信息</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因诉讼而收到的报告亦应视为自发报告。</w:t>
      </w:r>
    </w:p>
    <w:p w14:paraId="7BD9339E" w14:textId="77777777" w:rsidR="000B5C38" w:rsidRPr="00B30D9E" w:rsidRDefault="003513DD">
      <w:pPr>
        <w:pStyle w:val="af7"/>
        <w:numPr>
          <w:ilvl w:val="0"/>
          <w:numId w:val="1"/>
        </w:numPr>
        <w:autoSpaceDE w:val="0"/>
        <w:autoSpaceDN w:val="0"/>
        <w:adjustRightInd w:val="0"/>
        <w:spacing w:before="240" w:after="180" w:line="259" w:lineRule="atLeast"/>
        <w:ind w:left="357" w:firstLineChars="0" w:hanging="357"/>
        <w:jc w:val="left"/>
        <w:outlineLvl w:val="0"/>
        <w:rPr>
          <w:rFonts w:ascii="Times New Roman" w:eastAsia="宋体" w:hAnsi="Times New Roman" w:cs="宋体"/>
          <w:b/>
          <w:bCs/>
          <w:kern w:val="0"/>
          <w:sz w:val="24"/>
          <w:szCs w:val="24"/>
          <w:lang w:val="zh-CN"/>
        </w:rPr>
      </w:pPr>
      <w:bookmarkStart w:id="38" w:name="_Toc204941679"/>
      <w:r w:rsidRPr="00B30D9E">
        <w:rPr>
          <w:rFonts w:ascii="Times New Roman" w:eastAsia="宋体" w:hAnsi="Times New Roman" w:cs="宋体" w:hint="eastAsia"/>
          <w:b/>
          <w:bCs/>
          <w:kern w:val="0"/>
          <w:sz w:val="24"/>
          <w:szCs w:val="24"/>
          <w:lang w:val="zh-CN"/>
        </w:rPr>
        <w:t>报告标准</w:t>
      </w:r>
      <w:bookmarkEnd w:id="38"/>
    </w:p>
    <w:p w14:paraId="569E3FEA"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39" w:name="_Toc204941680"/>
      <w:r w:rsidRPr="00B30D9E">
        <w:rPr>
          <w:rFonts w:ascii="Times New Roman" w:eastAsia="宋体" w:hAnsi="Times New Roman" w:cs="宋体"/>
          <w:b/>
          <w:bCs/>
          <w:kern w:val="0"/>
          <w:sz w:val="22"/>
          <w:lang w:val="zh-CN"/>
        </w:rPr>
        <w:t>5.1</w:t>
      </w:r>
      <w:r w:rsidRPr="00B30D9E">
        <w:rPr>
          <w:rFonts w:ascii="Times New Roman" w:eastAsia="宋体" w:hAnsi="Times New Roman" w:cs="宋体" w:hint="eastAsia"/>
          <w:b/>
          <w:bCs/>
          <w:kern w:val="0"/>
          <w:sz w:val="22"/>
          <w:lang w:val="zh-CN"/>
        </w:rPr>
        <w:t xml:space="preserve"> </w:t>
      </w:r>
      <w:r w:rsidRPr="00B30D9E">
        <w:rPr>
          <w:rFonts w:ascii="Times New Roman" w:eastAsia="宋体" w:hAnsi="Times New Roman" w:cs="宋体" w:hint="eastAsia"/>
          <w:b/>
          <w:bCs/>
          <w:kern w:val="0"/>
          <w:sz w:val="22"/>
          <w:lang w:val="zh-CN"/>
        </w:rPr>
        <w:t>应该报告什么？</w:t>
      </w:r>
      <w:bookmarkEnd w:id="39"/>
    </w:p>
    <w:p w14:paraId="1006D63E" w14:textId="77777777" w:rsidR="000B5C38" w:rsidRPr="00B30D9E" w:rsidRDefault="003513DD">
      <w:pPr>
        <w:autoSpaceDE w:val="0"/>
        <w:autoSpaceDN w:val="0"/>
        <w:adjustRightInd w:val="0"/>
        <w:spacing w:before="180" w:after="60"/>
        <w:jc w:val="left"/>
        <w:outlineLvl w:val="2"/>
        <w:rPr>
          <w:rFonts w:ascii="Times New Roman" w:eastAsia="宋体" w:hAnsi="Times New Roman" w:cs="宋体"/>
          <w:b/>
          <w:bCs/>
          <w:iCs/>
          <w:kern w:val="0"/>
          <w:sz w:val="22"/>
          <w:lang w:val="zh-CN"/>
        </w:rPr>
      </w:pPr>
      <w:bookmarkStart w:id="40" w:name="_Toc204941681"/>
      <w:r w:rsidRPr="00B30D9E">
        <w:rPr>
          <w:rFonts w:ascii="Times New Roman" w:eastAsia="宋体" w:hAnsi="Times New Roman" w:cs="宋体"/>
          <w:b/>
          <w:bCs/>
          <w:iCs/>
          <w:kern w:val="0"/>
          <w:sz w:val="22"/>
          <w:lang w:val="zh-CN"/>
        </w:rPr>
        <w:t>5.1.1 AE/ADR</w:t>
      </w:r>
      <w:bookmarkEnd w:id="40"/>
    </w:p>
    <w:p w14:paraId="7155C104"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严重且非预期的</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病例应快速报告。以快速方式报告严重且预期</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Times New Roman" w:hint="eastAsia"/>
          <w:color w:val="000000"/>
          <w:kern w:val="0"/>
          <w:sz w:val="24"/>
          <w:szCs w:val="24"/>
        </w:rPr>
        <w:t>在区域</w:t>
      </w:r>
      <w:r w:rsidRPr="00B30D9E">
        <w:rPr>
          <w:rFonts w:ascii="Times New Roman" w:eastAsia="宋体" w:hAnsi="Times New Roman" w:cs="宋体" w:hint="eastAsia"/>
          <w:color w:val="000000"/>
          <w:kern w:val="0"/>
          <w:sz w:val="24"/>
          <w:szCs w:val="24"/>
          <w:lang w:val="zh-CN"/>
        </w:rPr>
        <w:t>或当地之间有所不同。非严重</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，无论是否预期，通常不需要</w:t>
      </w:r>
      <w:r w:rsidRPr="00B30D9E">
        <w:rPr>
          <w:rFonts w:ascii="Times New Roman" w:eastAsia="宋体" w:hAnsi="Times New Roman" w:cs="宋体" w:hint="eastAsia"/>
          <w:iCs/>
          <w:color w:val="000000"/>
          <w:kern w:val="0"/>
          <w:sz w:val="24"/>
          <w:szCs w:val="24"/>
          <w:lang w:val="zh-CN"/>
        </w:rPr>
        <w:t>快速</w:t>
      </w:r>
      <w:r w:rsidRPr="00B30D9E">
        <w:rPr>
          <w:rFonts w:ascii="Times New Roman" w:eastAsia="宋体" w:hAnsi="Times New Roman" w:cs="宋体" w:hint="eastAsia"/>
          <w:color w:val="000000"/>
          <w:kern w:val="0"/>
          <w:sz w:val="24"/>
          <w:szCs w:val="24"/>
          <w:lang w:val="zh-CN"/>
        </w:rPr>
        <w:t>报告，但也可能需要根据区域或当地的要求和时限报告</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w:t>
      </w:r>
    </w:p>
    <w:p w14:paraId="01DAB503"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出于报告目的，自发报告默认存在可疑的因果关系（见第</w:t>
      </w:r>
      <w:r w:rsidRPr="00B30D9E">
        <w:rPr>
          <w:rFonts w:ascii="Times New Roman" w:eastAsia="宋体" w:hAnsi="Times New Roman" w:cs="Times New Roman"/>
          <w:color w:val="000000"/>
          <w:kern w:val="0"/>
          <w:sz w:val="24"/>
          <w:szCs w:val="24"/>
        </w:rPr>
        <w:t>2.1.2</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Times New Roman"/>
          <w:color w:val="000000"/>
          <w:kern w:val="0"/>
          <w:sz w:val="24"/>
          <w:szCs w:val="24"/>
        </w:rPr>
        <w:t>ADR</w:t>
      </w:r>
      <w:r w:rsidRPr="00B30D9E">
        <w:rPr>
          <w:rFonts w:ascii="Times New Roman" w:eastAsia="宋体" w:hAnsi="Times New Roman" w:cs="宋体" w:hint="eastAsia"/>
          <w:color w:val="000000"/>
          <w:kern w:val="0"/>
          <w:sz w:val="24"/>
          <w:szCs w:val="24"/>
          <w:lang w:val="zh-CN"/>
        </w:rPr>
        <w:t>）。</w:t>
      </w:r>
    </w:p>
    <w:p w14:paraId="3E5EDFA0"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出于报告目的，征集报告在</w:t>
      </w:r>
      <w:r w:rsidRPr="00B30D9E">
        <w:rPr>
          <w:rFonts w:ascii="Times New Roman" w:eastAsia="宋体" w:hAnsi="Times New Roman" w:cs="Times New Roman" w:hint="eastAsia"/>
          <w:kern w:val="0"/>
          <w:sz w:val="24"/>
          <w:szCs w:val="24"/>
        </w:rPr>
        <w:t>ICH</w:t>
      </w:r>
      <w:r w:rsidRPr="00B30D9E">
        <w:rPr>
          <w:rFonts w:ascii="Times New Roman" w:eastAsia="宋体" w:hAnsi="Times New Roman" w:cs="Times New Roman"/>
          <w:kern w:val="0"/>
          <w:sz w:val="24"/>
          <w:szCs w:val="24"/>
        </w:rPr>
        <w:t xml:space="preserve"> E2B</w:t>
      </w:r>
      <w:r w:rsidRPr="00B30D9E">
        <w:rPr>
          <w:rFonts w:ascii="Times New Roman" w:eastAsia="宋体" w:hAnsi="Times New Roman" w:cs="宋体" w:hint="eastAsia"/>
          <w:kern w:val="0"/>
          <w:sz w:val="24"/>
          <w:szCs w:val="24"/>
          <w:lang w:val="zh-CN"/>
        </w:rPr>
        <w:t>中被归类为</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来自研究的报告</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，并应进行因果关系评估；只有当报告者或</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评估药品和不良事件之间的因果关系至少存在合</w:t>
      </w:r>
      <w:r w:rsidRPr="00B30D9E">
        <w:rPr>
          <w:rFonts w:ascii="Times New Roman" w:eastAsia="宋体" w:hAnsi="Times New Roman" w:cs="宋体" w:hint="eastAsia"/>
          <w:kern w:val="0"/>
          <w:sz w:val="24"/>
          <w:szCs w:val="24"/>
          <w:lang w:val="zh-CN"/>
        </w:rPr>
        <w:lastRenderedPageBreak/>
        <w:t>理的可能性时，才应提交征集报告。</w:t>
      </w:r>
    </w:p>
    <w:p w14:paraId="58B5C50F"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仅有不良反应结局（例如死亡）的病例，仅当区域或当地有要求时才作为</w:t>
      </w:r>
      <w:r w:rsidRPr="00B30D9E">
        <w:rPr>
          <w:rFonts w:ascii="Times New Roman" w:eastAsia="宋体" w:hAnsi="Times New Roman" w:cs="宋体" w:hint="eastAsia"/>
          <w:kern w:val="0"/>
          <w:sz w:val="24"/>
          <w:szCs w:val="24"/>
          <w:lang w:val="zh-CN"/>
        </w:rPr>
        <w:t>I</w:t>
      </w:r>
      <w:r w:rsidRPr="00B30D9E">
        <w:rPr>
          <w:rFonts w:ascii="Times New Roman" w:eastAsia="宋体" w:hAnsi="Times New Roman" w:cs="宋体"/>
          <w:kern w:val="0"/>
          <w:sz w:val="24"/>
          <w:szCs w:val="24"/>
          <w:lang w:val="zh-CN"/>
        </w:rPr>
        <w:t>CSR</w:t>
      </w:r>
      <w:r w:rsidRPr="00B30D9E">
        <w:rPr>
          <w:rFonts w:ascii="Times New Roman" w:eastAsia="宋体" w:hAnsi="Times New Roman" w:cs="宋体" w:hint="eastAsia"/>
          <w:kern w:val="0"/>
          <w:sz w:val="24"/>
          <w:szCs w:val="24"/>
          <w:lang w:val="zh-CN"/>
        </w:rPr>
        <w:t>报告。</w:t>
      </w:r>
    </w:p>
    <w:p w14:paraId="5055A950" w14:textId="77777777" w:rsidR="000B5C38" w:rsidRPr="00B30D9E" w:rsidRDefault="003513DD">
      <w:pPr>
        <w:autoSpaceDE w:val="0"/>
        <w:autoSpaceDN w:val="0"/>
        <w:adjustRightInd w:val="0"/>
        <w:spacing w:before="180" w:after="60"/>
        <w:jc w:val="left"/>
        <w:outlineLvl w:val="2"/>
        <w:rPr>
          <w:rFonts w:ascii="Times New Roman" w:eastAsia="宋体" w:hAnsi="Times New Roman" w:cs="宋体"/>
          <w:b/>
          <w:bCs/>
          <w:iCs/>
          <w:kern w:val="0"/>
          <w:sz w:val="22"/>
          <w:lang w:val="zh-CN"/>
        </w:rPr>
      </w:pPr>
      <w:bookmarkStart w:id="41" w:name="_Toc204941682"/>
      <w:r w:rsidRPr="00B30D9E">
        <w:rPr>
          <w:rFonts w:ascii="Times New Roman" w:eastAsia="宋体" w:hAnsi="Times New Roman" w:cs="宋体"/>
          <w:b/>
          <w:bCs/>
          <w:iCs/>
          <w:kern w:val="0"/>
          <w:sz w:val="22"/>
          <w:lang w:val="zh-CN"/>
        </w:rPr>
        <w:t xml:space="preserve">5.1.2 </w:t>
      </w:r>
      <w:r w:rsidRPr="00B30D9E">
        <w:rPr>
          <w:rFonts w:ascii="Times New Roman" w:eastAsia="宋体" w:hAnsi="Times New Roman" w:cs="宋体" w:hint="eastAsia"/>
          <w:b/>
          <w:bCs/>
          <w:iCs/>
          <w:kern w:val="0"/>
          <w:sz w:val="22"/>
          <w:lang w:val="zh-CN"/>
        </w:rPr>
        <w:t>重要安全性发现</w:t>
      </w:r>
      <w:bookmarkEnd w:id="41"/>
    </w:p>
    <w:p w14:paraId="014D4C3D" w14:textId="0A864D0C"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不符合</w:t>
      </w:r>
      <w:r w:rsidRPr="00B30D9E">
        <w:rPr>
          <w:rFonts w:ascii="Times New Roman" w:eastAsia="宋体" w:hAnsi="Times New Roman" w:cs="Times New Roman"/>
          <w:kern w:val="0"/>
          <w:sz w:val="24"/>
          <w:szCs w:val="24"/>
        </w:rPr>
        <w:t>ICSR</w:t>
      </w:r>
      <w:r w:rsidRPr="00B30D9E">
        <w:rPr>
          <w:rFonts w:ascii="Times New Roman" w:eastAsia="宋体" w:hAnsi="Times New Roman" w:cs="宋体" w:hint="eastAsia"/>
          <w:kern w:val="0"/>
          <w:sz w:val="24"/>
          <w:szCs w:val="24"/>
          <w:lang w:val="zh-CN"/>
        </w:rPr>
        <w:t>报告条件</w:t>
      </w:r>
      <w:r w:rsidR="00986F17" w:rsidRPr="00B30D9E">
        <w:rPr>
          <w:rFonts w:ascii="Times New Roman" w:eastAsia="宋体" w:hAnsi="Times New Roman" w:cs="宋体" w:hint="eastAsia"/>
          <w:kern w:val="0"/>
          <w:sz w:val="24"/>
          <w:szCs w:val="24"/>
          <w:lang w:val="zh-CN"/>
        </w:rPr>
        <w:t>，但</w:t>
      </w:r>
      <w:r w:rsidRPr="00B30D9E">
        <w:rPr>
          <w:rFonts w:ascii="Times New Roman" w:eastAsia="宋体" w:hAnsi="Times New Roman" w:cs="宋体" w:hint="eastAsia"/>
          <w:kern w:val="0"/>
          <w:sz w:val="24"/>
          <w:szCs w:val="24"/>
          <w:lang w:val="zh-CN"/>
        </w:rPr>
        <w:t>可能导致药品已知风险</w:t>
      </w:r>
      <w:r w:rsidRPr="00B30D9E">
        <w:rPr>
          <w:rFonts w:ascii="Times New Roman" w:eastAsia="宋体" w:hAnsi="Times New Roman" w:cs="宋体" w:hint="eastAsia"/>
          <w:kern w:val="0"/>
          <w:sz w:val="24"/>
          <w:szCs w:val="24"/>
          <w:lang w:val="zh-CN"/>
        </w:rPr>
        <w:t>-</w:t>
      </w:r>
      <w:r w:rsidRPr="00B30D9E">
        <w:rPr>
          <w:rFonts w:ascii="Times New Roman" w:eastAsia="宋体" w:hAnsi="Times New Roman" w:cs="宋体" w:hint="eastAsia"/>
          <w:kern w:val="0"/>
          <w:sz w:val="24"/>
          <w:szCs w:val="24"/>
          <w:lang w:val="zh-CN"/>
        </w:rPr>
        <w:t>获益平衡变化和</w:t>
      </w:r>
      <w:r w:rsidRPr="00B30D9E">
        <w:rPr>
          <w:rFonts w:ascii="Times New Roman" w:eastAsia="宋体" w:hAnsi="Times New Roman" w:cs="Times New Roman"/>
          <w:kern w:val="0"/>
          <w:sz w:val="24"/>
          <w:szCs w:val="24"/>
        </w:rPr>
        <w:t>/</w:t>
      </w:r>
      <w:r w:rsidRPr="00B30D9E">
        <w:rPr>
          <w:rFonts w:ascii="Times New Roman" w:eastAsia="宋体" w:hAnsi="Times New Roman" w:cs="宋体" w:hint="eastAsia"/>
          <w:kern w:val="0"/>
          <w:sz w:val="24"/>
          <w:szCs w:val="24"/>
          <w:lang w:val="zh-CN"/>
        </w:rPr>
        <w:t>或影响公众健康的安全性发现，</w:t>
      </w:r>
      <w:r w:rsidRPr="00B30D9E">
        <w:rPr>
          <w:rFonts w:ascii="Times New Roman" w:eastAsia="宋体" w:hAnsi="Times New Roman" w:cs="宋体" w:hint="eastAsia"/>
          <w:color w:val="000000"/>
          <w:kern w:val="0"/>
          <w:sz w:val="24"/>
          <w:szCs w:val="24"/>
          <w:lang w:val="zh-CN"/>
        </w:rPr>
        <w:t>应根据区域或当地要求尽快报告给监管机构。例如体外研究、动物试验、流行病学或临床研究中任何重大、意外的安全性发现，这些发现表明对人类存</w:t>
      </w:r>
      <w:r w:rsidRPr="00B30D9E">
        <w:rPr>
          <w:rFonts w:ascii="Times New Roman" w:eastAsia="宋体" w:hAnsi="Times New Roman" w:cs="宋体" w:hint="eastAsia"/>
          <w:kern w:val="0"/>
          <w:sz w:val="24"/>
          <w:szCs w:val="24"/>
          <w:lang w:val="zh-CN"/>
        </w:rPr>
        <w:t>在重大的风险，如致突变、致畸、致癌、产生免疫原性或死亡率增加的证据。</w:t>
      </w:r>
    </w:p>
    <w:p w14:paraId="0D728266" w14:textId="77777777" w:rsidR="000B5C38" w:rsidRPr="00B30D9E" w:rsidRDefault="003513DD">
      <w:pPr>
        <w:autoSpaceDE w:val="0"/>
        <w:autoSpaceDN w:val="0"/>
        <w:adjustRightInd w:val="0"/>
        <w:spacing w:before="180" w:after="60"/>
        <w:jc w:val="left"/>
        <w:outlineLvl w:val="2"/>
        <w:rPr>
          <w:rFonts w:ascii="Times New Roman" w:eastAsia="宋体" w:hAnsi="Times New Roman" w:cs="宋体"/>
          <w:b/>
          <w:bCs/>
          <w:iCs/>
          <w:kern w:val="0"/>
          <w:sz w:val="22"/>
          <w:lang w:val="zh-CN"/>
        </w:rPr>
      </w:pPr>
      <w:bookmarkStart w:id="42" w:name="_Toc204941683"/>
      <w:r w:rsidRPr="00B30D9E">
        <w:rPr>
          <w:rFonts w:ascii="Times New Roman" w:eastAsia="宋体" w:hAnsi="Times New Roman" w:cs="宋体"/>
          <w:b/>
          <w:bCs/>
          <w:iCs/>
          <w:kern w:val="0"/>
          <w:sz w:val="22"/>
          <w:lang w:val="zh-CN"/>
        </w:rPr>
        <w:t xml:space="preserve">5.1.3 </w:t>
      </w:r>
      <w:r w:rsidRPr="00B30D9E">
        <w:rPr>
          <w:rFonts w:ascii="Times New Roman" w:eastAsia="宋体" w:hAnsi="Times New Roman" w:cs="宋体" w:hint="eastAsia"/>
          <w:b/>
          <w:bCs/>
          <w:iCs/>
          <w:kern w:val="0"/>
          <w:sz w:val="22"/>
          <w:lang w:val="zh-CN"/>
        </w:rPr>
        <w:t>其他观察</w:t>
      </w:r>
      <w:bookmarkEnd w:id="42"/>
    </w:p>
    <w:p w14:paraId="7D014C68"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color w:val="000000"/>
          <w:kern w:val="0"/>
          <w:sz w:val="24"/>
          <w:szCs w:val="24"/>
          <w:lang w:val="zh-CN"/>
        </w:rPr>
        <w:t>持有人可能会注意到以下与产品使用相关的某些观察，这些观察可能伴有</w:t>
      </w:r>
      <w:r w:rsidRPr="00B30D9E">
        <w:rPr>
          <w:rFonts w:ascii="Times New Roman" w:eastAsia="宋体" w:hAnsi="Times New Roman" w:cs="宋体" w:hint="eastAsia"/>
          <w:color w:val="000000"/>
          <w:kern w:val="0"/>
          <w:sz w:val="24"/>
          <w:szCs w:val="24"/>
          <w:lang w:val="zh-CN"/>
        </w:rPr>
        <w:t>AE/ADR</w:t>
      </w:r>
      <w:r w:rsidRPr="00B30D9E">
        <w:rPr>
          <w:rFonts w:ascii="Times New Roman" w:eastAsia="宋体" w:hAnsi="Times New Roman" w:cs="宋体" w:hint="eastAsia"/>
          <w:color w:val="000000"/>
          <w:kern w:val="0"/>
          <w:sz w:val="24"/>
          <w:szCs w:val="24"/>
          <w:lang w:val="zh-CN"/>
        </w:rPr>
        <w:t>，也可能不伴有</w:t>
      </w:r>
      <w:r w:rsidRPr="00B30D9E">
        <w:rPr>
          <w:rFonts w:ascii="Times New Roman" w:eastAsia="宋体" w:hAnsi="Times New Roman" w:cs="宋体" w:hint="eastAsia"/>
          <w:color w:val="000000"/>
          <w:kern w:val="0"/>
          <w:sz w:val="24"/>
          <w:szCs w:val="24"/>
          <w:lang w:val="zh-CN"/>
        </w:rPr>
        <w:t>AE/ADR</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宋体" w:hint="eastAsia"/>
          <w:kern w:val="0"/>
          <w:sz w:val="24"/>
          <w:szCs w:val="24"/>
          <w:lang w:val="zh-CN"/>
        </w:rPr>
        <w:t>持有人应记录这些病例，并适时进行随访（见第</w:t>
      </w:r>
      <w:r w:rsidRPr="00B30D9E">
        <w:rPr>
          <w:rFonts w:ascii="Times New Roman" w:eastAsia="宋体" w:hAnsi="Times New Roman" w:cs="宋体" w:hint="eastAsia"/>
          <w:kern w:val="0"/>
          <w:sz w:val="24"/>
          <w:szCs w:val="24"/>
          <w:lang w:val="zh-CN"/>
        </w:rPr>
        <w:t>6.4</w:t>
      </w:r>
      <w:r w:rsidRPr="00B30D9E">
        <w:rPr>
          <w:rFonts w:ascii="Times New Roman" w:eastAsia="宋体" w:hAnsi="Times New Roman" w:cs="宋体" w:hint="eastAsia"/>
          <w:kern w:val="0"/>
          <w:sz w:val="24"/>
          <w:szCs w:val="24"/>
          <w:lang w:val="zh-CN"/>
        </w:rPr>
        <w:t>节，信息随访）。</w:t>
      </w:r>
    </w:p>
    <w:p w14:paraId="35DD36D1"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此类观察在没有</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Times New Roman" w:hint="eastAsia"/>
          <w:color w:val="000000"/>
          <w:kern w:val="0"/>
          <w:sz w:val="24"/>
          <w:szCs w:val="24"/>
        </w:rPr>
        <w:t>发生</w:t>
      </w:r>
      <w:r w:rsidRPr="00B30D9E">
        <w:rPr>
          <w:rFonts w:ascii="Times New Roman" w:eastAsia="宋体" w:hAnsi="Times New Roman" w:cs="宋体" w:hint="eastAsia"/>
          <w:color w:val="000000"/>
          <w:kern w:val="0"/>
          <w:sz w:val="24"/>
          <w:szCs w:val="24"/>
          <w:lang w:val="zh-CN"/>
        </w:rPr>
        <w:t>的情况下</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只有在区域或当地要求、或其他监管机构要求的情况下</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才应按</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Times New Roman" w:hint="eastAsia"/>
          <w:color w:val="000000"/>
          <w:kern w:val="0"/>
          <w:sz w:val="24"/>
          <w:szCs w:val="24"/>
        </w:rPr>
        <w:t>报告</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并应在定期报告中根据</w:t>
      </w:r>
      <w:r w:rsidRPr="00B30D9E">
        <w:rPr>
          <w:rFonts w:ascii="Times New Roman" w:eastAsia="宋体" w:hAnsi="Times New Roman" w:cs="Times New Roman"/>
          <w:color w:val="000000"/>
          <w:kern w:val="0"/>
          <w:sz w:val="24"/>
          <w:szCs w:val="24"/>
        </w:rPr>
        <w:t>ICH E2C</w:t>
      </w:r>
      <w:r w:rsidRPr="00B30D9E">
        <w:rPr>
          <w:rFonts w:ascii="Times New Roman" w:eastAsia="宋体" w:hAnsi="Times New Roman" w:cs="宋体" w:hint="eastAsia"/>
          <w:color w:val="000000"/>
          <w:kern w:val="0"/>
          <w:sz w:val="24"/>
          <w:szCs w:val="24"/>
          <w:lang w:val="zh-CN"/>
        </w:rPr>
        <w:t>指导原则进行讨论</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如适用</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。如果要求将此类观察结果作为</w:t>
      </w:r>
      <w:r w:rsidRPr="00B30D9E">
        <w:rPr>
          <w:rFonts w:ascii="Times New Roman" w:eastAsia="宋体" w:hAnsi="Times New Roman" w:cs="宋体" w:hint="eastAsia"/>
          <w:color w:val="000000"/>
          <w:kern w:val="0"/>
          <w:sz w:val="24"/>
          <w:szCs w:val="24"/>
          <w:lang w:val="zh-CN"/>
        </w:rPr>
        <w:t>ICSR</w:t>
      </w:r>
      <w:r w:rsidRPr="00B30D9E">
        <w:rPr>
          <w:rFonts w:ascii="Times New Roman" w:eastAsia="宋体" w:hAnsi="Times New Roman" w:cs="宋体" w:hint="eastAsia"/>
          <w:color w:val="000000"/>
          <w:kern w:val="0"/>
          <w:sz w:val="24"/>
          <w:szCs w:val="24"/>
          <w:lang w:val="zh-CN"/>
        </w:rPr>
        <w:t>报告，则应根据持有人收到报告的</w:t>
      </w:r>
      <w:r w:rsidR="00E108F3" w:rsidRPr="00B30D9E">
        <w:rPr>
          <w:rFonts w:ascii="Times New Roman" w:eastAsia="宋体" w:hAnsi="Times New Roman" w:cs="宋体" w:hint="eastAsia"/>
          <w:color w:val="000000"/>
          <w:kern w:val="0"/>
          <w:sz w:val="24"/>
          <w:szCs w:val="24"/>
          <w:lang w:val="zh-CN"/>
        </w:rPr>
        <w:t>情形</w:t>
      </w:r>
      <w:r w:rsidRPr="00B30D9E">
        <w:rPr>
          <w:rFonts w:ascii="Times New Roman" w:eastAsia="宋体" w:hAnsi="Times New Roman" w:cs="宋体" w:hint="eastAsia"/>
          <w:color w:val="000000"/>
          <w:kern w:val="0"/>
          <w:sz w:val="24"/>
          <w:szCs w:val="24"/>
          <w:lang w:val="zh-CN"/>
        </w:rPr>
        <w:t>，按自发或征集报告方式进行管理，与管理伴有</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的</w:t>
      </w:r>
      <w:r w:rsidRPr="00B30D9E">
        <w:rPr>
          <w:rFonts w:ascii="Times New Roman" w:eastAsia="宋体" w:hAnsi="Times New Roman" w:cs="宋体" w:hint="eastAsia"/>
          <w:color w:val="000000"/>
          <w:kern w:val="0"/>
          <w:sz w:val="24"/>
          <w:szCs w:val="24"/>
          <w:lang w:val="zh-CN"/>
        </w:rPr>
        <w:t>ICSR</w:t>
      </w:r>
      <w:r w:rsidRPr="00B30D9E">
        <w:rPr>
          <w:rFonts w:ascii="Times New Roman" w:eastAsia="宋体" w:hAnsi="Times New Roman" w:cs="宋体" w:hint="eastAsia"/>
          <w:color w:val="000000"/>
          <w:kern w:val="0"/>
          <w:sz w:val="24"/>
          <w:szCs w:val="24"/>
          <w:lang w:val="zh-CN"/>
        </w:rPr>
        <w:t>方式相同（见第</w:t>
      </w:r>
      <w:r w:rsidRPr="00B30D9E">
        <w:rPr>
          <w:rFonts w:ascii="Times New Roman" w:eastAsia="宋体" w:hAnsi="Times New Roman" w:cs="宋体" w:hint="eastAsia"/>
          <w:color w:val="000000"/>
          <w:kern w:val="0"/>
          <w:sz w:val="24"/>
          <w:szCs w:val="24"/>
          <w:lang w:val="zh-CN"/>
        </w:rPr>
        <w:t>3</w:t>
      </w:r>
      <w:r w:rsidRPr="00B30D9E">
        <w:rPr>
          <w:rFonts w:ascii="Times New Roman" w:eastAsia="宋体" w:hAnsi="Times New Roman" w:cs="宋体" w:hint="eastAsia"/>
          <w:color w:val="000000"/>
          <w:kern w:val="0"/>
          <w:sz w:val="24"/>
          <w:szCs w:val="24"/>
          <w:lang w:val="zh-CN"/>
        </w:rPr>
        <w:t>章，报告类型）。</w:t>
      </w:r>
      <w:r w:rsidRPr="00B30D9E">
        <w:rPr>
          <w:rFonts w:ascii="Times New Roman" w:eastAsia="宋体" w:hAnsi="Times New Roman" w:cs="宋体" w:hint="eastAsia"/>
          <w:color w:val="000000"/>
          <w:kern w:val="0"/>
          <w:sz w:val="24"/>
          <w:szCs w:val="24"/>
          <w:lang w:val="zh-CN"/>
        </w:rPr>
        <w:t xml:space="preserve">     </w:t>
      </w:r>
    </w:p>
    <w:p w14:paraId="028CC9EB" w14:textId="77777777" w:rsidR="000B5C38" w:rsidRPr="00B30D9E" w:rsidRDefault="003513DD">
      <w:pPr>
        <w:keepNext/>
        <w:keepLines/>
        <w:autoSpaceDE w:val="0"/>
        <w:autoSpaceDN w:val="0"/>
        <w:adjustRightInd w:val="0"/>
        <w:spacing w:before="180" w:after="60"/>
        <w:jc w:val="left"/>
        <w:outlineLvl w:val="3"/>
        <w:rPr>
          <w:rFonts w:ascii="Times New Roman" w:eastAsia="宋体" w:hAnsi="Times New Roman" w:cs="Times New Roman"/>
          <w:b/>
          <w:iCs/>
          <w:kern w:val="0"/>
          <w:sz w:val="22"/>
        </w:rPr>
      </w:pPr>
      <w:bookmarkStart w:id="43" w:name="_Toc204941684"/>
      <w:r w:rsidRPr="00B30D9E">
        <w:rPr>
          <w:rFonts w:ascii="Times New Roman" w:eastAsia="宋体" w:hAnsi="Times New Roman" w:cs="Times New Roman"/>
          <w:b/>
          <w:kern w:val="0"/>
          <w:sz w:val="22"/>
        </w:rPr>
        <w:t xml:space="preserve">5.1.3.1 </w:t>
      </w:r>
      <w:r w:rsidRPr="00B30D9E">
        <w:rPr>
          <w:rFonts w:ascii="Times New Roman" w:eastAsia="宋体" w:hAnsi="Times New Roman" w:cs="宋体" w:hint="eastAsia"/>
          <w:b/>
          <w:iCs/>
          <w:kern w:val="0"/>
          <w:sz w:val="22"/>
          <w:lang w:val="zh-CN"/>
        </w:rPr>
        <w:t>缺乏有效性</w:t>
      </w:r>
      <w:r w:rsidR="00883CF3" w:rsidRPr="00B30D9E">
        <w:rPr>
          <w:rFonts w:ascii="Times New Roman" w:eastAsia="宋体" w:hAnsi="Times New Roman" w:cs="宋体" w:hint="eastAsia"/>
          <w:b/>
          <w:iCs/>
          <w:kern w:val="0"/>
          <w:sz w:val="22"/>
          <w:lang w:val="zh-CN"/>
        </w:rPr>
        <w:t>或缺乏</w:t>
      </w:r>
      <w:r w:rsidRPr="00B30D9E">
        <w:rPr>
          <w:rFonts w:ascii="Times New Roman" w:eastAsia="宋体" w:hAnsi="Times New Roman" w:cs="宋体" w:hint="eastAsia"/>
          <w:b/>
          <w:iCs/>
          <w:kern w:val="0"/>
          <w:sz w:val="22"/>
          <w:lang w:val="zh-CN"/>
        </w:rPr>
        <w:t>疗效</w:t>
      </w:r>
      <w:bookmarkEnd w:id="43"/>
    </w:p>
    <w:p w14:paraId="6E2AF59D" w14:textId="77777777" w:rsidR="000B5C38" w:rsidRPr="00B30D9E" w:rsidRDefault="003513DD">
      <w:pPr>
        <w:autoSpaceDE w:val="0"/>
        <w:autoSpaceDN w:val="0"/>
        <w:adjustRightInd w:val="0"/>
        <w:spacing w:after="240"/>
        <w:jc w:val="left"/>
        <w:rPr>
          <w:rFonts w:ascii="Times New Roman" w:eastAsia="宋体" w:hAnsi="Times New Roman" w:cs="宋体"/>
          <w:kern w:val="0"/>
          <w:sz w:val="24"/>
          <w:szCs w:val="24"/>
          <w:lang w:val="zh-CN"/>
        </w:rPr>
      </w:pPr>
      <w:r w:rsidRPr="00B30D9E">
        <w:rPr>
          <w:rFonts w:ascii="Times New Roman" w:eastAsia="宋体" w:hAnsi="Times New Roman" w:cs="宋体" w:hint="eastAsia"/>
          <w:kern w:val="0"/>
          <w:sz w:val="24"/>
          <w:szCs w:val="24"/>
        </w:rPr>
        <w:t>单独</w:t>
      </w:r>
      <w:r w:rsidRPr="00B30D9E">
        <w:rPr>
          <w:rFonts w:ascii="Times New Roman" w:eastAsia="宋体" w:hAnsi="Times New Roman" w:cs="宋体" w:hint="eastAsia"/>
          <w:color w:val="000000"/>
          <w:kern w:val="0"/>
          <w:sz w:val="24"/>
          <w:szCs w:val="24"/>
          <w:lang w:val="zh-CN"/>
        </w:rPr>
        <w:t>缺乏有效性</w:t>
      </w:r>
      <w:r w:rsidR="00883CF3" w:rsidRPr="00B30D9E">
        <w:rPr>
          <w:rFonts w:ascii="Times New Roman" w:eastAsia="宋体" w:hAnsi="Times New Roman" w:cs="宋体" w:hint="eastAsia"/>
          <w:color w:val="000000"/>
          <w:kern w:val="0"/>
          <w:sz w:val="24"/>
          <w:szCs w:val="24"/>
          <w:lang w:val="zh-CN"/>
        </w:rPr>
        <w:t>或缺乏</w:t>
      </w:r>
      <w:r w:rsidRPr="00B30D9E">
        <w:rPr>
          <w:rFonts w:ascii="Times New Roman" w:eastAsia="宋体" w:hAnsi="Times New Roman" w:cs="宋体" w:hint="eastAsia"/>
          <w:color w:val="000000"/>
          <w:kern w:val="0"/>
          <w:sz w:val="24"/>
          <w:szCs w:val="24"/>
          <w:lang w:val="zh-CN"/>
        </w:rPr>
        <w:t>疗效的报告</w:t>
      </w:r>
      <w:r w:rsidRPr="00B30D9E">
        <w:rPr>
          <w:rFonts w:ascii="Times New Roman" w:eastAsia="宋体" w:hAnsi="Times New Roman" w:cs="宋体" w:hint="eastAsia"/>
          <w:kern w:val="0"/>
          <w:sz w:val="24"/>
          <w:szCs w:val="24"/>
          <w:lang w:val="zh-CN"/>
        </w:rPr>
        <w:t>（即不伴有</w:t>
      </w:r>
      <w:r w:rsidRPr="00B30D9E">
        <w:rPr>
          <w:rFonts w:ascii="Times New Roman" w:eastAsia="宋体" w:hAnsi="Times New Roman" w:cs="Times New Roman"/>
          <w:kern w:val="0"/>
          <w:sz w:val="24"/>
          <w:szCs w:val="24"/>
        </w:rPr>
        <w:t>AE/ADR</w:t>
      </w:r>
      <w:r w:rsidRPr="00B30D9E">
        <w:rPr>
          <w:rFonts w:ascii="Times New Roman" w:eastAsia="宋体" w:hAnsi="Times New Roman" w:cs="Times New Roman" w:hint="eastAsia"/>
          <w:kern w:val="0"/>
          <w:sz w:val="24"/>
          <w:szCs w:val="24"/>
        </w:rPr>
        <w:t>）</w:t>
      </w:r>
      <w:r w:rsidRPr="00B30D9E">
        <w:rPr>
          <w:rFonts w:ascii="Times New Roman" w:eastAsia="宋体" w:hAnsi="Times New Roman" w:cs="宋体" w:hint="eastAsia"/>
          <w:kern w:val="0"/>
          <w:sz w:val="24"/>
          <w:szCs w:val="24"/>
          <w:lang w:val="zh-CN"/>
        </w:rPr>
        <w:t>仅在区域或当地要求、或其他监管机构要求下才作为</w:t>
      </w:r>
      <w:r w:rsidRPr="00B30D9E">
        <w:rPr>
          <w:rFonts w:ascii="Times New Roman" w:eastAsia="宋体" w:hAnsi="Times New Roman" w:cs="Times New Roman"/>
          <w:kern w:val="0"/>
          <w:sz w:val="24"/>
          <w:szCs w:val="24"/>
        </w:rPr>
        <w:t>ICSRs</w:t>
      </w:r>
      <w:r w:rsidRPr="00B30D9E">
        <w:rPr>
          <w:rFonts w:ascii="Times New Roman" w:eastAsia="宋体" w:hAnsi="Times New Roman" w:cs="宋体" w:hint="eastAsia"/>
          <w:color w:val="000000"/>
          <w:kern w:val="0"/>
          <w:sz w:val="24"/>
          <w:szCs w:val="24"/>
          <w:lang w:val="zh-CN"/>
        </w:rPr>
        <w:t>报告。</w:t>
      </w:r>
      <w:r w:rsidRPr="00B30D9E">
        <w:rPr>
          <w:rFonts w:ascii="Times New Roman" w:eastAsia="宋体" w:hAnsi="Times New Roman" w:cs="宋体" w:hint="eastAsia"/>
          <w:kern w:val="0"/>
          <w:sz w:val="24"/>
          <w:szCs w:val="24"/>
          <w:lang w:val="zh-CN"/>
        </w:rPr>
        <w:t>请注意，在一些国家，根据区域或当地要求，缺乏</w:t>
      </w:r>
      <w:r w:rsidRPr="00B30D9E">
        <w:rPr>
          <w:rFonts w:ascii="Times New Roman" w:eastAsia="宋体" w:hAnsi="Times New Roman" w:cs="宋体" w:hint="eastAsia"/>
          <w:color w:val="000000"/>
          <w:kern w:val="0"/>
          <w:sz w:val="24"/>
          <w:szCs w:val="24"/>
          <w:lang w:val="zh-CN"/>
        </w:rPr>
        <w:t>有效性</w:t>
      </w:r>
      <w:r w:rsidR="00883CF3" w:rsidRPr="00B30D9E">
        <w:rPr>
          <w:rFonts w:ascii="Times New Roman" w:eastAsia="宋体" w:hAnsi="Times New Roman" w:cs="宋体" w:hint="eastAsia"/>
          <w:color w:val="000000"/>
          <w:kern w:val="0"/>
          <w:sz w:val="24"/>
          <w:szCs w:val="24"/>
          <w:lang w:val="zh-CN"/>
        </w:rPr>
        <w:t>和缺乏</w:t>
      </w:r>
      <w:r w:rsidRPr="00B30D9E">
        <w:rPr>
          <w:rFonts w:ascii="Times New Roman" w:eastAsia="宋体" w:hAnsi="Times New Roman" w:cs="宋体" w:hint="eastAsia"/>
          <w:kern w:val="0"/>
          <w:sz w:val="24"/>
          <w:szCs w:val="24"/>
          <w:lang w:val="zh-CN"/>
        </w:rPr>
        <w:t>疗效本身可能被视为</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w:t>
      </w:r>
      <w:r w:rsidRPr="00B30D9E">
        <w:rPr>
          <w:rFonts w:ascii="Times New Roman" w:eastAsia="宋体" w:hAnsi="Times New Roman" w:cs="宋体" w:hint="eastAsia"/>
          <w:color w:val="000000"/>
          <w:kern w:val="0"/>
          <w:sz w:val="24"/>
          <w:szCs w:val="24"/>
          <w:lang w:val="zh-CN"/>
        </w:rPr>
        <w:t>某些药品</w:t>
      </w:r>
      <w:r w:rsidRPr="00B30D9E">
        <w:rPr>
          <w:rFonts w:ascii="Times New Roman" w:eastAsia="宋体" w:hAnsi="Times New Roman" w:cs="Times New Roman" w:hint="eastAsia"/>
          <w:color w:val="000000"/>
          <w:kern w:val="0"/>
          <w:sz w:val="24"/>
          <w:szCs w:val="24"/>
        </w:rPr>
        <w:t>缺乏</w:t>
      </w:r>
      <w:r w:rsidRPr="00B30D9E">
        <w:rPr>
          <w:rFonts w:ascii="Times New Roman" w:eastAsia="宋体" w:hAnsi="Times New Roman" w:cs="宋体" w:hint="eastAsia"/>
          <w:color w:val="000000"/>
          <w:kern w:val="0"/>
          <w:sz w:val="24"/>
          <w:szCs w:val="24"/>
          <w:lang w:val="zh-CN"/>
        </w:rPr>
        <w:t>有效性</w:t>
      </w:r>
      <w:r w:rsidR="00883CF3" w:rsidRPr="00B30D9E">
        <w:rPr>
          <w:rFonts w:ascii="Times New Roman" w:eastAsia="宋体" w:hAnsi="Times New Roman" w:cs="宋体" w:hint="eastAsia"/>
          <w:color w:val="000000"/>
          <w:kern w:val="0"/>
          <w:sz w:val="24"/>
          <w:szCs w:val="24"/>
          <w:lang w:val="zh-CN"/>
        </w:rPr>
        <w:t>或缺乏</w:t>
      </w:r>
      <w:r w:rsidRPr="00B30D9E">
        <w:rPr>
          <w:rFonts w:ascii="Times New Roman" w:eastAsia="宋体" w:hAnsi="Times New Roman" w:cs="Times New Roman" w:hint="eastAsia"/>
          <w:color w:val="000000"/>
          <w:kern w:val="0"/>
          <w:sz w:val="24"/>
          <w:szCs w:val="24"/>
        </w:rPr>
        <w:t>疗效但不伴有</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Times New Roman" w:hint="eastAsia"/>
          <w:color w:val="000000"/>
          <w:kern w:val="0"/>
          <w:sz w:val="24"/>
          <w:szCs w:val="24"/>
        </w:rPr>
        <w:t>，也可能需要</w:t>
      </w:r>
      <w:r w:rsidRPr="00B30D9E">
        <w:rPr>
          <w:rFonts w:ascii="Times New Roman" w:eastAsia="宋体" w:hAnsi="Times New Roman" w:cs="宋体" w:hint="eastAsia"/>
          <w:color w:val="000000"/>
          <w:kern w:val="0"/>
          <w:sz w:val="24"/>
          <w:szCs w:val="24"/>
          <w:lang w:val="zh-CN"/>
        </w:rPr>
        <w:t>根据区域或当地要求按照</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报告，例如危急情况下使用的药品或用于治疗危及生命疾病的产品、疫苗和避孕药品。</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应当参考当地产品说明书来判断病例是否</w:t>
      </w:r>
      <w:r w:rsidRPr="00B30D9E">
        <w:rPr>
          <w:rFonts w:ascii="Times New Roman" w:eastAsia="宋体" w:hAnsi="Times New Roman" w:cs="宋体" w:hint="eastAsia"/>
          <w:kern w:val="0"/>
          <w:sz w:val="24"/>
          <w:szCs w:val="24"/>
          <w:lang w:val="zh-CN"/>
        </w:rPr>
        <w:t>认为是缺乏</w:t>
      </w:r>
      <w:r w:rsidRPr="00B30D9E">
        <w:rPr>
          <w:rFonts w:ascii="Times New Roman" w:eastAsia="宋体" w:hAnsi="Times New Roman" w:cs="宋体" w:hint="eastAsia"/>
          <w:color w:val="000000"/>
          <w:kern w:val="0"/>
          <w:sz w:val="24"/>
          <w:szCs w:val="24"/>
          <w:lang w:val="zh-CN"/>
        </w:rPr>
        <w:t>有效性</w:t>
      </w:r>
      <w:r w:rsidR="00883CF3" w:rsidRPr="00B30D9E">
        <w:rPr>
          <w:rFonts w:ascii="Times New Roman" w:eastAsia="宋体" w:hAnsi="Times New Roman" w:cs="宋体" w:hint="eastAsia"/>
          <w:color w:val="000000"/>
          <w:kern w:val="0"/>
          <w:sz w:val="24"/>
          <w:szCs w:val="24"/>
          <w:lang w:val="zh-CN"/>
        </w:rPr>
        <w:t>或缺乏</w:t>
      </w:r>
      <w:r w:rsidRPr="00B30D9E">
        <w:rPr>
          <w:rFonts w:ascii="Times New Roman" w:eastAsia="宋体" w:hAnsi="Times New Roman" w:cs="宋体" w:hint="eastAsia"/>
          <w:kern w:val="0"/>
          <w:sz w:val="24"/>
          <w:szCs w:val="24"/>
          <w:lang w:val="zh-CN"/>
        </w:rPr>
        <w:t>疗效。伴有</w:t>
      </w:r>
      <w:r w:rsidRPr="00B30D9E">
        <w:rPr>
          <w:rFonts w:ascii="Times New Roman" w:eastAsia="宋体" w:hAnsi="Times New Roman" w:cs="宋体"/>
          <w:kern w:val="0"/>
          <w:sz w:val="24"/>
          <w:szCs w:val="24"/>
          <w:lang w:val="zh-CN"/>
        </w:rPr>
        <w:t>AE/ADR</w:t>
      </w:r>
      <w:r w:rsidRPr="00B30D9E">
        <w:rPr>
          <w:rFonts w:ascii="Times New Roman" w:eastAsia="宋体" w:hAnsi="Times New Roman" w:cs="宋体" w:hint="eastAsia"/>
          <w:kern w:val="0"/>
          <w:sz w:val="24"/>
          <w:szCs w:val="24"/>
          <w:lang w:val="zh-CN"/>
        </w:rPr>
        <w:t>的报告属于</w:t>
      </w:r>
      <w:r w:rsidRPr="00B30D9E">
        <w:rPr>
          <w:rFonts w:ascii="Times New Roman" w:eastAsia="宋体" w:hAnsi="Times New Roman" w:cs="宋体"/>
          <w:kern w:val="0"/>
          <w:sz w:val="24"/>
          <w:szCs w:val="24"/>
          <w:lang w:val="zh-CN"/>
        </w:rPr>
        <w:t>ICSR</w:t>
      </w:r>
      <w:r w:rsidRPr="00B30D9E">
        <w:rPr>
          <w:rFonts w:ascii="Times New Roman" w:eastAsia="宋体" w:hAnsi="Times New Roman" w:cs="宋体" w:hint="eastAsia"/>
          <w:kern w:val="0"/>
          <w:sz w:val="24"/>
          <w:szCs w:val="24"/>
          <w:lang w:val="zh-CN"/>
        </w:rPr>
        <w:t>报告范围。</w:t>
      </w:r>
    </w:p>
    <w:p w14:paraId="011D7F8D" w14:textId="77777777" w:rsidR="000B5C38" w:rsidRPr="00B30D9E" w:rsidRDefault="003513DD">
      <w:pPr>
        <w:keepNext/>
        <w:keepLines/>
        <w:autoSpaceDE w:val="0"/>
        <w:autoSpaceDN w:val="0"/>
        <w:adjustRightInd w:val="0"/>
        <w:spacing w:before="180" w:after="60"/>
        <w:jc w:val="left"/>
        <w:outlineLvl w:val="3"/>
        <w:rPr>
          <w:rFonts w:ascii="Times New Roman" w:eastAsia="宋体" w:hAnsi="Times New Roman" w:cs="Times New Roman"/>
          <w:b/>
          <w:kern w:val="0"/>
          <w:sz w:val="22"/>
        </w:rPr>
      </w:pPr>
      <w:bookmarkStart w:id="44" w:name="_Toc204941685"/>
      <w:r w:rsidRPr="00B30D9E">
        <w:rPr>
          <w:rFonts w:ascii="Times New Roman" w:eastAsia="宋体" w:hAnsi="Times New Roman" w:cs="Times New Roman"/>
          <w:b/>
          <w:kern w:val="0"/>
          <w:sz w:val="22"/>
        </w:rPr>
        <w:t xml:space="preserve">5.1.3.2 </w:t>
      </w:r>
      <w:r w:rsidRPr="00B30D9E">
        <w:rPr>
          <w:rFonts w:ascii="Times New Roman" w:eastAsia="宋体" w:hAnsi="Times New Roman" w:cs="Times New Roman" w:hint="eastAsia"/>
          <w:b/>
          <w:kern w:val="0"/>
          <w:sz w:val="22"/>
        </w:rPr>
        <w:t>药物过量、滥用、误用、用药错误、职业暴露</w:t>
      </w:r>
      <w:bookmarkEnd w:id="44"/>
    </w:p>
    <w:p w14:paraId="63B303D6" w14:textId="77777777" w:rsidR="000B5C38" w:rsidRPr="00B30D9E" w:rsidRDefault="003513DD">
      <w:pPr>
        <w:autoSpaceDE w:val="0"/>
        <w:autoSpaceDN w:val="0"/>
        <w:adjustRightInd w:val="0"/>
        <w:spacing w:after="240"/>
        <w:ind w:right="130"/>
        <w:rPr>
          <w:rFonts w:ascii="Times New Roman" w:eastAsia="宋体" w:hAnsi="Times New Roman" w:cs="宋体"/>
          <w:color w:val="000000"/>
          <w:kern w:val="0"/>
          <w:sz w:val="24"/>
          <w:szCs w:val="24"/>
          <w:lang w:val="zh-CN"/>
        </w:rPr>
      </w:pPr>
      <w:r w:rsidRPr="00B30D9E">
        <w:rPr>
          <w:rFonts w:ascii="Times New Roman" w:eastAsia="宋体" w:hAnsi="Times New Roman" w:cs="宋体" w:hint="eastAsia"/>
          <w:color w:val="000000"/>
          <w:kern w:val="0"/>
          <w:sz w:val="24"/>
          <w:szCs w:val="24"/>
          <w:lang w:val="zh-CN"/>
        </w:rPr>
        <w:t>与过量、滥用、误用、用药错误或职业暴露相关且不伴有</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Times New Roman" w:hint="eastAsia"/>
          <w:color w:val="000000"/>
          <w:kern w:val="0"/>
          <w:sz w:val="24"/>
          <w:szCs w:val="24"/>
        </w:rPr>
        <w:t>的报告</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应仅在区域或当地要求或其他监管机构要求下才作为</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Times New Roman" w:hint="eastAsia"/>
          <w:color w:val="000000"/>
          <w:kern w:val="0"/>
          <w:sz w:val="24"/>
          <w:szCs w:val="24"/>
        </w:rPr>
        <w:t>报告</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应根据当地产品说明书判断病例是否</w:t>
      </w:r>
      <w:r w:rsidRPr="00B30D9E">
        <w:rPr>
          <w:rFonts w:ascii="Times New Roman" w:eastAsia="宋体" w:hAnsi="Times New Roman" w:cs="宋体" w:hint="eastAsia"/>
          <w:kern w:val="0"/>
          <w:sz w:val="24"/>
          <w:szCs w:val="24"/>
          <w:lang w:val="zh-CN"/>
        </w:rPr>
        <w:t>认为是</w:t>
      </w:r>
      <w:r w:rsidRPr="00B30D9E">
        <w:rPr>
          <w:rFonts w:ascii="Times New Roman" w:eastAsia="宋体" w:hAnsi="Times New Roman" w:cs="宋体" w:hint="eastAsia"/>
          <w:color w:val="000000"/>
          <w:kern w:val="0"/>
          <w:sz w:val="24"/>
          <w:szCs w:val="24"/>
          <w:lang w:val="zh-CN"/>
        </w:rPr>
        <w:t>过量、滥用、误用、用药错误或职业暴露。伴有</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的报告属于</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报告范围。</w:t>
      </w:r>
    </w:p>
    <w:p w14:paraId="65A70ABF"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Times New Roman" w:hint="eastAsia"/>
          <w:color w:val="000000"/>
          <w:kern w:val="0"/>
          <w:sz w:val="24"/>
          <w:szCs w:val="24"/>
        </w:rPr>
        <w:t>在某些情况下，没有发生相关</w:t>
      </w:r>
      <w:r w:rsidRPr="00B30D9E">
        <w:rPr>
          <w:rFonts w:ascii="Times New Roman" w:eastAsia="宋体" w:hAnsi="Times New Roman" w:cs="Times New Roman" w:hint="eastAsia"/>
          <w:color w:val="000000"/>
          <w:kern w:val="0"/>
          <w:sz w:val="24"/>
          <w:szCs w:val="24"/>
        </w:rPr>
        <w:t>AE/ADR</w:t>
      </w:r>
      <w:r w:rsidRPr="00B30D9E">
        <w:rPr>
          <w:rFonts w:ascii="Times New Roman" w:eastAsia="宋体" w:hAnsi="Times New Roman" w:cs="Times New Roman" w:hint="eastAsia"/>
          <w:color w:val="000000"/>
          <w:kern w:val="0"/>
          <w:sz w:val="24"/>
          <w:szCs w:val="24"/>
        </w:rPr>
        <w:t>的用药错误可能不涉及患者（例如，发生了用药错误但患者未使用药品的事件或被阻止的用药错误），也可能需要根据区域和当地要求作为</w:t>
      </w:r>
      <w:r w:rsidRPr="00B30D9E">
        <w:rPr>
          <w:rFonts w:ascii="Times New Roman" w:eastAsia="宋体" w:hAnsi="Times New Roman" w:cs="Times New Roman" w:hint="eastAsia"/>
          <w:color w:val="000000"/>
          <w:kern w:val="0"/>
          <w:sz w:val="24"/>
          <w:szCs w:val="24"/>
        </w:rPr>
        <w:t>ICSR</w:t>
      </w:r>
      <w:r w:rsidRPr="00B30D9E">
        <w:rPr>
          <w:rFonts w:ascii="Times New Roman" w:eastAsia="宋体" w:hAnsi="Times New Roman" w:cs="Times New Roman" w:hint="eastAsia"/>
          <w:color w:val="000000"/>
          <w:kern w:val="0"/>
          <w:sz w:val="24"/>
          <w:szCs w:val="24"/>
        </w:rPr>
        <w:t>报告；在这种情况下，</w:t>
      </w:r>
      <w:r w:rsidRPr="00B30D9E">
        <w:rPr>
          <w:rFonts w:ascii="Times New Roman" w:eastAsia="宋体" w:hAnsi="Times New Roman" w:cs="Times New Roman" w:hint="eastAsia"/>
          <w:color w:val="000000"/>
          <w:kern w:val="0"/>
          <w:sz w:val="24"/>
          <w:szCs w:val="24"/>
        </w:rPr>
        <w:t>ICSR</w:t>
      </w:r>
      <w:r w:rsidRPr="00B30D9E">
        <w:rPr>
          <w:rFonts w:ascii="Times New Roman" w:eastAsia="宋体" w:hAnsi="Times New Roman" w:cs="Times New Roman" w:hint="eastAsia"/>
          <w:color w:val="000000"/>
          <w:kern w:val="0"/>
          <w:sz w:val="24"/>
          <w:szCs w:val="24"/>
        </w:rPr>
        <w:t>应包括最低标准（见第</w:t>
      </w:r>
      <w:r w:rsidRPr="00B30D9E">
        <w:rPr>
          <w:rFonts w:ascii="Times New Roman" w:eastAsia="宋体" w:hAnsi="Times New Roman" w:cs="Times New Roman" w:hint="eastAsia"/>
          <w:color w:val="000000"/>
          <w:kern w:val="0"/>
          <w:sz w:val="24"/>
          <w:szCs w:val="24"/>
        </w:rPr>
        <w:t>2.2</w:t>
      </w:r>
      <w:r w:rsidRPr="00B30D9E">
        <w:rPr>
          <w:rFonts w:ascii="Times New Roman" w:eastAsia="宋体" w:hAnsi="Times New Roman" w:cs="Times New Roman" w:hint="eastAsia"/>
          <w:color w:val="000000"/>
          <w:kern w:val="0"/>
          <w:sz w:val="24"/>
          <w:szCs w:val="24"/>
        </w:rPr>
        <w:t>节，</w:t>
      </w:r>
      <w:r w:rsidRPr="00B30D9E">
        <w:rPr>
          <w:rFonts w:ascii="Times New Roman" w:eastAsia="宋体" w:hAnsi="Times New Roman" w:cs="Times New Roman" w:hint="eastAsia"/>
          <w:color w:val="000000"/>
          <w:kern w:val="0"/>
          <w:sz w:val="24"/>
          <w:szCs w:val="24"/>
        </w:rPr>
        <w:t>I</w:t>
      </w:r>
      <w:r w:rsidRPr="00B30D9E">
        <w:rPr>
          <w:rFonts w:ascii="Times New Roman" w:eastAsia="宋体" w:hAnsi="Times New Roman" w:cs="Times New Roman"/>
          <w:color w:val="000000"/>
          <w:kern w:val="0"/>
          <w:sz w:val="24"/>
          <w:szCs w:val="24"/>
        </w:rPr>
        <w:t>CSR</w:t>
      </w:r>
      <w:r w:rsidRPr="00B30D9E">
        <w:rPr>
          <w:rFonts w:ascii="Times New Roman" w:eastAsia="宋体" w:hAnsi="Times New Roman" w:cs="Times New Roman" w:hint="eastAsia"/>
          <w:color w:val="000000"/>
          <w:kern w:val="0"/>
          <w:sz w:val="24"/>
          <w:szCs w:val="24"/>
        </w:rPr>
        <w:t>报告</w:t>
      </w:r>
      <w:r w:rsidRPr="00B30D9E">
        <w:rPr>
          <w:rFonts w:ascii="Times New Roman" w:eastAsia="宋体" w:hAnsi="Times New Roman" w:cs="Times New Roman" w:hint="eastAsia"/>
          <w:color w:val="000000"/>
          <w:kern w:val="0"/>
          <w:sz w:val="24"/>
          <w:szCs w:val="24"/>
        </w:rPr>
        <w:t>)</w:t>
      </w:r>
      <w:r w:rsidRPr="00B30D9E">
        <w:rPr>
          <w:rFonts w:ascii="Times New Roman" w:eastAsia="宋体" w:hAnsi="Times New Roman" w:cs="Times New Roman" w:hint="eastAsia"/>
          <w:color w:val="000000"/>
          <w:kern w:val="0"/>
          <w:sz w:val="24"/>
          <w:szCs w:val="24"/>
        </w:rPr>
        <w:t>，可识别的患者除外。</w:t>
      </w:r>
    </w:p>
    <w:p w14:paraId="54543D2B" w14:textId="77777777" w:rsidR="000B5C38" w:rsidRPr="00B30D9E" w:rsidRDefault="003513DD">
      <w:pPr>
        <w:keepNext/>
        <w:keepLines/>
        <w:autoSpaceDE w:val="0"/>
        <w:autoSpaceDN w:val="0"/>
        <w:adjustRightInd w:val="0"/>
        <w:spacing w:before="180" w:after="60"/>
        <w:jc w:val="left"/>
        <w:outlineLvl w:val="3"/>
        <w:rPr>
          <w:rFonts w:ascii="Times New Roman" w:eastAsia="宋体" w:hAnsi="Times New Roman" w:cs="Times New Roman"/>
          <w:b/>
          <w:kern w:val="0"/>
          <w:sz w:val="22"/>
        </w:rPr>
      </w:pPr>
      <w:bookmarkStart w:id="45" w:name="_Toc204941686"/>
      <w:r w:rsidRPr="00B30D9E">
        <w:rPr>
          <w:rFonts w:ascii="Times New Roman" w:eastAsia="宋体" w:hAnsi="Times New Roman" w:cs="Times New Roman"/>
          <w:b/>
          <w:kern w:val="0"/>
          <w:sz w:val="22"/>
        </w:rPr>
        <w:lastRenderedPageBreak/>
        <w:t xml:space="preserve">5.1.3.3 </w:t>
      </w:r>
      <w:r w:rsidRPr="00B30D9E">
        <w:rPr>
          <w:rFonts w:ascii="Times New Roman" w:eastAsia="宋体" w:hAnsi="Times New Roman" w:cs="Times New Roman" w:hint="eastAsia"/>
          <w:b/>
          <w:kern w:val="0"/>
          <w:sz w:val="22"/>
        </w:rPr>
        <w:t>妊娠或哺乳期药品暴露</w:t>
      </w:r>
      <w:bookmarkEnd w:id="45"/>
    </w:p>
    <w:p w14:paraId="3EBB7728" w14:textId="77777777" w:rsidR="000B5C38" w:rsidRPr="00B30D9E" w:rsidRDefault="003513DD">
      <w:pPr>
        <w:autoSpaceDE w:val="0"/>
        <w:autoSpaceDN w:val="0"/>
        <w:adjustRightInd w:val="0"/>
        <w:spacing w:after="240"/>
        <w:jc w:val="left"/>
        <w:rPr>
          <w:rFonts w:ascii="Times New Roman" w:eastAsia="宋体" w:hAnsi="Times New Roman" w:cs="Times New Roman"/>
          <w:color w:val="000000"/>
          <w:kern w:val="0"/>
          <w:sz w:val="24"/>
          <w:szCs w:val="24"/>
        </w:rPr>
      </w:pPr>
      <w:r w:rsidRPr="00B30D9E">
        <w:rPr>
          <w:rFonts w:ascii="Times New Roman" w:eastAsia="宋体" w:hAnsi="Times New Roman" w:cs="宋体" w:hint="eastAsia"/>
          <w:kern w:val="0"/>
          <w:sz w:val="24"/>
          <w:szCs w:val="24"/>
          <w:lang w:val="zh-CN"/>
        </w:rPr>
        <w:t>通过父母暴露于药品</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例如在妊娠、哺乳期间用药或父亲暴露于药品</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且父母或孩子没有发生相关</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rPr>
        <w:t>，</w:t>
      </w:r>
      <w:r w:rsidRPr="00B30D9E">
        <w:rPr>
          <w:rFonts w:ascii="Times New Roman" w:eastAsia="宋体" w:hAnsi="Times New Roman" w:cs="宋体" w:hint="eastAsia"/>
          <w:kern w:val="0"/>
          <w:sz w:val="24"/>
          <w:szCs w:val="24"/>
          <w:lang w:val="zh-CN"/>
        </w:rPr>
        <w:t>应仅在地区或当地要求或其他监管机构要求时才作为</w:t>
      </w:r>
      <w:r w:rsidRPr="00B30D9E">
        <w:rPr>
          <w:rFonts w:ascii="Times New Roman" w:eastAsia="宋体" w:hAnsi="Times New Roman" w:cs="Times New Roman"/>
          <w:kern w:val="0"/>
          <w:sz w:val="24"/>
          <w:szCs w:val="24"/>
        </w:rPr>
        <w:t>ICSR</w:t>
      </w:r>
      <w:r w:rsidRPr="00B30D9E">
        <w:rPr>
          <w:rFonts w:ascii="Times New Roman" w:eastAsia="宋体" w:hAnsi="Times New Roman" w:cs="Times New Roman" w:hint="eastAsia"/>
          <w:kern w:val="0"/>
          <w:sz w:val="24"/>
          <w:szCs w:val="24"/>
        </w:rPr>
        <w:t>报告</w:t>
      </w:r>
      <w:r w:rsidRPr="00B30D9E">
        <w:rPr>
          <w:rFonts w:ascii="Times New Roman" w:eastAsia="宋体" w:hAnsi="Times New Roman" w:cs="宋体" w:hint="eastAsia"/>
          <w:kern w:val="0"/>
          <w:sz w:val="24"/>
          <w:szCs w:val="24"/>
          <w:lang w:val="zh-CN"/>
        </w:rPr>
        <w:t>。如果不伴有</w:t>
      </w:r>
      <w:r w:rsidRPr="00B30D9E">
        <w:rPr>
          <w:rFonts w:ascii="Times New Roman" w:eastAsia="宋体" w:hAnsi="Times New Roman" w:cs="宋体" w:hint="eastAsia"/>
          <w:kern w:val="0"/>
          <w:sz w:val="24"/>
          <w:szCs w:val="24"/>
          <w:lang w:val="zh-CN"/>
        </w:rPr>
        <w:t>AE/ADR</w:t>
      </w:r>
      <w:r w:rsidRPr="00B30D9E">
        <w:rPr>
          <w:rFonts w:ascii="Times New Roman" w:eastAsia="宋体" w:hAnsi="Times New Roman" w:cs="宋体" w:hint="eastAsia"/>
          <w:kern w:val="0"/>
          <w:sz w:val="24"/>
          <w:szCs w:val="24"/>
          <w:lang w:val="zh-CN"/>
        </w:rPr>
        <w:t>，对于专门用于妊娠期的药品，</w:t>
      </w:r>
      <w:r w:rsidRPr="00B30D9E">
        <w:rPr>
          <w:rFonts w:ascii="Times New Roman" w:eastAsia="宋体" w:hAnsi="Times New Roman" w:cs="宋体"/>
          <w:kern w:val="0"/>
          <w:sz w:val="24"/>
          <w:szCs w:val="24"/>
          <w:lang w:val="zh-CN"/>
        </w:rPr>
        <w:t>持有人</w:t>
      </w:r>
      <w:r w:rsidRPr="00B30D9E">
        <w:rPr>
          <w:rFonts w:ascii="Times New Roman" w:eastAsia="宋体" w:hAnsi="Times New Roman" w:cs="宋体" w:hint="eastAsia"/>
          <w:kern w:val="0"/>
          <w:sz w:val="24"/>
          <w:szCs w:val="24"/>
          <w:lang w:val="zh-CN"/>
        </w:rPr>
        <w:t>不需要记录妊娠期暴露情况。如果伴有</w:t>
      </w:r>
      <w:r w:rsidRPr="00B30D9E">
        <w:rPr>
          <w:rFonts w:ascii="Times New Roman" w:eastAsia="宋体" w:hAnsi="Times New Roman" w:cs="Times New Roman"/>
          <w:kern w:val="0"/>
          <w:sz w:val="24"/>
          <w:szCs w:val="24"/>
        </w:rPr>
        <w:t>AE/ADR</w:t>
      </w:r>
      <w:r w:rsidRPr="00B30D9E">
        <w:rPr>
          <w:rFonts w:ascii="Times New Roman" w:eastAsia="宋体" w:hAnsi="Times New Roman" w:cs="Times New Roman" w:hint="eastAsia"/>
          <w:kern w:val="0"/>
          <w:sz w:val="24"/>
          <w:szCs w:val="24"/>
        </w:rPr>
        <w:t>，例</w:t>
      </w:r>
      <w:r w:rsidRPr="00B30D9E">
        <w:rPr>
          <w:rFonts w:ascii="Times New Roman" w:eastAsia="宋体" w:hAnsi="Times New Roman" w:cs="宋体" w:hint="eastAsia"/>
          <w:kern w:val="0"/>
          <w:sz w:val="24"/>
          <w:szCs w:val="24"/>
          <w:lang w:val="zh-CN"/>
        </w:rPr>
        <w:t>如父母暴露后出现的异常结局，包括先天性异常、潜在的表观遗传反应、胎儿或儿童的发育障碍、胎儿死亡</w:t>
      </w:r>
      <w:r w:rsidRPr="00B30D9E">
        <w:rPr>
          <w:rFonts w:ascii="Times New Roman" w:eastAsia="宋体" w:hAnsi="Times New Roman" w:cs="Times New Roman"/>
          <w:kern w:val="0"/>
          <w:sz w:val="24"/>
          <w:szCs w:val="24"/>
        </w:rPr>
        <w:t>/</w:t>
      </w:r>
      <w:r w:rsidRPr="00B30D9E">
        <w:rPr>
          <w:rFonts w:ascii="Times New Roman" w:eastAsia="宋体" w:hAnsi="Times New Roman" w:cs="宋体" w:hint="eastAsia"/>
          <w:kern w:val="0"/>
          <w:sz w:val="24"/>
          <w:szCs w:val="24"/>
          <w:lang w:val="zh-CN"/>
        </w:rPr>
        <w:t>自然流产，或是母亲或新生儿发生</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w:t>
      </w:r>
      <w:r w:rsidRPr="00B30D9E">
        <w:rPr>
          <w:rFonts w:ascii="Times New Roman" w:eastAsia="宋体" w:hAnsi="Times New Roman" w:cs="宋体" w:hint="eastAsia"/>
          <w:iCs/>
          <w:kern w:val="0"/>
          <w:sz w:val="24"/>
          <w:szCs w:val="24"/>
          <w:lang w:val="zh-CN"/>
        </w:rPr>
        <w:t>均</w:t>
      </w:r>
      <w:r w:rsidRPr="00B30D9E">
        <w:rPr>
          <w:rFonts w:ascii="Times New Roman" w:eastAsia="宋体" w:hAnsi="Times New Roman" w:cs="宋体" w:hint="eastAsia"/>
          <w:kern w:val="0"/>
          <w:sz w:val="24"/>
          <w:szCs w:val="24"/>
          <w:lang w:val="zh-CN"/>
        </w:rPr>
        <w:t>属于</w:t>
      </w:r>
      <w:r w:rsidRPr="00B30D9E">
        <w:rPr>
          <w:rFonts w:ascii="Times New Roman" w:eastAsia="宋体" w:hAnsi="Times New Roman" w:cs="Times New Roman"/>
          <w:kern w:val="0"/>
          <w:sz w:val="24"/>
          <w:szCs w:val="24"/>
        </w:rPr>
        <w:t>ICSR</w:t>
      </w:r>
      <w:r w:rsidRPr="00B30D9E">
        <w:rPr>
          <w:rFonts w:ascii="Times New Roman" w:eastAsia="宋体" w:hAnsi="Times New Roman" w:cs="宋体" w:hint="eastAsia"/>
          <w:kern w:val="0"/>
          <w:sz w:val="24"/>
          <w:szCs w:val="24"/>
          <w:lang w:val="zh-CN"/>
        </w:rPr>
        <w:t>报告范围。</w:t>
      </w:r>
    </w:p>
    <w:p w14:paraId="38D71FE2" w14:textId="77777777" w:rsidR="000B5C38" w:rsidRPr="00B30D9E" w:rsidRDefault="003513DD">
      <w:pPr>
        <w:keepNext/>
        <w:keepLines/>
        <w:autoSpaceDE w:val="0"/>
        <w:autoSpaceDN w:val="0"/>
        <w:adjustRightInd w:val="0"/>
        <w:spacing w:before="180" w:after="60"/>
        <w:jc w:val="left"/>
        <w:outlineLvl w:val="3"/>
        <w:rPr>
          <w:rFonts w:ascii="Times New Roman" w:eastAsia="宋体" w:hAnsi="Times New Roman" w:cs="Times New Roman"/>
          <w:b/>
          <w:kern w:val="0"/>
          <w:sz w:val="22"/>
        </w:rPr>
      </w:pPr>
      <w:bookmarkStart w:id="46" w:name="_Toc204941687"/>
      <w:r w:rsidRPr="00B30D9E">
        <w:rPr>
          <w:rFonts w:ascii="Times New Roman" w:eastAsia="宋体" w:hAnsi="Times New Roman" w:cs="Times New Roman" w:hint="eastAsia"/>
          <w:b/>
          <w:kern w:val="0"/>
          <w:sz w:val="22"/>
        </w:rPr>
        <w:t xml:space="preserve">5.1.3.4 </w:t>
      </w:r>
      <w:r w:rsidRPr="00B30D9E">
        <w:rPr>
          <w:rFonts w:ascii="Times New Roman" w:eastAsia="宋体" w:hAnsi="Times New Roman" w:cs="Times New Roman" w:hint="eastAsia"/>
          <w:b/>
          <w:kern w:val="0"/>
          <w:sz w:val="22"/>
        </w:rPr>
        <w:t>超说明书用药</w:t>
      </w:r>
      <w:bookmarkEnd w:id="46"/>
    </w:p>
    <w:p w14:paraId="2FEEFF96" w14:textId="77777777" w:rsidR="000B5C38" w:rsidRPr="00B30D9E" w:rsidRDefault="003513DD">
      <w:pPr>
        <w:autoSpaceDE w:val="0"/>
        <w:autoSpaceDN w:val="0"/>
        <w:adjustRightInd w:val="0"/>
        <w:spacing w:after="240"/>
        <w:ind w:right="130"/>
        <w:rPr>
          <w:rFonts w:ascii="Times New Roman" w:eastAsia="宋体" w:hAnsi="Times New Roman" w:cs="Century"/>
          <w:color w:val="000000"/>
          <w:kern w:val="0"/>
          <w:sz w:val="22"/>
        </w:rPr>
      </w:pPr>
      <w:r w:rsidRPr="00B30D9E">
        <w:rPr>
          <w:rFonts w:ascii="Times New Roman" w:eastAsia="宋体" w:hAnsi="Times New Roman" w:cs="宋体" w:hint="eastAsia"/>
          <w:color w:val="000000"/>
          <w:kern w:val="0"/>
          <w:sz w:val="24"/>
          <w:szCs w:val="24"/>
        </w:rPr>
        <w:t>超说明书</w:t>
      </w:r>
      <w:r w:rsidRPr="00B30D9E">
        <w:rPr>
          <w:rFonts w:ascii="Times New Roman" w:eastAsia="宋体" w:hAnsi="Times New Roman" w:cs="宋体" w:hint="eastAsia"/>
          <w:color w:val="000000"/>
          <w:kern w:val="0"/>
          <w:sz w:val="24"/>
          <w:szCs w:val="24"/>
          <w:lang w:val="zh-CN"/>
        </w:rPr>
        <w:t>用药不伴有</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的报告</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仅在区域或当地要求或其他监管机构要求时才作为</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应参考当地产品说明书来判断病例是否认为是超说明书使用。伴有</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的报告属于</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报告范围。</w:t>
      </w:r>
    </w:p>
    <w:p w14:paraId="7ECFF933"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47" w:name="_Toc204941688"/>
      <w:r w:rsidRPr="00B30D9E">
        <w:rPr>
          <w:rFonts w:ascii="Times New Roman" w:eastAsia="宋体" w:hAnsi="Times New Roman" w:cs="宋体"/>
          <w:b/>
          <w:bCs/>
          <w:kern w:val="0"/>
          <w:sz w:val="22"/>
          <w:lang w:val="zh-CN"/>
        </w:rPr>
        <w:t xml:space="preserve">5.2 </w:t>
      </w:r>
      <w:r w:rsidRPr="00B30D9E">
        <w:rPr>
          <w:rFonts w:ascii="Times New Roman" w:eastAsia="宋体" w:hAnsi="Times New Roman" w:cs="宋体" w:hint="eastAsia"/>
          <w:b/>
          <w:bCs/>
          <w:kern w:val="0"/>
          <w:sz w:val="22"/>
          <w:lang w:val="zh-CN"/>
        </w:rPr>
        <w:t>报告时限</w:t>
      </w:r>
      <w:bookmarkEnd w:id="47"/>
    </w:p>
    <w:p w14:paraId="0B982652"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通常，满足区域或当地快速报告标准的</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（见第</w:t>
      </w:r>
      <w:r w:rsidRPr="00B30D9E">
        <w:rPr>
          <w:rFonts w:ascii="Times New Roman" w:eastAsia="宋体" w:hAnsi="Times New Roman" w:cs="Times New Roman"/>
          <w:color w:val="000000"/>
          <w:kern w:val="0"/>
          <w:sz w:val="24"/>
          <w:szCs w:val="24"/>
        </w:rPr>
        <w:t>5.1</w:t>
      </w:r>
      <w:r w:rsidRPr="00B30D9E">
        <w:rPr>
          <w:rFonts w:ascii="Times New Roman" w:eastAsia="宋体" w:hAnsi="Times New Roman" w:cs="宋体" w:hint="eastAsia"/>
          <w:color w:val="000000"/>
          <w:kern w:val="0"/>
          <w:sz w:val="24"/>
          <w:szCs w:val="24"/>
          <w:lang w:val="zh-CN"/>
        </w:rPr>
        <w:t>节，应报告什么？）应尽快提交，但不迟于第</w:t>
      </w:r>
      <w:r w:rsidRPr="00B30D9E">
        <w:rPr>
          <w:rFonts w:ascii="Times New Roman" w:eastAsia="宋体" w:hAnsi="Times New Roman" w:cs="Times New Roman"/>
          <w:color w:val="000000"/>
          <w:kern w:val="0"/>
          <w:sz w:val="24"/>
          <w:szCs w:val="24"/>
        </w:rPr>
        <w:t>0</w:t>
      </w:r>
      <w:r w:rsidRPr="00B30D9E">
        <w:rPr>
          <w:rFonts w:ascii="Times New Roman" w:eastAsia="宋体" w:hAnsi="Times New Roman" w:cs="宋体" w:hint="eastAsia"/>
          <w:color w:val="000000"/>
          <w:kern w:val="0"/>
          <w:sz w:val="24"/>
          <w:szCs w:val="24"/>
          <w:lang w:val="zh-CN"/>
        </w:rPr>
        <w:t>天后的</w:t>
      </w:r>
      <w:r w:rsidRPr="00B30D9E">
        <w:rPr>
          <w:rFonts w:ascii="Times New Roman" w:eastAsia="宋体" w:hAnsi="Times New Roman" w:cs="Times New Roman"/>
          <w:color w:val="000000"/>
          <w:kern w:val="0"/>
          <w:sz w:val="24"/>
          <w:szCs w:val="24"/>
        </w:rPr>
        <w:t>15</w:t>
      </w:r>
      <w:r w:rsidRPr="00B30D9E">
        <w:rPr>
          <w:rFonts w:ascii="Times New Roman" w:eastAsia="宋体" w:hAnsi="Times New Roman" w:cs="宋体" w:hint="eastAsia"/>
          <w:color w:val="000000"/>
          <w:kern w:val="0"/>
          <w:sz w:val="24"/>
          <w:szCs w:val="24"/>
          <w:lang w:val="zh-CN"/>
        </w:rPr>
        <w:t>个日历日（见下文）。其他不符合区域或当地快速报告标准但需要按</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报告的</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（包括非严重</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），报告时限可能会根据区域或当地要求有所不同，并可能需要按照非快速报告时限（超过</w:t>
      </w:r>
      <w:r w:rsidRPr="00B30D9E">
        <w:rPr>
          <w:rFonts w:ascii="Times New Roman" w:eastAsia="宋体" w:hAnsi="Times New Roman" w:cs="Times New Roman"/>
          <w:color w:val="000000"/>
          <w:kern w:val="0"/>
          <w:sz w:val="24"/>
          <w:szCs w:val="24"/>
        </w:rPr>
        <w:t>15</w:t>
      </w:r>
      <w:r w:rsidRPr="00B30D9E">
        <w:rPr>
          <w:rFonts w:ascii="Times New Roman" w:eastAsia="宋体" w:hAnsi="Times New Roman" w:cs="宋体" w:hint="eastAsia"/>
          <w:color w:val="000000"/>
          <w:kern w:val="0"/>
          <w:sz w:val="24"/>
          <w:szCs w:val="24"/>
          <w:lang w:val="zh-CN"/>
        </w:rPr>
        <w:t>个日历日）提交。</w:t>
      </w:r>
    </w:p>
    <w:p w14:paraId="6702D6F4"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监管报告计时是从</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的任何人员（包括</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第三方代表，如服务提供商和其他合同合作伙伴）获得足够信息并满足病例报告的最低报告标准的日期开始（见第</w:t>
      </w:r>
      <w:r w:rsidRPr="00B30D9E">
        <w:rPr>
          <w:rFonts w:ascii="Times New Roman" w:eastAsia="宋体" w:hAnsi="Times New Roman" w:cs="Times New Roman"/>
          <w:color w:val="000000"/>
          <w:kern w:val="0"/>
          <w:sz w:val="24"/>
          <w:szCs w:val="24"/>
        </w:rPr>
        <w:t>2.2</w:t>
      </w:r>
      <w:r w:rsidRPr="00B30D9E">
        <w:rPr>
          <w:rFonts w:ascii="Times New Roman" w:eastAsia="宋体" w:hAnsi="Times New Roman" w:cs="宋体" w:hint="eastAsia"/>
          <w:color w:val="000000"/>
          <w:kern w:val="0"/>
          <w:sz w:val="24"/>
          <w:szCs w:val="24"/>
          <w:lang w:val="zh-CN"/>
        </w:rPr>
        <w:t>节，</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）。除非区域或当地另有规定，否则该日期应视为第</w:t>
      </w:r>
      <w:r w:rsidRPr="00B30D9E">
        <w:rPr>
          <w:rFonts w:ascii="Times New Roman" w:eastAsia="宋体" w:hAnsi="Times New Roman" w:cs="宋体" w:hint="eastAsia"/>
          <w:color w:val="000000"/>
          <w:kern w:val="0"/>
          <w:sz w:val="24"/>
          <w:szCs w:val="24"/>
          <w:lang w:val="zh-CN"/>
        </w:rPr>
        <w:t>0</w:t>
      </w:r>
      <w:r w:rsidRPr="00B30D9E">
        <w:rPr>
          <w:rFonts w:ascii="Times New Roman" w:eastAsia="宋体" w:hAnsi="Times New Roman" w:cs="宋体" w:hint="eastAsia"/>
          <w:color w:val="000000"/>
          <w:kern w:val="0"/>
          <w:sz w:val="24"/>
          <w:szCs w:val="24"/>
          <w:lang w:val="zh-CN"/>
        </w:rPr>
        <w:t>天。参考第</w:t>
      </w:r>
      <w:r w:rsidRPr="00B30D9E">
        <w:rPr>
          <w:rFonts w:ascii="Times New Roman" w:eastAsia="宋体" w:hAnsi="Times New Roman" w:cs="Times New Roman"/>
          <w:color w:val="000000"/>
          <w:kern w:val="0"/>
          <w:sz w:val="24"/>
          <w:szCs w:val="24"/>
        </w:rPr>
        <w:t>4.2</w:t>
      </w:r>
      <w:r w:rsidRPr="00B30D9E">
        <w:rPr>
          <w:rFonts w:ascii="Times New Roman" w:eastAsia="宋体" w:hAnsi="Times New Roman" w:cs="宋体" w:hint="eastAsia"/>
          <w:color w:val="000000"/>
          <w:kern w:val="0"/>
          <w:sz w:val="24"/>
          <w:szCs w:val="24"/>
          <w:lang w:val="zh-CN"/>
        </w:rPr>
        <w:t>节和第</w:t>
      </w:r>
      <w:r w:rsidRPr="00B30D9E">
        <w:rPr>
          <w:rFonts w:ascii="Times New Roman" w:eastAsia="宋体" w:hAnsi="Times New Roman" w:cs="Times New Roman"/>
          <w:color w:val="000000"/>
          <w:kern w:val="0"/>
          <w:sz w:val="24"/>
          <w:szCs w:val="24"/>
        </w:rPr>
        <w:t>4.3</w:t>
      </w:r>
      <w:r w:rsidRPr="00B30D9E">
        <w:rPr>
          <w:rFonts w:ascii="Times New Roman" w:eastAsia="宋体" w:hAnsi="Times New Roman" w:cs="宋体" w:hint="eastAsia"/>
          <w:color w:val="000000"/>
          <w:kern w:val="0"/>
          <w:sz w:val="24"/>
          <w:szCs w:val="24"/>
          <w:lang w:val="zh-CN"/>
        </w:rPr>
        <w:t>节，了解有关文献和数字平台病例报告第</w:t>
      </w:r>
      <w:r w:rsidRPr="00B30D9E">
        <w:rPr>
          <w:rFonts w:ascii="Times New Roman" w:eastAsia="宋体" w:hAnsi="Times New Roman" w:cs="Times New Roman"/>
          <w:color w:val="000000"/>
          <w:kern w:val="0"/>
          <w:sz w:val="24"/>
          <w:szCs w:val="24"/>
        </w:rPr>
        <w:t>0</w:t>
      </w:r>
      <w:r w:rsidRPr="00B30D9E">
        <w:rPr>
          <w:rFonts w:ascii="Times New Roman" w:eastAsia="宋体" w:hAnsi="Times New Roman" w:cs="宋体" w:hint="eastAsia"/>
          <w:color w:val="000000"/>
          <w:kern w:val="0"/>
          <w:sz w:val="24"/>
          <w:szCs w:val="24"/>
          <w:lang w:val="zh-CN"/>
        </w:rPr>
        <w:t>天的具体信息。</w:t>
      </w:r>
    </w:p>
    <w:p w14:paraId="72FD2D33" w14:textId="77777777" w:rsidR="000B5C38" w:rsidRPr="00B30D9E" w:rsidRDefault="003513DD">
      <w:pPr>
        <w:autoSpaceDE w:val="0"/>
        <w:autoSpaceDN w:val="0"/>
        <w:adjustRightInd w:val="0"/>
        <w:spacing w:after="240"/>
        <w:jc w:val="left"/>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当收到既往病例报告的额外医学信息时，报告时钟因提交随访报告重新开启计时，</w:t>
      </w:r>
      <w:r w:rsidRPr="00B30D9E">
        <w:rPr>
          <w:rFonts w:ascii="Times New Roman" w:eastAsia="宋体" w:hAnsi="Times New Roman" w:cs="宋体" w:hint="eastAsia"/>
          <w:kern w:val="0"/>
          <w:sz w:val="24"/>
          <w:szCs w:val="24"/>
          <w:lang w:val="zh-CN"/>
        </w:rPr>
        <w:t>随访信息的第</w:t>
      </w:r>
      <w:r w:rsidRPr="00B30D9E">
        <w:rPr>
          <w:rFonts w:ascii="Times New Roman" w:eastAsia="宋体" w:hAnsi="Times New Roman" w:cs="宋体" w:hint="eastAsia"/>
          <w:kern w:val="0"/>
          <w:sz w:val="24"/>
          <w:szCs w:val="24"/>
          <w:lang w:val="zh-CN"/>
        </w:rPr>
        <w:t>0</w:t>
      </w:r>
      <w:r w:rsidRPr="00B30D9E">
        <w:rPr>
          <w:rFonts w:ascii="Times New Roman" w:eastAsia="宋体" w:hAnsi="Times New Roman" w:cs="宋体" w:hint="eastAsia"/>
          <w:kern w:val="0"/>
          <w:sz w:val="24"/>
          <w:szCs w:val="24"/>
          <w:lang w:val="zh-CN"/>
        </w:rPr>
        <w:t>天是</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收到额外信息</w:t>
      </w:r>
      <w:r w:rsidRPr="00B30D9E">
        <w:rPr>
          <w:rFonts w:ascii="Times New Roman" w:eastAsia="宋体" w:hAnsi="Times New Roman" w:cs="宋体" w:hint="eastAsia"/>
          <w:color w:val="000000"/>
          <w:kern w:val="0"/>
          <w:sz w:val="24"/>
          <w:szCs w:val="24"/>
          <w:lang w:val="zh-CN"/>
        </w:rPr>
        <w:t>的</w:t>
      </w:r>
      <w:r w:rsidRPr="00B30D9E">
        <w:rPr>
          <w:rFonts w:ascii="Times New Roman" w:eastAsia="宋体" w:hAnsi="Times New Roman" w:cs="宋体" w:hint="eastAsia"/>
          <w:kern w:val="0"/>
          <w:sz w:val="24"/>
          <w:szCs w:val="24"/>
          <w:lang w:val="zh-CN"/>
        </w:rPr>
        <w:t>日期</w:t>
      </w:r>
      <w:r w:rsidRPr="00B30D9E">
        <w:rPr>
          <w:rFonts w:ascii="Times New Roman" w:eastAsia="宋体" w:hAnsi="Times New Roman" w:cs="宋体" w:hint="eastAsia"/>
          <w:color w:val="000000"/>
          <w:kern w:val="0"/>
          <w:sz w:val="24"/>
          <w:szCs w:val="24"/>
          <w:lang w:val="zh-CN"/>
        </w:rPr>
        <w:t>。此外，最初被归类为非快速报告的病例，在收到表明该病例应重新分类（例如从非严重到严重）的随访信息后，则符合快速报告的标准，第</w:t>
      </w:r>
      <w:r w:rsidRPr="00B30D9E">
        <w:rPr>
          <w:rFonts w:ascii="Times New Roman" w:eastAsia="宋体" w:hAnsi="Times New Roman" w:cs="Times New Roman"/>
          <w:color w:val="000000"/>
          <w:kern w:val="0"/>
          <w:sz w:val="24"/>
          <w:szCs w:val="24"/>
        </w:rPr>
        <w:t>0</w:t>
      </w:r>
      <w:r w:rsidRPr="00B30D9E">
        <w:rPr>
          <w:rFonts w:ascii="Times New Roman" w:eastAsia="宋体" w:hAnsi="Times New Roman" w:cs="宋体" w:hint="eastAsia"/>
          <w:color w:val="000000"/>
          <w:kern w:val="0"/>
          <w:sz w:val="24"/>
          <w:szCs w:val="24"/>
          <w:lang w:val="zh-CN"/>
        </w:rPr>
        <w:t>天是收到随访信息的日期。</w:t>
      </w:r>
    </w:p>
    <w:p w14:paraId="75BBE034"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在未收到额外信息的情况下提交对既往已提交的报告的修订内容时（例如基于</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内部质量审查的更正），不应启动新的计时（第</w:t>
      </w:r>
      <w:r w:rsidRPr="00B30D9E">
        <w:rPr>
          <w:rFonts w:ascii="Times New Roman" w:eastAsia="宋体" w:hAnsi="Times New Roman" w:cs="宋体" w:hint="eastAsia"/>
          <w:kern w:val="0"/>
          <w:sz w:val="24"/>
          <w:szCs w:val="24"/>
          <w:lang w:val="zh-CN"/>
        </w:rPr>
        <w:t>0</w:t>
      </w:r>
      <w:r w:rsidRPr="00B30D9E">
        <w:rPr>
          <w:rFonts w:ascii="Times New Roman" w:eastAsia="宋体" w:hAnsi="Times New Roman" w:cs="宋体" w:hint="eastAsia"/>
          <w:kern w:val="0"/>
          <w:sz w:val="24"/>
          <w:szCs w:val="24"/>
          <w:lang w:val="zh-CN"/>
        </w:rPr>
        <w:t>天）</w:t>
      </w:r>
      <w:r w:rsidRPr="00B30D9E">
        <w:rPr>
          <w:rFonts w:ascii="Times New Roman" w:eastAsia="宋体" w:hAnsi="Times New Roman" w:cs="宋体" w:hint="eastAsia"/>
          <w:iCs/>
          <w:kern w:val="0"/>
          <w:sz w:val="24"/>
          <w:szCs w:val="24"/>
          <w:lang w:val="zh-CN"/>
        </w:rPr>
        <w:t>。</w:t>
      </w:r>
    </w:p>
    <w:p w14:paraId="439533A3" w14:textId="77777777" w:rsidR="000B5C38" w:rsidRPr="00B30D9E" w:rsidRDefault="003513DD">
      <w:pPr>
        <w:pStyle w:val="af7"/>
        <w:numPr>
          <w:ilvl w:val="0"/>
          <w:numId w:val="1"/>
        </w:numPr>
        <w:autoSpaceDE w:val="0"/>
        <w:autoSpaceDN w:val="0"/>
        <w:adjustRightInd w:val="0"/>
        <w:spacing w:before="240" w:after="180" w:line="259" w:lineRule="atLeast"/>
        <w:ind w:left="357" w:firstLineChars="0" w:hanging="357"/>
        <w:jc w:val="left"/>
        <w:outlineLvl w:val="0"/>
        <w:rPr>
          <w:rFonts w:ascii="Times New Roman" w:eastAsia="宋体" w:hAnsi="Times New Roman" w:cs="宋体"/>
          <w:b/>
          <w:bCs/>
          <w:kern w:val="0"/>
          <w:sz w:val="24"/>
          <w:szCs w:val="24"/>
          <w:lang w:val="zh-CN"/>
        </w:rPr>
      </w:pPr>
      <w:bookmarkStart w:id="48" w:name="_Toc204941689"/>
      <w:r w:rsidRPr="00B30D9E">
        <w:rPr>
          <w:rFonts w:ascii="Times New Roman" w:eastAsia="宋体" w:hAnsi="Times New Roman" w:cs="宋体" w:hint="eastAsia"/>
          <w:b/>
          <w:bCs/>
          <w:kern w:val="0"/>
          <w:sz w:val="24"/>
          <w:szCs w:val="24"/>
          <w:lang w:val="zh-CN"/>
        </w:rPr>
        <w:t>报告管理规范</w:t>
      </w:r>
      <w:bookmarkEnd w:id="48"/>
    </w:p>
    <w:p w14:paraId="4DEABAB9" w14:textId="77777777" w:rsidR="000B5C38" w:rsidRPr="00B30D9E" w:rsidRDefault="003513DD">
      <w:pPr>
        <w:autoSpaceDE w:val="0"/>
        <w:autoSpaceDN w:val="0"/>
        <w:adjustRightInd w:val="0"/>
        <w:spacing w:after="240"/>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准确、完整和真实的信息对于</w:t>
      </w:r>
      <w:r w:rsidRPr="00B30D9E">
        <w:rPr>
          <w:rFonts w:ascii="Times New Roman" w:eastAsia="宋体" w:hAnsi="Times New Roman" w:cs="Times New Roman" w:hint="eastAsia"/>
          <w:kern w:val="0"/>
          <w:sz w:val="24"/>
          <w:szCs w:val="24"/>
        </w:rPr>
        <w:t>持有人</w:t>
      </w:r>
      <w:r w:rsidRPr="00B30D9E">
        <w:rPr>
          <w:rFonts w:ascii="Times New Roman" w:eastAsia="宋体" w:hAnsi="Times New Roman" w:cs="宋体" w:hint="eastAsia"/>
          <w:kern w:val="0"/>
          <w:sz w:val="24"/>
          <w:szCs w:val="24"/>
          <w:lang w:val="zh-CN"/>
        </w:rPr>
        <w:t>和监管机构识别和评估</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报告非常重要。双方都需要获取足够信息以确保报告真实、准确、尽可能完整和不重复。</w:t>
      </w:r>
    </w:p>
    <w:p w14:paraId="410A2220" w14:textId="77777777" w:rsidR="000B5C38" w:rsidRPr="00B30D9E" w:rsidRDefault="003513DD">
      <w:pPr>
        <w:autoSpaceDE w:val="0"/>
        <w:autoSpaceDN w:val="0"/>
        <w:adjustRightInd w:val="0"/>
        <w:spacing w:after="24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在</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报告过程中收集、传输或重新传输信息时，</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应遵守区域和当地保护个人数据隐私的要求，包括患者、报告者、</w:t>
      </w:r>
      <w:r w:rsidRPr="00B30D9E">
        <w:rPr>
          <w:rFonts w:ascii="Times New Roman" w:eastAsia="宋体" w:hAnsi="Times New Roman" w:cs="Times New Roman"/>
          <w:color w:val="000000"/>
          <w:kern w:val="0"/>
          <w:sz w:val="24"/>
          <w:szCs w:val="24"/>
        </w:rPr>
        <w:t>HCP</w:t>
      </w:r>
      <w:r w:rsidRPr="00B30D9E">
        <w:rPr>
          <w:rFonts w:ascii="Times New Roman" w:eastAsia="宋体" w:hAnsi="Times New Roman" w:cs="宋体" w:hint="eastAsia"/>
          <w:color w:val="000000"/>
          <w:kern w:val="0"/>
          <w:sz w:val="24"/>
          <w:szCs w:val="24"/>
          <w:lang w:val="zh-CN"/>
        </w:rPr>
        <w:t>和其他人。</w:t>
      </w:r>
    </w:p>
    <w:p w14:paraId="3CCBF413" w14:textId="77777777" w:rsidR="000B5C38" w:rsidRPr="00B30D9E" w:rsidRDefault="003513DD" w:rsidP="008831AB">
      <w:pPr>
        <w:pStyle w:val="a3"/>
        <w:autoSpaceDE w:val="0"/>
        <w:autoSpaceDN w:val="0"/>
        <w:adjustRightInd w:val="0"/>
        <w:spacing w:after="240"/>
        <w:jc w:val="both"/>
        <w:rPr>
          <w:rFonts w:ascii="Times New Roman" w:eastAsia="宋体" w:hAnsi="Times New Roman" w:cs="宋体"/>
          <w:color w:val="000000"/>
          <w:sz w:val="24"/>
          <w:szCs w:val="24"/>
          <w:lang w:val="zh-CN" w:eastAsia="zh-CN"/>
        </w:rPr>
      </w:pPr>
      <w:r w:rsidRPr="00B30D9E">
        <w:rPr>
          <w:rFonts w:ascii="Times New Roman" w:eastAsia="宋体" w:hAnsi="Times New Roman" w:cs="宋体" w:hint="eastAsia"/>
          <w:color w:val="000000"/>
          <w:sz w:val="24"/>
          <w:szCs w:val="24"/>
          <w:lang w:val="zh-CN" w:eastAsia="zh-CN"/>
        </w:rPr>
        <w:t>当从初始来源收到信息时，应保留初始来源对事件的描述。</w:t>
      </w:r>
      <w:r w:rsidRPr="00B30D9E">
        <w:rPr>
          <w:rFonts w:ascii="Times New Roman" w:eastAsia="宋体" w:hAnsi="Times New Roman" w:cs="宋体"/>
          <w:color w:val="000000"/>
          <w:sz w:val="24"/>
          <w:szCs w:val="24"/>
          <w:lang w:val="zh-CN" w:eastAsia="zh-CN"/>
        </w:rPr>
        <w:t>ICSR</w:t>
      </w:r>
      <w:r w:rsidRPr="00B30D9E">
        <w:rPr>
          <w:rFonts w:ascii="Times New Roman" w:eastAsia="宋体" w:hAnsi="Times New Roman" w:cs="宋体" w:hint="eastAsia"/>
          <w:color w:val="000000"/>
          <w:sz w:val="24"/>
          <w:szCs w:val="24"/>
          <w:lang w:val="zh-CN" w:eastAsia="zh-CN"/>
        </w:rPr>
        <w:t>应包括报告者使用的原始描述或其准确的翻译。任何接收报告的持有人员工均应根据报告者提供的信</w:t>
      </w:r>
      <w:r w:rsidRPr="00B30D9E">
        <w:rPr>
          <w:rFonts w:ascii="Times New Roman" w:eastAsia="宋体" w:hAnsi="Times New Roman" w:cs="宋体" w:hint="eastAsia"/>
          <w:color w:val="000000"/>
          <w:sz w:val="24"/>
          <w:szCs w:val="24"/>
          <w:lang w:val="zh-CN" w:eastAsia="zh-CN"/>
        </w:rPr>
        <w:lastRenderedPageBreak/>
        <w:t>息进行无偏差和无筛选的报告。虽然鼓励信息接收者积极询问报告者以获得尽可能完整的描述，但在提交报告时应避免推论和归因。不过持有人应作出清晰确定的评价，这也是一些监管机构所要求的，并且应该记录在相关的</w:t>
      </w:r>
      <w:r w:rsidRPr="00B30D9E">
        <w:rPr>
          <w:rFonts w:ascii="Times New Roman" w:eastAsia="宋体" w:hAnsi="Times New Roman" w:cs="宋体"/>
          <w:color w:val="000000"/>
          <w:sz w:val="24"/>
          <w:szCs w:val="24"/>
          <w:lang w:val="zh-CN" w:eastAsia="zh-CN"/>
        </w:rPr>
        <w:t>ICH E2B</w:t>
      </w:r>
      <w:r w:rsidRPr="00B30D9E">
        <w:rPr>
          <w:rFonts w:ascii="Times New Roman" w:eastAsia="宋体" w:hAnsi="Times New Roman" w:cs="宋体" w:hint="eastAsia"/>
          <w:color w:val="000000"/>
          <w:sz w:val="24"/>
          <w:szCs w:val="24"/>
          <w:lang w:val="zh-CN" w:eastAsia="zh-CN"/>
        </w:rPr>
        <w:t>数据元素中。</w:t>
      </w:r>
    </w:p>
    <w:p w14:paraId="775F5D8F" w14:textId="77777777" w:rsidR="000B5C38" w:rsidRPr="00B30D9E" w:rsidRDefault="003513DD">
      <w:pPr>
        <w:autoSpaceDE w:val="0"/>
        <w:autoSpaceDN w:val="0"/>
        <w:adjustRightInd w:val="0"/>
        <w:spacing w:after="240"/>
        <w:rPr>
          <w:rFonts w:ascii="Times New Roman" w:eastAsia="宋体" w:hAnsi="Times New Roman" w:cs="Times New Roman"/>
          <w:color w:val="000000"/>
          <w:kern w:val="0"/>
          <w:sz w:val="24"/>
          <w:szCs w:val="24"/>
        </w:rPr>
      </w:pP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应根据需要向消费者或相关</w:t>
      </w:r>
      <w:r w:rsidRPr="00B30D9E">
        <w:rPr>
          <w:rFonts w:ascii="Times New Roman" w:eastAsia="宋体" w:hAnsi="Times New Roman" w:cs="Times New Roman"/>
          <w:color w:val="000000"/>
          <w:kern w:val="0"/>
          <w:sz w:val="24"/>
          <w:szCs w:val="24"/>
        </w:rPr>
        <w:t>HCP</w:t>
      </w:r>
      <w:r w:rsidRPr="00B30D9E">
        <w:rPr>
          <w:rFonts w:ascii="Times New Roman" w:eastAsia="宋体" w:hAnsi="Times New Roman" w:cs="Times New Roman" w:hint="eastAsia"/>
          <w:color w:val="000000"/>
          <w:kern w:val="0"/>
          <w:sz w:val="24"/>
          <w:szCs w:val="24"/>
        </w:rPr>
        <w:t>索要</w:t>
      </w:r>
      <w:r w:rsidRPr="00B30D9E">
        <w:rPr>
          <w:rFonts w:ascii="Times New Roman" w:eastAsia="宋体" w:hAnsi="Times New Roman" w:cs="宋体" w:hint="eastAsia"/>
          <w:color w:val="000000"/>
          <w:kern w:val="0"/>
          <w:sz w:val="24"/>
          <w:szCs w:val="24"/>
          <w:lang w:val="zh-CN"/>
        </w:rPr>
        <w:t>和记录随访信息，并要征得必要的同意。</w:t>
      </w:r>
    </w:p>
    <w:p w14:paraId="20951CEE"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49" w:name="_Toc204941690"/>
      <w:r w:rsidRPr="00B30D9E">
        <w:rPr>
          <w:rFonts w:ascii="Times New Roman" w:eastAsia="宋体" w:hAnsi="Times New Roman" w:cs="宋体"/>
          <w:b/>
          <w:bCs/>
          <w:kern w:val="0"/>
          <w:sz w:val="22"/>
          <w:lang w:val="zh-CN"/>
        </w:rPr>
        <w:t xml:space="preserve">6.1 </w:t>
      </w:r>
      <w:r w:rsidRPr="00B30D9E">
        <w:rPr>
          <w:rFonts w:ascii="Times New Roman" w:eastAsia="宋体" w:hAnsi="Times New Roman" w:cs="宋体" w:hint="eastAsia"/>
          <w:b/>
          <w:bCs/>
          <w:kern w:val="0"/>
          <w:sz w:val="22"/>
          <w:lang w:val="zh-CN"/>
        </w:rPr>
        <w:t>评估患者和报告者的可识别性</w:t>
      </w:r>
      <w:bookmarkEnd w:id="49"/>
    </w:p>
    <w:p w14:paraId="1383922F"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患者和报告者的可识别性对于避免病例重复、确保真实性以及促进病例随访非常重要。本文中术语“可识别性”是指确认患者和报告者（即初始来源；见第</w:t>
      </w:r>
      <w:r w:rsidRPr="00B30D9E">
        <w:rPr>
          <w:rFonts w:ascii="Times New Roman" w:eastAsia="宋体" w:hAnsi="Times New Roman" w:cs="Times New Roman"/>
          <w:color w:val="000000"/>
          <w:kern w:val="0"/>
          <w:sz w:val="24"/>
          <w:szCs w:val="24"/>
        </w:rPr>
        <w:t>2.4</w:t>
      </w:r>
      <w:r w:rsidRPr="00B30D9E">
        <w:rPr>
          <w:rFonts w:ascii="Times New Roman" w:eastAsia="宋体" w:hAnsi="Times New Roman" w:cs="宋体" w:hint="eastAsia"/>
          <w:color w:val="000000"/>
          <w:kern w:val="0"/>
          <w:sz w:val="24"/>
          <w:szCs w:val="24"/>
          <w:lang w:val="zh-CN"/>
        </w:rPr>
        <w:t>节，初始来源）的存在。二手报告</w:t>
      </w:r>
      <w:r w:rsidRPr="00B30D9E">
        <w:rPr>
          <w:rFonts w:ascii="Times New Roman" w:eastAsia="宋体" w:hAnsi="Times New Roman" w:cs="宋体" w:hint="eastAsia"/>
          <w:kern w:val="0"/>
          <w:sz w:val="24"/>
          <w:szCs w:val="24"/>
          <w:lang w:val="zh-CN"/>
        </w:rPr>
        <w:t>（即个人向</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报告</w:t>
      </w:r>
      <w:r w:rsidRPr="00B30D9E">
        <w:rPr>
          <w:rFonts w:ascii="Times New Roman" w:eastAsia="宋体" w:hAnsi="Times New Roman" w:cs="Times New Roman"/>
          <w:kern w:val="0"/>
          <w:sz w:val="24"/>
          <w:szCs w:val="24"/>
        </w:rPr>
        <w:t>AE/ADR</w:t>
      </w:r>
      <w:r w:rsidRPr="00B30D9E">
        <w:rPr>
          <w:rFonts w:ascii="Times New Roman" w:eastAsia="宋体" w:hAnsi="Times New Roman" w:cs="Times New Roman" w:hint="eastAsia"/>
          <w:kern w:val="0"/>
          <w:sz w:val="24"/>
          <w:szCs w:val="24"/>
        </w:rPr>
        <w:t>，</w:t>
      </w:r>
      <w:r w:rsidRPr="00B30D9E">
        <w:rPr>
          <w:rFonts w:ascii="Times New Roman" w:eastAsia="宋体" w:hAnsi="Times New Roman" w:cs="宋体" w:hint="eastAsia"/>
          <w:kern w:val="0"/>
          <w:sz w:val="24"/>
          <w:szCs w:val="24"/>
          <w:lang w:val="zh-CN"/>
        </w:rPr>
        <w:t>但没有有关该事件的一手资料）</w:t>
      </w:r>
      <w:r w:rsidRPr="00B30D9E">
        <w:rPr>
          <w:rFonts w:ascii="Times New Roman" w:eastAsia="宋体" w:hAnsi="Times New Roman" w:cs="宋体" w:hint="eastAsia"/>
          <w:color w:val="000000"/>
          <w:kern w:val="0"/>
          <w:sz w:val="24"/>
          <w:szCs w:val="24"/>
          <w:lang w:val="zh-CN"/>
        </w:rPr>
        <w:t>被认为是不完整的，在允许和可行的情况下，应努力确证是否存在可识别的患者和报告者。</w:t>
      </w:r>
    </w:p>
    <w:p w14:paraId="398BBFA2" w14:textId="77777777" w:rsidR="000B5C38" w:rsidRPr="00B30D9E" w:rsidRDefault="002D2FC2">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对于</w:t>
      </w:r>
      <w:r w:rsidR="003513DD" w:rsidRPr="00B30D9E">
        <w:rPr>
          <w:rFonts w:ascii="Times New Roman" w:eastAsia="宋体" w:hAnsi="Times New Roman" w:cs="宋体" w:hint="eastAsia"/>
          <w:color w:val="000000"/>
          <w:kern w:val="0"/>
          <w:sz w:val="24"/>
          <w:szCs w:val="24"/>
          <w:lang w:val="zh-CN"/>
        </w:rPr>
        <w:t>可识别的患者，应该有足够的信息来表明特定患者的存在。当患者的下列一项或几项信息可获得时</w:t>
      </w:r>
      <w:r w:rsidR="003513DD" w:rsidRPr="00B30D9E">
        <w:rPr>
          <w:rFonts w:ascii="Times New Roman" w:eastAsia="宋体" w:hAnsi="Times New Roman" w:cs="宋体" w:hint="eastAsia"/>
          <w:color w:val="000000"/>
          <w:kern w:val="0"/>
          <w:sz w:val="24"/>
          <w:szCs w:val="24"/>
        </w:rPr>
        <w:t>，</w:t>
      </w:r>
      <w:r w:rsidR="003513DD" w:rsidRPr="00B30D9E">
        <w:rPr>
          <w:rFonts w:ascii="Times New Roman" w:eastAsia="宋体" w:hAnsi="Times New Roman" w:cs="宋体" w:hint="eastAsia"/>
          <w:color w:val="000000"/>
          <w:kern w:val="0"/>
          <w:sz w:val="24"/>
          <w:szCs w:val="24"/>
          <w:lang w:val="zh-CN"/>
        </w:rPr>
        <w:t>默认患者可识别</w:t>
      </w:r>
      <w:r w:rsidR="003513DD" w:rsidRPr="00B30D9E">
        <w:rPr>
          <w:rFonts w:ascii="Times New Roman" w:eastAsia="宋体" w:hAnsi="Times New Roman" w:cs="宋体" w:hint="eastAsia"/>
          <w:color w:val="000000"/>
          <w:kern w:val="0"/>
          <w:sz w:val="24"/>
          <w:szCs w:val="24"/>
        </w:rPr>
        <w:t>：</w:t>
      </w:r>
      <w:r w:rsidR="003513DD" w:rsidRPr="00B30D9E">
        <w:rPr>
          <w:rFonts w:ascii="Times New Roman" w:eastAsia="宋体" w:hAnsi="Times New Roman" w:cs="宋体" w:hint="eastAsia"/>
          <w:color w:val="000000"/>
          <w:kern w:val="0"/>
          <w:sz w:val="24"/>
          <w:szCs w:val="24"/>
          <w:lang w:val="zh-CN"/>
        </w:rPr>
        <w:t>年龄</w:t>
      </w:r>
      <w:r w:rsidR="003513DD" w:rsidRPr="00B30D9E">
        <w:rPr>
          <w:rFonts w:ascii="Times New Roman" w:eastAsia="宋体" w:hAnsi="Times New Roman" w:cs="宋体" w:hint="eastAsia"/>
          <w:color w:val="000000"/>
          <w:kern w:val="0"/>
          <w:sz w:val="24"/>
          <w:szCs w:val="24"/>
        </w:rPr>
        <w:t>（</w:t>
      </w:r>
      <w:r w:rsidR="003513DD" w:rsidRPr="00B30D9E">
        <w:rPr>
          <w:rFonts w:ascii="Times New Roman" w:eastAsia="宋体" w:hAnsi="Times New Roman" w:cs="宋体" w:hint="eastAsia"/>
          <w:color w:val="000000"/>
          <w:kern w:val="0"/>
          <w:sz w:val="24"/>
          <w:szCs w:val="24"/>
          <w:lang w:val="zh-CN"/>
        </w:rPr>
        <w:t>或年龄组</w:t>
      </w:r>
      <w:r w:rsidR="003513DD" w:rsidRPr="00B30D9E">
        <w:rPr>
          <w:rFonts w:ascii="Times New Roman" w:eastAsia="宋体" w:hAnsi="Times New Roman" w:cs="宋体" w:hint="eastAsia"/>
          <w:color w:val="000000"/>
          <w:kern w:val="0"/>
          <w:sz w:val="24"/>
          <w:szCs w:val="24"/>
        </w:rPr>
        <w:t>，</w:t>
      </w:r>
      <w:r w:rsidR="003513DD" w:rsidRPr="00B30D9E">
        <w:rPr>
          <w:rFonts w:ascii="Times New Roman" w:eastAsia="宋体" w:hAnsi="Times New Roman" w:cs="宋体" w:hint="eastAsia"/>
          <w:color w:val="000000"/>
          <w:kern w:val="0"/>
          <w:sz w:val="24"/>
          <w:szCs w:val="24"/>
          <w:lang w:val="zh-CN"/>
        </w:rPr>
        <w:t>如青少年、成年人、老年人</w:t>
      </w:r>
      <w:r w:rsidR="003513DD" w:rsidRPr="00B30D9E">
        <w:rPr>
          <w:rFonts w:ascii="Times New Roman" w:eastAsia="宋体" w:hAnsi="Times New Roman" w:cs="宋体" w:hint="eastAsia"/>
          <w:color w:val="000000"/>
          <w:kern w:val="0"/>
          <w:sz w:val="24"/>
          <w:szCs w:val="24"/>
        </w:rPr>
        <w:t>）</w:t>
      </w:r>
      <w:r w:rsidR="003513DD" w:rsidRPr="00B30D9E">
        <w:rPr>
          <w:rFonts w:ascii="Times New Roman" w:eastAsia="宋体" w:hAnsi="Times New Roman" w:cs="宋体" w:hint="eastAsia"/>
          <w:color w:val="000000"/>
          <w:kern w:val="0"/>
          <w:sz w:val="24"/>
          <w:szCs w:val="24"/>
          <w:lang w:val="zh-CN"/>
        </w:rPr>
        <w:t>、胎龄、性别、姓名首字母缩写、出生日期、姓名或患者识别号码</w:t>
      </w:r>
      <w:r w:rsidRPr="00B30D9E">
        <w:rPr>
          <w:rFonts w:ascii="Times New Roman" w:eastAsia="宋体" w:hAnsi="Times New Roman" w:cs="宋体" w:hint="eastAsia"/>
          <w:color w:val="000000"/>
          <w:kern w:val="0"/>
          <w:sz w:val="24"/>
          <w:szCs w:val="24"/>
          <w:lang w:val="zh-CN"/>
        </w:rPr>
        <w:t>其他由地区或当地规定所指定的识别信息</w:t>
      </w:r>
      <w:r w:rsidR="003513DD" w:rsidRPr="00B30D9E">
        <w:rPr>
          <w:rFonts w:ascii="Times New Roman" w:eastAsia="宋体" w:hAnsi="Times New Roman" w:cs="宋体" w:hint="eastAsia"/>
          <w:color w:val="000000"/>
          <w:kern w:val="0"/>
          <w:sz w:val="24"/>
          <w:szCs w:val="24"/>
          <w:lang w:val="zh-CN"/>
        </w:rPr>
        <w:t>。</w:t>
      </w:r>
    </w:p>
    <w:p w14:paraId="41438A49"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kern w:val="0"/>
          <w:sz w:val="24"/>
          <w:szCs w:val="24"/>
          <w:lang w:val="zh-CN"/>
        </w:rPr>
        <w:t>报告者的可识别性特征包括但不限</w:t>
      </w:r>
      <w:r w:rsidRPr="00B30D9E">
        <w:rPr>
          <w:rFonts w:ascii="Times New Roman" w:eastAsia="宋体" w:hAnsi="Times New Roman" w:cs="Times New Roman" w:hint="eastAsia"/>
          <w:color w:val="000000"/>
          <w:kern w:val="0"/>
          <w:sz w:val="24"/>
          <w:szCs w:val="24"/>
        </w:rPr>
        <w:t>于：姓名、姓名首字母缩写、地址（例如，报告者的组织、部门、街道、城市、州或省、邮政编码、国家、电子邮件、电话号码）、资质（例如，医务人员、律师、消费者或其他非医务人员）。对于报告者希望匿名的情况，只要知道报告者存在并且该病例符合报告要求仍应报告</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Times New Roman" w:hint="eastAsia"/>
          <w:color w:val="000000"/>
          <w:kern w:val="0"/>
          <w:sz w:val="24"/>
          <w:szCs w:val="24"/>
        </w:rPr>
        <w:t>。</w:t>
      </w:r>
    </w:p>
    <w:p w14:paraId="571CE397" w14:textId="5D46692C" w:rsidR="000B5C38" w:rsidRPr="00B30D9E" w:rsidRDefault="003513DD">
      <w:pPr>
        <w:autoSpaceDE w:val="0"/>
        <w:autoSpaceDN w:val="0"/>
        <w:adjustRightInd w:val="0"/>
        <w:spacing w:after="240"/>
        <w:ind w:right="418"/>
        <w:rPr>
          <w:rFonts w:ascii="Times New Roman" w:eastAsia="宋体" w:hAnsi="Times New Roman" w:cs="Times New Roman"/>
          <w:kern w:val="0"/>
          <w:sz w:val="24"/>
          <w:szCs w:val="24"/>
        </w:rPr>
      </w:pPr>
      <w:r w:rsidRPr="00B30D9E">
        <w:rPr>
          <w:rFonts w:ascii="Times New Roman" w:eastAsia="宋体" w:hAnsi="Times New Roman" w:cs="宋体" w:hint="eastAsia"/>
          <w:color w:val="000000"/>
          <w:kern w:val="0"/>
          <w:sz w:val="24"/>
          <w:szCs w:val="24"/>
          <w:lang w:val="zh-CN"/>
        </w:rPr>
        <w:t>仅提及一定数量的患者，但缺少符合报告要求的信息描述的报告不应当被认为是一个病例</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除非其满足四项最低报告标准。例如“</w:t>
      </w:r>
      <w:r w:rsidRPr="00B30D9E">
        <w:rPr>
          <w:rFonts w:ascii="Times New Roman" w:eastAsia="宋体" w:hAnsi="Times New Roman" w:cs="宋体" w:hint="eastAsia"/>
          <w:color w:val="000000"/>
          <w:kern w:val="0"/>
          <w:sz w:val="24"/>
          <w:szCs w:val="24"/>
          <w:lang w:val="zh-CN"/>
        </w:rPr>
        <w:t>2</w:t>
      </w:r>
      <w:r w:rsidRPr="00B30D9E">
        <w:rPr>
          <w:rFonts w:ascii="Times New Roman" w:eastAsia="宋体" w:hAnsi="Times New Roman" w:cs="宋体"/>
          <w:color w:val="000000"/>
          <w:kern w:val="0"/>
          <w:sz w:val="24"/>
          <w:szCs w:val="24"/>
          <w:lang w:val="zh-CN"/>
        </w:rPr>
        <w:t>0</w:t>
      </w:r>
      <w:r w:rsidRPr="00B30D9E">
        <w:rPr>
          <w:rFonts w:ascii="Times New Roman" w:eastAsia="宋体" w:hAnsi="Times New Roman" w:cs="宋体" w:hint="eastAsia"/>
          <w:color w:val="000000"/>
          <w:kern w:val="0"/>
          <w:sz w:val="24"/>
          <w:szCs w:val="24"/>
          <w:lang w:val="zh-CN"/>
        </w:rPr>
        <w:t>名患者出现了……”或“几名患者出现了……”这样的报告应当在向监管机构报告之前进行随访，以获得可识别的患者资料。</w:t>
      </w:r>
      <w:r w:rsidRPr="00B30D9E">
        <w:rPr>
          <w:rFonts w:ascii="Times New Roman" w:eastAsia="宋体" w:hAnsi="Times New Roman" w:cs="宋体" w:hint="eastAsia"/>
          <w:kern w:val="0"/>
          <w:sz w:val="24"/>
          <w:szCs w:val="24"/>
          <w:lang w:val="zh-CN"/>
        </w:rPr>
        <w:t>为了符合</w:t>
      </w:r>
      <w:r w:rsidRPr="00B30D9E">
        <w:rPr>
          <w:rFonts w:ascii="Times New Roman" w:eastAsia="宋体" w:hAnsi="Times New Roman" w:cs="Times New Roman"/>
          <w:kern w:val="0"/>
          <w:sz w:val="24"/>
          <w:szCs w:val="24"/>
        </w:rPr>
        <w:t>ICSR</w:t>
      </w:r>
      <w:r w:rsidRPr="00B30D9E">
        <w:rPr>
          <w:rFonts w:ascii="Times New Roman" w:eastAsia="宋体" w:hAnsi="Times New Roman" w:cs="Times New Roman" w:hint="eastAsia"/>
          <w:kern w:val="0"/>
          <w:sz w:val="24"/>
          <w:szCs w:val="24"/>
        </w:rPr>
        <w:t>的</w:t>
      </w:r>
      <w:r w:rsidRPr="00B30D9E">
        <w:rPr>
          <w:rFonts w:ascii="Times New Roman" w:eastAsia="宋体" w:hAnsi="Times New Roman" w:cs="宋体" w:hint="eastAsia"/>
          <w:kern w:val="0"/>
          <w:sz w:val="24"/>
          <w:szCs w:val="24"/>
          <w:lang w:val="zh-CN"/>
        </w:rPr>
        <w:t>报告要求，一个或多个</w:t>
      </w:r>
      <w:r w:rsidRPr="00B30D9E">
        <w:rPr>
          <w:rFonts w:ascii="Times New Roman" w:eastAsia="宋体" w:hAnsi="Times New Roman" w:cs="Times New Roman"/>
          <w:kern w:val="0"/>
          <w:sz w:val="24"/>
          <w:szCs w:val="24"/>
        </w:rPr>
        <w:t>AE/ADR</w:t>
      </w:r>
      <w:r w:rsidRPr="00B30D9E">
        <w:rPr>
          <w:rFonts w:ascii="Times New Roman" w:eastAsia="宋体" w:hAnsi="Times New Roman" w:cs="Times New Roman" w:hint="eastAsia"/>
          <w:kern w:val="0"/>
          <w:sz w:val="24"/>
          <w:szCs w:val="24"/>
        </w:rPr>
        <w:t>应该可以</w:t>
      </w:r>
      <w:r w:rsidRPr="00B30D9E">
        <w:rPr>
          <w:rFonts w:ascii="Times New Roman" w:eastAsia="宋体" w:hAnsi="Times New Roman" w:cs="宋体" w:hint="eastAsia"/>
          <w:kern w:val="0"/>
          <w:sz w:val="24"/>
          <w:szCs w:val="24"/>
          <w:lang w:val="zh-CN"/>
        </w:rPr>
        <w:t>与特定的可识别患者</w:t>
      </w:r>
      <w:r w:rsidR="00CA262E" w:rsidRPr="00B30D9E">
        <w:rPr>
          <w:rFonts w:ascii="Times New Roman" w:eastAsia="宋体" w:hAnsi="Times New Roman" w:cs="宋体" w:hint="eastAsia"/>
          <w:kern w:val="0"/>
          <w:sz w:val="24"/>
          <w:szCs w:val="24"/>
          <w:lang w:val="zh-CN"/>
        </w:rPr>
        <w:t>关</w:t>
      </w:r>
      <w:r w:rsidRPr="00B30D9E">
        <w:rPr>
          <w:rFonts w:ascii="Times New Roman" w:eastAsia="宋体" w:hAnsi="Times New Roman" w:cs="宋体" w:hint="eastAsia"/>
          <w:kern w:val="0"/>
          <w:sz w:val="24"/>
          <w:szCs w:val="24"/>
          <w:lang w:val="zh-CN"/>
        </w:rPr>
        <w:t>联起来。</w:t>
      </w:r>
    </w:p>
    <w:p w14:paraId="0A54063A"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就数字平台的病例而言，报告者</w:t>
      </w:r>
      <w:r w:rsidRPr="00B30D9E">
        <w:rPr>
          <w:rFonts w:ascii="Times New Roman" w:eastAsia="宋体" w:hAnsi="Times New Roman" w:cs="Times New Roman"/>
          <w:color w:val="000000"/>
          <w:kern w:val="0"/>
          <w:sz w:val="24"/>
          <w:szCs w:val="24"/>
        </w:rPr>
        <w:t>/</w:t>
      </w:r>
      <w:r w:rsidRPr="00B30D9E">
        <w:rPr>
          <w:rFonts w:ascii="Times New Roman" w:eastAsia="宋体" w:hAnsi="Times New Roman" w:cs="宋体" w:hint="eastAsia"/>
          <w:color w:val="000000"/>
          <w:kern w:val="0"/>
          <w:sz w:val="24"/>
          <w:szCs w:val="24"/>
          <w:lang w:val="zh-CN"/>
        </w:rPr>
        <w:t>患者的可识别性是指人物真实存在（在允许和可行的情况下，可以努力确证患者和报告者的存在）。在数字平台中，仅有用户名或用户帐号（即</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网名</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color w:val="000000"/>
          <w:kern w:val="0"/>
          <w:sz w:val="24"/>
          <w:szCs w:val="24"/>
          <w:lang w:val="zh-CN"/>
        </w:rPr>
        <w:t>）但缺少上述可识别性的特征，则不足以确认存在真实的患者和</w:t>
      </w:r>
      <w:r w:rsidRPr="00B30D9E">
        <w:rPr>
          <w:rFonts w:ascii="Times New Roman" w:eastAsia="宋体" w:hAnsi="Times New Roman" w:cs="Times New Roman"/>
          <w:color w:val="000000"/>
          <w:kern w:val="0"/>
          <w:sz w:val="24"/>
          <w:szCs w:val="24"/>
        </w:rPr>
        <w:t>/</w:t>
      </w:r>
      <w:r w:rsidRPr="00B30D9E">
        <w:rPr>
          <w:rFonts w:ascii="Times New Roman" w:eastAsia="宋体" w:hAnsi="Times New Roman" w:cs="宋体" w:hint="eastAsia"/>
          <w:color w:val="000000"/>
          <w:kern w:val="0"/>
          <w:sz w:val="24"/>
          <w:szCs w:val="24"/>
          <w:lang w:val="zh-CN"/>
        </w:rPr>
        <w:t>或报告者。</w:t>
      </w:r>
      <w:r w:rsidRPr="00B30D9E">
        <w:rPr>
          <w:rFonts w:ascii="Times New Roman" w:eastAsia="宋体" w:hAnsi="Times New Roman" w:cs="宋体" w:hint="eastAsia"/>
          <w:kern w:val="0"/>
          <w:sz w:val="24"/>
          <w:szCs w:val="24"/>
          <w:lang w:val="zh-CN"/>
        </w:rPr>
        <w:t>此外，只有当提供信息的人经历了事件或掌握了有关事件的第一手资料时，</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才应考虑将其认定为报告者。</w:t>
      </w:r>
      <w:r w:rsidRPr="00B30D9E">
        <w:rPr>
          <w:rFonts w:ascii="Times New Roman" w:eastAsia="宋体" w:hAnsi="Times New Roman" w:cs="宋体" w:hint="eastAsia"/>
          <w:color w:val="000000"/>
          <w:kern w:val="0"/>
          <w:sz w:val="24"/>
          <w:szCs w:val="24"/>
          <w:lang w:val="zh-CN"/>
        </w:rPr>
        <w:t>在可随访的情况下，</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应尝试</w:t>
      </w:r>
      <w:r w:rsidRPr="00B30D9E">
        <w:rPr>
          <w:rFonts w:ascii="Times New Roman" w:eastAsia="宋体" w:hAnsi="Times New Roman" w:cs="宋体" w:hint="eastAsia"/>
          <w:kern w:val="0"/>
          <w:sz w:val="24"/>
          <w:szCs w:val="24"/>
          <w:lang w:val="zh-CN"/>
        </w:rPr>
        <w:t>获得真实患者和报告者存在的证据（例如，通过要求提供至少一个可识别的特征）。</w:t>
      </w:r>
    </w:p>
    <w:p w14:paraId="547FA7E6"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50" w:name="_Toc204941691"/>
      <w:r w:rsidRPr="00B30D9E">
        <w:rPr>
          <w:rFonts w:ascii="Times New Roman" w:eastAsia="宋体" w:hAnsi="Times New Roman" w:cs="宋体"/>
          <w:b/>
          <w:bCs/>
          <w:kern w:val="0"/>
          <w:sz w:val="22"/>
          <w:lang w:val="zh-CN"/>
        </w:rPr>
        <w:t xml:space="preserve">6.2 </w:t>
      </w:r>
      <w:r w:rsidRPr="00B30D9E">
        <w:rPr>
          <w:rFonts w:ascii="Times New Roman" w:eastAsia="宋体" w:hAnsi="Times New Roman" w:cs="宋体" w:hint="eastAsia"/>
          <w:b/>
          <w:bCs/>
          <w:kern w:val="0"/>
          <w:sz w:val="22"/>
          <w:lang w:val="zh-CN"/>
        </w:rPr>
        <w:t>文本描述的作用</w:t>
      </w:r>
      <w:bookmarkEnd w:id="50"/>
    </w:p>
    <w:p w14:paraId="405911AC" w14:textId="77777777" w:rsidR="000B5C38" w:rsidRPr="00B30D9E" w:rsidRDefault="003513DD">
      <w:pPr>
        <w:autoSpaceDE w:val="0"/>
        <w:autoSpaceDN w:val="0"/>
        <w:adjustRightInd w:val="0"/>
        <w:spacing w:after="240"/>
        <w:ind w:right="130"/>
        <w:rPr>
          <w:rFonts w:ascii="Times New Roman" w:eastAsia="宋体" w:hAnsi="Times New Roman" w:cs="Times New Roman"/>
          <w:kern w:val="0"/>
          <w:sz w:val="24"/>
          <w:szCs w:val="24"/>
        </w:rPr>
      </w:pPr>
      <w:r w:rsidRPr="00B30D9E">
        <w:rPr>
          <w:rFonts w:ascii="Times New Roman" w:eastAsia="宋体" w:hAnsi="Times New Roman" w:cs="Times New Roman" w:hint="eastAsia"/>
          <w:color w:val="000000"/>
          <w:kern w:val="0"/>
          <w:sz w:val="24"/>
          <w:szCs w:val="24"/>
        </w:rPr>
        <w:t>文本描述的目的是汇总所有有关的临床信息及相关信息，包括患者特征、治疗经过、病史、</w:t>
      </w:r>
      <w:r w:rsidRPr="00B30D9E">
        <w:rPr>
          <w:rFonts w:ascii="Times New Roman" w:eastAsia="宋体" w:hAnsi="Times New Roman" w:cs="Times New Roman" w:hint="eastAsia"/>
          <w:kern w:val="0"/>
          <w:sz w:val="24"/>
          <w:szCs w:val="24"/>
        </w:rPr>
        <w:t>合并疾病、事件的临床过程和诊断、</w:t>
      </w:r>
      <w:r w:rsidRPr="00B30D9E">
        <w:rPr>
          <w:rFonts w:ascii="Times New Roman" w:eastAsia="宋体" w:hAnsi="Times New Roman" w:cs="Times New Roman"/>
          <w:kern w:val="0"/>
          <w:sz w:val="24"/>
          <w:szCs w:val="24"/>
        </w:rPr>
        <w:t>AE/ADR</w:t>
      </w:r>
      <w:r w:rsidRPr="00B30D9E">
        <w:rPr>
          <w:rFonts w:ascii="Times New Roman" w:eastAsia="宋体" w:hAnsi="Times New Roman" w:cs="Times New Roman" w:hint="eastAsia"/>
          <w:kern w:val="0"/>
          <w:sz w:val="24"/>
          <w:szCs w:val="24"/>
        </w:rPr>
        <w:t>相关信息。</w:t>
      </w:r>
      <w:r w:rsidRPr="00B30D9E">
        <w:rPr>
          <w:rFonts w:ascii="Times New Roman" w:eastAsia="宋体" w:hAnsi="Times New Roman" w:cs="Times New Roman"/>
          <w:kern w:val="0"/>
          <w:sz w:val="24"/>
          <w:szCs w:val="24"/>
        </w:rPr>
        <w:t>AE/ADR</w:t>
      </w:r>
      <w:r w:rsidRPr="00B30D9E">
        <w:rPr>
          <w:rFonts w:ascii="Times New Roman" w:eastAsia="宋体" w:hAnsi="Times New Roman" w:cs="Times New Roman" w:hint="eastAsia"/>
          <w:kern w:val="0"/>
          <w:sz w:val="24"/>
          <w:szCs w:val="24"/>
        </w:rPr>
        <w:t>相关信息包括结局、实验室证据（包括正常范围）、以及支持药品与</w:t>
      </w:r>
      <w:r w:rsidRPr="00B30D9E">
        <w:rPr>
          <w:rFonts w:ascii="Times New Roman" w:eastAsia="宋体" w:hAnsi="Times New Roman" w:cs="Times New Roman"/>
          <w:kern w:val="0"/>
          <w:sz w:val="24"/>
          <w:szCs w:val="24"/>
        </w:rPr>
        <w:t>AE/ADR</w:t>
      </w:r>
      <w:r w:rsidRPr="00B30D9E">
        <w:rPr>
          <w:rFonts w:ascii="Times New Roman" w:eastAsia="宋体" w:hAnsi="Times New Roman" w:cs="Times New Roman" w:hint="eastAsia"/>
          <w:kern w:val="0"/>
          <w:sz w:val="24"/>
          <w:szCs w:val="24"/>
        </w:rPr>
        <w:t>之间因果关系评估的其他信息。描述应当是全面、独立的“医学叙述”。应当以合理的时间顺序</w:t>
      </w:r>
      <w:r w:rsidRPr="00B30D9E">
        <w:rPr>
          <w:rFonts w:ascii="Times New Roman" w:eastAsia="宋体" w:hAnsi="Times New Roman" w:cs="Times New Roman" w:hint="eastAsia"/>
          <w:kern w:val="0"/>
          <w:sz w:val="24"/>
          <w:szCs w:val="24"/>
        </w:rPr>
        <w:lastRenderedPageBreak/>
        <w:t>描述信息；最好按照患者事件发生的时间顺序，而不是获得信息的时间顺序。在随访报告中，新的信息应当明确指出。</w:t>
      </w:r>
    </w:p>
    <w:p w14:paraId="3407DBA3" w14:textId="77777777" w:rsidR="000B5C38" w:rsidRPr="00B30D9E" w:rsidRDefault="003513DD">
      <w:pPr>
        <w:autoSpaceDE w:val="0"/>
        <w:autoSpaceDN w:val="0"/>
        <w:adjustRightInd w:val="0"/>
        <w:spacing w:after="240"/>
        <w:ind w:right="130"/>
        <w:rPr>
          <w:rFonts w:ascii="Times New Roman" w:eastAsia="宋体" w:hAnsi="Times New Roman" w:cs="宋体"/>
          <w:color w:val="000000"/>
          <w:kern w:val="0"/>
          <w:sz w:val="24"/>
          <w:szCs w:val="24"/>
          <w:lang w:val="zh-CN"/>
        </w:rPr>
      </w:pPr>
      <w:r w:rsidRPr="00B30D9E">
        <w:rPr>
          <w:rFonts w:ascii="Times New Roman" w:eastAsia="宋体" w:hAnsi="Times New Roman" w:cs="宋体" w:hint="eastAsia"/>
          <w:kern w:val="0"/>
          <w:sz w:val="24"/>
          <w:szCs w:val="24"/>
          <w:lang w:val="zh-CN"/>
        </w:rPr>
        <w:t>除了必要的实验室检查相关参数或计量单位外，应当避免使用缩略词和缩写。补充材料中的关键信息应当包括在报告中，并应在文本描述中说明补充材料的可获取性和相关</w:t>
      </w:r>
      <w:r w:rsidRPr="00B30D9E">
        <w:rPr>
          <w:rFonts w:ascii="Times New Roman" w:eastAsia="宋体" w:hAnsi="Times New Roman" w:cs="宋体"/>
          <w:kern w:val="0"/>
          <w:sz w:val="24"/>
          <w:szCs w:val="24"/>
          <w:lang w:val="zh-CN"/>
        </w:rPr>
        <w:t>ICH E2B</w:t>
      </w:r>
      <w:r w:rsidRPr="00B30D9E">
        <w:rPr>
          <w:rFonts w:ascii="Times New Roman" w:eastAsia="宋体" w:hAnsi="Times New Roman" w:cs="宋体" w:hint="eastAsia"/>
          <w:kern w:val="0"/>
          <w:sz w:val="24"/>
          <w:szCs w:val="24"/>
          <w:lang w:val="zh-CN"/>
        </w:rPr>
        <w:t>数据元素，并根据要求提供。在文本描述中也应当概述任何有关的尸检或病理结果的发现，相关</w:t>
      </w:r>
      <w:r w:rsidRPr="00B30D9E">
        <w:rPr>
          <w:rFonts w:ascii="Times New Roman" w:eastAsia="宋体" w:hAnsi="Times New Roman" w:cs="宋体" w:hint="eastAsia"/>
          <w:color w:val="000000"/>
          <w:kern w:val="0"/>
          <w:sz w:val="24"/>
          <w:szCs w:val="24"/>
          <w:lang w:val="zh-CN"/>
        </w:rPr>
        <w:t>文件应根据区域或当地法规要求，并在当地数据隐私法规许可的情况下提供。</w:t>
      </w:r>
    </w:p>
    <w:p w14:paraId="2C81C220"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Times New Roman" w:hint="eastAsia"/>
          <w:color w:val="000000"/>
          <w:kern w:val="0"/>
          <w:sz w:val="24"/>
          <w:szCs w:val="24"/>
        </w:rPr>
        <w:t>文本描述</w:t>
      </w:r>
      <w:r w:rsidRPr="00B30D9E">
        <w:rPr>
          <w:rFonts w:ascii="Times New Roman" w:eastAsia="宋体" w:hAnsi="Times New Roman" w:cs="宋体" w:hint="eastAsia"/>
          <w:color w:val="000000"/>
          <w:kern w:val="0"/>
          <w:sz w:val="24"/>
          <w:szCs w:val="24"/>
          <w:lang w:val="zh-CN"/>
        </w:rPr>
        <w:t>中的术语（如</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、适应症和疾病名称）应准确反映在适当的</w:t>
      </w:r>
      <w:r w:rsidRPr="00B30D9E">
        <w:rPr>
          <w:rFonts w:ascii="Times New Roman" w:eastAsia="宋体" w:hAnsi="Times New Roman" w:cs="Times New Roman"/>
          <w:color w:val="000000"/>
          <w:kern w:val="0"/>
          <w:sz w:val="24"/>
          <w:szCs w:val="24"/>
        </w:rPr>
        <w:t>ICH E2B</w:t>
      </w:r>
      <w:r w:rsidRPr="00B30D9E">
        <w:rPr>
          <w:rFonts w:ascii="Times New Roman" w:eastAsia="宋体" w:hAnsi="Times New Roman" w:cs="宋体" w:hint="eastAsia"/>
          <w:color w:val="000000"/>
          <w:kern w:val="0"/>
          <w:sz w:val="24"/>
          <w:szCs w:val="24"/>
          <w:lang w:val="zh-CN"/>
        </w:rPr>
        <w:t>数据元素中。</w:t>
      </w:r>
    </w:p>
    <w:p w14:paraId="09010B2A"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51" w:name="_Toc204941692"/>
      <w:r w:rsidRPr="00B30D9E">
        <w:rPr>
          <w:rFonts w:ascii="Times New Roman" w:eastAsia="宋体" w:hAnsi="Times New Roman" w:cs="宋体"/>
          <w:b/>
          <w:bCs/>
          <w:kern w:val="0"/>
          <w:sz w:val="22"/>
          <w:lang w:val="zh-CN"/>
        </w:rPr>
        <w:t xml:space="preserve">6.3 </w:t>
      </w:r>
      <w:r w:rsidRPr="00B30D9E">
        <w:rPr>
          <w:rFonts w:ascii="Times New Roman" w:eastAsia="宋体" w:hAnsi="Times New Roman" w:cs="宋体" w:hint="eastAsia"/>
          <w:b/>
          <w:bCs/>
          <w:kern w:val="0"/>
          <w:sz w:val="22"/>
          <w:lang w:val="zh-CN"/>
        </w:rPr>
        <w:t>临床病例评价</w:t>
      </w:r>
      <w:bookmarkEnd w:id="51"/>
    </w:p>
    <w:p w14:paraId="0815ECF4" w14:textId="77777777" w:rsidR="000B5C38" w:rsidRPr="00B30D9E" w:rsidRDefault="003513DD">
      <w:pPr>
        <w:autoSpaceDE w:val="0"/>
        <w:autoSpaceDN w:val="0"/>
        <w:adjustRightInd w:val="0"/>
        <w:spacing w:after="240"/>
        <w:ind w:right="130"/>
        <w:rPr>
          <w:rFonts w:ascii="Times New Roman" w:eastAsia="宋体" w:hAnsi="Times New Roman" w:cs="宋体"/>
          <w:color w:val="000000"/>
          <w:kern w:val="0"/>
          <w:sz w:val="24"/>
          <w:szCs w:val="24"/>
          <w:lang w:val="zh-CN"/>
        </w:rPr>
      </w:pPr>
      <w:r w:rsidRPr="00B30D9E">
        <w:rPr>
          <w:rFonts w:ascii="Times New Roman" w:eastAsia="宋体" w:hAnsi="Times New Roman" w:cs="宋体" w:hint="eastAsia"/>
          <w:color w:val="000000"/>
          <w:kern w:val="0"/>
          <w:sz w:val="24"/>
          <w:szCs w:val="24"/>
          <w:lang w:val="zh-CN"/>
        </w:rPr>
        <w:t>严谨的医学审查是为了确保正确的解读医学资料。如有可能，病例信息应当向直接参与患者诊治的</w:t>
      </w:r>
      <w:r w:rsidRPr="00B30D9E">
        <w:rPr>
          <w:rFonts w:ascii="Times New Roman" w:eastAsia="宋体" w:hAnsi="Times New Roman" w:cs="宋体" w:hint="eastAsia"/>
          <w:color w:val="000000"/>
          <w:kern w:val="0"/>
          <w:sz w:val="24"/>
          <w:szCs w:val="24"/>
          <w:lang w:val="zh-CN"/>
        </w:rPr>
        <w:t>HCP</w:t>
      </w:r>
      <w:r w:rsidRPr="00B30D9E">
        <w:rPr>
          <w:rFonts w:ascii="Times New Roman" w:eastAsia="宋体" w:hAnsi="Times New Roman" w:cs="宋体" w:hint="eastAsia"/>
          <w:color w:val="000000"/>
          <w:kern w:val="0"/>
          <w:sz w:val="24"/>
          <w:szCs w:val="24"/>
          <w:lang w:val="zh-CN"/>
        </w:rPr>
        <w:t>收集。对于任何来源的</w:t>
      </w:r>
      <w:r w:rsidRPr="00B30D9E">
        <w:rPr>
          <w:rFonts w:ascii="Times New Roman" w:eastAsia="宋体" w:hAnsi="Times New Roman" w:cs="宋体"/>
          <w:color w:val="000000"/>
          <w:kern w:val="0"/>
          <w:sz w:val="24"/>
          <w:szCs w:val="24"/>
          <w:lang w:val="zh-CN"/>
        </w:rPr>
        <w:t>ADR</w:t>
      </w:r>
      <w:r w:rsidRPr="00B30D9E">
        <w:rPr>
          <w:rFonts w:ascii="Times New Roman" w:eastAsia="宋体" w:hAnsi="Times New Roman" w:cs="宋体"/>
          <w:color w:val="000000"/>
          <w:kern w:val="0"/>
          <w:sz w:val="24"/>
          <w:szCs w:val="24"/>
          <w:lang w:val="zh-CN"/>
        </w:rPr>
        <w:t>报告，</w:t>
      </w:r>
      <w:r w:rsidRPr="00B30D9E">
        <w:rPr>
          <w:rFonts w:ascii="Times New Roman" w:eastAsia="宋体" w:hAnsi="Times New Roman" w:cs="宋体" w:hint="eastAsia"/>
          <w:color w:val="000000"/>
          <w:kern w:val="0"/>
          <w:sz w:val="24"/>
          <w:szCs w:val="24"/>
          <w:lang w:val="zh-CN"/>
        </w:rPr>
        <w:t>初始</w:t>
      </w:r>
      <w:r w:rsidRPr="00B30D9E">
        <w:rPr>
          <w:rFonts w:ascii="Times New Roman" w:eastAsia="宋体" w:hAnsi="Times New Roman" w:cs="宋体"/>
          <w:color w:val="000000"/>
          <w:kern w:val="0"/>
          <w:sz w:val="24"/>
          <w:szCs w:val="24"/>
          <w:lang w:val="zh-CN"/>
        </w:rPr>
        <w:t>接收者都应当仔细审查医学信息的</w:t>
      </w:r>
      <w:r w:rsidRPr="00B30D9E">
        <w:rPr>
          <w:rFonts w:ascii="Times New Roman" w:eastAsia="宋体" w:hAnsi="Times New Roman" w:cs="宋体" w:hint="eastAsia"/>
          <w:color w:val="000000"/>
          <w:kern w:val="0"/>
          <w:sz w:val="24"/>
          <w:szCs w:val="24"/>
          <w:lang w:val="zh-CN"/>
        </w:rPr>
        <w:t>准确性和完整性。审查应包括但不限于以下内容：</w:t>
      </w:r>
    </w:p>
    <w:p w14:paraId="4C3003F0" w14:textId="77777777" w:rsidR="000B5C38" w:rsidRPr="00B30D9E" w:rsidRDefault="003513DD">
      <w:pPr>
        <w:numPr>
          <w:ilvl w:val="0"/>
          <w:numId w:val="5"/>
        </w:numPr>
        <w:tabs>
          <w:tab w:val="left" w:pos="720"/>
        </w:tabs>
        <w:autoSpaceDE w:val="0"/>
        <w:autoSpaceDN w:val="0"/>
        <w:adjustRightInd w:val="0"/>
        <w:spacing w:before="100" w:after="100"/>
        <w:jc w:val="left"/>
        <w:rPr>
          <w:rFonts w:ascii="Times New Roman" w:eastAsia="宋体" w:hAnsi="Times New Roman" w:cs="Times New Roman"/>
          <w:kern w:val="0"/>
          <w:sz w:val="24"/>
          <w:szCs w:val="24"/>
        </w:rPr>
      </w:pP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是否严重（根据第</w:t>
      </w:r>
      <w:r w:rsidRPr="00B30D9E">
        <w:rPr>
          <w:rFonts w:ascii="Times New Roman" w:eastAsia="宋体" w:hAnsi="Times New Roman" w:cs="Times New Roman"/>
          <w:kern w:val="0"/>
          <w:sz w:val="24"/>
          <w:szCs w:val="24"/>
        </w:rPr>
        <w:t>2.1.3</w:t>
      </w:r>
      <w:r w:rsidRPr="00B30D9E">
        <w:rPr>
          <w:rFonts w:ascii="Times New Roman" w:eastAsia="宋体" w:hAnsi="Times New Roman" w:cs="宋体" w:hint="eastAsia"/>
          <w:kern w:val="0"/>
          <w:sz w:val="24"/>
          <w:szCs w:val="24"/>
          <w:lang w:val="zh-CN"/>
        </w:rPr>
        <w:t>节</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严重</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中的标准）？</w:t>
      </w:r>
    </w:p>
    <w:p w14:paraId="6913E9F9" w14:textId="77777777" w:rsidR="000B5C38" w:rsidRPr="00B30D9E" w:rsidRDefault="003513DD">
      <w:pPr>
        <w:numPr>
          <w:ilvl w:val="0"/>
          <w:numId w:val="5"/>
        </w:numPr>
        <w:tabs>
          <w:tab w:val="left" w:pos="720"/>
        </w:tabs>
        <w:autoSpaceDE w:val="0"/>
        <w:autoSpaceDN w:val="0"/>
        <w:adjustRightInd w:val="0"/>
        <w:spacing w:before="100" w:after="100"/>
        <w:jc w:val="left"/>
        <w:rPr>
          <w:rFonts w:ascii="Times New Roman" w:eastAsia="宋体" w:hAnsi="Times New Roman" w:cs="Times New Roman"/>
          <w:kern w:val="0"/>
          <w:sz w:val="24"/>
          <w:szCs w:val="24"/>
        </w:rPr>
      </w:pPr>
      <w:r w:rsidRPr="00B30D9E">
        <w:rPr>
          <w:rFonts w:ascii="Times New Roman" w:eastAsia="宋体" w:hAnsi="Times New Roman" w:cs="Times New Roman"/>
          <w:kern w:val="0"/>
          <w:sz w:val="24"/>
          <w:szCs w:val="24"/>
        </w:rPr>
        <w:t>AE/ADR</w:t>
      </w:r>
      <w:r w:rsidRPr="00B30D9E">
        <w:rPr>
          <w:rFonts w:ascii="Times New Roman" w:eastAsia="宋体" w:hAnsi="Times New Roman" w:cs="Times New Roman" w:hint="eastAsia"/>
          <w:kern w:val="0"/>
          <w:sz w:val="24"/>
          <w:szCs w:val="24"/>
        </w:rPr>
        <w:t>的描述</w:t>
      </w:r>
      <w:r w:rsidRPr="00B30D9E">
        <w:rPr>
          <w:rFonts w:ascii="Times New Roman" w:eastAsia="宋体" w:hAnsi="Times New Roman" w:cs="宋体" w:hint="eastAsia"/>
          <w:kern w:val="0"/>
          <w:sz w:val="24"/>
          <w:szCs w:val="24"/>
          <w:lang w:val="zh-CN"/>
        </w:rPr>
        <w:t>是否可能得出一个诊断？是否有证据支持诊断？</w:t>
      </w:r>
    </w:p>
    <w:p w14:paraId="3C03E2DA" w14:textId="77777777" w:rsidR="000B5C38" w:rsidRPr="00B30D9E" w:rsidRDefault="003513DD">
      <w:pPr>
        <w:numPr>
          <w:ilvl w:val="0"/>
          <w:numId w:val="5"/>
        </w:numPr>
        <w:tabs>
          <w:tab w:val="left" w:pos="720"/>
        </w:tabs>
        <w:autoSpaceDE w:val="0"/>
        <w:autoSpaceDN w:val="0"/>
        <w:adjustRightInd w:val="0"/>
        <w:spacing w:before="100" w:after="10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是否完成了相关的诊断程序？</w:t>
      </w:r>
    </w:p>
    <w:p w14:paraId="7C22A686" w14:textId="77777777" w:rsidR="000B5C38" w:rsidRPr="00B30D9E" w:rsidRDefault="003513DD">
      <w:pPr>
        <w:numPr>
          <w:ilvl w:val="0"/>
          <w:numId w:val="5"/>
        </w:numPr>
        <w:tabs>
          <w:tab w:val="left" w:pos="720"/>
        </w:tabs>
        <w:autoSpaceDE w:val="0"/>
        <w:autoSpaceDN w:val="0"/>
        <w:adjustRightInd w:val="0"/>
        <w:spacing w:before="100" w:after="10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是否考虑了发生</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的其他原因和</w:t>
      </w:r>
      <w:r w:rsidRPr="00B30D9E">
        <w:rPr>
          <w:rFonts w:ascii="Times New Roman" w:eastAsia="宋体" w:hAnsi="Times New Roman" w:cs="Times New Roman"/>
          <w:kern w:val="0"/>
          <w:sz w:val="24"/>
          <w:szCs w:val="24"/>
        </w:rPr>
        <w:t>/</w:t>
      </w:r>
      <w:r w:rsidRPr="00B30D9E">
        <w:rPr>
          <w:rFonts w:ascii="Times New Roman" w:eastAsia="宋体" w:hAnsi="Times New Roman" w:cs="宋体" w:hint="eastAsia"/>
          <w:kern w:val="0"/>
          <w:sz w:val="24"/>
          <w:szCs w:val="24"/>
          <w:lang w:val="zh-CN"/>
        </w:rPr>
        <w:t>或混杂因素？</w:t>
      </w:r>
    </w:p>
    <w:p w14:paraId="585B6102" w14:textId="77777777" w:rsidR="000B5C38" w:rsidRPr="00B30D9E" w:rsidRDefault="003513DD">
      <w:pPr>
        <w:numPr>
          <w:ilvl w:val="0"/>
          <w:numId w:val="5"/>
        </w:numPr>
        <w:tabs>
          <w:tab w:val="left" w:pos="720"/>
        </w:tabs>
        <w:autoSpaceDE w:val="0"/>
        <w:autoSpaceDN w:val="0"/>
        <w:adjustRightInd w:val="0"/>
        <w:spacing w:before="100" w:after="10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是否有关于药品和</w:t>
      </w:r>
      <w:r w:rsidRPr="00B30D9E">
        <w:rPr>
          <w:rFonts w:ascii="Times New Roman" w:eastAsia="宋体" w:hAnsi="Times New Roman" w:cs="Times New Roman"/>
          <w:kern w:val="0"/>
          <w:sz w:val="24"/>
          <w:szCs w:val="24"/>
        </w:rPr>
        <w:t>AE/ADR</w:t>
      </w:r>
      <w:r w:rsidRPr="00B30D9E">
        <w:rPr>
          <w:rFonts w:ascii="Times New Roman" w:eastAsia="宋体" w:hAnsi="Times New Roman" w:cs="宋体" w:hint="eastAsia"/>
          <w:kern w:val="0"/>
          <w:sz w:val="24"/>
          <w:szCs w:val="24"/>
          <w:lang w:val="zh-CN"/>
        </w:rPr>
        <w:t>之间的时间关联性信息，以及关于结局的信息？</w:t>
      </w:r>
    </w:p>
    <w:p w14:paraId="44A56D28" w14:textId="77777777" w:rsidR="000B5C38" w:rsidRPr="00B30D9E" w:rsidRDefault="003513DD">
      <w:pPr>
        <w:pStyle w:val="af7"/>
        <w:numPr>
          <w:ilvl w:val="0"/>
          <w:numId w:val="5"/>
        </w:numPr>
        <w:autoSpaceDE w:val="0"/>
        <w:autoSpaceDN w:val="0"/>
        <w:adjustRightInd w:val="0"/>
        <w:spacing w:after="160" w:line="259" w:lineRule="atLeast"/>
        <w:ind w:firstLineChars="0"/>
        <w:jc w:val="left"/>
        <w:rPr>
          <w:rFonts w:ascii="Times New Roman" w:eastAsia="宋体" w:hAnsi="Times New Roman" w:cs="Times New Roman"/>
          <w:kern w:val="0"/>
          <w:sz w:val="24"/>
          <w:szCs w:val="24"/>
        </w:rPr>
      </w:pPr>
      <w:r w:rsidRPr="00B30D9E">
        <w:rPr>
          <w:rFonts w:ascii="Times New Roman" w:eastAsia="宋体" w:hAnsi="Times New Roman" w:cs="Times New Roman" w:hint="eastAsia"/>
          <w:kern w:val="0"/>
          <w:sz w:val="24"/>
          <w:szCs w:val="24"/>
        </w:rPr>
        <w:t>需要什么样的额外信息？</w:t>
      </w:r>
    </w:p>
    <w:p w14:paraId="195972CC"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52" w:name="_Toc204941693"/>
      <w:r w:rsidRPr="00B30D9E">
        <w:rPr>
          <w:rFonts w:ascii="Times New Roman" w:eastAsia="宋体" w:hAnsi="Times New Roman" w:cs="宋体" w:hint="eastAsia"/>
          <w:b/>
          <w:bCs/>
          <w:kern w:val="0"/>
          <w:sz w:val="22"/>
          <w:lang w:val="zh-CN"/>
        </w:rPr>
        <w:t>6</w:t>
      </w:r>
      <w:r w:rsidRPr="00B30D9E">
        <w:rPr>
          <w:rFonts w:ascii="Times New Roman" w:eastAsia="宋体" w:hAnsi="Times New Roman" w:cs="宋体"/>
          <w:b/>
          <w:bCs/>
          <w:kern w:val="0"/>
          <w:sz w:val="22"/>
          <w:lang w:val="zh-CN"/>
        </w:rPr>
        <w:t xml:space="preserve">.4 </w:t>
      </w:r>
      <w:r w:rsidRPr="00B30D9E">
        <w:rPr>
          <w:rFonts w:ascii="Times New Roman" w:eastAsia="宋体" w:hAnsi="Times New Roman" w:cs="宋体" w:hint="eastAsia"/>
          <w:b/>
          <w:bCs/>
          <w:kern w:val="0"/>
          <w:sz w:val="22"/>
          <w:lang w:val="zh-CN"/>
        </w:rPr>
        <w:t>信息随访</w:t>
      </w:r>
      <w:bookmarkEnd w:id="52"/>
    </w:p>
    <w:p w14:paraId="1795B8BB" w14:textId="77777777" w:rsidR="000B5C38" w:rsidRPr="00B30D9E" w:rsidRDefault="003513DD">
      <w:pPr>
        <w:autoSpaceDE w:val="0"/>
        <w:autoSpaceDN w:val="0"/>
        <w:adjustRightInd w:val="0"/>
        <w:spacing w:after="240"/>
        <w:ind w:right="418"/>
        <w:rPr>
          <w:rFonts w:ascii="Times New Roman" w:eastAsia="宋体" w:hAnsi="Times New Roman" w:cs="宋体"/>
          <w:color w:val="000000"/>
          <w:kern w:val="0"/>
          <w:sz w:val="24"/>
          <w:szCs w:val="24"/>
          <w:lang w:val="zh-CN"/>
        </w:rPr>
      </w:pPr>
      <w:r w:rsidRPr="00B30D9E">
        <w:rPr>
          <w:rFonts w:ascii="Times New Roman" w:eastAsia="宋体" w:hAnsi="Times New Roman" w:cs="宋体" w:hint="eastAsia"/>
          <w:color w:val="000000"/>
          <w:kern w:val="0"/>
          <w:sz w:val="24"/>
          <w:szCs w:val="24"/>
          <w:lang w:val="zh-CN"/>
        </w:rPr>
        <w:t>最初的</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报告可能没有足够的信息用于临床病例评估，应努力获取报告的额外信息，包括二手报告中的</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（即报告者获知</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，但没有事件相关信息的一手病例资料）。在遵守区域或当地数据隐私法的情况下，在原始报告时收集和保留足够的患者和报告者的详细信息非常重要，以便后续随访。</w:t>
      </w:r>
    </w:p>
    <w:p w14:paraId="65DC8F62"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为了优化随访的价值，首先应考虑按重要性排列病例报告随访的优先次序。</w:t>
      </w:r>
      <w:r w:rsidRPr="00B30D9E">
        <w:rPr>
          <w:rFonts w:ascii="Times New Roman" w:eastAsia="宋体" w:hAnsi="Times New Roman" w:cs="宋体" w:hint="eastAsia"/>
          <w:kern w:val="0"/>
          <w:sz w:val="24"/>
          <w:szCs w:val="24"/>
          <w:lang w:val="zh-CN"/>
        </w:rPr>
        <w:t>随访的最高优先级是严重且非预期的病例，优先级略低的是严重且预期病例、非严重且非预期病例。除了严重性和预期性作为标准外，</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特殊关注</w:t>
      </w:r>
      <w:r w:rsidRPr="00B30D9E">
        <w:rPr>
          <w:rFonts w:ascii="Times New Roman" w:eastAsia="宋体" w:hAnsi="Times New Roman" w:cs="宋体"/>
          <w:kern w:val="0"/>
          <w:sz w:val="24"/>
          <w:szCs w:val="24"/>
          <w:lang w:val="zh-CN"/>
        </w:rPr>
        <w:t>”</w:t>
      </w:r>
      <w:r w:rsidRPr="00B30D9E">
        <w:rPr>
          <w:rFonts w:ascii="Times New Roman" w:eastAsia="宋体" w:hAnsi="Times New Roman" w:cs="宋体" w:hint="eastAsia"/>
          <w:kern w:val="0"/>
          <w:sz w:val="24"/>
          <w:szCs w:val="24"/>
          <w:lang w:val="zh-CN"/>
        </w:rPr>
        <w:t>病例</w:t>
      </w:r>
      <w:r w:rsidRPr="00B30D9E">
        <w:rPr>
          <w:rFonts w:ascii="Times New Roman" w:eastAsia="宋体" w:hAnsi="Times New Roman" w:cs="宋体" w:hint="eastAsia"/>
          <w:color w:val="000000"/>
          <w:kern w:val="0"/>
          <w:sz w:val="24"/>
          <w:szCs w:val="24"/>
          <w:lang w:val="zh-CN"/>
        </w:rPr>
        <w:t>（例如，应监管机构要求强化监测的</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Times New Roman" w:hint="eastAsia"/>
          <w:color w:val="000000"/>
          <w:kern w:val="0"/>
          <w:sz w:val="24"/>
          <w:szCs w:val="24"/>
        </w:rPr>
        <w:t>）</w:t>
      </w:r>
      <w:r w:rsidRPr="00B30D9E">
        <w:rPr>
          <w:rFonts w:ascii="Times New Roman" w:eastAsia="宋体" w:hAnsi="Times New Roman" w:cs="宋体" w:hint="eastAsia"/>
          <w:kern w:val="0"/>
          <w:sz w:val="24"/>
          <w:szCs w:val="24"/>
          <w:lang w:val="zh-CN"/>
        </w:rPr>
        <w:t>也应优先考虑。</w:t>
      </w:r>
    </w:p>
    <w:p w14:paraId="59759E4F" w14:textId="77777777" w:rsidR="000B5C38" w:rsidRPr="00B30D9E" w:rsidRDefault="003513DD">
      <w:pPr>
        <w:autoSpaceDE w:val="0"/>
        <w:autoSpaceDN w:val="0"/>
        <w:adjustRightInd w:val="0"/>
        <w:spacing w:after="240"/>
        <w:ind w:right="418"/>
        <w:rPr>
          <w:kern w:val="0"/>
          <w:sz w:val="24"/>
          <w:szCs w:val="24"/>
        </w:rPr>
      </w:pPr>
      <w:r w:rsidRPr="00B30D9E">
        <w:rPr>
          <w:rFonts w:ascii="Times New Roman" w:eastAsia="宋体" w:hAnsi="Times New Roman" w:cs="宋体" w:hint="eastAsia"/>
          <w:color w:val="000000"/>
          <w:kern w:val="0"/>
          <w:sz w:val="24"/>
          <w:szCs w:val="24"/>
          <w:lang w:val="zh-CN"/>
        </w:rPr>
        <w:t>对随访信息的所有要求</w:t>
      </w:r>
      <w:r w:rsidRPr="00B30D9E">
        <w:rPr>
          <w:rFonts w:ascii="Times New Roman" w:eastAsia="宋体" w:hAnsi="Times New Roman" w:cs="Times New Roman" w:hint="eastAsia"/>
          <w:color w:val="000000"/>
          <w:kern w:val="0"/>
          <w:sz w:val="24"/>
          <w:szCs w:val="24"/>
        </w:rPr>
        <w:t>和</w:t>
      </w:r>
      <w:r w:rsidRPr="00B30D9E">
        <w:rPr>
          <w:rFonts w:ascii="Times New Roman" w:eastAsia="宋体" w:hAnsi="Times New Roman" w:cs="宋体" w:hint="eastAsia"/>
          <w:color w:val="000000"/>
          <w:kern w:val="0"/>
          <w:sz w:val="24"/>
          <w:szCs w:val="24"/>
          <w:lang w:val="zh-CN"/>
        </w:rPr>
        <w:t>尝试都应记录。</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应提供其希望回答的具体问题。应调整随访方法，以优化缺失信息的收集，以便能进行有意义的病例评估。</w:t>
      </w:r>
    </w:p>
    <w:p w14:paraId="10471245" w14:textId="77777777" w:rsidR="000B5C38" w:rsidRPr="00B30D9E" w:rsidRDefault="003513DD">
      <w:pPr>
        <w:autoSpaceDE w:val="0"/>
        <w:autoSpaceDN w:val="0"/>
        <w:adjustRightInd w:val="0"/>
        <w:spacing w:after="240"/>
        <w:ind w:right="418"/>
        <w:rPr>
          <w:rFonts w:ascii="Times New Roman" w:hAnsi="Times New Roman" w:cs="Times New Roman"/>
          <w:color w:val="000000" w:themeColor="text1"/>
          <w:sz w:val="24"/>
          <w:szCs w:val="24"/>
        </w:rPr>
      </w:pPr>
      <w:r w:rsidRPr="00B30D9E">
        <w:rPr>
          <w:rFonts w:ascii="Times New Roman" w:eastAsia="宋体" w:hAnsi="Times New Roman" w:cs="宋体" w:hint="eastAsia"/>
          <w:color w:val="000000"/>
          <w:kern w:val="0"/>
          <w:sz w:val="24"/>
          <w:szCs w:val="24"/>
          <w:lang w:val="zh-CN"/>
        </w:rPr>
        <w:t>鼓励采用有针对性的问卷或表格的形式以方便获得临床相关的完整信息，特别是在首次报告中。经过适当药物警戒培训和具有治疗专业知识的人员应参与所接收病例的随访。</w:t>
      </w:r>
    </w:p>
    <w:p w14:paraId="1194A52E"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lastRenderedPageBreak/>
        <w:t>对</w:t>
      </w:r>
      <w:r w:rsidRPr="00B30D9E">
        <w:rPr>
          <w:rFonts w:ascii="Times New Roman" w:eastAsia="宋体" w:hAnsi="Times New Roman" w:cs="宋体" w:hint="eastAsia"/>
          <w:kern w:val="0"/>
          <w:sz w:val="24"/>
          <w:szCs w:val="24"/>
          <w:lang w:val="zh-CN"/>
        </w:rPr>
        <w:t>于非</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负责的数字平台</w:t>
      </w:r>
      <w:r w:rsidRPr="00B30D9E">
        <w:rPr>
          <w:rFonts w:ascii="Times New Roman" w:eastAsia="宋体" w:hAnsi="Times New Roman" w:cs="宋体" w:hint="eastAsia"/>
          <w:kern w:val="0"/>
          <w:sz w:val="24"/>
          <w:szCs w:val="24"/>
          <w:lang w:val="zh-CN"/>
        </w:rPr>
        <w:t>中的病例</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在对被列为隐私的信息进行随访处理之前应谨慎，因为根据区域和当地隐私法规，这可能构成</w:t>
      </w:r>
      <w:r w:rsidRPr="00B30D9E">
        <w:rPr>
          <w:rFonts w:ascii="Times New Roman" w:eastAsia="宋体" w:hAnsi="Times New Roman" w:cs="宋体" w:hint="eastAsia"/>
          <w:kern w:val="0"/>
          <w:sz w:val="24"/>
          <w:szCs w:val="24"/>
          <w:lang w:val="zh-CN"/>
        </w:rPr>
        <w:t>违反知情同意</w:t>
      </w:r>
      <w:r w:rsidRPr="00B30D9E">
        <w:rPr>
          <w:rFonts w:ascii="Times New Roman" w:eastAsia="宋体" w:hAnsi="Times New Roman" w:cs="宋体" w:hint="eastAsia"/>
          <w:color w:val="000000"/>
          <w:kern w:val="0"/>
          <w:sz w:val="24"/>
          <w:szCs w:val="24"/>
          <w:lang w:val="zh-CN"/>
        </w:rPr>
        <w:t>的行为。</w:t>
      </w:r>
    </w:p>
    <w:p w14:paraId="0E918D76" w14:textId="77777777" w:rsidR="000B5C38" w:rsidRPr="00B30D9E" w:rsidRDefault="003513DD">
      <w:pPr>
        <w:tabs>
          <w:tab w:val="left" w:pos="1080"/>
        </w:tabs>
        <w:autoSpaceDE w:val="0"/>
        <w:autoSpaceDN w:val="0"/>
        <w:adjustRightInd w:val="0"/>
        <w:spacing w:before="180" w:after="60"/>
        <w:jc w:val="left"/>
        <w:outlineLvl w:val="2"/>
        <w:rPr>
          <w:rFonts w:ascii="Times New Roman" w:eastAsia="宋体" w:hAnsi="Times New Roman" w:cs="Times New Roman"/>
          <w:b/>
          <w:bCs/>
          <w:iCs/>
          <w:kern w:val="0"/>
          <w:sz w:val="22"/>
        </w:rPr>
      </w:pPr>
      <w:bookmarkStart w:id="53" w:name="_Toc204941694"/>
      <w:r w:rsidRPr="00B30D9E">
        <w:rPr>
          <w:rFonts w:ascii="Times New Roman" w:eastAsia="宋体" w:hAnsi="Times New Roman" w:cs="Times New Roman"/>
          <w:b/>
          <w:bCs/>
          <w:iCs/>
          <w:kern w:val="0"/>
          <w:sz w:val="22"/>
        </w:rPr>
        <w:t xml:space="preserve">6.4.1  </w:t>
      </w:r>
      <w:r w:rsidRPr="00B30D9E">
        <w:rPr>
          <w:rFonts w:ascii="Times New Roman" w:eastAsia="宋体" w:hAnsi="Times New Roman" w:cs="宋体" w:hint="eastAsia"/>
          <w:b/>
          <w:bCs/>
          <w:iCs/>
          <w:kern w:val="0"/>
          <w:sz w:val="22"/>
          <w:lang w:val="zh-CN"/>
        </w:rPr>
        <w:t>其他观察</w:t>
      </w:r>
      <w:bookmarkEnd w:id="53"/>
    </w:p>
    <w:p w14:paraId="00ECA0BE" w14:textId="77777777" w:rsidR="000B5C38" w:rsidRPr="00B30D9E" w:rsidRDefault="003513DD" w:rsidP="008831AB">
      <w:pPr>
        <w:autoSpaceDE w:val="0"/>
        <w:autoSpaceDN w:val="0"/>
        <w:adjustRightInd w:val="0"/>
        <w:spacing w:after="240"/>
        <w:ind w:right="418"/>
        <w:rPr>
          <w:rFonts w:ascii="Times New Roman" w:eastAsia="宋体" w:hAnsi="Times New Roman" w:cs="宋体"/>
          <w:color w:val="000000"/>
          <w:kern w:val="0"/>
          <w:sz w:val="24"/>
          <w:szCs w:val="24"/>
          <w:lang w:val="zh-CN"/>
        </w:rPr>
      </w:pPr>
      <w:r w:rsidRPr="00B30D9E">
        <w:rPr>
          <w:rFonts w:ascii="Times New Roman" w:eastAsia="宋体" w:hAnsi="Times New Roman" w:cs="宋体" w:hint="eastAsia"/>
          <w:color w:val="000000"/>
          <w:kern w:val="0"/>
          <w:sz w:val="24"/>
          <w:szCs w:val="24"/>
          <w:lang w:val="zh-CN"/>
        </w:rPr>
        <w:t>对于一些不伴有</w:t>
      </w:r>
      <w:r w:rsidRPr="00B30D9E">
        <w:rPr>
          <w:rFonts w:ascii="Times New Roman" w:eastAsia="宋体" w:hAnsi="Times New Roman" w:cs="宋体"/>
          <w:color w:val="000000"/>
          <w:kern w:val="0"/>
          <w:sz w:val="24"/>
          <w:szCs w:val="24"/>
          <w:lang w:val="zh-CN"/>
        </w:rPr>
        <w:t>AE/ ADR</w:t>
      </w:r>
      <w:r w:rsidRPr="00B30D9E">
        <w:rPr>
          <w:rFonts w:ascii="Times New Roman" w:eastAsia="宋体" w:hAnsi="Times New Roman" w:cs="宋体" w:hint="eastAsia"/>
          <w:color w:val="000000"/>
          <w:kern w:val="0"/>
          <w:sz w:val="24"/>
          <w:szCs w:val="24"/>
          <w:lang w:val="zh-CN"/>
        </w:rPr>
        <w:t>的其他观察，以下列出了随访具体考虑事项：</w:t>
      </w:r>
    </w:p>
    <w:p w14:paraId="10DF4755" w14:textId="77777777" w:rsidR="000B5C38" w:rsidRPr="00B30D9E" w:rsidRDefault="003513DD">
      <w:pPr>
        <w:keepNext/>
        <w:keepLines/>
        <w:autoSpaceDE w:val="0"/>
        <w:autoSpaceDN w:val="0"/>
        <w:adjustRightInd w:val="0"/>
        <w:spacing w:before="180" w:after="60"/>
        <w:jc w:val="left"/>
        <w:outlineLvl w:val="3"/>
        <w:rPr>
          <w:rFonts w:ascii="Times New Roman" w:eastAsia="宋体" w:hAnsi="Times New Roman" w:cs="Times New Roman"/>
          <w:b/>
          <w:kern w:val="0"/>
          <w:sz w:val="22"/>
        </w:rPr>
      </w:pPr>
      <w:bookmarkStart w:id="54" w:name="_Toc204941695"/>
      <w:r w:rsidRPr="00B30D9E">
        <w:rPr>
          <w:rFonts w:ascii="Times New Roman" w:eastAsia="宋体" w:hAnsi="Times New Roman" w:cs="Times New Roman"/>
          <w:b/>
          <w:kern w:val="0"/>
          <w:sz w:val="22"/>
        </w:rPr>
        <w:t xml:space="preserve">6.4.1.1 </w:t>
      </w:r>
      <w:r w:rsidRPr="00B30D9E">
        <w:rPr>
          <w:rFonts w:ascii="Times New Roman" w:eastAsia="宋体" w:hAnsi="Times New Roman" w:cs="Times New Roman" w:hint="eastAsia"/>
          <w:b/>
          <w:kern w:val="0"/>
          <w:sz w:val="22"/>
        </w:rPr>
        <w:t>药物过量、滥用、误用、用药错误、职业暴露</w:t>
      </w:r>
      <w:bookmarkEnd w:id="54"/>
    </w:p>
    <w:p w14:paraId="60C04518"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此类报告应进行随访，以确保怀疑用药和事件发生情况的信息尽可能完整。</w:t>
      </w:r>
    </w:p>
    <w:p w14:paraId="4B279E6B" w14:textId="77777777" w:rsidR="000B5C38" w:rsidRPr="00B30D9E" w:rsidRDefault="003513DD">
      <w:pPr>
        <w:keepNext/>
        <w:keepLines/>
        <w:autoSpaceDE w:val="0"/>
        <w:autoSpaceDN w:val="0"/>
        <w:adjustRightInd w:val="0"/>
        <w:spacing w:before="180" w:after="60"/>
        <w:jc w:val="left"/>
        <w:outlineLvl w:val="3"/>
        <w:rPr>
          <w:rFonts w:ascii="Times New Roman" w:eastAsia="宋体" w:hAnsi="Times New Roman" w:cs="Times New Roman"/>
          <w:b/>
          <w:kern w:val="0"/>
          <w:sz w:val="22"/>
        </w:rPr>
      </w:pPr>
      <w:bookmarkStart w:id="55" w:name="_Toc204941696"/>
      <w:r w:rsidRPr="00B30D9E">
        <w:rPr>
          <w:rFonts w:ascii="Times New Roman" w:eastAsia="宋体" w:hAnsi="Times New Roman" w:cs="Times New Roman"/>
          <w:b/>
          <w:kern w:val="0"/>
          <w:sz w:val="22"/>
        </w:rPr>
        <w:t xml:space="preserve">6.4.1.2 </w:t>
      </w:r>
      <w:r w:rsidRPr="00B30D9E">
        <w:rPr>
          <w:rFonts w:ascii="Times New Roman" w:eastAsia="宋体" w:hAnsi="Times New Roman" w:cs="Times New Roman" w:hint="eastAsia"/>
          <w:b/>
          <w:kern w:val="0"/>
          <w:sz w:val="22"/>
        </w:rPr>
        <w:t>妊娠或哺乳期用药</w:t>
      </w:r>
      <w:bookmarkEnd w:id="55"/>
    </w:p>
    <w:p w14:paraId="49F55838" w14:textId="77777777" w:rsidR="000B5C38" w:rsidRPr="00B30D9E" w:rsidRDefault="003513DD">
      <w:pPr>
        <w:autoSpaceDE w:val="0"/>
        <w:autoSpaceDN w:val="0"/>
        <w:adjustRightInd w:val="0"/>
        <w:spacing w:after="240"/>
        <w:jc w:val="left"/>
        <w:rPr>
          <w:rFonts w:ascii="Times New Roman" w:eastAsia="宋体" w:hAnsi="Times New Roman" w:cs="Times New Roman"/>
          <w:kern w:val="0"/>
          <w:sz w:val="24"/>
          <w:szCs w:val="24"/>
        </w:rPr>
      </w:pPr>
      <w:r w:rsidRPr="00B30D9E">
        <w:rPr>
          <w:rFonts w:ascii="Times New Roman" w:eastAsia="宋体" w:hAnsi="Times New Roman" w:cs="宋体" w:hint="eastAsia"/>
          <w:kern w:val="0"/>
          <w:sz w:val="24"/>
          <w:szCs w:val="24"/>
          <w:lang w:val="zh-CN"/>
        </w:rPr>
        <w:t>对于所有妊娠报告，</w:t>
      </w:r>
      <w:r w:rsidRPr="00B30D9E">
        <w:rPr>
          <w:rFonts w:ascii="Times New Roman" w:eastAsia="宋体" w:hAnsi="Times New Roman" w:cs="宋体"/>
          <w:kern w:val="0"/>
          <w:sz w:val="24"/>
          <w:szCs w:val="24"/>
          <w:lang w:val="zh-CN"/>
        </w:rPr>
        <w:t>持有人</w:t>
      </w:r>
      <w:r w:rsidRPr="00B30D9E">
        <w:rPr>
          <w:rFonts w:ascii="Times New Roman" w:eastAsia="宋体" w:hAnsi="Times New Roman" w:cs="宋体" w:hint="eastAsia"/>
          <w:kern w:val="0"/>
          <w:sz w:val="24"/>
          <w:szCs w:val="24"/>
          <w:lang w:val="zh-CN"/>
        </w:rPr>
        <w:t>均应向</w:t>
      </w:r>
      <w:r w:rsidRPr="00B30D9E">
        <w:rPr>
          <w:rFonts w:ascii="Times New Roman" w:eastAsia="宋体" w:hAnsi="Times New Roman" w:cs="宋体"/>
          <w:kern w:val="0"/>
          <w:sz w:val="24"/>
          <w:szCs w:val="24"/>
          <w:lang w:val="zh-CN"/>
        </w:rPr>
        <w:t>HCP</w:t>
      </w:r>
      <w:r w:rsidRPr="00B30D9E">
        <w:rPr>
          <w:rFonts w:ascii="Times New Roman" w:eastAsia="宋体" w:hAnsi="Times New Roman" w:cs="宋体" w:hint="eastAsia"/>
          <w:kern w:val="0"/>
          <w:sz w:val="24"/>
          <w:szCs w:val="24"/>
          <w:lang w:val="zh-CN"/>
        </w:rPr>
        <w:t>或消费者进行随访，这些报告中胚胎或胎儿可能（通过母亲或父亲）暴露于药品。对于某些类型的药品，即使在妊娠期开始之前服用该药品，也可能需要考虑胎儿暴露的可能性。</w:t>
      </w: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应收集有关妊娠结局、新生儿健康状况的信息，并适当收集有关儿童发育的信息。对于专门用于妊娠期的药品，如果不伴有</w:t>
      </w:r>
      <w:r w:rsidRPr="00B30D9E">
        <w:rPr>
          <w:rFonts w:ascii="Times New Roman" w:eastAsia="宋体" w:hAnsi="Times New Roman" w:cs="宋体" w:hint="eastAsia"/>
          <w:kern w:val="0"/>
          <w:sz w:val="24"/>
          <w:szCs w:val="24"/>
          <w:lang w:val="zh-CN"/>
        </w:rPr>
        <w:t>AE/ADR</w:t>
      </w:r>
      <w:r w:rsidRPr="00B30D9E">
        <w:rPr>
          <w:rFonts w:ascii="Times New Roman" w:eastAsia="宋体" w:hAnsi="Times New Roman" w:cs="宋体" w:hint="eastAsia"/>
          <w:kern w:val="0"/>
          <w:sz w:val="24"/>
          <w:szCs w:val="24"/>
          <w:lang w:val="zh-CN"/>
        </w:rPr>
        <w:t>，不要求对妊娠期暴露的个例进行常规随访。</w:t>
      </w:r>
    </w:p>
    <w:p w14:paraId="64464504"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56" w:name="_Toc204941697"/>
      <w:r w:rsidRPr="00B30D9E">
        <w:rPr>
          <w:rFonts w:ascii="Times New Roman" w:eastAsia="宋体" w:hAnsi="Times New Roman" w:cs="宋体"/>
          <w:b/>
          <w:bCs/>
          <w:kern w:val="0"/>
          <w:sz w:val="22"/>
          <w:lang w:val="zh-CN"/>
        </w:rPr>
        <w:t xml:space="preserve">6.5 </w:t>
      </w:r>
      <w:r w:rsidRPr="00B30D9E">
        <w:rPr>
          <w:rFonts w:ascii="Times New Roman" w:eastAsia="宋体" w:hAnsi="Times New Roman" w:cs="宋体" w:hint="eastAsia"/>
          <w:b/>
          <w:bCs/>
          <w:kern w:val="0"/>
          <w:sz w:val="22"/>
          <w:lang w:val="zh-CN"/>
        </w:rPr>
        <w:t>合同协议</w:t>
      </w:r>
      <w:bookmarkEnd w:id="56"/>
    </w:p>
    <w:p w14:paraId="76D2A123"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持有人和代表持有人开展活动的第三方（如服务提供商）之间可能会签订合同协议，在这些活动中，他们可以预见收到或以其他方式获得与持有人药品相关的安全信息。此外，药品的上市可以通过持有人和其他公司间签订合同协议方式进行，这些公司可以</w:t>
      </w:r>
      <w:r w:rsidRPr="00B30D9E">
        <w:rPr>
          <w:rFonts w:ascii="Times New Roman" w:eastAsia="宋体" w:hAnsi="Times New Roman" w:cs="宋体" w:hint="eastAsia"/>
          <w:kern w:val="0"/>
          <w:sz w:val="24"/>
          <w:szCs w:val="24"/>
          <w:lang w:val="zh-CN"/>
        </w:rPr>
        <w:t>在相同或不同的</w:t>
      </w:r>
      <w:r w:rsidR="00144B20" w:rsidRPr="00B30D9E">
        <w:rPr>
          <w:rFonts w:ascii="Times New Roman" w:eastAsia="宋体" w:hAnsi="Times New Roman" w:cs="宋体" w:hint="eastAsia"/>
          <w:kern w:val="0"/>
          <w:sz w:val="24"/>
          <w:szCs w:val="24"/>
          <w:lang w:val="zh-CN"/>
        </w:rPr>
        <w:t>地区</w:t>
      </w:r>
      <w:r w:rsidRPr="00B30D9E">
        <w:rPr>
          <w:rFonts w:ascii="Times New Roman" w:eastAsia="宋体" w:hAnsi="Times New Roman" w:cs="宋体" w:hint="eastAsia"/>
          <w:kern w:val="0"/>
          <w:sz w:val="24"/>
          <w:szCs w:val="24"/>
          <w:lang w:val="zh-CN"/>
        </w:rPr>
        <w:t>或国家</w:t>
      </w:r>
      <w:r w:rsidRPr="00B30D9E">
        <w:rPr>
          <w:rFonts w:ascii="Times New Roman" w:eastAsia="宋体" w:hAnsi="Times New Roman" w:cs="宋体" w:hint="eastAsia"/>
          <w:color w:val="000000"/>
          <w:kern w:val="0"/>
          <w:sz w:val="24"/>
          <w:szCs w:val="24"/>
          <w:lang w:val="zh-CN"/>
        </w:rPr>
        <w:t>销售</w:t>
      </w:r>
      <w:r w:rsidRPr="00B30D9E">
        <w:rPr>
          <w:rFonts w:ascii="Times New Roman" w:eastAsia="宋体" w:hAnsi="Times New Roman" w:cs="宋体" w:hint="eastAsia"/>
          <w:kern w:val="0"/>
          <w:sz w:val="24"/>
          <w:szCs w:val="24"/>
          <w:lang w:val="zh-CN"/>
        </w:rPr>
        <w:t>一种或多种具有相同活性物质名称的产品。</w:t>
      </w:r>
    </w:p>
    <w:p w14:paraId="097CB122" w14:textId="77777777" w:rsidR="000B5C38" w:rsidRPr="00B30D9E" w:rsidRDefault="003513DD">
      <w:pPr>
        <w:autoSpaceDE w:val="0"/>
        <w:autoSpaceDN w:val="0"/>
        <w:adjustRightInd w:val="0"/>
        <w:spacing w:after="240"/>
        <w:ind w:right="418"/>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在这些协议中根据区域和当地要求明确</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的管理和报告（即安全信息交换流程，包括时限和向监管机构报告的责任）是非常重要的。应当制定程序确定责任（若适用），并避免向监管机构重复报告。</w:t>
      </w:r>
    </w:p>
    <w:p w14:paraId="0FA40ABE" w14:textId="77777777" w:rsidR="000B5C38" w:rsidRPr="00B30D9E" w:rsidRDefault="003513DD">
      <w:pPr>
        <w:autoSpaceDE w:val="0"/>
        <w:autoSpaceDN w:val="0"/>
        <w:adjustRightInd w:val="0"/>
        <w:spacing w:after="240"/>
        <w:ind w:right="418"/>
        <w:rPr>
          <w:rFonts w:ascii="Times New Roman" w:eastAsia="宋体" w:hAnsi="Times New Roman" w:cs="Times New Roman"/>
          <w:b/>
          <w:bCs/>
          <w:kern w:val="0"/>
          <w:sz w:val="24"/>
          <w:szCs w:val="24"/>
        </w:rPr>
      </w:pPr>
      <w:r w:rsidRPr="00B30D9E">
        <w:rPr>
          <w:rFonts w:ascii="Times New Roman" w:eastAsia="宋体" w:hAnsi="Times New Roman" w:cs="宋体" w:hint="eastAsia"/>
          <w:color w:val="000000"/>
          <w:kern w:val="0"/>
          <w:sz w:val="24"/>
          <w:szCs w:val="24"/>
          <w:lang w:val="zh-CN"/>
        </w:rPr>
        <w:t>无论协议的性质如何，在规定的时间内报告的最终责任由</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Times New Roman" w:hint="eastAsia"/>
          <w:color w:val="000000"/>
          <w:kern w:val="0"/>
          <w:sz w:val="24"/>
          <w:szCs w:val="24"/>
        </w:rPr>
        <w:t>承担</w:t>
      </w:r>
      <w:r w:rsidRPr="00B30D9E">
        <w:rPr>
          <w:rFonts w:ascii="Times New Roman" w:eastAsia="宋体" w:hAnsi="Times New Roman" w:cs="宋体" w:hint="eastAsia"/>
          <w:color w:val="000000"/>
          <w:kern w:val="0"/>
          <w:sz w:val="24"/>
          <w:szCs w:val="24"/>
          <w:lang w:val="zh-CN"/>
        </w:rPr>
        <w:t>。因此，合同合作单位应尽量缩短数据交换期，以使</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履行职责（见第</w:t>
      </w:r>
      <w:r w:rsidRPr="00B30D9E">
        <w:rPr>
          <w:rFonts w:ascii="Times New Roman" w:eastAsia="宋体" w:hAnsi="Times New Roman" w:cs="Times New Roman"/>
          <w:color w:val="000000"/>
          <w:kern w:val="0"/>
          <w:sz w:val="24"/>
          <w:szCs w:val="24"/>
        </w:rPr>
        <w:t>5.2</w:t>
      </w:r>
      <w:r w:rsidRPr="00B30D9E">
        <w:rPr>
          <w:rFonts w:ascii="Times New Roman" w:eastAsia="宋体" w:hAnsi="Times New Roman" w:cs="宋体" w:hint="eastAsia"/>
          <w:color w:val="000000"/>
          <w:kern w:val="0"/>
          <w:sz w:val="24"/>
          <w:szCs w:val="24"/>
          <w:lang w:val="zh-CN"/>
        </w:rPr>
        <w:t>节，报告时限）。</w:t>
      </w:r>
    </w:p>
    <w:p w14:paraId="233CE701"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lang w:val="zh-CN"/>
        </w:rPr>
      </w:pPr>
      <w:bookmarkStart w:id="57" w:name="_Toc204941698"/>
      <w:r w:rsidRPr="00B30D9E">
        <w:rPr>
          <w:rFonts w:ascii="Times New Roman" w:eastAsia="宋体" w:hAnsi="Times New Roman" w:cs="宋体"/>
          <w:b/>
          <w:bCs/>
          <w:kern w:val="0"/>
          <w:sz w:val="22"/>
          <w:lang w:val="zh-CN"/>
        </w:rPr>
        <w:t xml:space="preserve">6.6 </w:t>
      </w:r>
      <w:r w:rsidRPr="00B30D9E">
        <w:rPr>
          <w:rFonts w:ascii="Times New Roman" w:eastAsia="宋体" w:hAnsi="Times New Roman" w:cs="宋体" w:hint="eastAsia"/>
          <w:b/>
          <w:bCs/>
          <w:kern w:val="0"/>
          <w:sz w:val="22"/>
          <w:lang w:val="zh-CN"/>
        </w:rPr>
        <w:t>重复报告管理</w:t>
      </w:r>
      <w:bookmarkEnd w:id="57"/>
    </w:p>
    <w:p w14:paraId="7276CBE1"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检测和处理重复报告是病例管理规范的一个重要组成部分。监管机构和</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在审查药物警戒数据时应考虑并管理重复数据，因为重复数据会对信号检测产生负面影响。</w:t>
      </w:r>
    </w:p>
    <w:p w14:paraId="5278719F" w14:textId="77777777" w:rsidR="000B5C38" w:rsidRPr="00B30D9E" w:rsidRDefault="003513DD">
      <w:pPr>
        <w:autoSpaceDE w:val="0"/>
        <w:autoSpaceDN w:val="0"/>
        <w:adjustRightInd w:val="0"/>
        <w:spacing w:before="12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重复报告的常见原因如下：</w:t>
      </w:r>
    </w:p>
    <w:p w14:paraId="71ABB667" w14:textId="77777777" w:rsidR="000B5C38" w:rsidRPr="00B30D9E" w:rsidRDefault="003513DD">
      <w:pPr>
        <w:numPr>
          <w:ilvl w:val="0"/>
          <w:numId w:val="6"/>
        </w:numPr>
        <w:autoSpaceDE w:val="0"/>
        <w:autoSpaceDN w:val="0"/>
        <w:adjustRightInd w:val="0"/>
        <w:spacing w:before="57"/>
        <w:ind w:right="131"/>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消费者和</w:t>
      </w:r>
      <w:r w:rsidRPr="00B30D9E">
        <w:rPr>
          <w:rFonts w:ascii="Times New Roman" w:eastAsia="宋体" w:hAnsi="Times New Roman" w:cs="Times New Roman"/>
          <w:color w:val="000000"/>
          <w:kern w:val="0"/>
          <w:sz w:val="24"/>
          <w:szCs w:val="24"/>
        </w:rPr>
        <w:t>HCP</w:t>
      </w:r>
      <w:r w:rsidRPr="00B30D9E">
        <w:rPr>
          <w:rFonts w:ascii="Times New Roman" w:eastAsia="宋体" w:hAnsi="Times New Roman" w:cs="宋体" w:hint="eastAsia"/>
          <w:color w:val="000000"/>
          <w:kern w:val="0"/>
          <w:sz w:val="24"/>
          <w:szCs w:val="24"/>
          <w:lang w:val="zh-CN"/>
        </w:rPr>
        <w:t>报告相同的</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或其他观察；</w:t>
      </w:r>
    </w:p>
    <w:p w14:paraId="63817EDC" w14:textId="77777777" w:rsidR="000B5C38" w:rsidRPr="00B30D9E" w:rsidRDefault="003513DD">
      <w:pPr>
        <w:numPr>
          <w:ilvl w:val="0"/>
          <w:numId w:val="6"/>
        </w:numPr>
        <w:autoSpaceDE w:val="0"/>
        <w:autoSpaceDN w:val="0"/>
        <w:adjustRightInd w:val="0"/>
        <w:spacing w:before="57"/>
        <w:ind w:right="131"/>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治疗同一患者的多个</w:t>
      </w:r>
      <w:r w:rsidRPr="00B30D9E">
        <w:rPr>
          <w:rFonts w:ascii="Times New Roman" w:eastAsia="宋体" w:hAnsi="Times New Roman" w:cs="Times New Roman"/>
          <w:color w:val="000000"/>
          <w:kern w:val="0"/>
          <w:sz w:val="24"/>
          <w:szCs w:val="24"/>
        </w:rPr>
        <w:t>HCP</w:t>
      </w:r>
      <w:r w:rsidRPr="00B30D9E">
        <w:rPr>
          <w:rFonts w:ascii="Times New Roman" w:eastAsia="宋体" w:hAnsi="Times New Roman" w:cs="宋体" w:hint="eastAsia"/>
          <w:color w:val="000000"/>
          <w:kern w:val="0"/>
          <w:sz w:val="24"/>
          <w:szCs w:val="24"/>
          <w:lang w:val="zh-CN"/>
        </w:rPr>
        <w:t>报告了相同的</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或其他观察；</w:t>
      </w:r>
    </w:p>
    <w:p w14:paraId="79EC980F" w14:textId="77777777" w:rsidR="000B5C38" w:rsidRPr="00B30D9E" w:rsidRDefault="003513DD">
      <w:pPr>
        <w:numPr>
          <w:ilvl w:val="0"/>
          <w:numId w:val="6"/>
        </w:numPr>
        <w:autoSpaceDE w:val="0"/>
        <w:autoSpaceDN w:val="0"/>
        <w:adjustRightInd w:val="0"/>
        <w:spacing w:before="57"/>
        <w:ind w:right="131"/>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初始报告人同时向</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宋体" w:hint="eastAsia"/>
          <w:color w:val="000000"/>
          <w:kern w:val="0"/>
          <w:sz w:val="24"/>
          <w:szCs w:val="24"/>
          <w:lang w:val="zh-CN"/>
        </w:rPr>
        <w:t>和监管机构报告</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或其他观察；</w:t>
      </w:r>
    </w:p>
    <w:p w14:paraId="04926500" w14:textId="77777777" w:rsidR="000B5C38" w:rsidRPr="00B30D9E" w:rsidRDefault="003513DD">
      <w:pPr>
        <w:numPr>
          <w:ilvl w:val="0"/>
          <w:numId w:val="6"/>
        </w:numPr>
        <w:autoSpaceDE w:val="0"/>
        <w:autoSpaceDN w:val="0"/>
        <w:adjustRightInd w:val="0"/>
        <w:spacing w:before="57"/>
        <w:ind w:right="131"/>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多个</w:t>
      </w:r>
      <w:r w:rsidRPr="00B30D9E">
        <w:rPr>
          <w:rFonts w:ascii="Times New Roman" w:eastAsia="宋体" w:hAnsi="Times New Roman" w:cs="Times New Roman"/>
          <w:color w:val="000000"/>
          <w:kern w:val="0"/>
          <w:sz w:val="24"/>
          <w:szCs w:val="24"/>
        </w:rPr>
        <w:t>持有人</w:t>
      </w:r>
      <w:r w:rsidRPr="00B30D9E">
        <w:rPr>
          <w:rFonts w:ascii="Times New Roman" w:eastAsia="宋体" w:hAnsi="Times New Roman" w:cs="Times New Roman" w:hint="eastAsia"/>
          <w:color w:val="000000"/>
          <w:kern w:val="0"/>
          <w:sz w:val="24"/>
          <w:szCs w:val="24"/>
        </w:rPr>
        <w:t>报告了</w:t>
      </w:r>
      <w:r w:rsidRPr="00B30D9E">
        <w:rPr>
          <w:rFonts w:ascii="Times New Roman" w:eastAsia="宋体" w:hAnsi="Times New Roman" w:cs="宋体" w:hint="eastAsia"/>
          <w:color w:val="000000"/>
          <w:kern w:val="0"/>
          <w:sz w:val="24"/>
          <w:szCs w:val="24"/>
          <w:lang w:val="zh-CN"/>
        </w:rPr>
        <w:t>相同的文献来源的</w:t>
      </w:r>
      <w:r w:rsidRPr="00B30D9E">
        <w:rPr>
          <w:rFonts w:ascii="Times New Roman" w:eastAsia="宋体" w:hAnsi="Times New Roman" w:cs="Times New Roman"/>
          <w:color w:val="000000"/>
          <w:kern w:val="0"/>
          <w:sz w:val="24"/>
          <w:szCs w:val="24"/>
        </w:rPr>
        <w:t>AE/ADR</w:t>
      </w:r>
      <w:r w:rsidRPr="00B30D9E">
        <w:rPr>
          <w:rFonts w:ascii="Times New Roman" w:eastAsia="宋体" w:hAnsi="Times New Roman" w:cs="宋体" w:hint="eastAsia"/>
          <w:color w:val="000000"/>
          <w:kern w:val="0"/>
          <w:sz w:val="24"/>
          <w:szCs w:val="24"/>
          <w:lang w:val="zh-CN"/>
        </w:rPr>
        <w:t>或其他观察。</w:t>
      </w:r>
    </w:p>
    <w:p w14:paraId="7F3953B0" w14:textId="77777777" w:rsidR="000B5C38" w:rsidRPr="00B30D9E" w:rsidRDefault="000B5C38">
      <w:pPr>
        <w:autoSpaceDE w:val="0"/>
        <w:autoSpaceDN w:val="0"/>
        <w:adjustRightInd w:val="0"/>
        <w:spacing w:before="57"/>
        <w:ind w:left="720" w:right="131"/>
        <w:rPr>
          <w:rFonts w:ascii="Times New Roman" w:eastAsia="宋体" w:hAnsi="Times New Roman" w:cs="Times New Roman"/>
          <w:color w:val="000000"/>
          <w:kern w:val="0"/>
          <w:sz w:val="24"/>
          <w:szCs w:val="24"/>
        </w:rPr>
      </w:pPr>
    </w:p>
    <w:p w14:paraId="554C8AF6" w14:textId="77777777" w:rsidR="000B5C38" w:rsidRPr="00B30D9E" w:rsidRDefault="003513DD">
      <w:pPr>
        <w:autoSpaceDE w:val="0"/>
        <w:autoSpaceDN w:val="0"/>
        <w:adjustRightInd w:val="0"/>
        <w:spacing w:after="240"/>
        <w:ind w:right="130"/>
        <w:rPr>
          <w:rFonts w:ascii="Times New Roman" w:eastAsia="宋体" w:hAnsi="Times New Roman" w:cs="Times New Roman"/>
          <w:kern w:val="0"/>
          <w:sz w:val="24"/>
          <w:szCs w:val="24"/>
        </w:rPr>
      </w:pPr>
      <w:r w:rsidRPr="00B30D9E">
        <w:rPr>
          <w:rFonts w:ascii="Times New Roman" w:eastAsia="宋体" w:hAnsi="Times New Roman" w:cs="Times New Roman"/>
          <w:kern w:val="0"/>
          <w:sz w:val="24"/>
          <w:szCs w:val="24"/>
        </w:rPr>
        <w:t>持有人</w:t>
      </w:r>
      <w:r w:rsidRPr="00B30D9E">
        <w:rPr>
          <w:rFonts w:ascii="Times New Roman" w:eastAsia="宋体" w:hAnsi="Times New Roman" w:cs="宋体" w:hint="eastAsia"/>
          <w:kern w:val="0"/>
          <w:sz w:val="24"/>
          <w:szCs w:val="24"/>
          <w:lang w:val="zh-CN"/>
        </w:rPr>
        <w:t>可能使用最适合其情况的重复报告管理策略。</w:t>
      </w:r>
      <w:r w:rsidRPr="00B30D9E">
        <w:rPr>
          <w:rFonts w:ascii="Times New Roman" w:eastAsia="宋体" w:hAnsi="Times New Roman" w:cs="Times New Roman"/>
          <w:kern w:val="0"/>
          <w:sz w:val="24"/>
          <w:szCs w:val="24"/>
        </w:rPr>
        <w:t>ICH E2B</w:t>
      </w:r>
      <w:r w:rsidRPr="00B30D9E">
        <w:rPr>
          <w:rFonts w:ascii="Times New Roman" w:eastAsia="宋体" w:hAnsi="Times New Roman" w:cs="宋体" w:hint="eastAsia"/>
          <w:kern w:val="0"/>
          <w:sz w:val="24"/>
          <w:szCs w:val="24"/>
          <w:lang w:val="zh-CN"/>
        </w:rPr>
        <w:t>支持采取措施检测重复报告（即将</w:t>
      </w:r>
      <w:r w:rsidRPr="00B30D9E">
        <w:rPr>
          <w:rStyle w:val="ui-provider"/>
          <w:rFonts w:ascii="Times New Roman" w:hAnsi="Times New Roman" w:cs="Times New Roman"/>
          <w:sz w:val="24"/>
          <w:szCs w:val="24"/>
        </w:rPr>
        <w:t>ICH</w:t>
      </w:r>
      <w:r w:rsidRPr="00B30D9E">
        <w:rPr>
          <w:rFonts w:ascii="Times New Roman" w:hAnsi="Times New Roman" w:cs="Times New Roman"/>
          <w:sz w:val="24"/>
          <w:szCs w:val="24"/>
        </w:rPr>
        <w:t xml:space="preserve"> </w:t>
      </w:r>
      <w:r w:rsidRPr="00B30D9E">
        <w:rPr>
          <w:rFonts w:ascii="Times New Roman" w:eastAsia="宋体" w:hAnsi="Times New Roman" w:cs="Times New Roman"/>
          <w:kern w:val="0"/>
          <w:sz w:val="24"/>
          <w:szCs w:val="24"/>
        </w:rPr>
        <w:t>E2B</w:t>
      </w:r>
      <w:r w:rsidRPr="00B30D9E">
        <w:rPr>
          <w:rFonts w:ascii="Times New Roman" w:eastAsia="宋体" w:hAnsi="Times New Roman" w:cs="宋体" w:hint="eastAsia"/>
          <w:kern w:val="0"/>
          <w:sz w:val="24"/>
          <w:szCs w:val="24"/>
          <w:lang w:val="zh-CN"/>
        </w:rPr>
        <w:t>数据元素与已知病例的其他病例识别号进行组合查重，并视情况提交无效</w:t>
      </w:r>
      <w:r w:rsidRPr="00B30D9E">
        <w:rPr>
          <w:rFonts w:ascii="Times New Roman" w:eastAsia="宋体" w:hAnsi="Times New Roman" w:cs="Times New Roman"/>
          <w:kern w:val="0"/>
          <w:sz w:val="24"/>
          <w:szCs w:val="24"/>
        </w:rPr>
        <w:t>/</w:t>
      </w:r>
      <w:r w:rsidRPr="00B30D9E">
        <w:rPr>
          <w:rFonts w:ascii="Times New Roman" w:eastAsia="宋体" w:hAnsi="Times New Roman" w:cs="宋体" w:hint="eastAsia"/>
          <w:kern w:val="0"/>
          <w:sz w:val="24"/>
          <w:szCs w:val="24"/>
          <w:lang w:val="zh-CN"/>
        </w:rPr>
        <w:t>修正报告）。</w:t>
      </w:r>
    </w:p>
    <w:p w14:paraId="747BDB4D" w14:textId="77777777" w:rsidR="000B5C38" w:rsidRPr="00B30D9E" w:rsidRDefault="003513DD">
      <w:pPr>
        <w:autoSpaceDE w:val="0"/>
        <w:autoSpaceDN w:val="0"/>
        <w:adjustRightInd w:val="0"/>
        <w:spacing w:after="240"/>
        <w:ind w:right="130"/>
        <w:rPr>
          <w:rFonts w:ascii="Times New Roman" w:eastAsia="宋体" w:hAnsi="Times New Roman" w:cs="Times New Roman"/>
          <w:color w:val="000000"/>
          <w:kern w:val="0"/>
          <w:sz w:val="24"/>
          <w:szCs w:val="24"/>
        </w:rPr>
      </w:pPr>
      <w:r w:rsidRPr="00B30D9E">
        <w:rPr>
          <w:rFonts w:ascii="Times New Roman" w:eastAsia="宋体" w:hAnsi="Times New Roman" w:cs="宋体" w:hint="eastAsia"/>
          <w:color w:val="000000"/>
          <w:kern w:val="0"/>
          <w:sz w:val="24"/>
          <w:szCs w:val="24"/>
          <w:lang w:val="zh-CN"/>
        </w:rPr>
        <w:t>重复报告检测依赖于高质量的数据，通常基于相似性，但应考虑</w:t>
      </w:r>
      <w:r w:rsidRPr="00B30D9E">
        <w:rPr>
          <w:rFonts w:ascii="Times New Roman" w:eastAsia="宋体" w:hAnsi="Times New Roman" w:cs="Times New Roman"/>
          <w:color w:val="000000"/>
          <w:kern w:val="0"/>
          <w:sz w:val="24"/>
          <w:szCs w:val="24"/>
        </w:rPr>
        <w:t>ICSRs</w:t>
      </w:r>
      <w:r w:rsidRPr="00B30D9E">
        <w:rPr>
          <w:rFonts w:ascii="Times New Roman" w:eastAsia="宋体" w:hAnsi="Times New Roman" w:cs="宋体" w:hint="eastAsia"/>
          <w:color w:val="000000"/>
          <w:kern w:val="0"/>
          <w:sz w:val="24"/>
          <w:szCs w:val="24"/>
          <w:lang w:val="zh-CN"/>
        </w:rPr>
        <w:t>中的信息可能因报告者而异。</w:t>
      </w:r>
    </w:p>
    <w:p w14:paraId="4E99144E" w14:textId="77777777" w:rsidR="000B5C38" w:rsidRPr="00B30D9E" w:rsidRDefault="003513DD">
      <w:pPr>
        <w:tabs>
          <w:tab w:val="left" w:pos="1131"/>
        </w:tabs>
        <w:autoSpaceDE w:val="0"/>
        <w:autoSpaceDN w:val="0"/>
        <w:adjustRightInd w:val="0"/>
        <w:spacing w:before="180" w:after="120"/>
        <w:jc w:val="left"/>
        <w:outlineLvl w:val="1"/>
        <w:rPr>
          <w:rFonts w:ascii="Times New Roman" w:eastAsia="宋体" w:hAnsi="Times New Roman" w:cs="宋体"/>
          <w:b/>
          <w:bCs/>
          <w:kern w:val="0"/>
          <w:sz w:val="22"/>
        </w:rPr>
      </w:pPr>
      <w:bookmarkStart w:id="58" w:name="_Toc204941699"/>
      <w:r w:rsidRPr="00B30D9E">
        <w:rPr>
          <w:rFonts w:ascii="Times New Roman" w:eastAsia="宋体" w:hAnsi="Times New Roman" w:cs="宋体"/>
          <w:b/>
          <w:bCs/>
          <w:kern w:val="0"/>
          <w:sz w:val="22"/>
        </w:rPr>
        <w:t xml:space="preserve">6.7 </w:t>
      </w:r>
      <w:r w:rsidRPr="00B30D9E">
        <w:rPr>
          <w:rFonts w:ascii="Times New Roman" w:eastAsia="宋体" w:hAnsi="Times New Roman" w:cs="宋体" w:hint="eastAsia"/>
          <w:b/>
          <w:bCs/>
          <w:kern w:val="0"/>
          <w:sz w:val="22"/>
          <w:lang w:val="zh-CN"/>
        </w:rPr>
        <w:t>如何报告</w:t>
      </w:r>
      <w:bookmarkEnd w:id="58"/>
    </w:p>
    <w:p w14:paraId="61ACCD93" w14:textId="77777777" w:rsidR="000B5C38" w:rsidRDefault="003513DD">
      <w:pPr>
        <w:autoSpaceDE w:val="0"/>
        <w:autoSpaceDN w:val="0"/>
        <w:adjustRightInd w:val="0"/>
        <w:spacing w:after="240"/>
      </w:pPr>
      <w:r w:rsidRPr="00B30D9E">
        <w:rPr>
          <w:rFonts w:ascii="Times New Roman" w:eastAsia="宋体" w:hAnsi="Times New Roman" w:cs="宋体" w:hint="eastAsia"/>
          <w:color w:val="000000"/>
          <w:kern w:val="0"/>
          <w:sz w:val="24"/>
          <w:szCs w:val="24"/>
          <w:lang w:val="zh-CN"/>
        </w:rPr>
        <w:t>根据</w:t>
      </w:r>
      <w:r w:rsidRPr="00B30D9E">
        <w:rPr>
          <w:rFonts w:ascii="Times New Roman" w:eastAsia="宋体" w:hAnsi="Times New Roman" w:cs="Times New Roman"/>
          <w:color w:val="000000"/>
          <w:kern w:val="0"/>
          <w:sz w:val="24"/>
          <w:szCs w:val="24"/>
        </w:rPr>
        <w:t>ICH E2B</w:t>
      </w:r>
      <w:r w:rsidRPr="00B30D9E">
        <w:rPr>
          <w:rFonts w:ascii="Times New Roman" w:eastAsia="宋体" w:hAnsi="Times New Roman" w:cs="宋体" w:hint="eastAsia"/>
          <w:color w:val="000000"/>
          <w:kern w:val="0"/>
          <w:sz w:val="24"/>
          <w:szCs w:val="24"/>
          <w:lang w:val="zh-CN"/>
        </w:rPr>
        <w:t>指导原则</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Times New Roman"/>
          <w:color w:val="000000"/>
          <w:kern w:val="0"/>
          <w:sz w:val="24"/>
          <w:szCs w:val="24"/>
        </w:rPr>
        <w:t>ICSR</w:t>
      </w:r>
      <w:r w:rsidRPr="00B30D9E">
        <w:rPr>
          <w:rFonts w:ascii="Times New Roman" w:eastAsia="宋体" w:hAnsi="Times New Roman" w:cs="宋体" w:hint="eastAsia"/>
          <w:color w:val="000000"/>
          <w:kern w:val="0"/>
          <w:sz w:val="24"/>
          <w:szCs w:val="24"/>
          <w:lang w:val="zh-CN"/>
        </w:rPr>
        <w:t>应使用</w:t>
      </w:r>
      <w:r w:rsidRPr="00B30D9E">
        <w:rPr>
          <w:rFonts w:ascii="Times New Roman" w:eastAsia="宋体" w:hAnsi="Times New Roman" w:cs="Times New Roman"/>
          <w:color w:val="000000"/>
          <w:kern w:val="0"/>
          <w:sz w:val="24"/>
          <w:szCs w:val="24"/>
        </w:rPr>
        <w:t>ICH E2B</w:t>
      </w:r>
      <w:r w:rsidRPr="00B30D9E">
        <w:rPr>
          <w:rFonts w:ascii="Times New Roman" w:eastAsia="宋体" w:hAnsi="Times New Roman" w:cs="宋体" w:hint="eastAsia"/>
          <w:color w:val="000000"/>
          <w:kern w:val="0"/>
          <w:sz w:val="24"/>
          <w:szCs w:val="24"/>
          <w:lang w:val="zh-CN"/>
        </w:rPr>
        <w:t>格式进行电子传输。在尚未实施</w:t>
      </w:r>
      <w:r w:rsidRPr="00B30D9E">
        <w:rPr>
          <w:rFonts w:ascii="Times New Roman" w:eastAsia="宋体" w:hAnsi="Times New Roman" w:cs="Times New Roman"/>
          <w:color w:val="000000"/>
          <w:kern w:val="0"/>
          <w:sz w:val="24"/>
          <w:szCs w:val="24"/>
        </w:rPr>
        <w:t>ICH E2B</w:t>
      </w:r>
      <w:r w:rsidRPr="00B30D9E">
        <w:rPr>
          <w:rFonts w:ascii="Times New Roman" w:eastAsia="宋体" w:hAnsi="Times New Roman" w:cs="宋体" w:hint="eastAsia"/>
          <w:color w:val="000000"/>
          <w:kern w:val="0"/>
          <w:sz w:val="24"/>
          <w:szCs w:val="24"/>
          <w:lang w:val="zh-CN"/>
        </w:rPr>
        <w:t>的区域</w:t>
      </w:r>
      <w:r w:rsidRPr="00B30D9E">
        <w:rPr>
          <w:rFonts w:ascii="Times New Roman" w:eastAsia="宋体" w:hAnsi="Times New Roman" w:cs="Times New Roman" w:hint="eastAsia"/>
          <w:color w:val="000000"/>
          <w:kern w:val="0"/>
          <w:sz w:val="24"/>
          <w:szCs w:val="24"/>
        </w:rPr>
        <w:t>或</w:t>
      </w:r>
      <w:r w:rsidRPr="00B30D9E">
        <w:rPr>
          <w:rFonts w:ascii="Times New Roman" w:eastAsia="宋体" w:hAnsi="Times New Roman" w:cs="宋体" w:hint="eastAsia"/>
          <w:color w:val="000000"/>
          <w:kern w:val="0"/>
          <w:sz w:val="24"/>
          <w:szCs w:val="24"/>
          <w:lang w:val="zh-CN"/>
        </w:rPr>
        <w:t>国家</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可以使用其他格式</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例如</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Times New Roman"/>
          <w:color w:val="000000"/>
          <w:kern w:val="0"/>
          <w:sz w:val="24"/>
          <w:szCs w:val="24"/>
        </w:rPr>
        <w:t>CIOMS I</w:t>
      </w:r>
      <w:r w:rsidRPr="00B30D9E">
        <w:rPr>
          <w:rFonts w:ascii="Times New Roman" w:eastAsia="宋体" w:hAnsi="Times New Roman" w:cs="宋体" w:hint="eastAsia"/>
          <w:color w:val="000000"/>
          <w:kern w:val="0"/>
          <w:sz w:val="24"/>
          <w:szCs w:val="24"/>
        </w:rPr>
        <w:t>）</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Times New Roman"/>
          <w:color w:val="000000"/>
          <w:kern w:val="0"/>
          <w:sz w:val="24"/>
          <w:szCs w:val="24"/>
        </w:rPr>
        <w:t>ICH E2B</w:t>
      </w:r>
      <w:r w:rsidRPr="00B30D9E">
        <w:rPr>
          <w:rFonts w:ascii="Times New Roman" w:eastAsia="宋体" w:hAnsi="Times New Roman" w:cs="宋体" w:hint="eastAsia"/>
          <w:color w:val="000000"/>
          <w:kern w:val="0"/>
          <w:sz w:val="24"/>
          <w:szCs w:val="24"/>
          <w:lang w:val="zh-CN"/>
        </w:rPr>
        <w:t>使用监管活动词典（</w:t>
      </w:r>
      <w:r w:rsidRPr="00B30D9E">
        <w:rPr>
          <w:rFonts w:ascii="Times New Roman" w:eastAsia="宋体" w:hAnsi="Times New Roman" w:cs="Times New Roman"/>
          <w:color w:val="000000"/>
          <w:kern w:val="0"/>
          <w:sz w:val="24"/>
          <w:szCs w:val="24"/>
        </w:rPr>
        <w:t>MedDRA</w:t>
      </w:r>
      <w:r w:rsidRPr="00B30D9E">
        <w:rPr>
          <w:rFonts w:ascii="Times New Roman" w:eastAsia="宋体" w:hAnsi="Times New Roman" w:cs="宋体" w:hint="eastAsia"/>
          <w:color w:val="000000"/>
          <w:kern w:val="0"/>
          <w:sz w:val="24"/>
          <w:szCs w:val="24"/>
          <w:lang w:val="zh-CN"/>
        </w:rPr>
        <w:t>，</w:t>
      </w:r>
      <w:r w:rsidRPr="00B30D9E">
        <w:rPr>
          <w:rFonts w:ascii="Times New Roman" w:eastAsia="宋体" w:hAnsi="Times New Roman" w:cs="Times New Roman"/>
          <w:color w:val="000000"/>
          <w:kern w:val="0"/>
          <w:sz w:val="24"/>
          <w:szCs w:val="24"/>
        </w:rPr>
        <w:t>ICH M1</w:t>
      </w:r>
      <w:r w:rsidRPr="00B30D9E">
        <w:rPr>
          <w:rFonts w:ascii="Times New Roman" w:eastAsia="宋体" w:hAnsi="Times New Roman" w:cs="宋体" w:hint="eastAsia"/>
          <w:color w:val="000000"/>
          <w:kern w:val="0"/>
          <w:sz w:val="24"/>
          <w:szCs w:val="24"/>
          <w:lang w:val="zh-CN"/>
        </w:rPr>
        <w:t>）对医学信息进行编码。</w:t>
      </w:r>
    </w:p>
    <w:sectPr w:rsidR="000B5C38">
      <w:headerReference w:type="even" r:id="rId13"/>
      <w:footerReference w:type="default" r:id="rId14"/>
      <w:headerReference w:type="first" r:id="rId15"/>
      <w:pgSz w:w="12240" w:h="15840"/>
      <w:pgMar w:top="1440" w:right="1797" w:bottom="1440" w:left="1797" w:header="720" w:footer="720" w:gutter="0"/>
      <w:lnNumType w:countBy="1" w:restart="continuous"/>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EAC53" w14:textId="77777777" w:rsidR="00225D45" w:rsidRDefault="00225D45">
      <w:r>
        <w:separator/>
      </w:r>
    </w:p>
  </w:endnote>
  <w:endnote w:type="continuationSeparator" w:id="0">
    <w:p w14:paraId="23A84007" w14:textId="77777777" w:rsidR="00225D45" w:rsidRDefault="0022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NewRomanPS-BoldMT">
    <w:altName w:val="Times New Roman"/>
    <w:charset w:val="00"/>
    <w:family w:val="roman"/>
    <w:pitch w:val="default"/>
  </w:font>
  <w:font w:name="Gungsuh">
    <w:altName w:val="Malgun Gothic Semilight"/>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73393"/>
    </w:sdtPr>
    <w:sdtEndPr/>
    <w:sdtContent>
      <w:p w14:paraId="6A62FBBF" w14:textId="77777777" w:rsidR="00D6217C" w:rsidRDefault="00D6217C">
        <w:pPr>
          <w:pStyle w:val="a9"/>
          <w:rPr>
            <w:rStyle w:val="inner-text-paragraph-org"/>
            <w:rFonts w:ascii="Arial" w:hAnsi="Arial" w:cs="Arial"/>
            <w:color w:val="606266"/>
            <w:sz w:val="21"/>
            <w:szCs w:val="21"/>
            <w:shd w:val="clear" w:color="auto" w:fill="ECECEC"/>
          </w:rPr>
        </w:pPr>
      </w:p>
      <w:p w14:paraId="7260D089" w14:textId="506E9909" w:rsidR="00D6217C" w:rsidRDefault="00D6217C">
        <w:pPr>
          <w:pStyle w:val="a9"/>
          <w:jc w:val="center"/>
        </w:pPr>
        <w:r>
          <w:fldChar w:fldCharType="begin"/>
        </w:r>
        <w:r>
          <w:instrText>PAGE   \* MERGEFORMAT</w:instrText>
        </w:r>
        <w:r>
          <w:fldChar w:fldCharType="separate"/>
        </w:r>
        <w:r w:rsidR="001C6640" w:rsidRPr="001C6640">
          <w:rPr>
            <w:noProof/>
            <w:lang w:val="zh-CN"/>
          </w:rPr>
          <w:t>20</w:t>
        </w:r>
        <w:r>
          <w:fldChar w:fldCharType="end"/>
        </w:r>
      </w:p>
    </w:sdtContent>
  </w:sdt>
  <w:p w14:paraId="072D052B" w14:textId="77777777" w:rsidR="00D6217C" w:rsidRDefault="00D6217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E9E85" w14:textId="77777777" w:rsidR="00225D45" w:rsidRDefault="00225D45">
      <w:r>
        <w:separator/>
      </w:r>
    </w:p>
  </w:footnote>
  <w:footnote w:type="continuationSeparator" w:id="0">
    <w:p w14:paraId="6E8EC158" w14:textId="77777777" w:rsidR="00225D45" w:rsidRDefault="00225D45">
      <w:r>
        <w:continuationSeparator/>
      </w:r>
    </w:p>
  </w:footnote>
  <w:footnote w:id="1">
    <w:p w14:paraId="439CB622" w14:textId="77777777" w:rsidR="00D6217C" w:rsidRDefault="00D6217C">
      <w:pPr>
        <w:pStyle w:val="ad"/>
      </w:pPr>
      <w:r>
        <w:rPr>
          <w:rStyle w:val="af6"/>
        </w:rPr>
        <w:footnoteRef/>
      </w:r>
      <w:r>
        <w:t xml:space="preserve"> </w:t>
      </w:r>
      <w:r w:rsidRPr="008831AB">
        <w:rPr>
          <w:rFonts w:ascii="Arial" w:hAnsi="Arial" w:cs="Arial" w:hint="eastAsia"/>
          <w:szCs w:val="21"/>
        </w:rPr>
        <w:t>术语</w:t>
      </w:r>
      <w:r w:rsidRPr="008831AB">
        <w:rPr>
          <w:rFonts w:ascii="Arial" w:hAnsi="Arial" w:cs="Arial"/>
          <w:szCs w:val="21"/>
        </w:rPr>
        <w:t>“</w:t>
      </w:r>
      <w:r w:rsidRPr="008831AB">
        <w:rPr>
          <w:rFonts w:ascii="Arial" w:hAnsi="Arial" w:cs="Arial" w:hint="eastAsia"/>
          <w:szCs w:val="21"/>
        </w:rPr>
        <w:t>可疑药品</w:t>
      </w:r>
      <w:r w:rsidRPr="008831AB">
        <w:rPr>
          <w:rFonts w:ascii="Arial" w:hAnsi="Arial" w:cs="Arial"/>
          <w:szCs w:val="21"/>
        </w:rPr>
        <w:t>”</w:t>
      </w:r>
      <w:r w:rsidRPr="008831AB">
        <w:rPr>
          <w:rFonts w:ascii="Arial" w:hAnsi="Arial" w:cs="Arial" w:hint="eastAsia"/>
          <w:szCs w:val="21"/>
        </w:rPr>
        <w:t>包括相互作用的药品。</w:t>
      </w:r>
      <w:r w:rsidRPr="008831AB">
        <w:rPr>
          <w:rFonts w:ascii="Arial" w:hAnsi="Arial" w:cs="Arial"/>
          <w:szCs w:val="21"/>
        </w:rPr>
        <w:t>“</w:t>
      </w:r>
      <w:r w:rsidRPr="008831AB">
        <w:rPr>
          <w:rFonts w:ascii="Arial" w:hAnsi="Arial" w:cs="Arial" w:hint="eastAsia"/>
          <w:szCs w:val="21"/>
        </w:rPr>
        <w:t>相互作用</w:t>
      </w:r>
      <w:r w:rsidRPr="008831AB">
        <w:rPr>
          <w:rFonts w:ascii="Arial" w:hAnsi="Arial" w:cs="Arial"/>
          <w:szCs w:val="21"/>
        </w:rPr>
        <w:t>”</w:t>
      </w:r>
      <w:r w:rsidRPr="008831AB">
        <w:rPr>
          <w:rFonts w:ascii="Arial" w:hAnsi="Arial" w:cs="Arial" w:hint="eastAsia"/>
          <w:szCs w:val="21"/>
        </w:rPr>
        <w:t>的药品是指报告者指出疑似与其他药品、食品或其他非药物化合物发生相互作用的产品。所有相互作用的药品均被视为可疑药品（见</w:t>
      </w:r>
      <w:r w:rsidRPr="008831AB">
        <w:rPr>
          <w:rFonts w:ascii="Arial" w:hAnsi="Arial" w:cs="Arial"/>
          <w:szCs w:val="21"/>
        </w:rPr>
        <w:t>ICH E2B</w:t>
      </w:r>
      <w:r w:rsidRPr="008831AB">
        <w:rPr>
          <w:rFonts w:ascii="Arial" w:hAnsi="Arial" w:cs="Arial" w:hint="eastAsia"/>
          <w:szCs w:val="21"/>
        </w:rPr>
        <w:t>）</w:t>
      </w:r>
      <w:r w:rsidRPr="008831AB">
        <w:rPr>
          <w:rFonts w:ascii="宋体" w:eastAsia="宋体" w:hAnsi="宋体" w:cs="宋体" w:hint="eastAsia"/>
          <w:szCs w:val="21"/>
        </w:rPr>
        <w:t>。</w:t>
      </w:r>
    </w:p>
  </w:footnote>
  <w:footnote w:id="2">
    <w:p w14:paraId="6E040DCA" w14:textId="77777777" w:rsidR="00D6217C" w:rsidRDefault="00D6217C">
      <w:pPr>
        <w:pStyle w:val="ad"/>
      </w:pPr>
      <w:r>
        <w:rPr>
          <w:rStyle w:val="af6"/>
        </w:rPr>
        <w:footnoteRef/>
      </w:r>
      <w:r>
        <w:t xml:space="preserve"> </w:t>
      </w:r>
      <w:r>
        <w:rPr>
          <w:rFonts w:hint="eastAsia"/>
        </w:rPr>
        <w:t>关于用药错误的</w:t>
      </w:r>
      <w:r>
        <w:rPr>
          <w:rFonts w:hint="eastAsia"/>
        </w:rPr>
        <w:t>ICSR</w:t>
      </w:r>
      <w:r>
        <w:rPr>
          <w:rFonts w:hint="eastAsia"/>
        </w:rPr>
        <w:t>报告，包括发生药物错误但患者未用药，见第</w:t>
      </w:r>
      <w:r>
        <w:rPr>
          <w:rFonts w:hint="eastAsia"/>
        </w:rPr>
        <w:t>5.1.3.2</w:t>
      </w:r>
      <w:r>
        <w:rPr>
          <w:rFonts w:hint="eastAsia"/>
        </w:rPr>
        <w:t>节。</w:t>
      </w:r>
    </w:p>
  </w:footnote>
  <w:footnote w:id="3">
    <w:p w14:paraId="2C91FD9D" w14:textId="77777777" w:rsidR="00D6217C" w:rsidRDefault="00D6217C">
      <w:pPr>
        <w:autoSpaceDE w:val="0"/>
        <w:autoSpaceDN w:val="0"/>
        <w:adjustRightInd w:val="0"/>
        <w:spacing w:after="240"/>
        <w:ind w:right="130"/>
        <w:rPr>
          <w:rStyle w:val="inner-text-paragraph-org"/>
          <w:rFonts w:ascii="Arial" w:hAnsi="Arial" w:cs="Arial"/>
          <w:color w:val="606266"/>
          <w:szCs w:val="21"/>
          <w:shd w:val="clear" w:color="auto" w:fill="ECECEC"/>
        </w:rPr>
      </w:pPr>
      <w:r>
        <w:rPr>
          <w:rStyle w:val="af6"/>
        </w:rPr>
        <w:footnoteRef/>
      </w:r>
      <w:r>
        <w:t xml:space="preserve"> </w:t>
      </w:r>
      <w:r w:rsidRPr="008831AB">
        <w:rPr>
          <w:rStyle w:val="inner-text-paragraph-org"/>
          <w:rFonts w:ascii="Arial" w:hAnsi="Arial" w:cs="Arial" w:hint="eastAsia"/>
          <w:szCs w:val="21"/>
        </w:rPr>
        <w:t>文献引文使用的标准格式见</w:t>
      </w:r>
      <w:r w:rsidRPr="008831AB">
        <w:rPr>
          <w:rStyle w:val="inner-text-paragraph-org"/>
          <w:rFonts w:ascii="Arial" w:hAnsi="Arial" w:cs="Arial"/>
          <w:szCs w:val="21"/>
        </w:rPr>
        <w:t>ICH E2B</w:t>
      </w:r>
      <w:r w:rsidRPr="008831AB">
        <w:rPr>
          <w:rStyle w:val="inner-text-paragraph-org"/>
          <w:rFonts w:ascii="Arial" w:hAnsi="Arial" w:cs="Arial" w:hint="eastAsia"/>
          <w:szCs w:val="21"/>
        </w:rPr>
        <w:t>：引文应以温哥华公约规定的样式提供，称为</w:t>
      </w:r>
      <w:r w:rsidRPr="008831AB">
        <w:rPr>
          <w:rStyle w:val="inner-text-paragraph-org"/>
          <w:rFonts w:ascii="Arial" w:hAnsi="Arial" w:cs="Arial"/>
          <w:szCs w:val="21"/>
        </w:rPr>
        <w:t>“</w:t>
      </w:r>
      <w:r w:rsidRPr="008831AB">
        <w:rPr>
          <w:rStyle w:val="inner-text-paragraph-org"/>
          <w:rFonts w:ascii="Arial" w:hAnsi="Arial" w:cs="Arial" w:hint="eastAsia"/>
          <w:szCs w:val="21"/>
        </w:rPr>
        <w:t>温哥华样式</w:t>
      </w:r>
      <w:r w:rsidRPr="008831AB">
        <w:rPr>
          <w:rStyle w:val="inner-text-paragraph-org"/>
          <w:rFonts w:ascii="Arial" w:hAnsi="Arial" w:cs="Arial"/>
          <w:szCs w:val="21"/>
        </w:rPr>
        <w:t>”</w:t>
      </w:r>
      <w:r w:rsidRPr="008831AB">
        <w:rPr>
          <w:rStyle w:val="inner-text-paragraph-org"/>
          <w:rFonts w:ascii="Arial" w:hAnsi="Arial" w:cs="Arial" w:hint="eastAsia"/>
          <w:szCs w:val="21"/>
        </w:rPr>
        <w:t>，由国际医学期刊编辑委员会制定。常规样式，包括特殊情况的样式</w:t>
      </w:r>
      <w:r>
        <w:rPr>
          <w:rStyle w:val="inner-text-paragraph-org"/>
          <w:rFonts w:ascii="Arial" w:hAnsi="Arial" w:cs="Arial"/>
          <w:szCs w:val="21"/>
        </w:rPr>
        <w:t>，可参</w:t>
      </w:r>
      <w:r w:rsidRPr="008831AB">
        <w:rPr>
          <w:rStyle w:val="inner-text-paragraph-org"/>
          <w:rFonts w:ascii="Arial" w:hAnsi="Arial" w:cs="Arial" w:hint="eastAsia"/>
          <w:szCs w:val="21"/>
        </w:rPr>
        <w:t>考</w:t>
      </w:r>
      <w:r>
        <w:rPr>
          <w:rStyle w:val="inner-text-paragraph-org"/>
          <w:rFonts w:ascii="Arial" w:hAnsi="Arial" w:cs="Arial" w:hint="eastAsia"/>
          <w:szCs w:val="21"/>
        </w:rPr>
        <w:t>以下</w:t>
      </w:r>
      <w:r w:rsidRPr="008831AB">
        <w:rPr>
          <w:rStyle w:val="inner-text-paragraph-org"/>
          <w:rFonts w:ascii="Arial" w:hAnsi="Arial" w:cs="Arial" w:hint="eastAsia"/>
          <w:szCs w:val="21"/>
        </w:rPr>
        <w:t>文献：</w:t>
      </w:r>
      <w:r>
        <w:rPr>
          <w:rFonts w:ascii="Times New Roman" w:hAnsi="Times New Roman" w:cs="Times New Roman"/>
        </w:rPr>
        <w:t>International Committee of Medical Journal Editors. Uniform requirements for manuscripts submitted to biomedical journals. N Engl J Med 1997; 336:309-15.</w:t>
      </w:r>
    </w:p>
    <w:p w14:paraId="77BB33FE" w14:textId="77777777" w:rsidR="00D6217C" w:rsidRDefault="00D6217C">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EC79" w14:textId="77777777" w:rsidR="00D6217C" w:rsidRDefault="00D6217C">
    <w:pPr>
      <w:pStyle w:val="ab"/>
    </w:pPr>
    <w:r>
      <w:rPr>
        <w:noProof/>
      </w:rPr>
      <mc:AlternateContent>
        <mc:Choice Requires="wps">
          <w:drawing>
            <wp:anchor distT="0" distB="0" distL="0" distR="0" simplePos="0" relativeHeight="251660288" behindDoc="0" locked="0" layoutInCell="1" allowOverlap="1" wp14:anchorId="27B06902" wp14:editId="35B948DE">
              <wp:simplePos x="0" y="0"/>
              <wp:positionH relativeFrom="page">
                <wp:align>left</wp:align>
              </wp:positionH>
              <wp:positionV relativeFrom="page">
                <wp:align>top</wp:align>
              </wp:positionV>
              <wp:extent cx="443865" cy="443865"/>
              <wp:effectExtent l="0" t="0" r="0" b="4445"/>
              <wp:wrapNone/>
              <wp:docPr id="3" name="Text Box 3" descr="Proprietar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3B25D3" w14:textId="77777777" w:rsidR="00D6217C" w:rsidRDefault="00D6217C">
                          <w:pPr>
                            <w:rPr>
                              <w:rFonts w:ascii="Calibri" w:eastAsia="Calibri" w:hAnsi="Calibri" w:cs="Calibri"/>
                              <w:color w:val="00B294"/>
                              <w:sz w:val="24"/>
                              <w:szCs w:val="24"/>
                            </w:rPr>
                          </w:pPr>
                          <w:r>
                            <w:rPr>
                              <w:rFonts w:ascii="Calibri" w:eastAsia="Calibri" w:hAnsi="Calibri" w:cs="Calibri"/>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7B06902" id="_x0000_t202" coordsize="21600,21600" o:spt="202" path="m,l,21600r21600,l21600,xe">
              <v:stroke joinstyle="miter"/>
              <v:path gradientshapeok="t" o:connecttype="rect"/>
            </v:shapetype>
            <v:shape id="Text Box 3" o:spid="_x0000_s1026" type="#_x0000_t202" alt="Proprietary"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" filled="f" stroked="f">
              <v:textbox style="mso-fit-shape-to-text:t" inset="20pt,15pt,0,0">
                <w:txbxContent>
                  <w:p w14:paraId="533B25D3" w14:textId="77777777" w:rsidR="003513DD" w:rsidRDefault="003513DD">
                    <w:pPr>
                      <w:rPr>
                        <w:rFonts w:ascii="Calibri" w:eastAsia="Calibri" w:hAnsi="Calibri" w:cs="Calibri"/>
                        <w:color w:val="00B294"/>
                        <w:sz w:val="24"/>
                        <w:szCs w:val="24"/>
                      </w:rPr>
                    </w:pPr>
                    <w:r>
                      <w:rPr>
                        <w:rFonts w:ascii="Calibri" w:eastAsia="Calibri" w:hAnsi="Calibri" w:cs="Calibri"/>
                        <w:color w:val="00B294"/>
                        <w:sz w:val="24"/>
                        <w:szCs w:val="24"/>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61D2" w14:textId="77777777" w:rsidR="00D6217C" w:rsidRDefault="00D6217C">
    <w:pPr>
      <w:pStyle w:val="ab"/>
    </w:pPr>
    <w:r>
      <w:rPr>
        <w:noProof/>
      </w:rPr>
      <mc:AlternateContent>
        <mc:Choice Requires="wps">
          <w:drawing>
            <wp:anchor distT="0" distB="0" distL="0" distR="0" simplePos="0" relativeHeight="251661312" behindDoc="0" locked="0" layoutInCell="1" allowOverlap="1" wp14:anchorId="202D5001" wp14:editId="05630AA9">
              <wp:simplePos x="0" y="0"/>
              <wp:positionH relativeFrom="page">
                <wp:align>left</wp:align>
              </wp:positionH>
              <wp:positionV relativeFrom="page">
                <wp:align>top</wp:align>
              </wp:positionV>
              <wp:extent cx="443865" cy="443865"/>
              <wp:effectExtent l="0" t="0" r="0" b="4445"/>
              <wp:wrapNone/>
              <wp:docPr id="2" name="Text Box 2" descr="Proprietary"/>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0BEA9C" w14:textId="77777777" w:rsidR="00D6217C" w:rsidRDefault="00D6217C">
                          <w:pPr>
                            <w:rPr>
                              <w:rFonts w:ascii="Calibri" w:eastAsia="Calibri" w:hAnsi="Calibri" w:cs="Calibri"/>
                              <w:color w:val="00B294"/>
                              <w:sz w:val="24"/>
                              <w:szCs w:val="24"/>
                            </w:rPr>
                          </w:pPr>
                          <w:r>
                            <w:rPr>
                              <w:rFonts w:ascii="Calibri" w:eastAsia="Calibri" w:hAnsi="Calibri" w:cs="Calibri"/>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02D5001" id="_x0000_t202" coordsize="21600,21600" o:spt="202" path="m,l,21600r21600,l21600,xe">
              <v:stroke joinstyle="miter"/>
              <v:path gradientshapeok="t" o:connecttype="rect"/>
            </v:shapetype>
            <v:shape id="Text Box 2" o:spid="_x0000_s1027" type="#_x0000_t202" alt="Proprietary"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" filled="f" stroked="f">
              <v:textbox style="mso-fit-shape-to-text:t" inset="20pt,15pt,0,0">
                <w:txbxContent>
                  <w:p w14:paraId="340BEA9C" w14:textId="77777777" w:rsidR="003513DD" w:rsidRDefault="003513DD">
                    <w:pPr>
                      <w:rPr>
                        <w:rFonts w:ascii="Calibri" w:eastAsia="Calibri" w:hAnsi="Calibri" w:cs="Calibri"/>
                        <w:color w:val="00B294"/>
                        <w:sz w:val="24"/>
                        <w:szCs w:val="24"/>
                      </w:rPr>
                    </w:pPr>
                    <w:r>
                      <w:rPr>
                        <w:rFonts w:ascii="Calibri" w:eastAsia="Calibri" w:hAnsi="Calibri" w:cs="Calibri"/>
                        <w:color w:val="00B294"/>
                        <w:sz w:val="24"/>
                        <w:szCs w:val="24"/>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33B"/>
    <w:multiLevelType w:val="multilevel"/>
    <w:tmpl w:val="03BF63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241FAC"/>
    <w:multiLevelType w:val="multilevel"/>
    <w:tmpl w:val="16241F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4BD48B7"/>
    <w:multiLevelType w:val="multilevel"/>
    <w:tmpl w:val="44BD48B7"/>
    <w:lvl w:ilvl="0">
      <w:start w:val="1"/>
      <w:numFmt w:val="decimal"/>
      <w:lvlText w:val="%1."/>
      <w:lvlJc w:val="left"/>
      <w:pPr>
        <w:ind w:left="360" w:hanging="360"/>
      </w:pPr>
      <w:rPr>
        <w:rFonts w:ascii="宋体" w:hAnsi="Arial"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BB62D14"/>
    <w:multiLevelType w:val="multilevel"/>
    <w:tmpl w:val="5BB62D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E05378"/>
    <w:multiLevelType w:val="multilevel"/>
    <w:tmpl w:val="5FE053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5114A9"/>
    <w:multiLevelType w:val="multilevel"/>
    <w:tmpl w:val="70511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1A"/>
    <w:rsid w:val="0000362C"/>
    <w:rsid w:val="0000591D"/>
    <w:rsid w:val="000112F7"/>
    <w:rsid w:val="000140FE"/>
    <w:rsid w:val="00022127"/>
    <w:rsid w:val="00035077"/>
    <w:rsid w:val="00037D6B"/>
    <w:rsid w:val="00051185"/>
    <w:rsid w:val="000541F7"/>
    <w:rsid w:val="0005505C"/>
    <w:rsid w:val="000570E6"/>
    <w:rsid w:val="000615F9"/>
    <w:rsid w:val="0006393E"/>
    <w:rsid w:val="00064E94"/>
    <w:rsid w:val="00067804"/>
    <w:rsid w:val="00067ECA"/>
    <w:rsid w:val="000713AD"/>
    <w:rsid w:val="00072871"/>
    <w:rsid w:val="00074CCA"/>
    <w:rsid w:val="000764F5"/>
    <w:rsid w:val="000765B9"/>
    <w:rsid w:val="0007728E"/>
    <w:rsid w:val="00077D31"/>
    <w:rsid w:val="00080D1C"/>
    <w:rsid w:val="00081E77"/>
    <w:rsid w:val="000840EA"/>
    <w:rsid w:val="00084674"/>
    <w:rsid w:val="0008537B"/>
    <w:rsid w:val="00092A0F"/>
    <w:rsid w:val="00094898"/>
    <w:rsid w:val="0009513D"/>
    <w:rsid w:val="000A5114"/>
    <w:rsid w:val="000B2CE9"/>
    <w:rsid w:val="000B58D7"/>
    <w:rsid w:val="000B5C38"/>
    <w:rsid w:val="000B6BBC"/>
    <w:rsid w:val="000C33FE"/>
    <w:rsid w:val="000C4347"/>
    <w:rsid w:val="000C792A"/>
    <w:rsid w:val="000D3848"/>
    <w:rsid w:val="000D4D0C"/>
    <w:rsid w:val="000E08CA"/>
    <w:rsid w:val="000E11E3"/>
    <w:rsid w:val="000E20B1"/>
    <w:rsid w:val="000E3032"/>
    <w:rsid w:val="000E4478"/>
    <w:rsid w:val="000E6D6E"/>
    <w:rsid w:val="000F0741"/>
    <w:rsid w:val="000F69C7"/>
    <w:rsid w:val="000F719C"/>
    <w:rsid w:val="000F7A66"/>
    <w:rsid w:val="000F7CB7"/>
    <w:rsid w:val="001003DF"/>
    <w:rsid w:val="00104853"/>
    <w:rsid w:val="00104EAB"/>
    <w:rsid w:val="00110CC6"/>
    <w:rsid w:val="001134CB"/>
    <w:rsid w:val="001148A8"/>
    <w:rsid w:val="0011529E"/>
    <w:rsid w:val="00115F33"/>
    <w:rsid w:val="0012029F"/>
    <w:rsid w:val="0012152D"/>
    <w:rsid w:val="0012240A"/>
    <w:rsid w:val="001247AA"/>
    <w:rsid w:val="00134758"/>
    <w:rsid w:val="00137889"/>
    <w:rsid w:val="001427B8"/>
    <w:rsid w:val="00144543"/>
    <w:rsid w:val="00144B20"/>
    <w:rsid w:val="00145CDF"/>
    <w:rsid w:val="00150EDF"/>
    <w:rsid w:val="00151645"/>
    <w:rsid w:val="001555DC"/>
    <w:rsid w:val="00155F3A"/>
    <w:rsid w:val="0016004D"/>
    <w:rsid w:val="001611B4"/>
    <w:rsid w:val="0016294D"/>
    <w:rsid w:val="001672B6"/>
    <w:rsid w:val="001702FF"/>
    <w:rsid w:val="00177B70"/>
    <w:rsid w:val="00180867"/>
    <w:rsid w:val="00182862"/>
    <w:rsid w:val="00182EEC"/>
    <w:rsid w:val="00183D77"/>
    <w:rsid w:val="0018505D"/>
    <w:rsid w:val="00193667"/>
    <w:rsid w:val="00195895"/>
    <w:rsid w:val="0019714D"/>
    <w:rsid w:val="001A03F5"/>
    <w:rsid w:val="001B144C"/>
    <w:rsid w:val="001B71B6"/>
    <w:rsid w:val="001C10A1"/>
    <w:rsid w:val="001C2D02"/>
    <w:rsid w:val="001C4341"/>
    <w:rsid w:val="001C6640"/>
    <w:rsid w:val="001C7E6B"/>
    <w:rsid w:val="001D19CF"/>
    <w:rsid w:val="001D3CAC"/>
    <w:rsid w:val="001D40DA"/>
    <w:rsid w:val="001D47C1"/>
    <w:rsid w:val="001E0656"/>
    <w:rsid w:val="001E0690"/>
    <w:rsid w:val="001E3F37"/>
    <w:rsid w:val="001E4225"/>
    <w:rsid w:val="001F24C8"/>
    <w:rsid w:val="001F2B91"/>
    <w:rsid w:val="001F2C5F"/>
    <w:rsid w:val="00200399"/>
    <w:rsid w:val="00202009"/>
    <w:rsid w:val="00202BB7"/>
    <w:rsid w:val="00205E77"/>
    <w:rsid w:val="00207DA5"/>
    <w:rsid w:val="00210116"/>
    <w:rsid w:val="00212137"/>
    <w:rsid w:val="00215934"/>
    <w:rsid w:val="00221F7E"/>
    <w:rsid w:val="00225D45"/>
    <w:rsid w:val="00231A13"/>
    <w:rsid w:val="0023638E"/>
    <w:rsid w:val="00236E00"/>
    <w:rsid w:val="00241D3A"/>
    <w:rsid w:val="00247DDC"/>
    <w:rsid w:val="00253A90"/>
    <w:rsid w:val="00253C43"/>
    <w:rsid w:val="0026123F"/>
    <w:rsid w:val="00261BE7"/>
    <w:rsid w:val="002620D1"/>
    <w:rsid w:val="0026405F"/>
    <w:rsid w:val="00264921"/>
    <w:rsid w:val="00264E09"/>
    <w:rsid w:val="00266B01"/>
    <w:rsid w:val="00272E2E"/>
    <w:rsid w:val="00273F18"/>
    <w:rsid w:val="002768D8"/>
    <w:rsid w:val="002807C5"/>
    <w:rsid w:val="00281560"/>
    <w:rsid w:val="002833E1"/>
    <w:rsid w:val="0028461D"/>
    <w:rsid w:val="00285821"/>
    <w:rsid w:val="00285E0F"/>
    <w:rsid w:val="00286422"/>
    <w:rsid w:val="00287B07"/>
    <w:rsid w:val="00292400"/>
    <w:rsid w:val="002A4A1F"/>
    <w:rsid w:val="002A635D"/>
    <w:rsid w:val="002B093E"/>
    <w:rsid w:val="002B1984"/>
    <w:rsid w:val="002B20F4"/>
    <w:rsid w:val="002B2753"/>
    <w:rsid w:val="002B2EEC"/>
    <w:rsid w:val="002B4AB6"/>
    <w:rsid w:val="002B6B9D"/>
    <w:rsid w:val="002C1441"/>
    <w:rsid w:val="002C32FE"/>
    <w:rsid w:val="002C414F"/>
    <w:rsid w:val="002C41F8"/>
    <w:rsid w:val="002C557A"/>
    <w:rsid w:val="002C5A72"/>
    <w:rsid w:val="002C65B0"/>
    <w:rsid w:val="002C677E"/>
    <w:rsid w:val="002D2E15"/>
    <w:rsid w:val="002D2FC2"/>
    <w:rsid w:val="002D3F8A"/>
    <w:rsid w:val="002D6D73"/>
    <w:rsid w:val="002E0582"/>
    <w:rsid w:val="002E0D50"/>
    <w:rsid w:val="002E60E0"/>
    <w:rsid w:val="002F42F2"/>
    <w:rsid w:val="002F4464"/>
    <w:rsid w:val="002F7F74"/>
    <w:rsid w:val="0030071C"/>
    <w:rsid w:val="0030772D"/>
    <w:rsid w:val="00311916"/>
    <w:rsid w:val="0031272B"/>
    <w:rsid w:val="00312794"/>
    <w:rsid w:val="00314424"/>
    <w:rsid w:val="00316A2A"/>
    <w:rsid w:val="0031740E"/>
    <w:rsid w:val="0031764F"/>
    <w:rsid w:val="003221ED"/>
    <w:rsid w:val="003251F2"/>
    <w:rsid w:val="00331CE8"/>
    <w:rsid w:val="003348BC"/>
    <w:rsid w:val="00335C04"/>
    <w:rsid w:val="00346C90"/>
    <w:rsid w:val="00346CC0"/>
    <w:rsid w:val="00347A2E"/>
    <w:rsid w:val="003513DD"/>
    <w:rsid w:val="00351DB2"/>
    <w:rsid w:val="003643C3"/>
    <w:rsid w:val="00364AFC"/>
    <w:rsid w:val="00373FA7"/>
    <w:rsid w:val="003742F9"/>
    <w:rsid w:val="0038007E"/>
    <w:rsid w:val="003813B6"/>
    <w:rsid w:val="00390430"/>
    <w:rsid w:val="0039164E"/>
    <w:rsid w:val="003937D3"/>
    <w:rsid w:val="00393DEB"/>
    <w:rsid w:val="00394505"/>
    <w:rsid w:val="00394918"/>
    <w:rsid w:val="003949D3"/>
    <w:rsid w:val="0039730A"/>
    <w:rsid w:val="003A01B7"/>
    <w:rsid w:val="003A6AD5"/>
    <w:rsid w:val="003B0B30"/>
    <w:rsid w:val="003B2F1C"/>
    <w:rsid w:val="003B4DF1"/>
    <w:rsid w:val="003B7D08"/>
    <w:rsid w:val="003C0803"/>
    <w:rsid w:val="003C5798"/>
    <w:rsid w:val="003C6243"/>
    <w:rsid w:val="003D2B49"/>
    <w:rsid w:val="003D2DE1"/>
    <w:rsid w:val="003D2DF1"/>
    <w:rsid w:val="003D332A"/>
    <w:rsid w:val="003D506E"/>
    <w:rsid w:val="003D5697"/>
    <w:rsid w:val="003D5D3C"/>
    <w:rsid w:val="003D7E74"/>
    <w:rsid w:val="003E154F"/>
    <w:rsid w:val="003E4170"/>
    <w:rsid w:val="003E5A99"/>
    <w:rsid w:val="003F2959"/>
    <w:rsid w:val="003F41F0"/>
    <w:rsid w:val="00401782"/>
    <w:rsid w:val="00406D9A"/>
    <w:rsid w:val="004071FE"/>
    <w:rsid w:val="00414F45"/>
    <w:rsid w:val="004152D9"/>
    <w:rsid w:val="00415C6F"/>
    <w:rsid w:val="00415F14"/>
    <w:rsid w:val="00416F1F"/>
    <w:rsid w:val="00427428"/>
    <w:rsid w:val="00427456"/>
    <w:rsid w:val="004321BD"/>
    <w:rsid w:val="00432FC3"/>
    <w:rsid w:val="00433E07"/>
    <w:rsid w:val="0043464D"/>
    <w:rsid w:val="00437FFD"/>
    <w:rsid w:val="00443828"/>
    <w:rsid w:val="00443F9F"/>
    <w:rsid w:val="00444AEE"/>
    <w:rsid w:val="00446B0F"/>
    <w:rsid w:val="0045046E"/>
    <w:rsid w:val="00454BDC"/>
    <w:rsid w:val="00454C74"/>
    <w:rsid w:val="00454EF7"/>
    <w:rsid w:val="00456C8B"/>
    <w:rsid w:val="0046392D"/>
    <w:rsid w:val="004643A1"/>
    <w:rsid w:val="00464E3E"/>
    <w:rsid w:val="00470F26"/>
    <w:rsid w:val="00471FB9"/>
    <w:rsid w:val="00472A07"/>
    <w:rsid w:val="00472CC4"/>
    <w:rsid w:val="00474698"/>
    <w:rsid w:val="00474FEC"/>
    <w:rsid w:val="00480C98"/>
    <w:rsid w:val="00482407"/>
    <w:rsid w:val="00484253"/>
    <w:rsid w:val="004868EB"/>
    <w:rsid w:val="004869A5"/>
    <w:rsid w:val="0048706C"/>
    <w:rsid w:val="0048708E"/>
    <w:rsid w:val="00487AB5"/>
    <w:rsid w:val="00490E5E"/>
    <w:rsid w:val="00493D94"/>
    <w:rsid w:val="00495D54"/>
    <w:rsid w:val="00495FA9"/>
    <w:rsid w:val="00497503"/>
    <w:rsid w:val="00497AE6"/>
    <w:rsid w:val="004A1B95"/>
    <w:rsid w:val="004A2C0A"/>
    <w:rsid w:val="004A6313"/>
    <w:rsid w:val="004B1303"/>
    <w:rsid w:val="004B22A0"/>
    <w:rsid w:val="004B2DBA"/>
    <w:rsid w:val="004B3278"/>
    <w:rsid w:val="004B67B9"/>
    <w:rsid w:val="004C0245"/>
    <w:rsid w:val="004C0882"/>
    <w:rsid w:val="004C454B"/>
    <w:rsid w:val="004C6181"/>
    <w:rsid w:val="004C6EDD"/>
    <w:rsid w:val="004C7C50"/>
    <w:rsid w:val="004E0082"/>
    <w:rsid w:val="004E10E3"/>
    <w:rsid w:val="004E42C4"/>
    <w:rsid w:val="004F3011"/>
    <w:rsid w:val="004F36A5"/>
    <w:rsid w:val="004F46AE"/>
    <w:rsid w:val="004F4C5E"/>
    <w:rsid w:val="004F698B"/>
    <w:rsid w:val="00501D00"/>
    <w:rsid w:val="00502698"/>
    <w:rsid w:val="00505220"/>
    <w:rsid w:val="005103FF"/>
    <w:rsid w:val="00513940"/>
    <w:rsid w:val="00516944"/>
    <w:rsid w:val="00524C47"/>
    <w:rsid w:val="00524E56"/>
    <w:rsid w:val="005301BF"/>
    <w:rsid w:val="00530CFC"/>
    <w:rsid w:val="005313F0"/>
    <w:rsid w:val="00533DEC"/>
    <w:rsid w:val="00536F95"/>
    <w:rsid w:val="00542806"/>
    <w:rsid w:val="0054635E"/>
    <w:rsid w:val="00546ADA"/>
    <w:rsid w:val="0055048B"/>
    <w:rsid w:val="00552682"/>
    <w:rsid w:val="005621AA"/>
    <w:rsid w:val="00563917"/>
    <w:rsid w:val="00563BB6"/>
    <w:rsid w:val="0056415F"/>
    <w:rsid w:val="005669F6"/>
    <w:rsid w:val="00570F9F"/>
    <w:rsid w:val="005725F1"/>
    <w:rsid w:val="00572A5C"/>
    <w:rsid w:val="00573AAE"/>
    <w:rsid w:val="005743F7"/>
    <w:rsid w:val="005749B8"/>
    <w:rsid w:val="005763D7"/>
    <w:rsid w:val="00577CE2"/>
    <w:rsid w:val="005805CE"/>
    <w:rsid w:val="005935F6"/>
    <w:rsid w:val="00594AD0"/>
    <w:rsid w:val="0059504A"/>
    <w:rsid w:val="005A0A53"/>
    <w:rsid w:val="005A0C87"/>
    <w:rsid w:val="005B1CBB"/>
    <w:rsid w:val="005B6298"/>
    <w:rsid w:val="005B67EB"/>
    <w:rsid w:val="005C0B0B"/>
    <w:rsid w:val="005C4D7B"/>
    <w:rsid w:val="005C6D1B"/>
    <w:rsid w:val="005C7DBE"/>
    <w:rsid w:val="005D4746"/>
    <w:rsid w:val="005E1D66"/>
    <w:rsid w:val="005E459B"/>
    <w:rsid w:val="005E61AD"/>
    <w:rsid w:val="005E73C5"/>
    <w:rsid w:val="005E7BA8"/>
    <w:rsid w:val="005F6B09"/>
    <w:rsid w:val="005F6EC9"/>
    <w:rsid w:val="00600D7D"/>
    <w:rsid w:val="00603478"/>
    <w:rsid w:val="00604033"/>
    <w:rsid w:val="00612373"/>
    <w:rsid w:val="00613950"/>
    <w:rsid w:val="00615D0A"/>
    <w:rsid w:val="00616D2A"/>
    <w:rsid w:val="00620324"/>
    <w:rsid w:val="00621642"/>
    <w:rsid w:val="006216E2"/>
    <w:rsid w:val="00621834"/>
    <w:rsid w:val="006244DA"/>
    <w:rsid w:val="00624C1D"/>
    <w:rsid w:val="00624E7F"/>
    <w:rsid w:val="0062518B"/>
    <w:rsid w:val="00633302"/>
    <w:rsid w:val="00634301"/>
    <w:rsid w:val="0063432C"/>
    <w:rsid w:val="0063502B"/>
    <w:rsid w:val="0063614B"/>
    <w:rsid w:val="006445D8"/>
    <w:rsid w:val="0064511E"/>
    <w:rsid w:val="0064573C"/>
    <w:rsid w:val="00646323"/>
    <w:rsid w:val="00662B4D"/>
    <w:rsid w:val="00663408"/>
    <w:rsid w:val="006641CC"/>
    <w:rsid w:val="00664B1C"/>
    <w:rsid w:val="00666754"/>
    <w:rsid w:val="0066724A"/>
    <w:rsid w:val="00671C6E"/>
    <w:rsid w:val="00671C8F"/>
    <w:rsid w:val="00672718"/>
    <w:rsid w:val="0067735C"/>
    <w:rsid w:val="00690C4C"/>
    <w:rsid w:val="0069219F"/>
    <w:rsid w:val="006928D2"/>
    <w:rsid w:val="00692ADA"/>
    <w:rsid w:val="00694E2A"/>
    <w:rsid w:val="006A480C"/>
    <w:rsid w:val="006A6133"/>
    <w:rsid w:val="006B0C82"/>
    <w:rsid w:val="006B1A99"/>
    <w:rsid w:val="006B4867"/>
    <w:rsid w:val="006B5042"/>
    <w:rsid w:val="006B750A"/>
    <w:rsid w:val="006C3B36"/>
    <w:rsid w:val="006C6EAC"/>
    <w:rsid w:val="006E17E7"/>
    <w:rsid w:val="006E23C2"/>
    <w:rsid w:val="006E2FFA"/>
    <w:rsid w:val="006E55F7"/>
    <w:rsid w:val="006E5B21"/>
    <w:rsid w:val="006E6008"/>
    <w:rsid w:val="006E6184"/>
    <w:rsid w:val="006F21C7"/>
    <w:rsid w:val="006F248F"/>
    <w:rsid w:val="006F2EA6"/>
    <w:rsid w:val="006F4BB0"/>
    <w:rsid w:val="006F6103"/>
    <w:rsid w:val="006F76FD"/>
    <w:rsid w:val="00700266"/>
    <w:rsid w:val="0070338D"/>
    <w:rsid w:val="00707068"/>
    <w:rsid w:val="00707A75"/>
    <w:rsid w:val="00710048"/>
    <w:rsid w:val="00712BF5"/>
    <w:rsid w:val="00713BF1"/>
    <w:rsid w:val="0072139A"/>
    <w:rsid w:val="00724655"/>
    <w:rsid w:val="0072680B"/>
    <w:rsid w:val="00732B0B"/>
    <w:rsid w:val="007448F9"/>
    <w:rsid w:val="007465E4"/>
    <w:rsid w:val="00751B50"/>
    <w:rsid w:val="00751F49"/>
    <w:rsid w:val="00752031"/>
    <w:rsid w:val="00752981"/>
    <w:rsid w:val="007609EE"/>
    <w:rsid w:val="00760AD2"/>
    <w:rsid w:val="00764CFE"/>
    <w:rsid w:val="007665EE"/>
    <w:rsid w:val="007668EB"/>
    <w:rsid w:val="0076798C"/>
    <w:rsid w:val="00767B14"/>
    <w:rsid w:val="0077033B"/>
    <w:rsid w:val="007706FC"/>
    <w:rsid w:val="00770FD0"/>
    <w:rsid w:val="00771968"/>
    <w:rsid w:val="007735DF"/>
    <w:rsid w:val="00774251"/>
    <w:rsid w:val="00774547"/>
    <w:rsid w:val="00780B6C"/>
    <w:rsid w:val="00786C2F"/>
    <w:rsid w:val="007927FB"/>
    <w:rsid w:val="0079602E"/>
    <w:rsid w:val="007972CA"/>
    <w:rsid w:val="007973A7"/>
    <w:rsid w:val="007A338E"/>
    <w:rsid w:val="007A3983"/>
    <w:rsid w:val="007A55E4"/>
    <w:rsid w:val="007A5AFC"/>
    <w:rsid w:val="007A6E31"/>
    <w:rsid w:val="007B1BA5"/>
    <w:rsid w:val="007B37AA"/>
    <w:rsid w:val="007B6EA1"/>
    <w:rsid w:val="007C10D9"/>
    <w:rsid w:val="007C5584"/>
    <w:rsid w:val="007C7EA5"/>
    <w:rsid w:val="007D14A6"/>
    <w:rsid w:val="007D5C2A"/>
    <w:rsid w:val="007D6366"/>
    <w:rsid w:val="007D65BF"/>
    <w:rsid w:val="007D6A82"/>
    <w:rsid w:val="007D77D3"/>
    <w:rsid w:val="007E13D3"/>
    <w:rsid w:val="007E43E3"/>
    <w:rsid w:val="007E6252"/>
    <w:rsid w:val="008007BB"/>
    <w:rsid w:val="0080213D"/>
    <w:rsid w:val="00803F7B"/>
    <w:rsid w:val="00810DC7"/>
    <w:rsid w:val="00811885"/>
    <w:rsid w:val="00815A3D"/>
    <w:rsid w:val="00820F70"/>
    <w:rsid w:val="00822D20"/>
    <w:rsid w:val="008253AC"/>
    <w:rsid w:val="00830694"/>
    <w:rsid w:val="00832EA0"/>
    <w:rsid w:val="0083343E"/>
    <w:rsid w:val="00836299"/>
    <w:rsid w:val="008413AB"/>
    <w:rsid w:val="008422F6"/>
    <w:rsid w:val="00847CAC"/>
    <w:rsid w:val="008529F7"/>
    <w:rsid w:val="00855B5D"/>
    <w:rsid w:val="00857F63"/>
    <w:rsid w:val="00860246"/>
    <w:rsid w:val="008622DD"/>
    <w:rsid w:val="008639D9"/>
    <w:rsid w:val="00866610"/>
    <w:rsid w:val="00867A22"/>
    <w:rsid w:val="00873E51"/>
    <w:rsid w:val="008754A5"/>
    <w:rsid w:val="00876BD8"/>
    <w:rsid w:val="00877660"/>
    <w:rsid w:val="00880AEC"/>
    <w:rsid w:val="0088116B"/>
    <w:rsid w:val="008831AB"/>
    <w:rsid w:val="00883CF3"/>
    <w:rsid w:val="0088621D"/>
    <w:rsid w:val="00887F76"/>
    <w:rsid w:val="008941B1"/>
    <w:rsid w:val="0089519C"/>
    <w:rsid w:val="0089561B"/>
    <w:rsid w:val="008A0167"/>
    <w:rsid w:val="008A0239"/>
    <w:rsid w:val="008A2828"/>
    <w:rsid w:val="008A40D3"/>
    <w:rsid w:val="008B2A46"/>
    <w:rsid w:val="008B47CC"/>
    <w:rsid w:val="008B6724"/>
    <w:rsid w:val="008C0431"/>
    <w:rsid w:val="008C07AD"/>
    <w:rsid w:val="008C0EBB"/>
    <w:rsid w:val="008C17FB"/>
    <w:rsid w:val="008C3BA8"/>
    <w:rsid w:val="008C3F85"/>
    <w:rsid w:val="008C402E"/>
    <w:rsid w:val="008C4D70"/>
    <w:rsid w:val="008D439E"/>
    <w:rsid w:val="008E2536"/>
    <w:rsid w:val="008E29EB"/>
    <w:rsid w:val="008E64EE"/>
    <w:rsid w:val="008E6C7C"/>
    <w:rsid w:val="008E72FE"/>
    <w:rsid w:val="008E7D83"/>
    <w:rsid w:val="008F0358"/>
    <w:rsid w:val="008F0A56"/>
    <w:rsid w:val="008F0D27"/>
    <w:rsid w:val="00904414"/>
    <w:rsid w:val="00904A0D"/>
    <w:rsid w:val="009108BF"/>
    <w:rsid w:val="00911541"/>
    <w:rsid w:val="00912BAE"/>
    <w:rsid w:val="00914585"/>
    <w:rsid w:val="009205B2"/>
    <w:rsid w:val="009205BB"/>
    <w:rsid w:val="009222EB"/>
    <w:rsid w:val="0092694E"/>
    <w:rsid w:val="00933021"/>
    <w:rsid w:val="00933109"/>
    <w:rsid w:val="0093320B"/>
    <w:rsid w:val="00933E46"/>
    <w:rsid w:val="009342A8"/>
    <w:rsid w:val="00936C59"/>
    <w:rsid w:val="009416CC"/>
    <w:rsid w:val="00941AD5"/>
    <w:rsid w:val="00943F09"/>
    <w:rsid w:val="00950387"/>
    <w:rsid w:val="009503F2"/>
    <w:rsid w:val="009523CA"/>
    <w:rsid w:val="00953406"/>
    <w:rsid w:val="00954681"/>
    <w:rsid w:val="00956459"/>
    <w:rsid w:val="00956B17"/>
    <w:rsid w:val="00957C55"/>
    <w:rsid w:val="009620D1"/>
    <w:rsid w:val="00964130"/>
    <w:rsid w:val="009642E6"/>
    <w:rsid w:val="00971A5B"/>
    <w:rsid w:val="009862E3"/>
    <w:rsid w:val="00986F17"/>
    <w:rsid w:val="0099014C"/>
    <w:rsid w:val="00993865"/>
    <w:rsid w:val="00996E17"/>
    <w:rsid w:val="00997403"/>
    <w:rsid w:val="009A0027"/>
    <w:rsid w:val="009A18DD"/>
    <w:rsid w:val="009A1F63"/>
    <w:rsid w:val="009A25ED"/>
    <w:rsid w:val="009A2A5A"/>
    <w:rsid w:val="009A2F29"/>
    <w:rsid w:val="009B2C60"/>
    <w:rsid w:val="009B6D65"/>
    <w:rsid w:val="009C0AF4"/>
    <w:rsid w:val="009C0FE2"/>
    <w:rsid w:val="009D4D70"/>
    <w:rsid w:val="009D7305"/>
    <w:rsid w:val="009E0FE4"/>
    <w:rsid w:val="009E1E60"/>
    <w:rsid w:val="009E779E"/>
    <w:rsid w:val="009F33EF"/>
    <w:rsid w:val="009F4AF8"/>
    <w:rsid w:val="009F597C"/>
    <w:rsid w:val="00A01B05"/>
    <w:rsid w:val="00A02D0C"/>
    <w:rsid w:val="00A10A11"/>
    <w:rsid w:val="00A11730"/>
    <w:rsid w:val="00A11C26"/>
    <w:rsid w:val="00A155F8"/>
    <w:rsid w:val="00A17A5A"/>
    <w:rsid w:val="00A17ED4"/>
    <w:rsid w:val="00A20A48"/>
    <w:rsid w:val="00A33C20"/>
    <w:rsid w:val="00A42AE2"/>
    <w:rsid w:val="00A42F77"/>
    <w:rsid w:val="00A45158"/>
    <w:rsid w:val="00A453BE"/>
    <w:rsid w:val="00A4544E"/>
    <w:rsid w:val="00A47AF2"/>
    <w:rsid w:val="00A56D4D"/>
    <w:rsid w:val="00A57DFA"/>
    <w:rsid w:val="00A63E54"/>
    <w:rsid w:val="00A647E3"/>
    <w:rsid w:val="00A706CE"/>
    <w:rsid w:val="00A828A5"/>
    <w:rsid w:val="00A84CA8"/>
    <w:rsid w:val="00A860D0"/>
    <w:rsid w:val="00A87473"/>
    <w:rsid w:val="00A9001D"/>
    <w:rsid w:val="00A900CB"/>
    <w:rsid w:val="00A90C7C"/>
    <w:rsid w:val="00A95C04"/>
    <w:rsid w:val="00AA5004"/>
    <w:rsid w:val="00AB3D29"/>
    <w:rsid w:val="00AB4032"/>
    <w:rsid w:val="00AB4A0D"/>
    <w:rsid w:val="00AC3D87"/>
    <w:rsid w:val="00AC478F"/>
    <w:rsid w:val="00AC47A0"/>
    <w:rsid w:val="00AC51B2"/>
    <w:rsid w:val="00AC78AC"/>
    <w:rsid w:val="00AD3DFC"/>
    <w:rsid w:val="00AD47B7"/>
    <w:rsid w:val="00AD6589"/>
    <w:rsid w:val="00AD7832"/>
    <w:rsid w:val="00AE13FC"/>
    <w:rsid w:val="00AE372F"/>
    <w:rsid w:val="00AE5E70"/>
    <w:rsid w:val="00AF2F11"/>
    <w:rsid w:val="00AF64B9"/>
    <w:rsid w:val="00B03EBB"/>
    <w:rsid w:val="00B04026"/>
    <w:rsid w:val="00B0670A"/>
    <w:rsid w:val="00B0689F"/>
    <w:rsid w:val="00B14AA1"/>
    <w:rsid w:val="00B1502A"/>
    <w:rsid w:val="00B157BC"/>
    <w:rsid w:val="00B176B0"/>
    <w:rsid w:val="00B20EDB"/>
    <w:rsid w:val="00B21D34"/>
    <w:rsid w:val="00B22415"/>
    <w:rsid w:val="00B30D9E"/>
    <w:rsid w:val="00B319F4"/>
    <w:rsid w:val="00B33B89"/>
    <w:rsid w:val="00B341E2"/>
    <w:rsid w:val="00B34B1E"/>
    <w:rsid w:val="00B42818"/>
    <w:rsid w:val="00B42AD4"/>
    <w:rsid w:val="00B45B0D"/>
    <w:rsid w:val="00B511F4"/>
    <w:rsid w:val="00B51F6C"/>
    <w:rsid w:val="00B53877"/>
    <w:rsid w:val="00B539FA"/>
    <w:rsid w:val="00B54E7E"/>
    <w:rsid w:val="00B555E2"/>
    <w:rsid w:val="00B62104"/>
    <w:rsid w:val="00B7192F"/>
    <w:rsid w:val="00B723E9"/>
    <w:rsid w:val="00B727BA"/>
    <w:rsid w:val="00B76419"/>
    <w:rsid w:val="00B8670F"/>
    <w:rsid w:val="00B87201"/>
    <w:rsid w:val="00B8797E"/>
    <w:rsid w:val="00B921A9"/>
    <w:rsid w:val="00B934F2"/>
    <w:rsid w:val="00B95277"/>
    <w:rsid w:val="00B9541C"/>
    <w:rsid w:val="00BA540A"/>
    <w:rsid w:val="00BA5769"/>
    <w:rsid w:val="00BA65AC"/>
    <w:rsid w:val="00BA6E71"/>
    <w:rsid w:val="00BB0CDC"/>
    <w:rsid w:val="00BB201D"/>
    <w:rsid w:val="00BB3FDD"/>
    <w:rsid w:val="00BB3FEE"/>
    <w:rsid w:val="00BC2B2B"/>
    <w:rsid w:val="00BC6FF3"/>
    <w:rsid w:val="00BC716E"/>
    <w:rsid w:val="00BD08CF"/>
    <w:rsid w:val="00BD0F52"/>
    <w:rsid w:val="00BD4B31"/>
    <w:rsid w:val="00BD4E7D"/>
    <w:rsid w:val="00BD5BC5"/>
    <w:rsid w:val="00BD7FF3"/>
    <w:rsid w:val="00BE0876"/>
    <w:rsid w:val="00BE28E2"/>
    <w:rsid w:val="00BE48AA"/>
    <w:rsid w:val="00BE502D"/>
    <w:rsid w:val="00BE5EF1"/>
    <w:rsid w:val="00BE6D4F"/>
    <w:rsid w:val="00BE7ED6"/>
    <w:rsid w:val="00BF15B7"/>
    <w:rsid w:val="00BF368E"/>
    <w:rsid w:val="00BF4B18"/>
    <w:rsid w:val="00BF4B48"/>
    <w:rsid w:val="00BF600B"/>
    <w:rsid w:val="00BF71C7"/>
    <w:rsid w:val="00C00864"/>
    <w:rsid w:val="00C04906"/>
    <w:rsid w:val="00C06059"/>
    <w:rsid w:val="00C1192D"/>
    <w:rsid w:val="00C2169D"/>
    <w:rsid w:val="00C24081"/>
    <w:rsid w:val="00C32BFF"/>
    <w:rsid w:val="00C334DB"/>
    <w:rsid w:val="00C37A90"/>
    <w:rsid w:val="00C40151"/>
    <w:rsid w:val="00C404E5"/>
    <w:rsid w:val="00C446B6"/>
    <w:rsid w:val="00C4715C"/>
    <w:rsid w:val="00C47DDE"/>
    <w:rsid w:val="00C518D5"/>
    <w:rsid w:val="00C56C46"/>
    <w:rsid w:val="00C66730"/>
    <w:rsid w:val="00C67D12"/>
    <w:rsid w:val="00C701DF"/>
    <w:rsid w:val="00C76D3E"/>
    <w:rsid w:val="00C774E5"/>
    <w:rsid w:val="00C808C6"/>
    <w:rsid w:val="00C81883"/>
    <w:rsid w:val="00C82DC0"/>
    <w:rsid w:val="00C91E42"/>
    <w:rsid w:val="00C92E5A"/>
    <w:rsid w:val="00C96E7E"/>
    <w:rsid w:val="00C96E9F"/>
    <w:rsid w:val="00C97316"/>
    <w:rsid w:val="00CA262E"/>
    <w:rsid w:val="00CA43CF"/>
    <w:rsid w:val="00CA5C35"/>
    <w:rsid w:val="00CA651D"/>
    <w:rsid w:val="00CB6229"/>
    <w:rsid w:val="00CB7C86"/>
    <w:rsid w:val="00CC0143"/>
    <w:rsid w:val="00CC21DE"/>
    <w:rsid w:val="00CD14DA"/>
    <w:rsid w:val="00CD4F14"/>
    <w:rsid w:val="00CE7E50"/>
    <w:rsid w:val="00CF2754"/>
    <w:rsid w:val="00CF3B75"/>
    <w:rsid w:val="00CF3E73"/>
    <w:rsid w:val="00CF4C16"/>
    <w:rsid w:val="00CF6884"/>
    <w:rsid w:val="00CF6D81"/>
    <w:rsid w:val="00D00309"/>
    <w:rsid w:val="00D009E6"/>
    <w:rsid w:val="00D01B17"/>
    <w:rsid w:val="00D01CED"/>
    <w:rsid w:val="00D039B6"/>
    <w:rsid w:val="00D06FAC"/>
    <w:rsid w:val="00D07A67"/>
    <w:rsid w:val="00D164C2"/>
    <w:rsid w:val="00D172D7"/>
    <w:rsid w:val="00D2045B"/>
    <w:rsid w:val="00D22BD6"/>
    <w:rsid w:val="00D27F61"/>
    <w:rsid w:val="00D31C4E"/>
    <w:rsid w:val="00D457FF"/>
    <w:rsid w:val="00D5197B"/>
    <w:rsid w:val="00D52D14"/>
    <w:rsid w:val="00D5330A"/>
    <w:rsid w:val="00D54F2B"/>
    <w:rsid w:val="00D5551F"/>
    <w:rsid w:val="00D57DC1"/>
    <w:rsid w:val="00D6217C"/>
    <w:rsid w:val="00D647FB"/>
    <w:rsid w:val="00D6623D"/>
    <w:rsid w:val="00D713C2"/>
    <w:rsid w:val="00D741B8"/>
    <w:rsid w:val="00D75E33"/>
    <w:rsid w:val="00D825F3"/>
    <w:rsid w:val="00D82A23"/>
    <w:rsid w:val="00D83A4F"/>
    <w:rsid w:val="00D8560E"/>
    <w:rsid w:val="00D8686E"/>
    <w:rsid w:val="00D92415"/>
    <w:rsid w:val="00D92C6D"/>
    <w:rsid w:val="00D9474C"/>
    <w:rsid w:val="00DA2A53"/>
    <w:rsid w:val="00DA34AA"/>
    <w:rsid w:val="00DA4885"/>
    <w:rsid w:val="00DA71EC"/>
    <w:rsid w:val="00DA7301"/>
    <w:rsid w:val="00DA75B4"/>
    <w:rsid w:val="00DB0195"/>
    <w:rsid w:val="00DB19C6"/>
    <w:rsid w:val="00DB3956"/>
    <w:rsid w:val="00DB3DC4"/>
    <w:rsid w:val="00DC0862"/>
    <w:rsid w:val="00DC0B01"/>
    <w:rsid w:val="00DC2FF3"/>
    <w:rsid w:val="00DC51DA"/>
    <w:rsid w:val="00DD14C9"/>
    <w:rsid w:val="00DD26B9"/>
    <w:rsid w:val="00DD4833"/>
    <w:rsid w:val="00DD49B2"/>
    <w:rsid w:val="00DD7BCA"/>
    <w:rsid w:val="00DE3CA6"/>
    <w:rsid w:val="00DF29EA"/>
    <w:rsid w:val="00DF6094"/>
    <w:rsid w:val="00DF758D"/>
    <w:rsid w:val="00DF75DB"/>
    <w:rsid w:val="00DF7993"/>
    <w:rsid w:val="00E011BB"/>
    <w:rsid w:val="00E05C0C"/>
    <w:rsid w:val="00E06C43"/>
    <w:rsid w:val="00E07516"/>
    <w:rsid w:val="00E108F3"/>
    <w:rsid w:val="00E10E77"/>
    <w:rsid w:val="00E14842"/>
    <w:rsid w:val="00E15367"/>
    <w:rsid w:val="00E20C4F"/>
    <w:rsid w:val="00E3543C"/>
    <w:rsid w:val="00E40177"/>
    <w:rsid w:val="00E40688"/>
    <w:rsid w:val="00E44F98"/>
    <w:rsid w:val="00E45829"/>
    <w:rsid w:val="00E46CDB"/>
    <w:rsid w:val="00E51760"/>
    <w:rsid w:val="00E54A87"/>
    <w:rsid w:val="00E603A7"/>
    <w:rsid w:val="00E66846"/>
    <w:rsid w:val="00E718AF"/>
    <w:rsid w:val="00E730E8"/>
    <w:rsid w:val="00E81BD4"/>
    <w:rsid w:val="00E91F29"/>
    <w:rsid w:val="00E95655"/>
    <w:rsid w:val="00E97544"/>
    <w:rsid w:val="00EA008C"/>
    <w:rsid w:val="00EA2F49"/>
    <w:rsid w:val="00EA2FFD"/>
    <w:rsid w:val="00EA64C4"/>
    <w:rsid w:val="00EB0EA2"/>
    <w:rsid w:val="00EB506E"/>
    <w:rsid w:val="00EC7715"/>
    <w:rsid w:val="00ED00F5"/>
    <w:rsid w:val="00ED102B"/>
    <w:rsid w:val="00ED5A71"/>
    <w:rsid w:val="00EE1940"/>
    <w:rsid w:val="00EE1E0B"/>
    <w:rsid w:val="00EF5429"/>
    <w:rsid w:val="00F03146"/>
    <w:rsid w:val="00F03FB7"/>
    <w:rsid w:val="00F04363"/>
    <w:rsid w:val="00F0461A"/>
    <w:rsid w:val="00F061FE"/>
    <w:rsid w:val="00F063D7"/>
    <w:rsid w:val="00F066D2"/>
    <w:rsid w:val="00F11871"/>
    <w:rsid w:val="00F122DC"/>
    <w:rsid w:val="00F13050"/>
    <w:rsid w:val="00F14786"/>
    <w:rsid w:val="00F212EA"/>
    <w:rsid w:val="00F22F4E"/>
    <w:rsid w:val="00F27D5D"/>
    <w:rsid w:val="00F34114"/>
    <w:rsid w:val="00F371FC"/>
    <w:rsid w:val="00F42429"/>
    <w:rsid w:val="00F44152"/>
    <w:rsid w:val="00F45BF7"/>
    <w:rsid w:val="00F4717C"/>
    <w:rsid w:val="00F53E48"/>
    <w:rsid w:val="00F560CE"/>
    <w:rsid w:val="00F5755D"/>
    <w:rsid w:val="00F6418C"/>
    <w:rsid w:val="00F64D64"/>
    <w:rsid w:val="00F83BD4"/>
    <w:rsid w:val="00F950CE"/>
    <w:rsid w:val="00F97B9A"/>
    <w:rsid w:val="00FA155D"/>
    <w:rsid w:val="00FA3112"/>
    <w:rsid w:val="00FA3AC0"/>
    <w:rsid w:val="00FA3E50"/>
    <w:rsid w:val="00FA3F30"/>
    <w:rsid w:val="00FA59C2"/>
    <w:rsid w:val="00FA6C57"/>
    <w:rsid w:val="00FA7AFF"/>
    <w:rsid w:val="00FB2C62"/>
    <w:rsid w:val="00FB34A1"/>
    <w:rsid w:val="00FC1E50"/>
    <w:rsid w:val="00FC49D8"/>
    <w:rsid w:val="00FD4BF6"/>
    <w:rsid w:val="00FD624F"/>
    <w:rsid w:val="00FD67E9"/>
    <w:rsid w:val="00FE1125"/>
    <w:rsid w:val="00FE281B"/>
    <w:rsid w:val="00FE4E40"/>
    <w:rsid w:val="00FE5DD6"/>
    <w:rsid w:val="00FF0EEA"/>
    <w:rsid w:val="00FF6472"/>
    <w:rsid w:val="00FF737E"/>
    <w:rsid w:val="00FF748F"/>
    <w:rsid w:val="00FF7B84"/>
    <w:rsid w:val="00FF7F61"/>
    <w:rsid w:val="227F2CA6"/>
    <w:rsid w:val="278941DD"/>
    <w:rsid w:val="42D35131"/>
    <w:rsid w:val="451C0FB0"/>
    <w:rsid w:val="672C68EF"/>
    <w:rsid w:val="679A1749"/>
    <w:rsid w:val="7D9D5070"/>
    <w:rsid w:val="7EC1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3C9DA5"/>
  <w15:docId w15:val="{09DA46BC-4FB7-4696-8ED6-D35AAA73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Century" w:hAnsi="Century" w:cs="Century"/>
      <w:kern w:val="0"/>
      <w:sz w:val="20"/>
      <w:szCs w:val="20"/>
      <w:lang w:val="en-GB" w:eastAsia="en-US"/>
    </w:r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left" w:pos="440"/>
        <w:tab w:val="right" w:leader="dot" w:pos="8630"/>
      </w:tabs>
      <w:spacing w:after="100" w:line="276" w:lineRule="auto"/>
      <w:jc w:val="left"/>
    </w:pPr>
    <w:rPr>
      <w:kern w:val="0"/>
      <w:sz w:val="22"/>
    </w:rPr>
  </w:style>
  <w:style w:type="paragraph" w:styleId="4">
    <w:name w:val="toc 4"/>
    <w:basedOn w:val="a"/>
    <w:next w:val="a"/>
    <w:uiPriority w:val="39"/>
    <w:unhideWhenUsed/>
    <w:qFormat/>
    <w:pPr>
      <w:ind w:leftChars="600" w:left="1260"/>
    </w:pPr>
  </w:style>
  <w:style w:type="paragraph" w:styleId="ad">
    <w:name w:val="footnote text"/>
    <w:basedOn w:val="a"/>
    <w:link w:val="ae"/>
    <w:uiPriority w:val="99"/>
    <w:semiHidden/>
    <w:unhideWhenUsed/>
    <w:qFormat/>
    <w:pPr>
      <w:snapToGrid w:val="0"/>
      <w:jc w:val="left"/>
    </w:pPr>
    <w:rPr>
      <w:sz w:val="18"/>
      <w:szCs w:val="18"/>
    </w:rPr>
  </w:style>
  <w:style w:type="paragraph" w:styleId="2">
    <w:name w:val="toc 2"/>
    <w:basedOn w:val="a"/>
    <w:next w:val="a"/>
    <w:uiPriority w:val="39"/>
    <w:unhideWhenUsed/>
    <w:qFormat/>
    <w:pPr>
      <w:widowControl/>
      <w:spacing w:after="100" w:line="276" w:lineRule="auto"/>
      <w:ind w:left="220"/>
      <w:jc w:val="left"/>
    </w:pPr>
    <w:rPr>
      <w:kern w:val="0"/>
      <w:sz w:val="22"/>
    </w:rPr>
  </w:style>
  <w:style w:type="paragraph" w:styleId="af">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uiPriority w:val="99"/>
    <w:semiHidden/>
    <w:unhideWhenUsed/>
    <w:qFormat/>
    <w:rPr>
      <w:rFonts w:asciiTheme="minorHAnsi" w:hAnsiTheme="minorHAnsi" w:cstheme="minorBidi"/>
      <w:b/>
      <w:bCs/>
      <w:kern w:val="2"/>
      <w:sz w:val="21"/>
      <w:szCs w:val="22"/>
      <w:lang w:val="en-US" w:eastAsia="zh-CN"/>
    </w:rPr>
  </w:style>
  <w:style w:type="character" w:styleId="af2">
    <w:name w:val="FollowedHyperlink"/>
    <w:basedOn w:val="a0"/>
    <w:uiPriority w:val="99"/>
    <w:semiHidden/>
    <w:unhideWhenUsed/>
    <w:qFormat/>
    <w:rPr>
      <w:color w:val="800080" w:themeColor="followedHyperlink"/>
      <w:u w:val="single"/>
    </w:rPr>
  </w:style>
  <w:style w:type="character" w:styleId="af3">
    <w:name w:val="line number"/>
    <w:basedOn w:val="a0"/>
    <w:uiPriority w:val="99"/>
    <w:semiHidden/>
    <w:unhideWhenUsed/>
    <w:qFormat/>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uiPriority w:val="99"/>
    <w:semiHidden/>
    <w:unhideWhenUsed/>
    <w:qFormat/>
    <w:rPr>
      <w:vertAlign w:val="superscript"/>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7">
    <w:name w:val="List Paragraph"/>
    <w:basedOn w:val="a"/>
    <w:uiPriority w:val="34"/>
    <w:qFormat/>
    <w:pPr>
      <w:ind w:firstLineChars="200" w:firstLine="420"/>
    </w:pPr>
  </w:style>
  <w:style w:type="character" w:customStyle="1" w:styleId="a6">
    <w:name w:val="日期 字符"/>
    <w:basedOn w:val="a0"/>
    <w:link w:val="a5"/>
    <w:uiPriority w:val="99"/>
    <w:semiHidden/>
    <w:qFormat/>
  </w:style>
  <w:style w:type="character" w:customStyle="1" w:styleId="ui-provider">
    <w:name w:val="ui-provider"/>
    <w:basedOn w:val="a0"/>
    <w:qFormat/>
  </w:style>
  <w:style w:type="character" w:customStyle="1" w:styleId="fontstyle01">
    <w:name w:val="fontstyle01"/>
    <w:basedOn w:val="a0"/>
    <w:qFormat/>
    <w:rPr>
      <w:rFonts w:ascii="TimesNewRomanPSMT" w:hAnsi="TimesNewRomanPSMT" w:hint="default"/>
      <w:color w:val="000000"/>
      <w:sz w:val="22"/>
      <w:szCs w:val="22"/>
    </w:rPr>
  </w:style>
  <w:style w:type="paragraph" w:customStyle="1" w:styleId="12">
    <w:name w:val="修订1"/>
    <w:hidden/>
    <w:uiPriority w:val="99"/>
    <w:semiHidden/>
    <w:qFormat/>
    <w:rPr>
      <w:kern w:val="2"/>
      <w:sz w:val="21"/>
      <w:szCs w:val="22"/>
    </w:rPr>
  </w:style>
  <w:style w:type="character" w:customStyle="1" w:styleId="inner-text-paragraph-org">
    <w:name w:val="inner-text-paragraph-org"/>
    <w:basedOn w:val="a0"/>
    <w:qFormat/>
  </w:style>
  <w:style w:type="paragraph" w:customStyle="1" w:styleId="13">
    <w:name w:val="列出段落1"/>
    <w:basedOn w:val="a"/>
    <w:uiPriority w:val="34"/>
    <w:qFormat/>
    <w:pPr>
      <w:ind w:firstLineChars="200" w:firstLine="420"/>
    </w:pPr>
    <w:rPr>
      <w:rFonts w:ascii="Times New Roman" w:eastAsia="宋体" w:hAnsi="Times New Roman" w:cs="Times New Roman"/>
      <w:szCs w:val="24"/>
    </w:rPr>
  </w:style>
  <w:style w:type="character" w:customStyle="1" w:styleId="a4">
    <w:name w:val="批注文字 字符"/>
    <w:basedOn w:val="a0"/>
    <w:link w:val="a3"/>
    <w:uiPriority w:val="99"/>
    <w:qFormat/>
    <w:rPr>
      <w:rFonts w:ascii="Century" w:hAnsi="Century" w:cs="Century"/>
      <w:kern w:val="0"/>
      <w:sz w:val="20"/>
      <w:szCs w:val="20"/>
      <w:lang w:val="en-GB" w:eastAsia="en-US"/>
    </w:rPr>
  </w:style>
  <w:style w:type="character" w:customStyle="1" w:styleId="af1">
    <w:name w:val="批注主题 字符"/>
    <w:basedOn w:val="a4"/>
    <w:link w:val="af0"/>
    <w:uiPriority w:val="99"/>
    <w:semiHidden/>
    <w:qFormat/>
    <w:rPr>
      <w:rFonts w:ascii="Century" w:hAnsi="Century" w:cs="Century"/>
      <w:b/>
      <w:bCs/>
      <w:kern w:val="2"/>
      <w:sz w:val="21"/>
      <w:szCs w:val="22"/>
      <w:lang w:val="en-GB" w:eastAsia="en-US"/>
    </w:rPr>
  </w:style>
  <w:style w:type="character" w:customStyle="1" w:styleId="fontstyle21">
    <w:name w:val="fontstyle21"/>
    <w:basedOn w:val="a0"/>
    <w:qFormat/>
    <w:rPr>
      <w:rFonts w:ascii="Times New Roman" w:hAnsi="Times New Roman" w:cs="Times New Roman" w:hint="default"/>
      <w:i/>
      <w:iCs/>
      <w:color w:val="000000"/>
      <w:sz w:val="32"/>
      <w:szCs w:val="32"/>
    </w:rPr>
  </w:style>
  <w:style w:type="character" w:customStyle="1" w:styleId="fontstyle31">
    <w:name w:val="fontstyle31"/>
    <w:basedOn w:val="a0"/>
    <w:qFormat/>
    <w:rPr>
      <w:rFonts w:ascii="Times New Roman" w:hAnsi="Times New Roman" w:cs="Times New Roman" w:hint="default"/>
      <w:color w:val="000000"/>
      <w:sz w:val="32"/>
      <w:szCs w:val="32"/>
    </w:rPr>
  </w:style>
  <w:style w:type="paragraph" w:customStyle="1" w:styleId="20">
    <w:name w:val="修订2"/>
    <w:hidden/>
    <w:uiPriority w:val="99"/>
    <w:semiHidden/>
    <w:qFormat/>
    <w:rPr>
      <w:kern w:val="2"/>
      <w:sz w:val="21"/>
      <w:szCs w:val="22"/>
    </w:rPr>
  </w:style>
  <w:style w:type="character" w:customStyle="1" w:styleId="ae">
    <w:name w:val="脚注文本 字符"/>
    <w:basedOn w:val="a0"/>
    <w:link w:val="ad"/>
    <w:uiPriority w:val="99"/>
    <w:semiHidden/>
    <w:qFormat/>
    <w:rPr>
      <w:kern w:val="2"/>
      <w:sz w:val="18"/>
      <w:szCs w:val="18"/>
    </w:rPr>
  </w:style>
  <w:style w:type="paragraph" w:styleId="af8">
    <w:name w:val="Revision"/>
    <w:hidden/>
    <w:uiPriority w:val="99"/>
    <w:semiHidden/>
    <w:rsid w:val="00533DE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d01d2-ea30-4b3e-a27c-ce0fc83e5dcf" xsi:nil="true"/>
    <lcf76f155ced4ddcb4097134ff3c332f xmlns="a4269b56-65bb-4f3a-9d84-a0f244ce24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A77CEF80F07F604CAF69F3C8848EF5D8" ma:contentTypeVersion="13" ma:contentTypeDescription="新建文档。" ma:contentTypeScope="" ma:versionID="6f6329b21bf96c14d54d5a053c078295">
  <xsd:schema xmlns:xsd="http://www.w3.org/2001/XMLSchema" xmlns:xs="http://www.w3.org/2001/XMLSchema" xmlns:p="http://schemas.microsoft.com/office/2006/metadata/properties" xmlns:ns2="746d01d2-ea30-4b3e-a27c-ce0fc83e5dcf" xmlns:ns3="a4269b56-65bb-4f3a-9d84-a0f244ce246f" targetNamespace="http://schemas.microsoft.com/office/2006/metadata/properties" ma:root="true" ma:fieldsID="f7f943c84a7aeb6823ec4f827de11832" ns2:_="" ns3:_="">
    <xsd:import namespace="746d01d2-ea30-4b3e-a27c-ce0fc83e5dcf"/>
    <xsd:import namespace="a4269b56-65bb-4f3a-9d84-a0f244ce24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1d2-ea30-4b3e-a27c-ce0fc83e5dcf"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TaxCatchAll" ma:index="16" nillable="true" ma:displayName="Taxonomy Catch All Column" ma:hidden="true" ma:list="{de0183c8-6eae-47ef-bff1-a3c1272140ba}" ma:internalName="TaxCatchAll" ma:showField="CatchAllData" ma:web="746d01d2-ea30-4b3e-a27c-ce0fc83e5d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69b56-65bb-4f3a-9d84-a0f244ce24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图像标记" ma:readOnly="false" ma:fieldId="{5cf76f15-5ced-4ddc-b409-7134ff3c332f}" ma:taxonomyMulti="true" ma:sspId="6827c9ec-1bf4-4bf3-97ad-e1277d9960e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7C921-7B4C-4E99-B984-9B78531C23DF}">
  <ds:schemaRefs>
    <ds:schemaRef ds:uri="http://schemas.microsoft.com/office/2006/metadata/properties"/>
    <ds:schemaRef ds:uri="http://schemas.microsoft.com/office/infopath/2007/PartnerControls"/>
    <ds:schemaRef ds:uri="746d01d2-ea30-4b3e-a27c-ce0fc83e5dcf"/>
    <ds:schemaRef ds:uri="a4269b56-65bb-4f3a-9d84-a0f244ce246f"/>
  </ds:schemaRefs>
</ds:datastoreItem>
</file>

<file path=customXml/itemProps2.xml><?xml version="1.0" encoding="utf-8"?>
<ds:datastoreItem xmlns:ds="http://schemas.openxmlformats.org/officeDocument/2006/customXml" ds:itemID="{03A664EA-C3E6-40C1-AA9A-6291C94DD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d01d2-ea30-4b3e-a27c-ce0fc83e5dcf"/>
    <ds:schemaRef ds:uri="a4269b56-65bb-4f3a-9d84-a0f244ce2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158F0-FCAA-413E-99D1-2D130EAA7E7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01A2C7-4AFE-4FE2-8077-CAFF1E5A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21</Pages>
  <Words>3212</Words>
  <Characters>18312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董铎</dc:creator>
  <cp:keywords/>
  <dc:description/>
  <cp:lastModifiedBy>王丹</cp:lastModifiedBy>
  <cp:revision>21</cp:revision>
  <dcterms:created xsi:type="dcterms:W3CDTF">2025-09-06T00:45:00Z</dcterms:created>
  <dcterms:modified xsi:type="dcterms:W3CDTF">2025-10-20T02:29:00Z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#00b294,12,Calibri</vt:lpwstr>
  </property>
  <property fmtid="{D5CDD505-2E9C-101B-9397-08002B2CF9AE}" pid="4" name="ClassificationContentMarkingHeaderText">
    <vt:lpwstr>Proprietary</vt:lpwstr>
  </property>
  <property fmtid="{D5CDD505-2E9C-101B-9397-08002B2CF9AE}" pid="5" name="MSIP_Label_927fd646-07cb-4c4e-a107-4e4d6b30ba1b_Enabled">
    <vt:lpwstr>true</vt:lpwstr>
  </property>
  <property fmtid="{D5CDD505-2E9C-101B-9397-08002B2CF9AE}" pid="6" name="MSIP_Label_927fd646-07cb-4c4e-a107-4e4d6b30ba1b_SetDate">
    <vt:lpwstr>2024-03-07T07:19:25Z</vt:lpwstr>
  </property>
  <property fmtid="{D5CDD505-2E9C-101B-9397-08002B2CF9AE}" pid="7" name="MSIP_Label_927fd646-07cb-4c4e-a107-4e4d6b30ba1b_Method">
    <vt:lpwstr>Privileged</vt:lpwstr>
  </property>
  <property fmtid="{D5CDD505-2E9C-101B-9397-08002B2CF9AE}" pid="8" name="MSIP_Label_927fd646-07cb-4c4e-a107-4e4d6b30ba1b_Name">
    <vt:lpwstr>927fd646-07cb-4c4e-a107-4e4d6b30ba1b</vt:lpwstr>
  </property>
  <property fmtid="{D5CDD505-2E9C-101B-9397-08002B2CF9AE}" pid="9" name="MSIP_Label_927fd646-07cb-4c4e-a107-4e4d6b30ba1b_SiteId">
    <vt:lpwstr>a00de4ec-48a8-43a6-be74-e31274e2060d</vt:lpwstr>
  </property>
  <property fmtid="{D5CDD505-2E9C-101B-9397-08002B2CF9AE}" pid="10" name="MSIP_Label_927fd646-07cb-4c4e-a107-4e4d6b30ba1b_ActionId">
    <vt:lpwstr>74de3986-b62c-4449-892a-a4915ad5daaf</vt:lpwstr>
  </property>
  <property fmtid="{D5CDD505-2E9C-101B-9397-08002B2CF9AE}" pid="11" name="MSIP_Label_927fd646-07cb-4c4e-a107-4e4d6b30ba1b_ContentBits">
    <vt:lpwstr>1</vt:lpwstr>
  </property>
  <property fmtid="{D5CDD505-2E9C-101B-9397-08002B2CF9AE}" pid="12" name="_AdHocReviewCycleID">
    <vt:i4>-1673140891</vt:i4>
  </property>
  <property fmtid="{D5CDD505-2E9C-101B-9397-08002B2CF9AE}" pid="13" name="_NewReviewCycle">
    <vt:lpwstr/>
  </property>
  <property fmtid="{D5CDD505-2E9C-101B-9397-08002B2CF9AE}" pid="14" name="_EmailSubject">
    <vt:lpwstr>translation proofreading of ICH E2D(R1) and Explanatory Document </vt:lpwstr>
  </property>
  <property fmtid="{D5CDD505-2E9C-101B-9397-08002B2CF9AE}" pid="15" name="_AuthorEmail">
    <vt:lpwstr>qiang_wang@merck.com</vt:lpwstr>
  </property>
  <property fmtid="{D5CDD505-2E9C-101B-9397-08002B2CF9AE}" pid="16" name="_AuthorEmailDisplayName">
    <vt:lpwstr>Wang, Zoey</vt:lpwstr>
  </property>
  <property fmtid="{D5CDD505-2E9C-101B-9397-08002B2CF9AE}" pid="17" name="_ReviewingToolsShownOnce">
    <vt:lpwstr/>
  </property>
  <property fmtid="{D5CDD505-2E9C-101B-9397-08002B2CF9AE}" pid="18" name="KSOProductBuildVer">
    <vt:lpwstr>2052-11.8.6.11825</vt:lpwstr>
  </property>
  <property fmtid="{D5CDD505-2E9C-101B-9397-08002B2CF9AE}" pid="19" name="ICV">
    <vt:lpwstr>F009D4E1BFAA46238180C4AADEAD982C</vt:lpwstr>
  </property>
  <property fmtid="{D5CDD505-2E9C-101B-9397-08002B2CF9AE}" pid="20" name="ContentTypeId">
    <vt:lpwstr>0x010100A77CEF80F07F604CAF69F3C8848EF5D8</vt:lpwstr>
  </property>
</Properties>
</file>