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6F4E0" w14:textId="7FD65B91" w:rsidR="00A054A1" w:rsidRPr="00301946" w:rsidRDefault="00A054A1" w:rsidP="00533D7C">
      <w:pPr>
        <w:spacing w:line="520" w:lineRule="exact"/>
        <w:jc w:val="center"/>
        <w:rPr>
          <w:rFonts w:eastAsia="方正小标宋简体"/>
          <w:sz w:val="44"/>
          <w:szCs w:val="44"/>
        </w:rPr>
      </w:pPr>
      <w:r w:rsidRPr="00301946">
        <w:rPr>
          <w:rFonts w:eastAsia="方正小标宋简体"/>
          <w:sz w:val="44"/>
          <w:szCs w:val="44"/>
        </w:rPr>
        <w:t>微创青光眼手术</w:t>
      </w:r>
      <w:r w:rsidR="00236AE4" w:rsidRPr="00301946">
        <w:rPr>
          <w:rFonts w:eastAsia="方正小标宋简体"/>
          <w:sz w:val="44"/>
          <w:szCs w:val="44"/>
        </w:rPr>
        <w:t>植入</w:t>
      </w:r>
      <w:r w:rsidR="007979BB" w:rsidRPr="00301946">
        <w:rPr>
          <w:rFonts w:eastAsia="方正小标宋简体"/>
          <w:sz w:val="44"/>
          <w:szCs w:val="44"/>
        </w:rPr>
        <w:t>用</w:t>
      </w:r>
      <w:r w:rsidR="00BB291E" w:rsidRPr="00301946">
        <w:rPr>
          <w:rFonts w:eastAsia="方正小标宋简体"/>
          <w:sz w:val="44"/>
          <w:szCs w:val="44"/>
        </w:rPr>
        <w:t>青光眼引流装置</w:t>
      </w:r>
    </w:p>
    <w:p w14:paraId="61D53480" w14:textId="1795AA32" w:rsidR="002920AD" w:rsidRPr="00301946" w:rsidRDefault="002920AD" w:rsidP="00533D7C">
      <w:pPr>
        <w:spacing w:line="520" w:lineRule="exact"/>
        <w:jc w:val="center"/>
        <w:rPr>
          <w:rFonts w:eastAsia="方正小标宋简体"/>
          <w:sz w:val="44"/>
          <w:szCs w:val="44"/>
        </w:rPr>
      </w:pPr>
      <w:r w:rsidRPr="00301946">
        <w:rPr>
          <w:rFonts w:eastAsia="方正小标宋简体"/>
          <w:sz w:val="44"/>
          <w:szCs w:val="44"/>
        </w:rPr>
        <w:t>注册审查指导原则</w:t>
      </w:r>
      <w:r w:rsidR="00301946">
        <w:rPr>
          <w:rFonts w:eastAsia="方正小标宋简体" w:hint="eastAsia"/>
          <w:sz w:val="44"/>
          <w:szCs w:val="44"/>
        </w:rPr>
        <w:t>（征求</w:t>
      </w:r>
      <w:r w:rsidR="00301946">
        <w:rPr>
          <w:rFonts w:eastAsia="方正小标宋简体"/>
          <w:sz w:val="44"/>
          <w:szCs w:val="44"/>
        </w:rPr>
        <w:t>意见稿</w:t>
      </w:r>
      <w:r w:rsidR="00301946">
        <w:rPr>
          <w:rFonts w:eastAsia="方正小标宋简体" w:hint="eastAsia"/>
          <w:sz w:val="44"/>
          <w:szCs w:val="44"/>
        </w:rPr>
        <w:t>）</w:t>
      </w:r>
    </w:p>
    <w:p w14:paraId="4B4C007F" w14:textId="77777777" w:rsidR="002920AD" w:rsidRPr="00301946" w:rsidRDefault="002920AD" w:rsidP="00DF65B2">
      <w:pPr>
        <w:ind w:firstLineChars="800" w:firstLine="3534"/>
        <w:jc w:val="left"/>
        <w:rPr>
          <w:rFonts w:eastAsia="方正小标宋简体"/>
          <w:b/>
          <w:color w:val="FF0000"/>
          <w:sz w:val="44"/>
          <w:szCs w:val="44"/>
        </w:rPr>
      </w:pPr>
    </w:p>
    <w:p w14:paraId="3DBBD47D" w14:textId="199195A9" w:rsidR="002920AD" w:rsidRPr="00301946" w:rsidRDefault="002920AD" w:rsidP="00DF65B2">
      <w:pPr>
        <w:ind w:firstLine="629"/>
        <w:rPr>
          <w:rFonts w:eastAsia="仿宋_GB2312"/>
          <w:szCs w:val="32"/>
        </w:rPr>
      </w:pPr>
      <w:r w:rsidRPr="00301946">
        <w:rPr>
          <w:rFonts w:eastAsia="仿宋_GB2312"/>
          <w:szCs w:val="32"/>
        </w:rPr>
        <w:t>本指导原则旨在指导注册申请人</w:t>
      </w:r>
      <w:r w:rsidRPr="00301946">
        <w:rPr>
          <w:rFonts w:eastAsia="仿宋_GB2312"/>
          <w:szCs w:val="32"/>
        </w:rPr>
        <w:t>(</w:t>
      </w:r>
      <w:r w:rsidRPr="00301946">
        <w:rPr>
          <w:rFonts w:eastAsia="仿宋_GB2312"/>
          <w:szCs w:val="32"/>
        </w:rPr>
        <w:t>以下简称申请人</w:t>
      </w:r>
      <w:r w:rsidRPr="00301946">
        <w:rPr>
          <w:rFonts w:eastAsia="仿宋_GB2312"/>
          <w:szCs w:val="32"/>
        </w:rPr>
        <w:t>)</w:t>
      </w:r>
      <w:r w:rsidRPr="00301946">
        <w:rPr>
          <w:rFonts w:eastAsia="仿宋_GB2312"/>
          <w:szCs w:val="32"/>
        </w:rPr>
        <w:t>对</w:t>
      </w:r>
      <w:r w:rsidR="00136E89" w:rsidRPr="00301946">
        <w:rPr>
          <w:rFonts w:eastAsia="仿宋_GB2312"/>
          <w:szCs w:val="32"/>
        </w:rPr>
        <w:t>青光眼引流装置</w:t>
      </w:r>
      <w:r w:rsidRPr="00301946">
        <w:rPr>
          <w:rFonts w:eastAsia="仿宋_GB2312"/>
          <w:szCs w:val="32"/>
        </w:rPr>
        <w:t>产品注册申报资料的准备及撰写，同时也为技术审评部门提供参考。</w:t>
      </w:r>
    </w:p>
    <w:p w14:paraId="69D39CC5" w14:textId="74AEFF90" w:rsidR="002920AD" w:rsidRPr="00301946" w:rsidRDefault="002920AD" w:rsidP="00DF65B2">
      <w:pPr>
        <w:ind w:firstLine="629"/>
        <w:rPr>
          <w:rFonts w:eastAsia="仿宋_GB2312"/>
          <w:szCs w:val="32"/>
        </w:rPr>
      </w:pPr>
      <w:r w:rsidRPr="00301946">
        <w:rPr>
          <w:rFonts w:eastAsia="仿宋_GB2312"/>
          <w:szCs w:val="32"/>
        </w:rPr>
        <w:t>本指导原则系对</w:t>
      </w:r>
      <w:r w:rsidR="00A054A1" w:rsidRPr="00301946">
        <w:rPr>
          <w:rFonts w:eastAsia="仿宋_GB2312"/>
          <w:szCs w:val="32"/>
        </w:rPr>
        <w:t>微创青光眼手术</w:t>
      </w:r>
      <w:r w:rsidR="00236AE4" w:rsidRPr="00301946">
        <w:rPr>
          <w:rFonts w:eastAsia="仿宋_GB2312"/>
          <w:szCs w:val="32"/>
        </w:rPr>
        <w:t>植入</w:t>
      </w:r>
      <w:r w:rsidR="007979BB" w:rsidRPr="00301946">
        <w:rPr>
          <w:rFonts w:eastAsia="仿宋_GB2312"/>
          <w:szCs w:val="32"/>
        </w:rPr>
        <w:t>用</w:t>
      </w:r>
      <w:r w:rsidR="00136E89" w:rsidRPr="00301946">
        <w:rPr>
          <w:rFonts w:eastAsia="仿宋_GB2312"/>
          <w:szCs w:val="32"/>
        </w:rPr>
        <w:t>青光眼引流装置</w:t>
      </w:r>
      <w:r w:rsidR="00195A6F" w:rsidRPr="00301946">
        <w:rPr>
          <w:rFonts w:eastAsia="仿宋_GB2312"/>
          <w:szCs w:val="32"/>
        </w:rPr>
        <w:t>产品</w:t>
      </w:r>
      <w:r w:rsidRPr="00301946">
        <w:rPr>
          <w:rFonts w:eastAsia="仿宋_GB2312"/>
          <w:szCs w:val="32"/>
        </w:rPr>
        <w:t>注册申报资料的一般要求。申请人应依据具体产品的特性确定其中的具体内容是否适用，若不适用，需详细阐述其理由及相应的科学依据，并依据产品的具体特性对注册申报资料的内容进行充实和细化。</w:t>
      </w:r>
    </w:p>
    <w:p w14:paraId="763217D7" w14:textId="77777777" w:rsidR="002920AD" w:rsidRPr="00301946" w:rsidRDefault="002920AD" w:rsidP="00DF65B2">
      <w:pPr>
        <w:ind w:firstLine="629"/>
        <w:rPr>
          <w:rFonts w:eastAsia="仿宋_GB2312"/>
          <w:szCs w:val="32"/>
        </w:rPr>
      </w:pPr>
      <w:r w:rsidRPr="00301946">
        <w:rPr>
          <w:rFonts w:eastAsia="仿宋_GB2312"/>
          <w:szCs w:val="32"/>
        </w:rPr>
        <w:t>本指导原则是供申请人和技术审评人员使用的指导性文件，但不包括</w:t>
      </w:r>
      <w:proofErr w:type="gramStart"/>
      <w:r w:rsidRPr="00301946">
        <w:rPr>
          <w:rFonts w:eastAsia="仿宋_GB2312"/>
          <w:szCs w:val="32"/>
        </w:rPr>
        <w:t>审评审批</w:t>
      </w:r>
      <w:proofErr w:type="gramEnd"/>
      <w:r w:rsidRPr="00301946">
        <w:rPr>
          <w:rFonts w:eastAsia="仿宋_GB2312"/>
          <w:szCs w:val="32"/>
        </w:rPr>
        <w:t>所涉及的行政事项，亦不作为法规强制执行，应在遵循相关法规的前提下使用本指导原则。如果有能够满足相关法规要求的其他方法，也可以采用，但是需要提供详细的研究资料和验证资料。</w:t>
      </w:r>
    </w:p>
    <w:p w14:paraId="21CBF362" w14:textId="7871D3FD" w:rsidR="002920AD" w:rsidRPr="00301946" w:rsidRDefault="002920AD" w:rsidP="00DF65B2">
      <w:pPr>
        <w:ind w:firstLine="629"/>
        <w:rPr>
          <w:rFonts w:eastAsia="宋体"/>
          <w:sz w:val="18"/>
        </w:rPr>
      </w:pPr>
      <w:r w:rsidRPr="00301946">
        <w:rPr>
          <w:rFonts w:eastAsia="仿宋_GB2312"/>
          <w:szCs w:val="32"/>
        </w:rPr>
        <w:t>本指导原则是在现行法规和标准体系以及当前认知水平下制订的，随着法规和标准的不断完善，以及科学技术的不断发展，本指导原则相关内容也将进行适时的调整。</w:t>
      </w:r>
    </w:p>
    <w:p w14:paraId="2844B65E" w14:textId="77777777" w:rsidR="002920AD" w:rsidRPr="00301946" w:rsidRDefault="002920AD" w:rsidP="009C76F2">
      <w:pPr>
        <w:pStyle w:val="af"/>
      </w:pPr>
      <w:bookmarkStart w:id="0" w:name="_Toc87883059"/>
      <w:bookmarkStart w:id="1" w:name="_Toc81253078"/>
      <w:r w:rsidRPr="00301946">
        <w:t>一、适用范围</w:t>
      </w:r>
      <w:bookmarkEnd w:id="0"/>
      <w:bookmarkEnd w:id="1"/>
    </w:p>
    <w:p w14:paraId="2049E2B7" w14:textId="1AE85CAC" w:rsidR="007110CD" w:rsidRPr="00301946" w:rsidRDefault="002920AD" w:rsidP="00136E89">
      <w:pPr>
        <w:ind w:firstLine="629"/>
        <w:rPr>
          <w:rFonts w:eastAsia="仿宋_GB2312"/>
          <w:szCs w:val="32"/>
        </w:rPr>
      </w:pPr>
      <w:r w:rsidRPr="00301946">
        <w:rPr>
          <w:rFonts w:eastAsia="仿宋_GB2312"/>
          <w:szCs w:val="32"/>
        </w:rPr>
        <w:t>本指导原则</w:t>
      </w:r>
      <w:r w:rsidR="00195A6F" w:rsidRPr="00301946">
        <w:rPr>
          <w:rFonts w:eastAsia="仿宋_GB2312"/>
          <w:szCs w:val="32"/>
        </w:rPr>
        <w:t>适用于</w:t>
      </w:r>
      <w:r w:rsidR="00533D7C" w:rsidRPr="00301946">
        <w:rPr>
          <w:rFonts w:eastAsia="仿宋_GB2312"/>
          <w:szCs w:val="32"/>
        </w:rPr>
        <w:t>微创青光眼手术植入用</w:t>
      </w:r>
      <w:r w:rsidR="00136E89" w:rsidRPr="00301946">
        <w:rPr>
          <w:rFonts w:eastAsia="仿宋_GB2312"/>
          <w:szCs w:val="32"/>
        </w:rPr>
        <w:t>青光眼引流装置</w:t>
      </w:r>
      <w:r w:rsidR="008C657D" w:rsidRPr="00301946">
        <w:rPr>
          <w:rFonts w:eastAsia="仿宋_GB2312"/>
          <w:szCs w:val="32"/>
        </w:rPr>
        <w:t>。</w:t>
      </w:r>
      <w:bookmarkStart w:id="2" w:name="_Toc87883060"/>
      <w:bookmarkStart w:id="3" w:name="_Toc81253079"/>
      <w:r w:rsidR="00136E89" w:rsidRPr="00301946">
        <w:rPr>
          <w:rFonts w:eastAsia="仿宋_GB2312"/>
          <w:szCs w:val="32"/>
        </w:rPr>
        <w:t>一般认为，</w:t>
      </w:r>
      <w:r w:rsidR="00533D7C" w:rsidRPr="00301946">
        <w:rPr>
          <w:rFonts w:eastAsia="仿宋_GB2312"/>
          <w:szCs w:val="32"/>
        </w:rPr>
        <w:t>微创青光眼手术植入用</w:t>
      </w:r>
      <w:r w:rsidR="00136E89" w:rsidRPr="00301946">
        <w:rPr>
          <w:rFonts w:eastAsia="仿宋_GB2312"/>
          <w:szCs w:val="32"/>
        </w:rPr>
        <w:t>青光眼引流装置</w:t>
      </w:r>
      <w:r w:rsidR="00533D7C" w:rsidRPr="00301946">
        <w:rPr>
          <w:rFonts w:eastAsia="仿宋_GB2312"/>
          <w:szCs w:val="32"/>
        </w:rPr>
        <w:t>（以下称青光眼引流装置）</w:t>
      </w:r>
      <w:r w:rsidR="00136E89" w:rsidRPr="00301946">
        <w:rPr>
          <w:rFonts w:eastAsia="仿宋_GB2312"/>
          <w:szCs w:val="32"/>
        </w:rPr>
        <w:t>指通过</w:t>
      </w:r>
      <w:r w:rsidR="00673DDB" w:rsidRPr="00301946">
        <w:rPr>
          <w:rFonts w:eastAsia="仿宋_GB2312"/>
          <w:szCs w:val="32"/>
        </w:rPr>
        <w:t>微创</w:t>
      </w:r>
      <w:r w:rsidR="00136E89" w:rsidRPr="00301946">
        <w:rPr>
          <w:rFonts w:eastAsia="仿宋_GB2312"/>
          <w:szCs w:val="32"/>
        </w:rPr>
        <w:t>手术植入眼部</w:t>
      </w:r>
      <w:r w:rsidR="006755DB" w:rsidRPr="00301946">
        <w:rPr>
          <w:rFonts w:eastAsia="仿宋_GB2312"/>
          <w:szCs w:val="32"/>
        </w:rPr>
        <w:t>，建立微小房水引流通道</w:t>
      </w:r>
      <w:r w:rsidR="00136E89" w:rsidRPr="00301946">
        <w:rPr>
          <w:rFonts w:eastAsia="仿宋_GB2312"/>
          <w:szCs w:val="32"/>
        </w:rPr>
        <w:t>进行房水引流，达到降低眼压目的的植入器械。引流房水的路径包含眼外引流和眼内引流。</w:t>
      </w:r>
    </w:p>
    <w:p w14:paraId="7B6A75B6" w14:textId="3B6F71DE" w:rsidR="00136E89" w:rsidRPr="00301946" w:rsidRDefault="00136E89" w:rsidP="00136E89">
      <w:pPr>
        <w:ind w:firstLine="629"/>
        <w:rPr>
          <w:rFonts w:eastAsia="仿宋_GB2312"/>
          <w:szCs w:val="32"/>
        </w:rPr>
      </w:pPr>
      <w:r w:rsidRPr="00301946">
        <w:rPr>
          <w:rFonts w:eastAsia="仿宋_GB2312"/>
          <w:szCs w:val="32"/>
        </w:rPr>
        <w:t>对于特殊设计、新材料或者应用新的引流原理的</w:t>
      </w:r>
      <w:r w:rsidR="00D70642" w:rsidRPr="00301946">
        <w:rPr>
          <w:rFonts w:eastAsia="仿宋_GB2312"/>
          <w:szCs w:val="32"/>
        </w:rPr>
        <w:t>微创</w:t>
      </w:r>
      <w:r w:rsidRPr="00301946">
        <w:rPr>
          <w:rFonts w:eastAsia="仿宋_GB2312"/>
          <w:szCs w:val="32"/>
        </w:rPr>
        <w:t>青光眼引流装置器械产品，申请人需结合申报产品自身特点参考</w:t>
      </w:r>
      <w:r w:rsidR="00583129" w:rsidRPr="00301946">
        <w:rPr>
          <w:rFonts w:eastAsia="仿宋_GB2312"/>
          <w:szCs w:val="32"/>
        </w:rPr>
        <w:t>指导原则</w:t>
      </w:r>
      <w:r w:rsidRPr="00301946">
        <w:rPr>
          <w:rFonts w:eastAsia="仿宋_GB2312"/>
          <w:szCs w:val="32"/>
        </w:rPr>
        <w:t>适用的部分。</w:t>
      </w:r>
    </w:p>
    <w:p w14:paraId="79C3CAB8" w14:textId="560818BB" w:rsidR="00365792" w:rsidRPr="00301946" w:rsidRDefault="00B2150C" w:rsidP="00136E89">
      <w:pPr>
        <w:ind w:firstLine="629"/>
        <w:rPr>
          <w:rFonts w:eastAsia="仿宋_GB2312"/>
          <w:szCs w:val="32"/>
        </w:rPr>
      </w:pPr>
      <w:r w:rsidRPr="00301946">
        <w:rPr>
          <w:rFonts w:eastAsia="仿宋_GB2312"/>
          <w:szCs w:val="32"/>
        </w:rPr>
        <w:t>本指导原则不包含</w:t>
      </w:r>
      <w:proofErr w:type="gramStart"/>
      <w:r w:rsidR="00F77C08" w:rsidRPr="00301946">
        <w:rPr>
          <w:rFonts w:eastAsia="仿宋_GB2312"/>
          <w:szCs w:val="32"/>
        </w:rPr>
        <w:t>传统非微创</w:t>
      </w:r>
      <w:proofErr w:type="gramEnd"/>
      <w:r w:rsidR="00A054A1" w:rsidRPr="00301946">
        <w:rPr>
          <w:rFonts w:eastAsia="仿宋_GB2312"/>
          <w:szCs w:val="32"/>
        </w:rPr>
        <w:t>手术用</w:t>
      </w:r>
      <w:r w:rsidR="00F77C08" w:rsidRPr="00301946">
        <w:rPr>
          <w:rFonts w:eastAsia="仿宋_GB2312"/>
          <w:szCs w:val="32"/>
        </w:rPr>
        <w:t>青光眼引流装置</w:t>
      </w:r>
      <w:r w:rsidRPr="00301946">
        <w:rPr>
          <w:rFonts w:eastAsia="仿宋_GB2312"/>
          <w:szCs w:val="32"/>
        </w:rPr>
        <w:t>，但可参考本指导原则适用的部分。</w:t>
      </w:r>
    </w:p>
    <w:p w14:paraId="0C5E0D6A" w14:textId="7EFE4358" w:rsidR="002920AD" w:rsidRPr="00301946" w:rsidRDefault="002920AD" w:rsidP="00583129">
      <w:pPr>
        <w:pStyle w:val="af"/>
      </w:pPr>
      <w:r w:rsidRPr="00301946">
        <w:lastRenderedPageBreak/>
        <w:t>二、</w:t>
      </w:r>
      <w:r w:rsidR="0049269C" w:rsidRPr="00301946">
        <w:t>注册</w:t>
      </w:r>
      <w:r w:rsidRPr="00301946">
        <w:t>审查要点</w:t>
      </w:r>
      <w:bookmarkEnd w:id="2"/>
      <w:bookmarkEnd w:id="3"/>
    </w:p>
    <w:p w14:paraId="4264D41D" w14:textId="77777777" w:rsidR="00455971" w:rsidRPr="00301946" w:rsidRDefault="00455971" w:rsidP="00455971">
      <w:pPr>
        <w:pStyle w:val="af"/>
        <w:spacing w:line="520" w:lineRule="exact"/>
        <w:rPr>
          <w:rFonts w:eastAsia="仿宋_GB2312"/>
          <w:kern w:val="2"/>
          <w:szCs w:val="32"/>
        </w:rPr>
      </w:pPr>
      <w:r w:rsidRPr="00301946">
        <w:rPr>
          <w:rFonts w:eastAsia="仿宋_GB2312"/>
          <w:kern w:val="2"/>
          <w:szCs w:val="32"/>
        </w:rPr>
        <w:t>注册申报资料应符合国家药品监督管理局《关于公布医疗器械注册申报资料要求和批准证明文件格式的公告》中对注册申报资料的要求，同时宜符合以下要求：</w:t>
      </w:r>
    </w:p>
    <w:p w14:paraId="0DB34DBC" w14:textId="77777777" w:rsidR="002920AD" w:rsidRPr="00301946" w:rsidRDefault="002920AD" w:rsidP="00583129">
      <w:pPr>
        <w:pStyle w:val="2"/>
        <w:snapToGrid w:val="0"/>
        <w:ind w:firstLineChars="200" w:firstLine="640"/>
        <w:rPr>
          <w:rFonts w:ascii="Times New Roman" w:hAnsi="Times New Roman" w:cs="Times New Roman"/>
          <w:b/>
        </w:rPr>
      </w:pPr>
      <w:bookmarkStart w:id="4" w:name="_Toc87883061"/>
      <w:bookmarkStart w:id="5" w:name="_Toc81253080"/>
      <w:r w:rsidRPr="00301946">
        <w:rPr>
          <w:rFonts w:ascii="Times New Roman" w:hAnsi="Times New Roman" w:cs="Times New Roman"/>
        </w:rPr>
        <w:t>（一）监管信息</w:t>
      </w:r>
      <w:bookmarkEnd w:id="4"/>
      <w:bookmarkEnd w:id="5"/>
    </w:p>
    <w:p w14:paraId="755E2559" w14:textId="77777777" w:rsidR="004279AF" w:rsidRPr="00301946" w:rsidRDefault="004279AF" w:rsidP="004279AF">
      <w:pPr>
        <w:pStyle w:val="3"/>
        <w:snapToGrid w:val="0"/>
        <w:spacing w:before="0" w:after="0" w:line="520" w:lineRule="exact"/>
        <w:ind w:firstLineChars="200" w:firstLine="640"/>
      </w:pPr>
      <w:r w:rsidRPr="00301946">
        <w:t xml:space="preserve">1. </w:t>
      </w:r>
      <w:r w:rsidRPr="00301946">
        <w:t>产品名称</w:t>
      </w:r>
    </w:p>
    <w:p w14:paraId="37CBAE96" w14:textId="77777777" w:rsidR="004279AF" w:rsidRPr="00301946" w:rsidRDefault="004279AF" w:rsidP="004279AF">
      <w:pPr>
        <w:ind w:firstLine="629"/>
        <w:rPr>
          <w:rFonts w:eastAsia="仿宋_GB2312"/>
          <w:szCs w:val="32"/>
        </w:rPr>
      </w:pPr>
      <w:r w:rsidRPr="00301946">
        <w:rPr>
          <w:rFonts w:eastAsia="仿宋_GB2312"/>
          <w:szCs w:val="32"/>
        </w:rPr>
        <w:t>产品中文名称应使用通用名称，如青光眼引流装置、青光眼引流管等，应符合相关命名规则及指导原则要求。产品名称中可无需体现植入器。</w:t>
      </w:r>
    </w:p>
    <w:p w14:paraId="1BF56FA9" w14:textId="6C140F73" w:rsidR="004279AF" w:rsidRPr="00301946" w:rsidRDefault="008847F6" w:rsidP="004279AF">
      <w:pPr>
        <w:ind w:firstLine="629"/>
        <w:rPr>
          <w:rFonts w:eastAsia="仿宋_GB2312"/>
          <w:szCs w:val="32"/>
        </w:rPr>
      </w:pPr>
      <w:r w:rsidRPr="00301946">
        <w:rPr>
          <w:rFonts w:eastAsia="仿宋_GB2312"/>
          <w:szCs w:val="32"/>
        </w:rPr>
        <w:t>当</w:t>
      </w:r>
      <w:r w:rsidR="004279AF" w:rsidRPr="00301946">
        <w:rPr>
          <w:rFonts w:eastAsia="仿宋_GB2312"/>
          <w:szCs w:val="32"/>
        </w:rPr>
        <w:t>进口产品的英文</w:t>
      </w:r>
      <w:r w:rsidR="004279AF" w:rsidRPr="00301946">
        <w:rPr>
          <w:rFonts w:eastAsia="仿宋_GB2312"/>
          <w:szCs w:val="32"/>
        </w:rPr>
        <w:t>/</w:t>
      </w:r>
      <w:r w:rsidR="004279AF" w:rsidRPr="00301946">
        <w:rPr>
          <w:rFonts w:eastAsia="仿宋_GB2312"/>
          <w:szCs w:val="32"/>
        </w:rPr>
        <w:t>原文名称应与境外申请人注册地或者生产场所所在国家（地区）取得的医疗器械主管部门允许该产品上市销售的上市证明性文件</w:t>
      </w:r>
      <w:r w:rsidR="00E24408" w:rsidRPr="00301946">
        <w:rPr>
          <w:rFonts w:eastAsia="仿宋_GB2312"/>
          <w:szCs w:val="32"/>
        </w:rPr>
        <w:t>不一致</w:t>
      </w:r>
      <w:r w:rsidRPr="00301946">
        <w:rPr>
          <w:rFonts w:eastAsia="仿宋_GB2312"/>
          <w:szCs w:val="32"/>
        </w:rPr>
        <w:t>时需说明原因</w:t>
      </w:r>
      <w:r w:rsidR="00E24408" w:rsidRPr="00301946">
        <w:rPr>
          <w:rFonts w:eastAsia="仿宋_GB2312"/>
          <w:szCs w:val="32"/>
        </w:rPr>
        <w:t>。</w:t>
      </w:r>
    </w:p>
    <w:p w14:paraId="529A37C3" w14:textId="0E945797" w:rsidR="00350066" w:rsidRPr="00301946" w:rsidRDefault="004279AF" w:rsidP="00583129">
      <w:pPr>
        <w:pStyle w:val="3"/>
        <w:snapToGrid w:val="0"/>
        <w:spacing w:before="0" w:after="0" w:line="520" w:lineRule="exact"/>
        <w:ind w:firstLineChars="200" w:firstLine="640"/>
      </w:pPr>
      <w:r w:rsidRPr="00301946">
        <w:t>2</w:t>
      </w:r>
      <w:r w:rsidR="002920AD" w:rsidRPr="00301946">
        <w:t>.</w:t>
      </w:r>
      <w:r w:rsidR="00350066" w:rsidRPr="00301946">
        <w:t xml:space="preserve"> </w:t>
      </w:r>
      <w:r w:rsidR="00350066" w:rsidRPr="00301946">
        <w:t>管理类别</w:t>
      </w:r>
    </w:p>
    <w:p w14:paraId="015A0F42" w14:textId="6F85D614" w:rsidR="00350066" w:rsidRPr="00301946" w:rsidRDefault="00350066" w:rsidP="009C76F2">
      <w:pPr>
        <w:ind w:firstLine="629"/>
        <w:rPr>
          <w:rFonts w:eastAsia="仿宋_GB2312"/>
          <w:szCs w:val="32"/>
        </w:rPr>
      </w:pPr>
      <w:r w:rsidRPr="00301946">
        <w:rPr>
          <w:rFonts w:eastAsia="仿宋_GB2312"/>
          <w:szCs w:val="32"/>
        </w:rPr>
        <w:t>根据《医疗器械分类目录》，产品管理类别为第三类，分类编码为</w:t>
      </w:r>
      <w:r w:rsidR="00FA4DFB" w:rsidRPr="00301946">
        <w:rPr>
          <w:rFonts w:eastAsia="仿宋_GB2312"/>
          <w:szCs w:val="30"/>
        </w:rPr>
        <w:t>16-07-03</w:t>
      </w:r>
      <w:r w:rsidRPr="00301946">
        <w:rPr>
          <w:rFonts w:eastAsia="仿宋_GB2312"/>
          <w:szCs w:val="32"/>
        </w:rPr>
        <w:t>。</w:t>
      </w:r>
    </w:p>
    <w:p w14:paraId="0AF98FBF" w14:textId="59BE759F" w:rsidR="00FA4DFB" w:rsidRPr="00301946" w:rsidRDefault="00455971" w:rsidP="00FA4DFB">
      <w:pPr>
        <w:pStyle w:val="3"/>
        <w:snapToGrid w:val="0"/>
        <w:spacing w:before="0" w:after="0" w:line="520" w:lineRule="exact"/>
        <w:ind w:firstLineChars="200" w:firstLine="640"/>
      </w:pPr>
      <w:bookmarkStart w:id="6" w:name="_Toc81253081"/>
      <w:r w:rsidRPr="00301946">
        <w:t>3</w:t>
      </w:r>
      <w:r w:rsidR="00FA4DFB" w:rsidRPr="00301946">
        <w:t>.</w:t>
      </w:r>
      <w:r w:rsidR="00FA4DFB" w:rsidRPr="00301946">
        <w:t>注册单元划分</w:t>
      </w:r>
    </w:p>
    <w:p w14:paraId="230C41BE" w14:textId="77777777" w:rsidR="00FA4DFB" w:rsidRPr="00301946" w:rsidRDefault="00FA4DFB" w:rsidP="00FA4DFB">
      <w:pPr>
        <w:tabs>
          <w:tab w:val="left" w:pos="540"/>
        </w:tabs>
        <w:spacing w:line="520" w:lineRule="exact"/>
        <w:ind w:firstLineChars="200" w:firstLine="640"/>
        <w:rPr>
          <w:rFonts w:eastAsia="仿宋_GB2312"/>
          <w:kern w:val="0"/>
          <w:szCs w:val="30"/>
        </w:rPr>
      </w:pPr>
      <w:r w:rsidRPr="00301946">
        <w:rPr>
          <w:rFonts w:eastAsia="仿宋_GB2312"/>
          <w:szCs w:val="30"/>
        </w:rPr>
        <w:t>申报产品注册单元划分需依据《医疗器械注册与备案管理办法》、《医疗器械注册单元划分指导原则》要求。</w:t>
      </w:r>
      <w:r w:rsidRPr="00301946">
        <w:rPr>
          <w:rFonts w:eastAsia="仿宋_GB2312"/>
          <w:kern w:val="0"/>
          <w:szCs w:val="30"/>
        </w:rPr>
        <w:t>着重考虑产品的技术原理、结构组成、性能指标及适用范围等因素，建议：</w:t>
      </w:r>
    </w:p>
    <w:p w14:paraId="2842E812" w14:textId="38F11694" w:rsidR="00FA4DFB" w:rsidRPr="00301946" w:rsidRDefault="00FA4DFB" w:rsidP="00FA4DFB">
      <w:pPr>
        <w:spacing w:line="520" w:lineRule="exact"/>
        <w:ind w:firstLineChars="200" w:firstLine="640"/>
        <w:rPr>
          <w:rFonts w:eastAsia="仿宋_GB2312"/>
          <w:szCs w:val="30"/>
        </w:rPr>
      </w:pPr>
      <w:r w:rsidRPr="00301946">
        <w:rPr>
          <w:rFonts w:eastAsia="仿宋_GB2312"/>
          <w:bCs/>
          <w:szCs w:val="30"/>
        </w:rPr>
        <w:t>（</w:t>
      </w:r>
      <w:r w:rsidRPr="00301946">
        <w:rPr>
          <w:rFonts w:eastAsia="仿宋_GB2312"/>
          <w:bCs/>
          <w:szCs w:val="30"/>
        </w:rPr>
        <w:t>1</w:t>
      </w:r>
      <w:r w:rsidRPr="00301946">
        <w:rPr>
          <w:rFonts w:eastAsia="仿宋_GB2312"/>
          <w:bCs/>
          <w:szCs w:val="30"/>
        </w:rPr>
        <w:t>）</w:t>
      </w:r>
      <w:r w:rsidR="00604DC0" w:rsidRPr="00301946">
        <w:rPr>
          <w:rFonts w:eastAsia="仿宋_GB2312"/>
          <w:bCs/>
          <w:szCs w:val="30"/>
        </w:rPr>
        <w:t>眼内引流和眼外引流产品</w:t>
      </w:r>
      <w:r w:rsidRPr="00301946">
        <w:rPr>
          <w:rFonts w:eastAsia="仿宋_GB2312"/>
          <w:bCs/>
          <w:szCs w:val="30"/>
        </w:rPr>
        <w:t>，</w:t>
      </w:r>
      <w:r w:rsidRPr="00301946">
        <w:rPr>
          <w:rFonts w:eastAsia="仿宋_GB2312"/>
          <w:szCs w:val="30"/>
        </w:rPr>
        <w:t>需划分不同注册单元。</w:t>
      </w:r>
    </w:p>
    <w:p w14:paraId="29CDD069" w14:textId="4E74A05F" w:rsidR="00FA4DFB" w:rsidRPr="00301946" w:rsidRDefault="00FA4DFB" w:rsidP="00FA4DFB">
      <w:pPr>
        <w:spacing w:line="520" w:lineRule="exact"/>
        <w:ind w:firstLineChars="200" w:firstLine="640"/>
        <w:rPr>
          <w:rFonts w:eastAsia="仿宋_GB2312"/>
          <w:bCs/>
          <w:szCs w:val="30"/>
        </w:rPr>
      </w:pPr>
      <w:r w:rsidRPr="00301946">
        <w:rPr>
          <w:rFonts w:eastAsia="仿宋_GB2312"/>
          <w:bCs/>
          <w:szCs w:val="30"/>
        </w:rPr>
        <w:t>（</w:t>
      </w:r>
      <w:r w:rsidRPr="00301946">
        <w:rPr>
          <w:rFonts w:eastAsia="仿宋_GB2312"/>
          <w:bCs/>
          <w:szCs w:val="30"/>
        </w:rPr>
        <w:t>2</w:t>
      </w:r>
      <w:r w:rsidRPr="00301946">
        <w:rPr>
          <w:rFonts w:eastAsia="仿宋_GB2312"/>
          <w:bCs/>
          <w:szCs w:val="30"/>
        </w:rPr>
        <w:t>）主要组成材料不同的</w:t>
      </w:r>
      <w:r w:rsidR="00DD7591" w:rsidRPr="00301946">
        <w:rPr>
          <w:rFonts w:eastAsia="仿宋_GB2312"/>
          <w:bCs/>
          <w:szCs w:val="30"/>
        </w:rPr>
        <w:t>，如</w:t>
      </w:r>
      <w:r w:rsidR="00DD7591" w:rsidRPr="00301946">
        <w:rPr>
          <w:rFonts w:eastAsia="仿宋_GB2312"/>
          <w:szCs w:val="32"/>
        </w:rPr>
        <w:t>镍钛合金、硅橡胶、交联明胶等</w:t>
      </w:r>
      <w:r w:rsidRPr="00301946">
        <w:rPr>
          <w:rFonts w:eastAsia="仿宋_GB2312"/>
          <w:bCs/>
          <w:szCs w:val="30"/>
        </w:rPr>
        <w:t>，</w:t>
      </w:r>
      <w:r w:rsidRPr="00301946">
        <w:rPr>
          <w:rFonts w:eastAsia="仿宋_GB2312"/>
          <w:szCs w:val="30"/>
        </w:rPr>
        <w:t>需划分不同注册单元。</w:t>
      </w:r>
    </w:p>
    <w:p w14:paraId="523505D3" w14:textId="52C6F623" w:rsidR="00A054A1" w:rsidRPr="00301946" w:rsidRDefault="00FA4DFB" w:rsidP="00FA4DFB">
      <w:pPr>
        <w:spacing w:line="520" w:lineRule="exact"/>
        <w:ind w:firstLineChars="200" w:firstLine="640"/>
        <w:rPr>
          <w:rFonts w:eastAsia="仿宋_GB2312"/>
          <w:bCs/>
          <w:szCs w:val="30"/>
        </w:rPr>
      </w:pPr>
      <w:r w:rsidRPr="00301946">
        <w:rPr>
          <w:rFonts w:eastAsia="仿宋_GB2312"/>
          <w:bCs/>
          <w:szCs w:val="30"/>
        </w:rPr>
        <w:t>（</w:t>
      </w:r>
      <w:r w:rsidRPr="00301946">
        <w:rPr>
          <w:rFonts w:eastAsia="仿宋_GB2312"/>
          <w:bCs/>
          <w:szCs w:val="30"/>
        </w:rPr>
        <w:t>3</w:t>
      </w:r>
      <w:r w:rsidRPr="00301946">
        <w:rPr>
          <w:rFonts w:eastAsia="仿宋_GB2312"/>
          <w:bCs/>
          <w:szCs w:val="30"/>
        </w:rPr>
        <w:t>）</w:t>
      </w:r>
      <w:r w:rsidR="00A054A1" w:rsidRPr="00301946">
        <w:rPr>
          <w:rFonts w:eastAsia="仿宋_GB2312"/>
          <w:bCs/>
          <w:szCs w:val="30"/>
        </w:rPr>
        <w:t>不同结构设计的，如</w:t>
      </w:r>
      <w:r w:rsidR="00A054A1" w:rsidRPr="00301946">
        <w:rPr>
          <w:rFonts w:eastAsia="仿宋_GB2312"/>
          <w:szCs w:val="32"/>
        </w:rPr>
        <w:t>管状、钉状、支架状等，</w:t>
      </w:r>
      <w:r w:rsidR="00A054A1" w:rsidRPr="00301946">
        <w:rPr>
          <w:rFonts w:eastAsia="仿宋_GB2312"/>
          <w:szCs w:val="30"/>
        </w:rPr>
        <w:t>需划分不同注册单元。</w:t>
      </w:r>
    </w:p>
    <w:p w14:paraId="57C105C3" w14:textId="35DD907B" w:rsidR="00FA4DFB" w:rsidRPr="00301946" w:rsidRDefault="00A054A1" w:rsidP="00FA4DFB">
      <w:pPr>
        <w:spacing w:line="520" w:lineRule="exact"/>
        <w:ind w:firstLineChars="200" w:firstLine="640"/>
        <w:rPr>
          <w:rFonts w:eastAsia="仿宋_GB2312"/>
          <w:szCs w:val="30"/>
        </w:rPr>
      </w:pPr>
      <w:r w:rsidRPr="00301946">
        <w:rPr>
          <w:rFonts w:eastAsia="仿宋_GB2312"/>
          <w:bCs/>
          <w:szCs w:val="30"/>
        </w:rPr>
        <w:t>（</w:t>
      </w:r>
      <w:r w:rsidRPr="00301946">
        <w:rPr>
          <w:rFonts w:eastAsia="仿宋_GB2312"/>
          <w:bCs/>
          <w:szCs w:val="30"/>
        </w:rPr>
        <w:t>4</w:t>
      </w:r>
      <w:r w:rsidRPr="00301946">
        <w:rPr>
          <w:rFonts w:eastAsia="仿宋_GB2312"/>
          <w:bCs/>
          <w:szCs w:val="30"/>
        </w:rPr>
        <w:t>）</w:t>
      </w:r>
      <w:r w:rsidR="00FA4DFB" w:rsidRPr="00301946">
        <w:rPr>
          <w:rFonts w:eastAsia="仿宋_GB2312"/>
          <w:bCs/>
          <w:szCs w:val="30"/>
        </w:rPr>
        <w:t>适用范围不同的，如适用于开角</w:t>
      </w:r>
      <w:r w:rsidR="00FA4DFB" w:rsidRPr="00301946">
        <w:rPr>
          <w:rFonts w:eastAsia="仿宋_GB2312"/>
          <w:noProof/>
          <w:szCs w:val="30"/>
        </w:rPr>
        <w:t>型</w:t>
      </w:r>
      <w:r w:rsidR="00FA4DFB" w:rsidRPr="00301946">
        <w:rPr>
          <w:rFonts w:eastAsia="仿宋_GB2312"/>
          <w:bCs/>
          <w:szCs w:val="30"/>
        </w:rPr>
        <w:t>青光眼</w:t>
      </w:r>
      <w:r w:rsidRPr="00301946">
        <w:rPr>
          <w:rFonts w:eastAsia="仿宋_GB2312"/>
          <w:noProof/>
          <w:szCs w:val="30"/>
        </w:rPr>
        <w:t>或</w:t>
      </w:r>
      <w:r w:rsidR="00FA4DFB" w:rsidRPr="00301946">
        <w:rPr>
          <w:rFonts w:eastAsia="仿宋_GB2312"/>
          <w:bCs/>
          <w:szCs w:val="30"/>
        </w:rPr>
        <w:t>闭角型青光眼的，</w:t>
      </w:r>
      <w:r w:rsidR="00604DC0" w:rsidRPr="00301946">
        <w:rPr>
          <w:rFonts w:eastAsia="仿宋_GB2312"/>
          <w:bCs/>
          <w:szCs w:val="30"/>
        </w:rPr>
        <w:t>需</w:t>
      </w:r>
      <w:r w:rsidR="00FA4DFB" w:rsidRPr="00301946">
        <w:rPr>
          <w:rFonts w:eastAsia="仿宋_GB2312"/>
          <w:szCs w:val="30"/>
        </w:rPr>
        <w:t>划分不同注册单元。</w:t>
      </w:r>
    </w:p>
    <w:p w14:paraId="00B34CA3" w14:textId="442271DE" w:rsidR="00455971" w:rsidRPr="00301946" w:rsidRDefault="00455971" w:rsidP="00455971">
      <w:pPr>
        <w:pStyle w:val="3"/>
        <w:snapToGrid w:val="0"/>
        <w:spacing w:before="0" w:after="0" w:line="520" w:lineRule="exact"/>
        <w:ind w:firstLineChars="200" w:firstLine="640"/>
      </w:pPr>
      <w:r w:rsidRPr="00301946">
        <w:lastRenderedPageBreak/>
        <w:t>4.</w:t>
      </w:r>
      <w:r w:rsidRPr="00301946">
        <w:t>型号规格</w:t>
      </w:r>
    </w:p>
    <w:p w14:paraId="798FB096" w14:textId="6C540880" w:rsidR="00455971" w:rsidRPr="00301946" w:rsidRDefault="00455971" w:rsidP="00455971">
      <w:pPr>
        <w:spacing w:line="520" w:lineRule="exact"/>
        <w:ind w:firstLineChars="200" w:firstLine="640"/>
        <w:rPr>
          <w:rFonts w:eastAsia="仿宋_GB2312"/>
          <w:kern w:val="0"/>
          <w:szCs w:val="30"/>
        </w:rPr>
      </w:pPr>
      <w:r w:rsidRPr="00301946">
        <w:rPr>
          <w:rFonts w:eastAsia="仿宋_GB2312"/>
          <w:szCs w:val="32"/>
        </w:rPr>
        <w:t>提供产品各型号规格的划分依据，明确各型号间的异同点（同一型号的产品需具有材料、性质、结构上的同一性）。明确产品型号规格信息中字母、数字、符号等内容的含义。</w:t>
      </w:r>
      <w:r w:rsidRPr="00301946">
        <w:rPr>
          <w:rFonts w:eastAsia="仿宋_GB2312"/>
          <w:kern w:val="0"/>
          <w:szCs w:val="30"/>
        </w:rPr>
        <w:t>进口产品的型号规格应与境外上市证明性文件保持一致。</w:t>
      </w:r>
    </w:p>
    <w:p w14:paraId="461A5A8E" w14:textId="77777777" w:rsidR="00455971" w:rsidRPr="00301946" w:rsidRDefault="00455971" w:rsidP="00455971">
      <w:pPr>
        <w:pStyle w:val="3"/>
        <w:snapToGrid w:val="0"/>
        <w:spacing w:before="0" w:after="0" w:line="520" w:lineRule="exact"/>
        <w:ind w:firstLineChars="200" w:firstLine="640"/>
      </w:pPr>
      <w:r w:rsidRPr="00301946">
        <w:t>5.</w:t>
      </w:r>
      <w:r w:rsidRPr="00301946">
        <w:t>结构及组成</w:t>
      </w:r>
    </w:p>
    <w:p w14:paraId="7C10C1F7" w14:textId="77777777" w:rsidR="00455971" w:rsidRPr="00301946" w:rsidRDefault="00455971" w:rsidP="00455971">
      <w:pPr>
        <w:spacing w:line="520" w:lineRule="exact"/>
        <w:ind w:firstLineChars="200" w:firstLine="640"/>
        <w:rPr>
          <w:rFonts w:eastAsia="仿宋_GB2312"/>
          <w:szCs w:val="32"/>
        </w:rPr>
      </w:pPr>
      <w:r w:rsidRPr="00301946">
        <w:rPr>
          <w:rFonts w:eastAsia="仿宋_GB2312"/>
          <w:szCs w:val="32"/>
        </w:rPr>
        <w:t>需提供所含组件描述（包括配件）、植入部件材料、灭菌方式及货架有效期信息。</w:t>
      </w:r>
    </w:p>
    <w:p w14:paraId="5C5FB3F2" w14:textId="75467F71" w:rsidR="00455971" w:rsidRPr="00301946" w:rsidRDefault="00455971" w:rsidP="00455971">
      <w:pPr>
        <w:pStyle w:val="3"/>
        <w:snapToGrid w:val="0"/>
        <w:spacing w:before="0" w:after="0" w:line="520" w:lineRule="exact"/>
        <w:ind w:firstLineChars="200" w:firstLine="640"/>
      </w:pPr>
      <w:r w:rsidRPr="00301946">
        <w:t>6.</w:t>
      </w:r>
      <w:r w:rsidRPr="00301946">
        <w:t>适用范围</w:t>
      </w:r>
    </w:p>
    <w:p w14:paraId="5E873922" w14:textId="77777777" w:rsidR="00455971" w:rsidRPr="00301946" w:rsidRDefault="00455971" w:rsidP="00455971">
      <w:pPr>
        <w:tabs>
          <w:tab w:val="left" w:pos="540"/>
        </w:tabs>
        <w:spacing w:line="520" w:lineRule="exact"/>
        <w:ind w:firstLineChars="200" w:firstLine="640"/>
        <w:rPr>
          <w:rFonts w:eastAsia="仿宋_GB2312"/>
          <w:bCs/>
          <w:szCs w:val="30"/>
        </w:rPr>
      </w:pPr>
      <w:r w:rsidRPr="00301946">
        <w:rPr>
          <w:rFonts w:eastAsia="仿宋_GB2312"/>
          <w:bCs/>
          <w:szCs w:val="30"/>
        </w:rPr>
        <w:t>适用范围需在临床评价资料的基础上，结合产品设计特点加以明确。</w:t>
      </w:r>
    </w:p>
    <w:p w14:paraId="04A7AE9D" w14:textId="77777777" w:rsidR="00455971" w:rsidRPr="00301946" w:rsidRDefault="00455971" w:rsidP="00455971">
      <w:pPr>
        <w:tabs>
          <w:tab w:val="left" w:pos="540"/>
        </w:tabs>
        <w:spacing w:line="520" w:lineRule="exact"/>
        <w:ind w:firstLineChars="200" w:firstLine="640"/>
        <w:rPr>
          <w:rFonts w:eastAsia="仿宋_GB2312"/>
          <w:bCs/>
          <w:szCs w:val="30"/>
        </w:rPr>
      </w:pPr>
      <w:r w:rsidRPr="00301946">
        <w:rPr>
          <w:rFonts w:eastAsia="仿宋_GB2312"/>
          <w:bCs/>
          <w:szCs w:val="30"/>
        </w:rPr>
        <w:t>建议在适用范围中明确青光眼引流装置适用的限定条件（如适用），例如：适用于单纯用药效果不佳或不能耐受用药的闭角型青光眼。</w:t>
      </w:r>
    </w:p>
    <w:p w14:paraId="48923CC4" w14:textId="3972E953" w:rsidR="002920AD" w:rsidRPr="00301946" w:rsidRDefault="002920AD" w:rsidP="00583129">
      <w:pPr>
        <w:pStyle w:val="2"/>
        <w:snapToGrid w:val="0"/>
        <w:ind w:firstLineChars="200" w:firstLine="640"/>
        <w:rPr>
          <w:rFonts w:ascii="Times New Roman" w:hAnsi="Times New Roman" w:cs="Times New Roman"/>
        </w:rPr>
      </w:pPr>
      <w:r w:rsidRPr="00301946">
        <w:rPr>
          <w:rFonts w:ascii="Times New Roman" w:hAnsi="Times New Roman" w:cs="Times New Roman"/>
        </w:rPr>
        <w:t>（二）综述资料</w:t>
      </w:r>
      <w:bookmarkEnd w:id="6"/>
    </w:p>
    <w:p w14:paraId="1CD38278" w14:textId="77777777" w:rsidR="0073404D" w:rsidRPr="00301946" w:rsidRDefault="0073404D" w:rsidP="00455971">
      <w:pPr>
        <w:spacing w:line="520" w:lineRule="exact"/>
        <w:ind w:firstLineChars="200" w:firstLine="640"/>
        <w:jc w:val="left"/>
        <w:outlineLvl w:val="2"/>
        <w:rPr>
          <w:rFonts w:eastAsia="仿宋_GB2312"/>
          <w:bCs/>
          <w:szCs w:val="30"/>
        </w:rPr>
      </w:pPr>
      <w:bookmarkStart w:id="7" w:name="_Toc87883062"/>
      <w:bookmarkStart w:id="8" w:name="_Toc81253082"/>
      <w:r w:rsidRPr="00301946">
        <w:rPr>
          <w:rFonts w:eastAsia="仿宋_GB2312"/>
          <w:bCs/>
          <w:szCs w:val="30"/>
        </w:rPr>
        <w:t xml:space="preserve">1. </w:t>
      </w:r>
      <w:r w:rsidRPr="00301946">
        <w:rPr>
          <w:rFonts w:eastAsia="仿宋_GB2312"/>
          <w:bCs/>
          <w:szCs w:val="30"/>
        </w:rPr>
        <w:t>器械及操作原理描述</w:t>
      </w:r>
    </w:p>
    <w:p w14:paraId="7940F428" w14:textId="77777777" w:rsidR="0073404D" w:rsidRPr="00301946" w:rsidRDefault="0073404D" w:rsidP="003E7369">
      <w:pPr>
        <w:spacing w:line="520" w:lineRule="exact"/>
        <w:ind w:firstLineChars="200" w:firstLine="640"/>
        <w:rPr>
          <w:szCs w:val="30"/>
        </w:rPr>
      </w:pPr>
      <w:r w:rsidRPr="00301946">
        <w:rPr>
          <w:rFonts w:eastAsia="仿宋_GB2312"/>
          <w:bCs/>
          <w:szCs w:val="30"/>
        </w:rPr>
        <w:t>（</w:t>
      </w:r>
      <w:r w:rsidRPr="00301946">
        <w:rPr>
          <w:rFonts w:eastAsia="仿宋_GB2312"/>
          <w:bCs/>
          <w:szCs w:val="30"/>
        </w:rPr>
        <w:t>1</w:t>
      </w:r>
      <w:r w:rsidRPr="00301946">
        <w:rPr>
          <w:rFonts w:eastAsia="仿宋_GB2312"/>
          <w:bCs/>
          <w:szCs w:val="30"/>
        </w:rPr>
        <w:t>）详述产品立题依据，描述产品研发的目的、研发的基础和必要性，基于所申报产品的自身特点，论述临床使用的必需性。概述产品基于立题依据开展的相关研究。</w:t>
      </w:r>
    </w:p>
    <w:p w14:paraId="4BE39612" w14:textId="77777777" w:rsidR="0073404D" w:rsidRPr="00301946" w:rsidRDefault="0073404D" w:rsidP="00DF2C41">
      <w:pPr>
        <w:spacing w:line="520" w:lineRule="exact"/>
        <w:ind w:firstLineChars="200" w:firstLine="636"/>
        <w:rPr>
          <w:rFonts w:eastAsia="仿宋_GB2312"/>
          <w:kern w:val="0"/>
          <w:szCs w:val="30"/>
        </w:rPr>
      </w:pPr>
      <w:r w:rsidRPr="00301946">
        <w:rPr>
          <w:rFonts w:eastAsia="仿宋_GB2312"/>
          <w:spacing w:val="-1"/>
          <w:szCs w:val="30"/>
        </w:rPr>
        <w:t>（</w:t>
      </w:r>
      <w:r w:rsidRPr="00301946">
        <w:rPr>
          <w:rFonts w:eastAsia="仿宋_GB2312"/>
          <w:spacing w:val="-1"/>
          <w:szCs w:val="30"/>
        </w:rPr>
        <w:t>2</w:t>
      </w:r>
      <w:r w:rsidRPr="00301946">
        <w:rPr>
          <w:rFonts w:eastAsia="仿宋_GB2312"/>
          <w:spacing w:val="-1"/>
          <w:szCs w:val="30"/>
        </w:rPr>
        <w:t>）需</w:t>
      </w:r>
      <w:r w:rsidRPr="00301946">
        <w:rPr>
          <w:rFonts w:eastAsia="仿宋_GB2312"/>
          <w:kern w:val="0"/>
          <w:szCs w:val="30"/>
        </w:rPr>
        <w:t>描述产品工作原理及作用机理，说明青光眼引流装置植入的部位及房水引流的具体路径。</w:t>
      </w:r>
    </w:p>
    <w:p w14:paraId="75010DF9" w14:textId="77777777" w:rsidR="0073404D" w:rsidRPr="00301946" w:rsidRDefault="0073404D" w:rsidP="00EB5BA2">
      <w:pPr>
        <w:spacing w:line="520" w:lineRule="exact"/>
        <w:ind w:firstLineChars="200" w:firstLine="640"/>
        <w:rPr>
          <w:rFonts w:eastAsia="仿宋_GB2312"/>
          <w:kern w:val="0"/>
          <w:szCs w:val="30"/>
        </w:rPr>
      </w:pPr>
      <w:r w:rsidRPr="00301946">
        <w:rPr>
          <w:rFonts w:eastAsia="仿宋_GB2312"/>
          <w:kern w:val="0"/>
          <w:szCs w:val="30"/>
        </w:rPr>
        <w:t>（</w:t>
      </w:r>
      <w:r w:rsidRPr="00301946">
        <w:rPr>
          <w:rFonts w:eastAsia="仿宋_GB2312"/>
          <w:kern w:val="0"/>
          <w:szCs w:val="30"/>
        </w:rPr>
        <w:t>3</w:t>
      </w:r>
      <w:r w:rsidRPr="00301946">
        <w:rPr>
          <w:rFonts w:eastAsia="仿宋_GB2312"/>
          <w:kern w:val="0"/>
          <w:szCs w:val="30"/>
        </w:rPr>
        <w:t>）针对青光眼引流装置，需提供其结构示意图，标识各部件的名称，明确各部件适用的尺寸信息及测量位置。建议描述其特殊结构（如孔、固定盘等），提供剖面结构图示和局部放大图示。</w:t>
      </w:r>
    </w:p>
    <w:p w14:paraId="4481F6B4" w14:textId="77777777" w:rsidR="0073404D" w:rsidRPr="00301946" w:rsidRDefault="0073404D" w:rsidP="004279AF">
      <w:pPr>
        <w:spacing w:line="520" w:lineRule="exact"/>
        <w:ind w:firstLineChars="200" w:firstLine="640"/>
        <w:rPr>
          <w:rFonts w:eastAsia="仿宋_GB2312"/>
          <w:kern w:val="0"/>
          <w:szCs w:val="30"/>
        </w:rPr>
      </w:pPr>
      <w:r w:rsidRPr="00301946">
        <w:rPr>
          <w:rFonts w:eastAsia="仿宋_GB2312"/>
          <w:kern w:val="0"/>
          <w:szCs w:val="30"/>
        </w:rPr>
        <w:t>针对植入器，需提供其结构示意图，标识各部件的名称，</w:t>
      </w:r>
      <w:r w:rsidRPr="00301946">
        <w:rPr>
          <w:rFonts w:eastAsia="仿宋_GB2312"/>
          <w:kern w:val="0"/>
          <w:szCs w:val="30"/>
        </w:rPr>
        <w:lastRenderedPageBreak/>
        <w:t>明确各部件适用的尺寸信息及测量位置等。如青光眼引流装置已预装载于植入器中，建议提供透视图说明青光眼引流装置预装载的部位和形态。描述青光眼引流装置在植入器内装载、释放的具体过程。如青光眼引流装置或者植入器表面涂覆涂层（如肝素），需明确涂层的名称、组成成分、涂覆范围并描述涂层的涂覆方式以及涂层的作用。</w:t>
      </w:r>
    </w:p>
    <w:p w14:paraId="48E22AEF" w14:textId="77777777" w:rsidR="0073404D" w:rsidRPr="00301946" w:rsidRDefault="0073404D" w:rsidP="00DF2C41">
      <w:pPr>
        <w:spacing w:line="520" w:lineRule="exact"/>
        <w:ind w:firstLineChars="200" w:firstLine="640"/>
        <w:rPr>
          <w:rFonts w:eastAsia="仿宋_GB2312"/>
          <w:kern w:val="0"/>
          <w:szCs w:val="30"/>
        </w:rPr>
      </w:pPr>
      <w:bookmarkStart w:id="9" w:name="_Toc87883063"/>
      <w:bookmarkStart w:id="10" w:name="_Toc81253083"/>
      <w:bookmarkEnd w:id="7"/>
      <w:bookmarkEnd w:id="8"/>
      <w:r w:rsidRPr="00301946">
        <w:rPr>
          <w:rFonts w:eastAsia="仿宋_GB2312"/>
          <w:kern w:val="0"/>
          <w:szCs w:val="30"/>
        </w:rPr>
        <w:t>（</w:t>
      </w:r>
      <w:r w:rsidRPr="00301946">
        <w:rPr>
          <w:rFonts w:eastAsia="仿宋_GB2312"/>
          <w:kern w:val="0"/>
          <w:szCs w:val="30"/>
        </w:rPr>
        <w:t>4</w:t>
      </w:r>
      <w:r w:rsidRPr="00301946">
        <w:rPr>
          <w:rFonts w:eastAsia="仿宋_GB2312"/>
          <w:kern w:val="0"/>
          <w:szCs w:val="30"/>
        </w:rPr>
        <w:t>）列表明确青光眼引流装置（含植入器）所有部件的原材料信息，包括使用的焊接剂、粘合剂、涂层、着色剂</w:t>
      </w:r>
      <w:r w:rsidRPr="00301946">
        <w:rPr>
          <w:rFonts w:eastAsia="仿宋_GB2312"/>
          <w:kern w:val="0"/>
          <w:szCs w:val="30"/>
        </w:rPr>
        <w:t>/</w:t>
      </w:r>
      <w:r w:rsidRPr="00301946">
        <w:rPr>
          <w:rFonts w:eastAsia="仿宋_GB2312"/>
          <w:kern w:val="0"/>
          <w:szCs w:val="30"/>
        </w:rPr>
        <w:t>染料、润滑剂等，并与产品结构图示中标识的组件一一对应。原材料信息包括组成材料的通用名称</w:t>
      </w:r>
      <w:r w:rsidRPr="00301946">
        <w:rPr>
          <w:rFonts w:eastAsia="仿宋_GB2312"/>
          <w:kern w:val="0"/>
          <w:szCs w:val="30"/>
        </w:rPr>
        <w:t>/</w:t>
      </w:r>
      <w:r w:rsidRPr="00301946">
        <w:rPr>
          <w:rFonts w:eastAsia="仿宋_GB2312"/>
          <w:kern w:val="0"/>
          <w:szCs w:val="30"/>
        </w:rPr>
        <w:t>化学名称、商品名</w:t>
      </w:r>
      <w:r w:rsidRPr="00301946">
        <w:rPr>
          <w:rFonts w:eastAsia="仿宋_GB2312"/>
          <w:kern w:val="0"/>
          <w:szCs w:val="30"/>
        </w:rPr>
        <w:t>/</w:t>
      </w:r>
      <w:r w:rsidRPr="00301946">
        <w:rPr>
          <w:rFonts w:eastAsia="仿宋_GB2312"/>
          <w:kern w:val="0"/>
          <w:szCs w:val="30"/>
        </w:rPr>
        <w:t>牌号（若有）、符合的材料标准（如适用）、与人体的接触方式（如直接接触</w:t>
      </w:r>
      <w:r w:rsidRPr="00301946">
        <w:rPr>
          <w:rFonts w:eastAsia="仿宋_GB2312"/>
          <w:kern w:val="0"/>
          <w:szCs w:val="30"/>
        </w:rPr>
        <w:t>/</w:t>
      </w:r>
      <w:r w:rsidRPr="00301946">
        <w:rPr>
          <w:rFonts w:eastAsia="仿宋_GB2312"/>
          <w:kern w:val="0"/>
          <w:szCs w:val="30"/>
        </w:rPr>
        <w:t>间接接触等）等基本信息，若产品组成材料为混合物，明确各组分及其比例。材料名称应准确、无歧义，与实际物质相对应。</w:t>
      </w:r>
    </w:p>
    <w:p w14:paraId="279600F8" w14:textId="39DF0E5F" w:rsidR="0073404D" w:rsidRPr="00301946" w:rsidRDefault="0073404D" w:rsidP="003E7369">
      <w:pPr>
        <w:spacing w:line="520" w:lineRule="exact"/>
        <w:ind w:firstLineChars="200" w:firstLine="640"/>
        <w:rPr>
          <w:rFonts w:eastAsia="仿宋_GB2312"/>
          <w:szCs w:val="30"/>
        </w:rPr>
      </w:pPr>
      <w:r w:rsidRPr="00301946">
        <w:rPr>
          <w:rFonts w:eastAsia="仿宋_GB2312"/>
          <w:kern w:val="0"/>
          <w:szCs w:val="30"/>
        </w:rPr>
        <w:t>如使用了具有</w:t>
      </w:r>
      <w:r w:rsidRPr="00301946">
        <w:rPr>
          <w:rFonts w:eastAsia="仿宋_GB2312"/>
          <w:szCs w:val="30"/>
        </w:rPr>
        <w:t>生物安全风险的相关成分，包括但不限于含有同种异体材料、动物源性材料、生物活性物质以及</w:t>
      </w:r>
      <w:r w:rsidRPr="00301946">
        <w:rPr>
          <w:rFonts w:eastAsia="仿宋_GB2312"/>
          <w:szCs w:val="32"/>
        </w:rPr>
        <w:t>微生物发酵法制备的</w:t>
      </w:r>
      <w:r w:rsidRPr="00301946">
        <w:rPr>
          <w:rFonts w:eastAsia="仿宋_GB2312"/>
          <w:szCs w:val="30"/>
        </w:rPr>
        <w:t>且</w:t>
      </w:r>
      <w:r w:rsidRPr="00301946">
        <w:rPr>
          <w:rFonts w:eastAsia="仿宋_GB2312"/>
          <w:szCs w:val="32"/>
        </w:rPr>
        <w:t>发酵过程中使用动物源性材料</w:t>
      </w:r>
      <w:r w:rsidRPr="00301946">
        <w:rPr>
          <w:rFonts w:eastAsia="仿宋_GB2312"/>
          <w:szCs w:val="30"/>
        </w:rPr>
        <w:t>，需</w:t>
      </w:r>
      <w:r w:rsidRPr="00301946">
        <w:rPr>
          <w:rFonts w:eastAsia="仿宋_GB2312"/>
          <w:szCs w:val="32"/>
        </w:rPr>
        <w:t>予以明确。</w:t>
      </w:r>
      <w:r w:rsidRPr="00301946">
        <w:rPr>
          <w:rFonts w:eastAsia="仿宋_GB2312"/>
          <w:color w:val="000000"/>
          <w:szCs w:val="32"/>
        </w:rPr>
        <w:t>阐述产品来源的动物种属、品系（如适用）、地理来源、年龄、取材部位、组织类型等，参考《动物源性医疗器械注册技术审查指导原则》、</w:t>
      </w:r>
      <w:r w:rsidR="00156DCB" w:rsidRPr="00301946">
        <w:rPr>
          <w:rFonts w:eastAsia="仿宋_GB2312"/>
          <w:color w:val="000000"/>
          <w:szCs w:val="32"/>
        </w:rPr>
        <w:t>适用的国家或行业标准（</w:t>
      </w:r>
      <w:r w:rsidR="0098035B" w:rsidRPr="00301946">
        <w:rPr>
          <w:rFonts w:eastAsia="仿宋_GB2312"/>
          <w:color w:val="000000"/>
          <w:szCs w:val="32"/>
        </w:rPr>
        <w:t>如</w:t>
      </w:r>
      <w:r w:rsidR="004D4EAD" w:rsidRPr="00301946">
        <w:rPr>
          <w:rFonts w:eastAsia="仿宋_GB2312"/>
          <w:szCs w:val="32"/>
        </w:rPr>
        <w:t>GB/T 44353</w:t>
      </w:r>
      <w:r w:rsidR="0098035B" w:rsidRPr="00301946">
        <w:rPr>
          <w:rFonts w:eastAsia="仿宋_GB2312"/>
          <w:color w:val="000000"/>
          <w:kern w:val="0"/>
          <w:szCs w:val="32"/>
        </w:rPr>
        <w:t>和</w:t>
      </w:r>
      <w:r w:rsidR="0098035B" w:rsidRPr="00301946">
        <w:rPr>
          <w:rFonts w:eastAsia="仿宋_GB2312"/>
          <w:color w:val="000000"/>
          <w:kern w:val="0"/>
          <w:szCs w:val="32"/>
        </w:rPr>
        <w:t>YY/T 0771</w:t>
      </w:r>
      <w:r w:rsidR="0098035B" w:rsidRPr="00301946">
        <w:rPr>
          <w:rFonts w:eastAsia="仿宋_GB2312"/>
          <w:color w:val="000000"/>
          <w:kern w:val="0"/>
          <w:szCs w:val="32"/>
        </w:rPr>
        <w:t>系列标准</w:t>
      </w:r>
      <w:r w:rsidR="00156DCB" w:rsidRPr="00301946">
        <w:rPr>
          <w:rFonts w:eastAsia="仿宋_GB2312"/>
          <w:color w:val="000000"/>
          <w:szCs w:val="32"/>
        </w:rPr>
        <w:t>）</w:t>
      </w:r>
      <w:r w:rsidRPr="00301946">
        <w:rPr>
          <w:rFonts w:eastAsia="仿宋_GB2312"/>
          <w:color w:val="000000"/>
          <w:szCs w:val="32"/>
        </w:rPr>
        <w:t>等文件中相关要求。</w:t>
      </w:r>
    </w:p>
    <w:p w14:paraId="40B00462" w14:textId="77777777" w:rsidR="0073404D" w:rsidRPr="00301946" w:rsidRDefault="0073404D" w:rsidP="00455971">
      <w:pPr>
        <w:spacing w:line="520" w:lineRule="exact"/>
        <w:ind w:firstLineChars="200" w:firstLine="640"/>
        <w:outlineLvl w:val="2"/>
        <w:rPr>
          <w:rFonts w:eastAsia="仿宋_GB2312"/>
          <w:kern w:val="0"/>
          <w:szCs w:val="30"/>
        </w:rPr>
      </w:pPr>
      <w:bookmarkStart w:id="11" w:name="_Toc87883066"/>
      <w:bookmarkStart w:id="12" w:name="_Toc81253086"/>
      <w:bookmarkEnd w:id="9"/>
      <w:bookmarkEnd w:id="10"/>
      <w:r w:rsidRPr="00301946">
        <w:t xml:space="preserve">2. </w:t>
      </w:r>
      <w:r w:rsidRPr="00301946">
        <w:rPr>
          <w:rFonts w:eastAsia="仿宋_GB2312"/>
          <w:szCs w:val="32"/>
        </w:rPr>
        <w:t>产品的适用范围、适用人群、禁忌证</w:t>
      </w:r>
    </w:p>
    <w:p w14:paraId="3BA4F8B8" w14:textId="3AA42B01" w:rsidR="0073404D" w:rsidRPr="00301946" w:rsidRDefault="0073404D" w:rsidP="00455971">
      <w:pPr>
        <w:spacing w:line="520" w:lineRule="exact"/>
        <w:ind w:firstLineChars="200" w:firstLine="640"/>
        <w:rPr>
          <w:rFonts w:eastAsia="仿宋_GB2312"/>
          <w:szCs w:val="32"/>
        </w:rPr>
      </w:pPr>
      <w:r w:rsidRPr="00301946">
        <w:rPr>
          <w:rFonts w:eastAsia="仿宋_GB2312"/>
          <w:szCs w:val="32"/>
        </w:rPr>
        <w:t>（</w:t>
      </w:r>
      <w:r w:rsidRPr="00301946">
        <w:rPr>
          <w:rFonts w:eastAsia="仿宋_GB2312"/>
          <w:szCs w:val="32"/>
        </w:rPr>
        <w:t>1</w:t>
      </w:r>
      <w:r w:rsidRPr="00301946">
        <w:rPr>
          <w:rFonts w:eastAsia="仿宋_GB2312"/>
          <w:szCs w:val="32"/>
        </w:rPr>
        <w:t>）适用范围：明确产品适用范围</w:t>
      </w:r>
      <w:r w:rsidR="00533D7C" w:rsidRPr="00301946">
        <w:rPr>
          <w:rFonts w:eastAsia="仿宋_GB2312"/>
          <w:szCs w:val="32"/>
        </w:rPr>
        <w:t>、</w:t>
      </w:r>
      <w:r w:rsidRPr="00301946">
        <w:rPr>
          <w:rFonts w:eastAsia="仿宋_GB2312"/>
          <w:szCs w:val="32"/>
        </w:rPr>
        <w:t>目标用户及操作该产品应当具备的技能</w:t>
      </w:r>
      <w:r w:rsidRPr="00301946">
        <w:rPr>
          <w:rFonts w:eastAsia="仿宋_GB2312"/>
          <w:szCs w:val="32"/>
        </w:rPr>
        <w:t>/</w:t>
      </w:r>
      <w:r w:rsidRPr="00301946">
        <w:rPr>
          <w:rFonts w:eastAsia="仿宋_GB2312"/>
          <w:szCs w:val="32"/>
        </w:rPr>
        <w:t>知识</w:t>
      </w:r>
      <w:r w:rsidRPr="00301946">
        <w:rPr>
          <w:rFonts w:eastAsia="仿宋_GB2312"/>
          <w:szCs w:val="32"/>
        </w:rPr>
        <w:t>/</w:t>
      </w:r>
      <w:r w:rsidRPr="00301946">
        <w:rPr>
          <w:rFonts w:eastAsia="仿宋_GB2312"/>
          <w:szCs w:val="32"/>
        </w:rPr>
        <w:t>培训；说明预期与其组合使用的器械。</w:t>
      </w:r>
      <w:r w:rsidR="004D4EAD" w:rsidRPr="00301946">
        <w:rPr>
          <w:rFonts w:eastAsia="仿宋_GB2312"/>
          <w:szCs w:val="32"/>
        </w:rPr>
        <w:t xml:space="preserve"> </w:t>
      </w:r>
    </w:p>
    <w:p w14:paraId="42E691DF" w14:textId="5FCF4041" w:rsidR="0073404D" w:rsidRPr="00301946" w:rsidRDefault="0073404D" w:rsidP="00455971">
      <w:pPr>
        <w:spacing w:line="520" w:lineRule="exact"/>
        <w:ind w:firstLineChars="200" w:firstLine="640"/>
        <w:rPr>
          <w:rFonts w:eastAsia="仿宋_GB2312"/>
          <w:kern w:val="0"/>
          <w:szCs w:val="30"/>
        </w:rPr>
      </w:pPr>
      <w:r w:rsidRPr="00301946">
        <w:rPr>
          <w:rFonts w:eastAsia="仿宋_GB2312"/>
          <w:szCs w:val="32"/>
        </w:rPr>
        <w:t>（</w:t>
      </w:r>
      <w:r w:rsidRPr="00301946">
        <w:rPr>
          <w:rFonts w:eastAsia="仿宋_GB2312"/>
          <w:szCs w:val="32"/>
        </w:rPr>
        <w:t>2</w:t>
      </w:r>
      <w:r w:rsidRPr="00301946">
        <w:rPr>
          <w:rFonts w:eastAsia="仿宋_GB2312"/>
          <w:szCs w:val="32"/>
        </w:rPr>
        <w:t>）适用人群：</w:t>
      </w:r>
      <w:r w:rsidR="00533D7C" w:rsidRPr="00301946">
        <w:rPr>
          <w:rFonts w:eastAsia="仿宋_GB2312"/>
          <w:kern w:val="0"/>
          <w:szCs w:val="30"/>
        </w:rPr>
        <w:t>需明确患者年龄信息</w:t>
      </w:r>
      <w:r w:rsidRPr="00301946">
        <w:rPr>
          <w:rFonts w:eastAsia="仿宋_GB2312"/>
          <w:kern w:val="0"/>
          <w:szCs w:val="30"/>
        </w:rPr>
        <w:t>，如成人、婴幼儿、</w:t>
      </w:r>
      <w:r w:rsidRPr="00301946">
        <w:rPr>
          <w:rFonts w:eastAsia="仿宋_GB2312"/>
          <w:kern w:val="0"/>
          <w:szCs w:val="30"/>
        </w:rPr>
        <w:lastRenderedPageBreak/>
        <w:t>儿童等，并提供可应用于上述人群的安全性评价资料。</w:t>
      </w:r>
    </w:p>
    <w:p w14:paraId="2276E87D" w14:textId="77777777" w:rsidR="0073404D" w:rsidRPr="00301946" w:rsidRDefault="0073404D" w:rsidP="00455971">
      <w:pPr>
        <w:spacing w:line="520" w:lineRule="exact"/>
        <w:ind w:firstLineChars="200" w:firstLine="640"/>
        <w:rPr>
          <w:rFonts w:eastAsia="仿宋_GB2312"/>
          <w:szCs w:val="32"/>
        </w:rPr>
      </w:pPr>
      <w:r w:rsidRPr="00301946">
        <w:rPr>
          <w:rFonts w:eastAsia="仿宋_GB2312"/>
          <w:szCs w:val="32"/>
        </w:rPr>
        <w:t>（</w:t>
      </w:r>
      <w:r w:rsidRPr="00301946">
        <w:rPr>
          <w:rFonts w:eastAsia="仿宋_GB2312"/>
          <w:szCs w:val="32"/>
        </w:rPr>
        <w:t>3</w:t>
      </w:r>
      <w:r w:rsidRPr="00301946">
        <w:rPr>
          <w:rFonts w:eastAsia="仿宋_GB2312"/>
          <w:szCs w:val="32"/>
        </w:rPr>
        <w:t>）禁忌证：明确说明该器械不适宜的某些疾病、情况或特定的人群及部位。</w:t>
      </w:r>
    </w:p>
    <w:p w14:paraId="46C1BA08" w14:textId="77777777" w:rsidR="0073404D" w:rsidRPr="00301946" w:rsidRDefault="0073404D" w:rsidP="00455971">
      <w:pPr>
        <w:spacing w:line="520" w:lineRule="exact"/>
        <w:ind w:firstLineChars="200" w:firstLine="640"/>
        <w:outlineLvl w:val="2"/>
        <w:rPr>
          <w:rFonts w:eastAsia="仿宋_GB2312"/>
        </w:rPr>
      </w:pPr>
      <w:r w:rsidRPr="00301946">
        <w:rPr>
          <w:rFonts w:eastAsia="仿宋_GB2312"/>
        </w:rPr>
        <w:t>3.</w:t>
      </w:r>
      <w:r w:rsidRPr="00301946">
        <w:rPr>
          <w:rFonts w:eastAsia="仿宋_GB2312"/>
        </w:rPr>
        <w:t>包装说明</w:t>
      </w:r>
    </w:p>
    <w:p w14:paraId="110AAEB5" w14:textId="77777777" w:rsidR="0073404D" w:rsidRPr="00301946" w:rsidRDefault="0073404D" w:rsidP="00455971">
      <w:pPr>
        <w:spacing w:line="520" w:lineRule="exact"/>
        <w:ind w:firstLineChars="200" w:firstLine="636"/>
        <w:rPr>
          <w:rFonts w:eastAsia="仿宋_GB2312"/>
          <w:spacing w:val="-1"/>
          <w:szCs w:val="30"/>
        </w:rPr>
      </w:pPr>
      <w:r w:rsidRPr="00301946">
        <w:rPr>
          <w:rFonts w:eastAsia="仿宋_GB2312"/>
          <w:spacing w:val="-1"/>
          <w:szCs w:val="30"/>
        </w:rPr>
        <w:t>描述产品的包装形式，可提供图示、照片等。明确产品的无菌</w:t>
      </w:r>
      <w:r w:rsidRPr="00301946">
        <w:rPr>
          <w:rFonts w:eastAsia="仿宋_GB2312"/>
          <w:kern w:val="0"/>
          <w:szCs w:val="30"/>
        </w:rPr>
        <w:t>屏障系统及其材料信息。需提供初包装的灭菌适用性相关研究资料。</w:t>
      </w:r>
    </w:p>
    <w:bookmarkEnd w:id="11"/>
    <w:bookmarkEnd w:id="12"/>
    <w:p w14:paraId="7F3043A2" w14:textId="5058F54D" w:rsidR="00DF65B2" w:rsidRPr="00301946" w:rsidRDefault="00933193" w:rsidP="00933193">
      <w:pPr>
        <w:spacing w:line="520" w:lineRule="exact"/>
        <w:ind w:firstLineChars="200" w:firstLine="640"/>
        <w:outlineLvl w:val="2"/>
        <w:rPr>
          <w:rFonts w:eastAsia="仿宋_GB2312"/>
          <w:szCs w:val="32"/>
        </w:rPr>
      </w:pPr>
      <w:r w:rsidRPr="00301946">
        <w:rPr>
          <w:rFonts w:eastAsia="仿宋_GB2312"/>
        </w:rPr>
        <w:t>4</w:t>
      </w:r>
      <w:r w:rsidR="00DF65B2" w:rsidRPr="00301946">
        <w:rPr>
          <w:rFonts w:eastAsia="仿宋_GB2312"/>
        </w:rPr>
        <w:t>.</w:t>
      </w:r>
      <w:r w:rsidR="00455971" w:rsidRPr="00301946">
        <w:rPr>
          <w:rFonts w:eastAsia="仿宋_GB2312"/>
        </w:rPr>
        <w:t xml:space="preserve"> </w:t>
      </w:r>
      <w:r w:rsidR="00455971" w:rsidRPr="00301946">
        <w:rPr>
          <w:rFonts w:eastAsia="仿宋_GB2312"/>
        </w:rPr>
        <w:t>参考的同类产品或前代产品的情况</w:t>
      </w:r>
    </w:p>
    <w:p w14:paraId="15F37DA6" w14:textId="05D33298" w:rsidR="00696A55" w:rsidRPr="00301946" w:rsidRDefault="00696A55" w:rsidP="00696A55">
      <w:pPr>
        <w:overflowPunct w:val="0"/>
        <w:spacing w:line="520" w:lineRule="exact"/>
        <w:ind w:firstLineChars="200" w:firstLine="640"/>
        <w:rPr>
          <w:rFonts w:eastAsia="仿宋_GB2312"/>
          <w:bCs/>
          <w:szCs w:val="32"/>
        </w:rPr>
      </w:pPr>
      <w:r w:rsidRPr="00301946">
        <w:rPr>
          <w:rFonts w:eastAsia="仿宋_GB2312"/>
          <w:bCs/>
          <w:szCs w:val="32"/>
        </w:rPr>
        <w:t>阐述申请注册产品的研发背景和目的。如有参考的同类产品或前代产品，应当提供同类产品或前代产品的信息，详细描述其异同点以及对产品风险</w:t>
      </w:r>
      <w:r w:rsidRPr="00301946">
        <w:rPr>
          <w:rFonts w:eastAsia="仿宋_GB2312"/>
          <w:bCs/>
          <w:szCs w:val="32"/>
        </w:rPr>
        <w:t>/</w:t>
      </w:r>
      <w:r w:rsidRPr="00301946">
        <w:rPr>
          <w:rFonts w:eastAsia="仿宋_GB2312"/>
          <w:bCs/>
          <w:szCs w:val="32"/>
        </w:rPr>
        <w:t>获益的影响，并说明选择其作为研发参考的原因。申请人应综述该类产品国内外研究及临床使用现状及发展趋势。列表比较说明本次申报产品与已上市同类及前代产品（如有）的相同点和不同点，比较的项目应包括产品名称、原材料、涂层（如适用）、结构、性能指标、适用范围、生产工艺、灭菌方式、有效期、已上市国家等（建议以列表方式列出），以及相对于市场上同类常规产品在技术、设计和应用方面的比较与相关资料。</w:t>
      </w:r>
    </w:p>
    <w:p w14:paraId="0637C3F8" w14:textId="45862569" w:rsidR="00CE1E23" w:rsidRPr="00301946" w:rsidRDefault="00CE1E23" w:rsidP="00CE1E23">
      <w:pPr>
        <w:spacing w:line="520" w:lineRule="exact"/>
        <w:ind w:firstLineChars="200" w:firstLine="640"/>
        <w:rPr>
          <w:rFonts w:eastAsia="仿宋_GB2312"/>
          <w:szCs w:val="32"/>
        </w:rPr>
      </w:pPr>
      <w:r w:rsidRPr="00301946">
        <w:rPr>
          <w:rFonts w:eastAsia="仿宋_GB2312"/>
          <w:szCs w:val="32"/>
        </w:rPr>
        <w:t>如与参考产品存在差异，宜结合差异及《医疗器械安全和性能基本原则清单》要求，分析差异是否需要进行额外的、特殊的安全有效性评价。</w:t>
      </w:r>
    </w:p>
    <w:p w14:paraId="2ED902B3" w14:textId="58F5DDE3" w:rsidR="00DF65B2" w:rsidRPr="00301946" w:rsidRDefault="00933193" w:rsidP="00583129">
      <w:pPr>
        <w:pStyle w:val="3"/>
        <w:snapToGrid w:val="0"/>
        <w:spacing w:before="0" w:after="0" w:line="520" w:lineRule="exact"/>
        <w:ind w:firstLineChars="200" w:firstLine="640"/>
      </w:pPr>
      <w:r w:rsidRPr="00301946">
        <w:t>5</w:t>
      </w:r>
      <w:r w:rsidR="00DF65B2" w:rsidRPr="00301946">
        <w:t>.</w:t>
      </w:r>
      <w:r w:rsidR="00DF65B2" w:rsidRPr="00301946">
        <w:t>申报产品境外上市历史</w:t>
      </w:r>
    </w:p>
    <w:p w14:paraId="0BE4367C" w14:textId="6C5683F0" w:rsidR="00CE1E23" w:rsidRPr="00301946" w:rsidRDefault="0025354C" w:rsidP="00CE1E23">
      <w:pPr>
        <w:spacing w:line="520" w:lineRule="exact"/>
        <w:ind w:firstLineChars="200" w:firstLine="640"/>
        <w:rPr>
          <w:rFonts w:eastAsia="仿宋_GB2312"/>
          <w:szCs w:val="32"/>
        </w:rPr>
      </w:pPr>
      <w:r w:rsidRPr="00301946">
        <w:rPr>
          <w:rFonts w:eastAsia="仿宋_GB2312"/>
          <w:color w:val="000000"/>
          <w:szCs w:val="32"/>
        </w:rPr>
        <w:t>如适用，提交申报产品在各国家或地区的上市批准时间、销</w:t>
      </w:r>
      <w:r w:rsidR="00ED126A" w:rsidRPr="00301946">
        <w:rPr>
          <w:rFonts w:eastAsia="仿宋_GB2312"/>
          <w:color w:val="000000"/>
          <w:szCs w:val="32"/>
        </w:rPr>
        <w:t>售情况（如历年销售量）等；说明申报产品与其他国家和地区上市时的异同；提供不良事件和召回的发生情况及比例，申请人采取的处理和解决方案，分析事件发生的原因，以及</w:t>
      </w:r>
      <w:r w:rsidR="00ED126A" w:rsidRPr="00301946">
        <w:rPr>
          <w:rFonts w:eastAsia="仿宋_GB2312"/>
          <w:color w:val="000000"/>
          <w:szCs w:val="32"/>
        </w:rPr>
        <w:lastRenderedPageBreak/>
        <w:t>对产品安全性、有效性评价的影响等</w:t>
      </w:r>
      <w:r w:rsidR="00CE1E23" w:rsidRPr="00301946">
        <w:rPr>
          <w:rFonts w:eastAsia="仿宋_GB2312"/>
          <w:szCs w:val="32"/>
        </w:rPr>
        <w:t>。</w:t>
      </w:r>
    </w:p>
    <w:p w14:paraId="6530D8A6" w14:textId="77777777" w:rsidR="002920AD" w:rsidRPr="00301946" w:rsidRDefault="002920AD" w:rsidP="00583129">
      <w:pPr>
        <w:pStyle w:val="2"/>
        <w:snapToGrid w:val="0"/>
        <w:ind w:firstLine="800"/>
        <w:rPr>
          <w:rFonts w:ascii="Times New Roman" w:hAnsi="Times New Roman" w:cs="Times New Roman"/>
          <w:b/>
        </w:rPr>
      </w:pPr>
      <w:bookmarkStart w:id="13" w:name="_Toc87883068"/>
      <w:bookmarkStart w:id="14" w:name="_Toc81253088"/>
      <w:r w:rsidRPr="00301946">
        <w:rPr>
          <w:rFonts w:ascii="Times New Roman" w:hAnsi="Times New Roman" w:cs="Times New Roman"/>
        </w:rPr>
        <w:t>（三）非临床资料</w:t>
      </w:r>
      <w:bookmarkEnd w:id="13"/>
      <w:bookmarkEnd w:id="14"/>
    </w:p>
    <w:p w14:paraId="04BE1132" w14:textId="77777777" w:rsidR="00DF65B2" w:rsidRPr="00301946" w:rsidRDefault="002920AD" w:rsidP="00583129">
      <w:pPr>
        <w:pStyle w:val="3"/>
        <w:snapToGrid w:val="0"/>
        <w:spacing w:before="0" w:after="0" w:line="520" w:lineRule="exact"/>
        <w:ind w:firstLineChars="200" w:firstLine="640"/>
      </w:pPr>
      <w:bookmarkStart w:id="15" w:name="_Toc81253089"/>
      <w:bookmarkStart w:id="16" w:name="_Toc87883069"/>
      <w:r w:rsidRPr="00301946">
        <w:t>1</w:t>
      </w:r>
      <w:bookmarkStart w:id="17" w:name="_Toc81253091"/>
      <w:bookmarkEnd w:id="15"/>
      <w:r w:rsidRPr="00301946">
        <w:t>.</w:t>
      </w:r>
      <w:r w:rsidR="00DF65B2" w:rsidRPr="00301946">
        <w:t xml:space="preserve"> </w:t>
      </w:r>
      <w:r w:rsidR="00DF65B2" w:rsidRPr="00301946">
        <w:t>产品风险管理资料</w:t>
      </w:r>
    </w:p>
    <w:p w14:paraId="0F824778" w14:textId="5F33F1AE" w:rsidR="00DF65B2" w:rsidRPr="00301946" w:rsidRDefault="00DF65B2" w:rsidP="00583129">
      <w:pPr>
        <w:kinsoku w:val="0"/>
        <w:overflowPunct w:val="0"/>
        <w:topLinePunct/>
        <w:autoSpaceDE w:val="0"/>
        <w:autoSpaceDN w:val="0"/>
        <w:snapToGrid w:val="0"/>
        <w:spacing w:line="520" w:lineRule="exact"/>
        <w:ind w:firstLineChars="200" w:firstLine="640"/>
        <w:rPr>
          <w:rFonts w:eastAsia="仿宋_GB2312"/>
          <w:szCs w:val="28"/>
        </w:rPr>
      </w:pPr>
      <w:r w:rsidRPr="00301946">
        <w:rPr>
          <w:rFonts w:eastAsia="仿宋_GB2312"/>
          <w:szCs w:val="28"/>
        </w:rPr>
        <w:t>根据</w:t>
      </w:r>
      <w:r w:rsidRPr="00301946">
        <w:rPr>
          <w:rFonts w:eastAsia="仿宋_GB2312"/>
          <w:szCs w:val="28"/>
        </w:rPr>
        <w:t>GB/T 42062</w:t>
      </w:r>
      <w:r w:rsidRPr="00301946">
        <w:rPr>
          <w:rFonts w:eastAsia="仿宋_GB2312"/>
          <w:szCs w:val="28"/>
        </w:rPr>
        <w:t>《医疗器械风险管理对医疗器械的应用》</w:t>
      </w:r>
      <w:r w:rsidR="00A42D6C" w:rsidRPr="00301946">
        <w:rPr>
          <w:rFonts w:eastAsia="仿宋_GB2312"/>
          <w:szCs w:val="28"/>
        </w:rPr>
        <w:t>等标准</w:t>
      </w:r>
      <w:r w:rsidRPr="00301946">
        <w:rPr>
          <w:rFonts w:eastAsia="仿宋_GB2312"/>
          <w:szCs w:val="28"/>
        </w:rPr>
        <w:t>，对</w:t>
      </w:r>
      <w:r w:rsidR="008261E1" w:rsidRPr="00301946">
        <w:rPr>
          <w:rFonts w:eastAsia="仿宋_GB2312"/>
          <w:szCs w:val="28"/>
        </w:rPr>
        <w:t>申报产品</w:t>
      </w:r>
      <w:r w:rsidRPr="00301946">
        <w:rPr>
          <w:rFonts w:eastAsia="仿宋_GB2312"/>
          <w:szCs w:val="28"/>
        </w:rPr>
        <w:t>的原材料、生产加工过程、产品包装、灭菌、运输、贮存、使用等产品生命周期的各个环节进行风险分析，详述所采取的风险控制措施。</w:t>
      </w:r>
    </w:p>
    <w:p w14:paraId="13FC8131" w14:textId="122EF10C" w:rsidR="00DF65B2" w:rsidRPr="00301946" w:rsidRDefault="00A86295" w:rsidP="00583129">
      <w:pPr>
        <w:kinsoku w:val="0"/>
        <w:overflowPunct w:val="0"/>
        <w:topLinePunct/>
        <w:autoSpaceDE w:val="0"/>
        <w:autoSpaceDN w:val="0"/>
        <w:snapToGrid w:val="0"/>
        <w:spacing w:line="520" w:lineRule="exact"/>
        <w:ind w:firstLineChars="200" w:firstLine="640"/>
        <w:rPr>
          <w:rFonts w:eastAsia="仿宋_GB2312"/>
          <w:szCs w:val="28"/>
        </w:rPr>
      </w:pPr>
      <w:r w:rsidRPr="00301946">
        <w:rPr>
          <w:rFonts w:eastAsia="仿宋_GB2312"/>
          <w:szCs w:val="28"/>
        </w:rPr>
        <w:t>在风险管理资料中特别需要提供</w:t>
      </w:r>
      <w:r w:rsidR="00B614AC" w:rsidRPr="00301946">
        <w:rPr>
          <w:rFonts w:eastAsia="仿宋_GB2312"/>
          <w:szCs w:val="28"/>
        </w:rPr>
        <w:t>角膜内皮失代偿、</w:t>
      </w:r>
      <w:r w:rsidR="00AC1011" w:rsidRPr="00301946">
        <w:rPr>
          <w:rFonts w:eastAsia="仿宋_GB2312"/>
          <w:szCs w:val="28"/>
        </w:rPr>
        <w:t>葡萄膜炎</w:t>
      </w:r>
      <w:r w:rsidR="00AC1011" w:rsidRPr="00301946">
        <w:rPr>
          <w:rFonts w:eastAsia="仿宋_GB2312"/>
          <w:szCs w:val="28"/>
        </w:rPr>
        <w:t>/</w:t>
      </w:r>
      <w:r w:rsidR="00AC1011" w:rsidRPr="00301946">
        <w:rPr>
          <w:rFonts w:eastAsia="仿宋_GB2312"/>
          <w:szCs w:val="28"/>
        </w:rPr>
        <w:t>虹膜炎、器械阻塞及</w:t>
      </w:r>
      <w:r w:rsidR="00B614AC" w:rsidRPr="00301946">
        <w:rPr>
          <w:rFonts w:eastAsia="仿宋_GB2312"/>
          <w:szCs w:val="28"/>
        </w:rPr>
        <w:t>异位、脱落</w:t>
      </w:r>
      <w:r w:rsidR="008F6A6C" w:rsidRPr="00301946">
        <w:rPr>
          <w:rFonts w:eastAsia="仿宋_GB2312"/>
          <w:szCs w:val="28"/>
        </w:rPr>
        <w:t>等</w:t>
      </w:r>
      <w:r w:rsidR="00DF65B2" w:rsidRPr="00301946">
        <w:rPr>
          <w:rFonts w:eastAsia="仿宋_GB2312"/>
          <w:szCs w:val="28"/>
        </w:rPr>
        <w:t>风险分析和</w:t>
      </w:r>
      <w:r w:rsidR="00002506" w:rsidRPr="00301946">
        <w:rPr>
          <w:rFonts w:eastAsia="仿宋_GB2312"/>
          <w:szCs w:val="28"/>
        </w:rPr>
        <w:t>控制</w:t>
      </w:r>
      <w:r w:rsidR="00DF65B2" w:rsidRPr="00301946">
        <w:rPr>
          <w:rFonts w:eastAsia="仿宋_GB2312"/>
          <w:szCs w:val="28"/>
        </w:rPr>
        <w:t>措施</w:t>
      </w:r>
      <w:r w:rsidR="008F6A6C" w:rsidRPr="00301946">
        <w:rPr>
          <w:rFonts w:eastAsia="仿宋_GB2312"/>
          <w:szCs w:val="28"/>
        </w:rPr>
        <w:t>的</w:t>
      </w:r>
      <w:r w:rsidR="00024E6C" w:rsidRPr="00301946">
        <w:rPr>
          <w:rFonts w:eastAsia="仿宋_GB2312"/>
          <w:szCs w:val="28"/>
        </w:rPr>
        <w:t>相关内容</w:t>
      </w:r>
      <w:r w:rsidR="00DF65B2" w:rsidRPr="00301946">
        <w:rPr>
          <w:rFonts w:eastAsia="仿宋_GB2312"/>
          <w:szCs w:val="28"/>
        </w:rPr>
        <w:t>。</w:t>
      </w:r>
    </w:p>
    <w:p w14:paraId="673909C5" w14:textId="0C1661BB" w:rsidR="000401AC" w:rsidRPr="00301946" w:rsidRDefault="000401AC" w:rsidP="000401AC">
      <w:pPr>
        <w:pStyle w:val="3"/>
        <w:snapToGrid w:val="0"/>
        <w:spacing w:before="0" w:after="0" w:line="520" w:lineRule="exact"/>
        <w:ind w:firstLineChars="200" w:firstLine="640"/>
      </w:pPr>
      <w:r w:rsidRPr="00301946">
        <w:t>2.</w:t>
      </w:r>
      <w:r w:rsidRPr="00301946">
        <w:t>医疗器械安全和性能基本原则清单</w:t>
      </w:r>
    </w:p>
    <w:p w14:paraId="2DE2129B" w14:textId="1238B6D7" w:rsidR="000401AC" w:rsidRPr="00301946" w:rsidRDefault="000401AC" w:rsidP="000401AC">
      <w:pPr>
        <w:kinsoku w:val="0"/>
        <w:overflowPunct w:val="0"/>
        <w:topLinePunct/>
        <w:autoSpaceDE w:val="0"/>
        <w:autoSpaceDN w:val="0"/>
        <w:snapToGrid w:val="0"/>
        <w:spacing w:line="520" w:lineRule="exact"/>
        <w:ind w:firstLineChars="200" w:firstLine="640"/>
        <w:rPr>
          <w:rFonts w:eastAsia="仿宋_GB2312"/>
          <w:szCs w:val="28"/>
        </w:rPr>
      </w:pPr>
      <w:r w:rsidRPr="00301946">
        <w:rPr>
          <w:rFonts w:eastAsia="仿宋_GB2312"/>
          <w:szCs w:val="28"/>
        </w:rPr>
        <w:t>应按照《医疗器械注册申报资料要求及说明》的要求提交《医疗器械安全和性能基本原则清单》，说明产品符合《医疗器械安全和性能基本原则清单》各项适用要求所采用的方法，以及证明其符合性的文件。对于《医疗器械安全和性能基本原则清单》中不适用的各项要求，应当说明理由。</w:t>
      </w:r>
    </w:p>
    <w:p w14:paraId="6FB316DB" w14:textId="232DB205" w:rsidR="00A42D6C" w:rsidRPr="00301946" w:rsidRDefault="000401AC" w:rsidP="00A42D6C">
      <w:pPr>
        <w:pStyle w:val="3"/>
        <w:snapToGrid w:val="0"/>
        <w:spacing w:before="0" w:after="0" w:line="520" w:lineRule="exact"/>
        <w:ind w:firstLineChars="200" w:firstLine="640"/>
      </w:pPr>
      <w:r w:rsidRPr="00301946">
        <w:t>3</w:t>
      </w:r>
      <w:r w:rsidR="00A42D6C" w:rsidRPr="00301946">
        <w:t>.</w:t>
      </w:r>
      <w:r w:rsidR="00002506" w:rsidRPr="00301946">
        <w:rPr>
          <w:color w:val="000000"/>
        </w:rPr>
        <w:t xml:space="preserve"> </w:t>
      </w:r>
      <w:r w:rsidR="00002506" w:rsidRPr="00301946">
        <w:rPr>
          <w:color w:val="000000"/>
        </w:rPr>
        <w:t>化学和物理性能研究</w:t>
      </w:r>
    </w:p>
    <w:p w14:paraId="26F33210" w14:textId="3712BE1D" w:rsidR="00BD288F" w:rsidRPr="00301946" w:rsidRDefault="00BD288F" w:rsidP="00A42D6C">
      <w:pPr>
        <w:snapToGrid w:val="0"/>
        <w:spacing w:line="520" w:lineRule="exact"/>
        <w:ind w:firstLineChars="200" w:firstLine="640"/>
        <w:rPr>
          <w:rFonts w:eastAsia="仿宋_GB2312"/>
        </w:rPr>
      </w:pPr>
      <w:r w:rsidRPr="00301946">
        <w:rPr>
          <w:rFonts w:eastAsia="仿宋_GB2312"/>
        </w:rPr>
        <w:t>3.1</w:t>
      </w:r>
      <w:r w:rsidRPr="00301946">
        <w:rPr>
          <w:rFonts w:eastAsia="仿宋_GB2312"/>
        </w:rPr>
        <w:t>性能研究的项目</w:t>
      </w:r>
    </w:p>
    <w:p w14:paraId="2AE16030" w14:textId="38FAB4D9" w:rsidR="00BD288F" w:rsidRPr="00301946" w:rsidRDefault="00BD288F" w:rsidP="00BD288F">
      <w:pPr>
        <w:snapToGrid w:val="0"/>
        <w:spacing w:line="520" w:lineRule="exact"/>
        <w:ind w:firstLineChars="200" w:firstLine="640"/>
        <w:rPr>
          <w:rFonts w:eastAsia="仿宋_GB2312"/>
        </w:rPr>
      </w:pPr>
      <w:r w:rsidRPr="00301946">
        <w:rPr>
          <w:rFonts w:eastAsia="仿宋_GB2312"/>
        </w:rPr>
        <w:t>申请人可按照附表</w:t>
      </w:r>
      <w:r w:rsidRPr="00301946">
        <w:rPr>
          <w:rFonts w:eastAsia="仿宋_GB2312"/>
        </w:rPr>
        <w:t>1</w:t>
      </w:r>
      <w:r w:rsidRPr="00301946">
        <w:rPr>
          <w:rFonts w:eastAsia="仿宋_GB2312"/>
        </w:rPr>
        <w:t>推荐的性能研究项目开展性能研究。对于特殊设计的产品，</w:t>
      </w:r>
      <w:r w:rsidRPr="00301946">
        <w:rPr>
          <w:rFonts w:eastAsia="仿宋_GB2312"/>
          <w:szCs w:val="32"/>
        </w:rPr>
        <w:t>宜结合申报产品自身特性补充制定对产品安全性、有效性有影响的指标。</w:t>
      </w:r>
    </w:p>
    <w:p w14:paraId="01F6F0ED" w14:textId="33A43B48" w:rsidR="00BD288F" w:rsidRPr="00301946" w:rsidRDefault="00BD288F" w:rsidP="00A42D6C">
      <w:pPr>
        <w:snapToGrid w:val="0"/>
        <w:spacing w:line="520" w:lineRule="exact"/>
        <w:ind w:firstLineChars="200" w:firstLine="640"/>
        <w:rPr>
          <w:rFonts w:eastAsia="仿宋_GB2312"/>
        </w:rPr>
      </w:pPr>
      <w:r w:rsidRPr="00301946">
        <w:rPr>
          <w:rFonts w:eastAsia="仿宋_GB2312"/>
        </w:rPr>
        <w:t>3.2</w:t>
      </w:r>
      <w:r w:rsidRPr="00301946">
        <w:rPr>
          <w:rFonts w:eastAsia="仿宋_GB2312"/>
        </w:rPr>
        <w:t>性能研究的方法</w:t>
      </w:r>
    </w:p>
    <w:p w14:paraId="055CB7B8" w14:textId="5305FC47" w:rsidR="00274C37" w:rsidRPr="00301946" w:rsidRDefault="008D4918" w:rsidP="00B20B5B">
      <w:pPr>
        <w:snapToGrid w:val="0"/>
        <w:spacing w:line="520" w:lineRule="exact"/>
        <w:ind w:firstLineChars="200" w:firstLine="640"/>
        <w:rPr>
          <w:rFonts w:eastAsia="仿宋_GB2312"/>
        </w:rPr>
      </w:pPr>
      <w:r w:rsidRPr="00301946">
        <w:rPr>
          <w:rFonts w:eastAsia="仿宋_GB2312"/>
        </w:rPr>
        <w:t>3.2.1</w:t>
      </w:r>
      <w:r w:rsidRPr="00301946">
        <w:rPr>
          <w:rFonts w:eastAsia="仿宋_GB2312"/>
        </w:rPr>
        <w:t>申请人需</w:t>
      </w:r>
      <w:r w:rsidR="00BD288F" w:rsidRPr="00301946">
        <w:rPr>
          <w:rFonts w:eastAsia="仿宋_GB2312"/>
        </w:rPr>
        <w:t>依据产品设计、相关国家</w:t>
      </w:r>
      <w:r w:rsidR="00BD288F" w:rsidRPr="00301946">
        <w:rPr>
          <w:rFonts w:eastAsia="仿宋_GB2312"/>
        </w:rPr>
        <w:t>/</w:t>
      </w:r>
      <w:r w:rsidR="00BD288F" w:rsidRPr="00301946">
        <w:rPr>
          <w:rFonts w:eastAsia="仿宋_GB2312"/>
        </w:rPr>
        <w:t>行业标准、临床需求制定性能指标</w:t>
      </w:r>
      <w:r w:rsidR="00C60933" w:rsidRPr="00301946">
        <w:rPr>
          <w:rFonts w:eastAsia="仿宋_GB2312"/>
        </w:rPr>
        <w:t>、</w:t>
      </w:r>
      <w:r w:rsidR="00BD288F" w:rsidRPr="00301946">
        <w:rPr>
          <w:rFonts w:eastAsia="仿宋_GB2312"/>
        </w:rPr>
        <w:t>接受标准</w:t>
      </w:r>
      <w:r w:rsidR="00C60933" w:rsidRPr="00301946">
        <w:rPr>
          <w:rFonts w:eastAsia="仿宋_GB2312"/>
        </w:rPr>
        <w:t>和测试方法</w:t>
      </w:r>
      <w:r w:rsidR="00BD288F" w:rsidRPr="00301946">
        <w:rPr>
          <w:rFonts w:eastAsia="仿宋_GB2312"/>
        </w:rPr>
        <w:t>。</w:t>
      </w:r>
    </w:p>
    <w:p w14:paraId="04343455" w14:textId="5010EDC2" w:rsidR="00274C37" w:rsidRPr="00301946" w:rsidRDefault="00C60933" w:rsidP="00B20B5B">
      <w:pPr>
        <w:snapToGrid w:val="0"/>
        <w:spacing w:line="520" w:lineRule="exact"/>
        <w:ind w:firstLineChars="200" w:firstLine="640"/>
        <w:rPr>
          <w:rFonts w:eastAsia="仿宋_GB2312"/>
          <w:szCs w:val="32"/>
        </w:rPr>
      </w:pPr>
      <w:r w:rsidRPr="00301946">
        <w:rPr>
          <w:rFonts w:eastAsia="仿宋_GB2312"/>
        </w:rPr>
        <w:t>优先选择适用的国家</w:t>
      </w:r>
      <w:r w:rsidRPr="00301946">
        <w:rPr>
          <w:rFonts w:eastAsia="仿宋_GB2312"/>
        </w:rPr>
        <w:t>/</w:t>
      </w:r>
      <w:r w:rsidRPr="00301946">
        <w:rPr>
          <w:rFonts w:eastAsia="仿宋_GB2312"/>
        </w:rPr>
        <w:t>行业标准，如硅橡胶制成的青光眼引流装置推荐参照</w:t>
      </w:r>
      <w:r w:rsidRPr="00301946">
        <w:rPr>
          <w:rFonts w:eastAsia="仿宋_GB2312"/>
        </w:rPr>
        <w:t>YY/T 0334-2022</w:t>
      </w:r>
      <w:r w:rsidRPr="00301946">
        <w:rPr>
          <w:rFonts w:eastAsia="仿宋_GB2312"/>
        </w:rPr>
        <w:t>进行化学性能研究。</w:t>
      </w:r>
      <w:r w:rsidR="00274C37" w:rsidRPr="00301946">
        <w:rPr>
          <w:rFonts w:eastAsia="仿宋_GB2312"/>
        </w:rPr>
        <w:t>申请</w:t>
      </w:r>
      <w:r w:rsidR="00274C37" w:rsidRPr="00301946">
        <w:rPr>
          <w:rFonts w:eastAsia="仿宋_GB2312"/>
        </w:rPr>
        <w:lastRenderedPageBreak/>
        <w:t>人也可</w:t>
      </w:r>
      <w:r w:rsidR="00274C37" w:rsidRPr="00301946">
        <w:rPr>
          <w:rFonts w:eastAsia="仿宋_GB2312"/>
          <w:szCs w:val="32"/>
        </w:rPr>
        <w:t>根据产品原材料特性和加工工艺特点，参考相关国家标准</w:t>
      </w:r>
      <w:r w:rsidR="00274C37" w:rsidRPr="00301946">
        <w:rPr>
          <w:rFonts w:eastAsia="仿宋_GB2312"/>
          <w:szCs w:val="32"/>
        </w:rPr>
        <w:t>/</w:t>
      </w:r>
      <w:r w:rsidR="00274C37" w:rsidRPr="00301946">
        <w:rPr>
          <w:rFonts w:eastAsia="仿宋_GB2312"/>
          <w:szCs w:val="32"/>
        </w:rPr>
        <w:t>行业标准（如人工晶状体的行业标准）。如存在不适用或性能要求与参考的国家标准</w:t>
      </w:r>
      <w:r w:rsidR="00274C37" w:rsidRPr="00301946">
        <w:rPr>
          <w:rFonts w:eastAsia="仿宋_GB2312"/>
          <w:szCs w:val="32"/>
        </w:rPr>
        <w:t>/</w:t>
      </w:r>
      <w:r w:rsidR="00274C37" w:rsidRPr="00301946">
        <w:rPr>
          <w:rFonts w:eastAsia="仿宋_GB2312"/>
          <w:szCs w:val="32"/>
        </w:rPr>
        <w:t>行业标准中相关规定不符的情形，需说明</w:t>
      </w:r>
      <w:r w:rsidR="001F4C55" w:rsidRPr="00301946">
        <w:rPr>
          <w:rFonts w:eastAsia="仿宋_GB2312"/>
          <w:szCs w:val="32"/>
        </w:rPr>
        <w:t>原因</w:t>
      </w:r>
      <w:r w:rsidR="00274C37" w:rsidRPr="00301946">
        <w:rPr>
          <w:rFonts w:eastAsia="仿宋_GB2312"/>
          <w:szCs w:val="32"/>
        </w:rPr>
        <w:t>并制定其他适用的性能指标。</w:t>
      </w:r>
    </w:p>
    <w:p w14:paraId="1C5705E8" w14:textId="3039C2B5" w:rsidR="00C60933" w:rsidRPr="00301946" w:rsidRDefault="00932F0A">
      <w:pPr>
        <w:snapToGrid w:val="0"/>
        <w:spacing w:line="520" w:lineRule="exact"/>
        <w:ind w:firstLineChars="200" w:firstLine="640"/>
        <w:rPr>
          <w:rFonts w:eastAsia="仿宋_GB2312"/>
          <w:b/>
        </w:rPr>
      </w:pPr>
      <w:r w:rsidRPr="00301946">
        <w:rPr>
          <w:rFonts w:eastAsia="仿宋_GB2312"/>
        </w:rPr>
        <w:t>3.2.2</w:t>
      </w:r>
      <w:r w:rsidRPr="00301946">
        <w:rPr>
          <w:rFonts w:eastAsia="仿宋_GB2312"/>
        </w:rPr>
        <w:t>鼓励申请人根据产品设计特点开发新技术和新方法，对微创手术下的青光眼引流装置的化学和物理性能进行研究。对于自建方法，宜提供相应的依据和</w:t>
      </w:r>
      <w:r w:rsidRPr="00301946">
        <w:rPr>
          <w:rFonts w:eastAsia="仿宋_GB2312"/>
        </w:rPr>
        <w:t>/</w:t>
      </w:r>
      <w:r w:rsidRPr="00301946">
        <w:rPr>
          <w:rFonts w:eastAsia="仿宋_GB2312"/>
        </w:rPr>
        <w:t>或方法学研究资料。如微创手术下的青光眼引流装置尺寸通常较小，无法通过常规方法测定力学性能，申请人可选择使用计算机模拟的方法分析产品各组件的力学最薄弱位置（如最大拉伸或压缩应变位置）及应变值，评估青光眼引流装置正常装载、释放及使用过程中的断裂风险。申请人需同时提供计算机模拟方法的科学性、合理性的证明资料。</w:t>
      </w:r>
    </w:p>
    <w:p w14:paraId="07524B66" w14:textId="5AF57FD3" w:rsidR="00BD288F" w:rsidRPr="00301946" w:rsidRDefault="00E74891" w:rsidP="00BD288F">
      <w:pPr>
        <w:snapToGrid w:val="0"/>
        <w:spacing w:line="520" w:lineRule="exact"/>
        <w:ind w:firstLineChars="200" w:firstLine="640"/>
        <w:rPr>
          <w:rFonts w:eastAsia="仿宋_GB2312"/>
        </w:rPr>
      </w:pPr>
      <w:r w:rsidRPr="00301946">
        <w:rPr>
          <w:rFonts w:eastAsia="仿宋_GB2312"/>
        </w:rPr>
        <w:t>3.2.</w:t>
      </w:r>
      <w:r w:rsidR="00932F0A" w:rsidRPr="00301946">
        <w:rPr>
          <w:rFonts w:eastAsia="仿宋_GB2312"/>
        </w:rPr>
        <w:t>3</w:t>
      </w:r>
      <w:r w:rsidR="00BD288F" w:rsidRPr="00301946">
        <w:rPr>
          <w:rFonts w:eastAsia="仿宋_GB2312"/>
        </w:rPr>
        <w:t>对青光眼引流装置的化学</w:t>
      </w:r>
      <w:r w:rsidR="008D4918" w:rsidRPr="00301946">
        <w:rPr>
          <w:rFonts w:eastAsia="仿宋_GB2312"/>
          <w:color w:val="000000"/>
          <w:szCs w:val="32"/>
        </w:rPr>
        <w:t>/</w:t>
      </w:r>
      <w:r w:rsidR="008D4918" w:rsidRPr="00301946">
        <w:rPr>
          <w:rFonts w:eastAsia="仿宋_GB2312"/>
          <w:color w:val="000000"/>
          <w:szCs w:val="32"/>
        </w:rPr>
        <w:t>材料</w:t>
      </w:r>
      <w:r w:rsidR="00BD288F" w:rsidRPr="00301946">
        <w:rPr>
          <w:rFonts w:eastAsia="仿宋_GB2312"/>
        </w:rPr>
        <w:t>表征可以为材料的选择、工艺优化等提供证据，也可以为青光眼引流装置的生物学评价和毒理学风险评估所必须的信息。适用于微创手术的青光眼引流装置通常质量和体积较小，在进行化学</w:t>
      </w:r>
      <w:r w:rsidR="001D6955" w:rsidRPr="00301946">
        <w:rPr>
          <w:rFonts w:eastAsia="仿宋_GB2312"/>
        </w:rPr>
        <w:t>/</w:t>
      </w:r>
      <w:r w:rsidR="001D6955" w:rsidRPr="00301946">
        <w:rPr>
          <w:rFonts w:eastAsia="仿宋_GB2312"/>
        </w:rPr>
        <w:t>材料</w:t>
      </w:r>
      <w:r w:rsidR="00BD288F" w:rsidRPr="00301946">
        <w:rPr>
          <w:rFonts w:eastAsia="仿宋_GB2312"/>
        </w:rPr>
        <w:t>表征时，申请人</w:t>
      </w:r>
      <w:r w:rsidR="00C60933" w:rsidRPr="00301946">
        <w:rPr>
          <w:rFonts w:eastAsia="仿宋_GB2312"/>
        </w:rPr>
        <w:t>可</w:t>
      </w:r>
      <w:r w:rsidR="00BD288F" w:rsidRPr="00301946">
        <w:rPr>
          <w:rFonts w:eastAsia="仿宋_GB2312"/>
        </w:rPr>
        <w:t>选择灵敏度更高的测试方法。申请人也可选择</w:t>
      </w:r>
      <w:proofErr w:type="gramStart"/>
      <w:r w:rsidR="00BD288F" w:rsidRPr="00301946">
        <w:rPr>
          <w:rFonts w:eastAsia="仿宋_GB2312"/>
        </w:rPr>
        <w:t>与终产品</w:t>
      </w:r>
      <w:proofErr w:type="gramEnd"/>
      <w:r w:rsidR="00BD288F" w:rsidRPr="00301946">
        <w:rPr>
          <w:rFonts w:eastAsia="仿宋_GB2312"/>
        </w:rPr>
        <w:t>相同生产工艺的试验材料，但需</w:t>
      </w:r>
      <w:r w:rsidR="00BD288F" w:rsidRPr="00301946">
        <w:rPr>
          <w:rFonts w:eastAsia="仿宋_GB2312"/>
          <w:bCs/>
          <w:szCs w:val="32"/>
        </w:rPr>
        <w:t>同时论证试验材料</w:t>
      </w:r>
      <w:proofErr w:type="gramStart"/>
      <w:r w:rsidR="00BD288F" w:rsidRPr="00301946">
        <w:rPr>
          <w:rFonts w:eastAsia="仿宋_GB2312"/>
          <w:bCs/>
          <w:szCs w:val="32"/>
        </w:rPr>
        <w:t>与终产品</w:t>
      </w:r>
      <w:proofErr w:type="gramEnd"/>
      <w:r w:rsidR="00BD288F" w:rsidRPr="00301946">
        <w:rPr>
          <w:rFonts w:eastAsia="仿宋_GB2312"/>
          <w:bCs/>
          <w:szCs w:val="32"/>
        </w:rPr>
        <w:t>的等同性并提供证明资料。</w:t>
      </w:r>
    </w:p>
    <w:p w14:paraId="751935E0" w14:textId="6EFF3196" w:rsidR="00BD288F" w:rsidRPr="00301946" w:rsidRDefault="00BD288F" w:rsidP="00BD288F">
      <w:pPr>
        <w:snapToGrid w:val="0"/>
        <w:spacing w:line="520" w:lineRule="exact"/>
        <w:ind w:firstLineChars="200" w:firstLine="640"/>
        <w:rPr>
          <w:rFonts w:eastAsia="仿宋_GB2312"/>
        </w:rPr>
      </w:pPr>
      <w:r w:rsidRPr="00301946">
        <w:rPr>
          <w:rFonts w:eastAsia="仿宋_GB2312"/>
        </w:rPr>
        <w:t>3.3</w:t>
      </w:r>
      <w:r w:rsidRPr="00301946">
        <w:rPr>
          <w:rFonts w:eastAsia="仿宋_GB2312"/>
        </w:rPr>
        <w:t>性能研究资料的内容</w:t>
      </w:r>
    </w:p>
    <w:p w14:paraId="34350562" w14:textId="77777777" w:rsidR="00BD288F" w:rsidRPr="00301946" w:rsidRDefault="00BD288F" w:rsidP="00BD288F">
      <w:pPr>
        <w:snapToGrid w:val="0"/>
        <w:spacing w:line="520" w:lineRule="exact"/>
        <w:ind w:firstLineChars="200" w:firstLine="640"/>
        <w:rPr>
          <w:rFonts w:eastAsia="仿宋_GB2312"/>
        </w:rPr>
      </w:pPr>
      <w:r w:rsidRPr="00301946">
        <w:rPr>
          <w:rFonts w:eastAsia="仿宋_GB2312"/>
        </w:rPr>
        <w:t>性能研究资料至少包括以下内容：</w:t>
      </w:r>
    </w:p>
    <w:p w14:paraId="711C5558" w14:textId="488D47C0" w:rsidR="00BD288F" w:rsidRPr="00301946" w:rsidRDefault="00BD288F" w:rsidP="00BD288F">
      <w:pPr>
        <w:snapToGrid w:val="0"/>
        <w:spacing w:line="520" w:lineRule="exact"/>
        <w:ind w:firstLineChars="200" w:firstLine="640"/>
        <w:rPr>
          <w:rFonts w:eastAsia="仿宋_GB2312"/>
        </w:rPr>
      </w:pPr>
      <w:r w:rsidRPr="00301946">
        <w:rPr>
          <w:rFonts w:eastAsia="仿宋_GB2312"/>
        </w:rPr>
        <w:t>3.3.1</w:t>
      </w:r>
      <w:r w:rsidRPr="00301946">
        <w:rPr>
          <w:rFonts w:eastAsia="仿宋_GB2312"/>
        </w:rPr>
        <w:t>性能研究汇总列表，包括研究项目、接受标准、试验方法简述、参考技术文件名称、测试型号规格、测试样品批号、样品数量等。</w:t>
      </w:r>
    </w:p>
    <w:p w14:paraId="6702FB84" w14:textId="39C5E462" w:rsidR="00BD288F" w:rsidRPr="00301946" w:rsidRDefault="00BD288F" w:rsidP="00BD288F">
      <w:pPr>
        <w:snapToGrid w:val="0"/>
        <w:spacing w:line="520" w:lineRule="exact"/>
        <w:ind w:firstLineChars="200" w:firstLine="640"/>
        <w:rPr>
          <w:rFonts w:eastAsia="仿宋_GB2312"/>
        </w:rPr>
      </w:pPr>
      <w:r w:rsidRPr="00301946">
        <w:rPr>
          <w:rFonts w:eastAsia="仿宋_GB2312"/>
        </w:rPr>
        <w:t>3.3.2</w:t>
      </w:r>
      <w:proofErr w:type="gramStart"/>
      <w:r w:rsidRPr="00301946">
        <w:rPr>
          <w:rFonts w:eastAsia="仿宋_GB2312"/>
        </w:rPr>
        <w:t>各</w:t>
      </w:r>
      <w:proofErr w:type="gramEnd"/>
      <w:r w:rsidRPr="00301946">
        <w:rPr>
          <w:rFonts w:eastAsia="仿宋_GB2312"/>
        </w:rPr>
        <w:t>研究项目的接受标准及确定依据。</w:t>
      </w:r>
    </w:p>
    <w:p w14:paraId="7877DC2E" w14:textId="5DCB6157" w:rsidR="00BD288F" w:rsidRPr="00301946" w:rsidRDefault="00BD288F" w:rsidP="00BD288F">
      <w:pPr>
        <w:snapToGrid w:val="0"/>
        <w:spacing w:line="520" w:lineRule="exact"/>
        <w:ind w:firstLineChars="200" w:firstLine="640"/>
        <w:rPr>
          <w:rFonts w:eastAsia="仿宋_GB2312"/>
        </w:rPr>
      </w:pPr>
      <w:r w:rsidRPr="00301946">
        <w:rPr>
          <w:rFonts w:eastAsia="仿宋_GB2312"/>
        </w:rPr>
        <w:lastRenderedPageBreak/>
        <w:t>3.3.3</w:t>
      </w:r>
      <w:proofErr w:type="gramStart"/>
      <w:r w:rsidRPr="00301946">
        <w:rPr>
          <w:rFonts w:eastAsia="仿宋_GB2312"/>
        </w:rPr>
        <w:t>各</w:t>
      </w:r>
      <w:proofErr w:type="gramEnd"/>
      <w:r w:rsidRPr="00301946">
        <w:rPr>
          <w:rFonts w:eastAsia="仿宋_GB2312"/>
        </w:rPr>
        <w:t>研究项目的具体试验方法。</w:t>
      </w:r>
    </w:p>
    <w:p w14:paraId="2946B9C3" w14:textId="0F562E30" w:rsidR="00BD288F" w:rsidRPr="00301946" w:rsidRDefault="00BD288F" w:rsidP="00BD288F">
      <w:pPr>
        <w:snapToGrid w:val="0"/>
        <w:spacing w:line="520" w:lineRule="exact"/>
        <w:ind w:firstLineChars="200" w:firstLine="640"/>
        <w:rPr>
          <w:rFonts w:eastAsia="仿宋_GB2312"/>
        </w:rPr>
      </w:pPr>
      <w:r w:rsidRPr="00301946">
        <w:rPr>
          <w:rFonts w:eastAsia="仿宋_GB2312"/>
        </w:rPr>
        <w:t>3.3.4</w:t>
      </w:r>
      <w:r w:rsidRPr="00301946">
        <w:rPr>
          <w:rFonts w:eastAsia="仿宋_GB2312"/>
        </w:rPr>
        <w:t>典型型号规格及选择依据，不同研究项目选择的典型型号规格不同时，宜分别明确。</w:t>
      </w:r>
    </w:p>
    <w:p w14:paraId="19513ACB" w14:textId="0D2B7A4E" w:rsidR="00BD288F" w:rsidRPr="00301946" w:rsidRDefault="00BD288F" w:rsidP="00BD288F">
      <w:pPr>
        <w:snapToGrid w:val="0"/>
        <w:spacing w:line="520" w:lineRule="exact"/>
        <w:ind w:firstLineChars="200" w:firstLine="640"/>
        <w:rPr>
          <w:rFonts w:eastAsia="仿宋_GB2312"/>
        </w:rPr>
      </w:pPr>
      <w:r w:rsidRPr="00301946">
        <w:rPr>
          <w:rFonts w:eastAsia="仿宋_GB2312"/>
        </w:rPr>
        <w:t>3.3.5</w:t>
      </w:r>
      <w:r w:rsidRPr="00301946">
        <w:rPr>
          <w:rFonts w:eastAsia="仿宋_GB2312"/>
        </w:rPr>
        <w:t>研究项目所用样品数量及确定依据，每个研究项目宜分别明确样品数量。</w:t>
      </w:r>
      <w:proofErr w:type="gramStart"/>
      <w:r w:rsidRPr="00301946">
        <w:rPr>
          <w:rFonts w:eastAsia="仿宋_GB2312"/>
        </w:rPr>
        <w:t>若相关</w:t>
      </w:r>
      <w:proofErr w:type="gramEnd"/>
      <w:r w:rsidRPr="00301946">
        <w:rPr>
          <w:rFonts w:eastAsia="仿宋_GB2312"/>
        </w:rPr>
        <w:t>标准有具体的数量要求，执行相关规定。</w:t>
      </w:r>
    </w:p>
    <w:p w14:paraId="7DC1B196" w14:textId="42AFC2B0" w:rsidR="00F66BD6" w:rsidRPr="00301946" w:rsidRDefault="00BD288F">
      <w:pPr>
        <w:snapToGrid w:val="0"/>
        <w:spacing w:line="520" w:lineRule="exact"/>
        <w:ind w:firstLineChars="200" w:firstLine="640"/>
        <w:rPr>
          <w:rFonts w:eastAsia="仿宋_GB2312"/>
        </w:rPr>
      </w:pPr>
      <w:r w:rsidRPr="00301946">
        <w:rPr>
          <w:rFonts w:eastAsia="仿宋_GB2312"/>
        </w:rPr>
        <w:t>3.3.6</w:t>
      </w:r>
      <w:r w:rsidRPr="00301946">
        <w:rPr>
          <w:rFonts w:eastAsia="仿宋_GB2312"/>
        </w:rPr>
        <w:t>研究结果及分析、研究结论。如为定量指标，宜采用数值表示结果，提供测试值总结，适用时可进行统计学分析。</w:t>
      </w:r>
    </w:p>
    <w:p w14:paraId="1DF43571" w14:textId="05BD2E7C" w:rsidR="002920AD" w:rsidRPr="00301946" w:rsidRDefault="000401AC" w:rsidP="00583129">
      <w:pPr>
        <w:pStyle w:val="3"/>
        <w:snapToGrid w:val="0"/>
        <w:spacing w:before="0" w:after="0" w:line="520" w:lineRule="exact"/>
        <w:ind w:firstLineChars="200" w:firstLine="640"/>
      </w:pPr>
      <w:r w:rsidRPr="00301946">
        <w:t>4</w:t>
      </w:r>
      <w:r w:rsidR="00AA3B70" w:rsidRPr="00301946">
        <w:t>.</w:t>
      </w:r>
      <w:r w:rsidR="002920AD" w:rsidRPr="00301946">
        <w:t>产品技术要求</w:t>
      </w:r>
      <w:bookmarkEnd w:id="16"/>
      <w:bookmarkEnd w:id="17"/>
    </w:p>
    <w:p w14:paraId="4DAF8B32" w14:textId="77777777" w:rsidR="00DF5CDF" w:rsidRPr="00301946" w:rsidRDefault="002920AD" w:rsidP="00583129">
      <w:pPr>
        <w:snapToGrid w:val="0"/>
        <w:spacing w:line="520" w:lineRule="exact"/>
        <w:ind w:firstLineChars="200" w:firstLine="640"/>
        <w:rPr>
          <w:rFonts w:eastAsia="仿宋_GB2312"/>
          <w:kern w:val="0"/>
          <w:szCs w:val="32"/>
        </w:rPr>
      </w:pPr>
      <w:r w:rsidRPr="00301946">
        <w:rPr>
          <w:rFonts w:eastAsia="仿宋_GB2312"/>
          <w:szCs w:val="28"/>
        </w:rPr>
        <w:t>产品技术要求需按照《医疗器械产品技术要求编写指导原则》要求进行编制。</w:t>
      </w:r>
      <w:r w:rsidR="00A42D6C" w:rsidRPr="00301946">
        <w:rPr>
          <w:rFonts w:eastAsia="仿宋_GB2312"/>
        </w:rPr>
        <w:t>说明产品技术要求中性能指标及检验方法的确定依据，提供采用的原因及理论基础。</w:t>
      </w:r>
      <w:r w:rsidR="00EB74E8" w:rsidRPr="00301946">
        <w:rPr>
          <w:rFonts w:eastAsia="仿宋_GB2312"/>
          <w:kern w:val="0"/>
          <w:szCs w:val="32"/>
        </w:rPr>
        <w:t>产品技术要求中的性能指标需为可进行客观判定的成品的功能性、安全性指标。</w:t>
      </w:r>
      <w:bookmarkStart w:id="18" w:name="_Toc87883070"/>
    </w:p>
    <w:p w14:paraId="045D4FD1" w14:textId="77C8A142" w:rsidR="00195A6F" w:rsidRPr="00301946" w:rsidRDefault="000401AC" w:rsidP="00583129">
      <w:pPr>
        <w:snapToGrid w:val="0"/>
        <w:spacing w:line="520" w:lineRule="exact"/>
        <w:ind w:firstLineChars="200" w:firstLine="640"/>
        <w:rPr>
          <w:rFonts w:eastAsia="仿宋_GB2312"/>
          <w:kern w:val="0"/>
          <w:szCs w:val="32"/>
        </w:rPr>
      </w:pPr>
      <w:r w:rsidRPr="00301946">
        <w:rPr>
          <w:rFonts w:eastAsia="仿宋_GB2312"/>
          <w:szCs w:val="32"/>
        </w:rPr>
        <w:t>4</w:t>
      </w:r>
      <w:r w:rsidR="0022201A" w:rsidRPr="00301946">
        <w:rPr>
          <w:rFonts w:eastAsia="仿宋_GB2312"/>
          <w:szCs w:val="32"/>
        </w:rPr>
        <w:t>.1</w:t>
      </w:r>
      <w:r w:rsidR="00195A6F" w:rsidRPr="00301946">
        <w:rPr>
          <w:rFonts w:eastAsia="仿宋_GB2312"/>
          <w:kern w:val="0"/>
          <w:szCs w:val="32"/>
        </w:rPr>
        <w:t>产品型号规格及其划分说明</w:t>
      </w:r>
    </w:p>
    <w:p w14:paraId="0ACBBF73" w14:textId="5A95770D" w:rsidR="00195A6F" w:rsidRPr="00301946" w:rsidRDefault="00195A6F" w:rsidP="00583129">
      <w:pPr>
        <w:snapToGrid w:val="0"/>
        <w:spacing w:line="520" w:lineRule="exact"/>
        <w:ind w:firstLineChars="200" w:firstLine="640"/>
        <w:rPr>
          <w:rFonts w:eastAsia="仿宋_GB2312"/>
          <w:kern w:val="0"/>
          <w:szCs w:val="32"/>
        </w:rPr>
      </w:pPr>
      <w:r w:rsidRPr="00301946">
        <w:rPr>
          <w:rFonts w:eastAsia="仿宋_GB2312"/>
          <w:kern w:val="0"/>
          <w:szCs w:val="32"/>
        </w:rPr>
        <w:t>明确产品</w:t>
      </w:r>
      <w:r w:rsidR="00DF5CDF" w:rsidRPr="00301946">
        <w:rPr>
          <w:rFonts w:eastAsia="仿宋_GB2312"/>
          <w:kern w:val="0"/>
          <w:szCs w:val="32"/>
        </w:rPr>
        <w:t>型号规格</w:t>
      </w:r>
      <w:r w:rsidRPr="00301946">
        <w:rPr>
          <w:rFonts w:eastAsia="仿宋_GB2312"/>
          <w:kern w:val="0"/>
          <w:szCs w:val="32"/>
        </w:rPr>
        <w:t>，阐明各</w:t>
      </w:r>
      <w:r w:rsidR="00DF5CDF" w:rsidRPr="00301946">
        <w:rPr>
          <w:rFonts w:eastAsia="仿宋_GB2312"/>
          <w:kern w:val="0"/>
          <w:szCs w:val="32"/>
        </w:rPr>
        <w:t>型号规格</w:t>
      </w:r>
      <w:r w:rsidRPr="00301946">
        <w:rPr>
          <w:rFonts w:eastAsia="仿宋_GB2312"/>
          <w:kern w:val="0"/>
          <w:szCs w:val="32"/>
        </w:rPr>
        <w:t>间的区别及划分说明，在全部注册申报资料中保持一致。</w:t>
      </w:r>
    </w:p>
    <w:p w14:paraId="481C3DFD" w14:textId="4595D84D" w:rsidR="00195A6F" w:rsidRPr="00301946" w:rsidRDefault="000401AC" w:rsidP="00583129">
      <w:pPr>
        <w:snapToGrid w:val="0"/>
        <w:spacing w:line="520" w:lineRule="exact"/>
        <w:ind w:firstLineChars="200" w:firstLine="640"/>
        <w:rPr>
          <w:rFonts w:eastAsia="仿宋_GB2312"/>
          <w:kern w:val="0"/>
          <w:szCs w:val="32"/>
        </w:rPr>
      </w:pPr>
      <w:r w:rsidRPr="00301946">
        <w:rPr>
          <w:rFonts w:eastAsia="仿宋_GB2312"/>
          <w:szCs w:val="32"/>
        </w:rPr>
        <w:t>4</w:t>
      </w:r>
      <w:r w:rsidR="0022201A" w:rsidRPr="00301946">
        <w:rPr>
          <w:rFonts w:eastAsia="仿宋_GB2312"/>
          <w:kern w:val="0"/>
          <w:szCs w:val="32"/>
        </w:rPr>
        <w:t>.2</w:t>
      </w:r>
      <w:r w:rsidR="00195A6F" w:rsidRPr="00301946">
        <w:rPr>
          <w:rFonts w:eastAsia="仿宋_GB2312"/>
          <w:kern w:val="0"/>
          <w:szCs w:val="32"/>
        </w:rPr>
        <w:t>性能指标</w:t>
      </w:r>
    </w:p>
    <w:p w14:paraId="5EAB3640" w14:textId="10ACC08B" w:rsidR="00A42844" w:rsidRPr="00301946" w:rsidRDefault="00A42844" w:rsidP="00AC1011">
      <w:pPr>
        <w:spacing w:line="520" w:lineRule="exact"/>
        <w:ind w:firstLineChars="200" w:firstLine="640"/>
        <w:rPr>
          <w:rFonts w:eastAsia="仿宋_GB2312"/>
          <w:bCs/>
          <w:szCs w:val="32"/>
        </w:rPr>
      </w:pPr>
      <w:r w:rsidRPr="00301946">
        <w:rPr>
          <w:rFonts w:eastAsia="仿宋_GB2312"/>
          <w:szCs w:val="32"/>
        </w:rPr>
        <w:t>申请人需根据申报产品材料特性、生产</w:t>
      </w:r>
      <w:r w:rsidR="00E74891" w:rsidRPr="00301946">
        <w:rPr>
          <w:rFonts w:eastAsia="仿宋_GB2312"/>
          <w:szCs w:val="32"/>
        </w:rPr>
        <w:t>工艺</w:t>
      </w:r>
      <w:r w:rsidRPr="00301946">
        <w:rPr>
          <w:rFonts w:eastAsia="仿宋_GB2312"/>
          <w:szCs w:val="32"/>
        </w:rPr>
        <w:t>、化学和物理性能研究等确定产品技术要求中的性能指标。</w:t>
      </w:r>
      <w:r w:rsidRPr="00301946">
        <w:rPr>
          <w:rFonts w:eastAsia="仿宋_GB2312"/>
          <w:bCs/>
          <w:szCs w:val="32"/>
        </w:rPr>
        <w:t>产品技术要求中的性能指标需为</w:t>
      </w:r>
      <w:r w:rsidR="00AC1011" w:rsidRPr="00301946">
        <w:rPr>
          <w:rFonts w:eastAsia="仿宋_GB2312"/>
          <w:bCs/>
          <w:szCs w:val="32"/>
        </w:rPr>
        <w:t>可进行客观判定的成品的功能性、安全性指标。</w:t>
      </w:r>
    </w:p>
    <w:p w14:paraId="21701892" w14:textId="07BA3300" w:rsidR="00A42844" w:rsidRPr="00301946" w:rsidRDefault="00AC1011" w:rsidP="00AC1011">
      <w:pPr>
        <w:spacing w:line="520" w:lineRule="exact"/>
        <w:ind w:firstLineChars="200" w:firstLine="640"/>
        <w:rPr>
          <w:rFonts w:eastAsia="仿宋_GB2312"/>
          <w:bCs/>
          <w:szCs w:val="32"/>
        </w:rPr>
      </w:pPr>
      <w:r w:rsidRPr="00301946">
        <w:rPr>
          <w:rFonts w:eastAsia="仿宋_GB2312"/>
          <w:kern w:val="0"/>
          <w:szCs w:val="32"/>
        </w:rPr>
        <w:t>附表</w:t>
      </w:r>
      <w:r w:rsidRPr="00301946">
        <w:rPr>
          <w:rFonts w:eastAsia="仿宋_GB2312"/>
          <w:kern w:val="0"/>
          <w:szCs w:val="32"/>
        </w:rPr>
        <w:t>1</w:t>
      </w:r>
      <w:r w:rsidRPr="00301946">
        <w:rPr>
          <w:rFonts w:eastAsia="仿宋_GB2312"/>
          <w:bCs/>
          <w:szCs w:val="32"/>
        </w:rPr>
        <w:t>列出了青光眼引流装置及</w:t>
      </w:r>
      <w:r w:rsidR="00224C69" w:rsidRPr="00301946">
        <w:rPr>
          <w:rFonts w:eastAsia="仿宋_GB2312"/>
          <w:bCs/>
          <w:szCs w:val="32"/>
        </w:rPr>
        <w:t>植入</w:t>
      </w:r>
      <w:proofErr w:type="gramStart"/>
      <w:r w:rsidR="00224C69" w:rsidRPr="00301946">
        <w:rPr>
          <w:rFonts w:eastAsia="仿宋_GB2312"/>
          <w:bCs/>
          <w:szCs w:val="32"/>
        </w:rPr>
        <w:t>器</w:t>
      </w:r>
      <w:r w:rsidR="004764C5" w:rsidRPr="00301946">
        <w:rPr>
          <w:rFonts w:eastAsia="仿宋_GB2312"/>
          <w:bCs/>
          <w:szCs w:val="32"/>
        </w:rPr>
        <w:t>可能</w:t>
      </w:r>
      <w:proofErr w:type="gramEnd"/>
      <w:r w:rsidRPr="00301946">
        <w:rPr>
          <w:rFonts w:eastAsia="仿宋_GB2312"/>
          <w:bCs/>
          <w:szCs w:val="32"/>
        </w:rPr>
        <w:t>适用的性能指标，如认为不适用，需说明原因并</w:t>
      </w:r>
      <w:r w:rsidR="00A2304D" w:rsidRPr="00301946">
        <w:rPr>
          <w:rFonts w:eastAsia="仿宋_GB2312"/>
          <w:bCs/>
          <w:szCs w:val="32"/>
        </w:rPr>
        <w:t>提供证据</w:t>
      </w:r>
      <w:r w:rsidRPr="00301946">
        <w:rPr>
          <w:rFonts w:eastAsia="仿宋_GB2312"/>
          <w:bCs/>
          <w:szCs w:val="32"/>
        </w:rPr>
        <w:t>。</w:t>
      </w:r>
      <w:r w:rsidR="00A42844" w:rsidRPr="00301946">
        <w:rPr>
          <w:rFonts w:eastAsia="仿宋_GB2312"/>
          <w:szCs w:val="32"/>
        </w:rPr>
        <w:t>如</w:t>
      </w:r>
      <w:r w:rsidR="00E74891" w:rsidRPr="00301946">
        <w:rPr>
          <w:rFonts w:eastAsia="仿宋_GB2312"/>
          <w:szCs w:val="32"/>
        </w:rPr>
        <w:t>对于高分子材料制成的青光眼引流装置，</w:t>
      </w:r>
      <w:r w:rsidR="00A42844" w:rsidRPr="00301946">
        <w:rPr>
          <w:rFonts w:eastAsia="仿宋_GB2312"/>
          <w:szCs w:val="32"/>
        </w:rPr>
        <w:t>申请人通过原材料质量控制、</w:t>
      </w:r>
      <w:r w:rsidR="00A42844" w:rsidRPr="00301946">
        <w:rPr>
          <w:rFonts w:eastAsia="仿宋_GB2312"/>
          <w:szCs w:val="32"/>
        </w:rPr>
        <w:lastRenderedPageBreak/>
        <w:t>生产过程控制、化学</w:t>
      </w:r>
      <w:r w:rsidR="00A42844" w:rsidRPr="00301946">
        <w:rPr>
          <w:rFonts w:eastAsia="仿宋_GB2312"/>
          <w:szCs w:val="32"/>
        </w:rPr>
        <w:t>/</w:t>
      </w:r>
      <w:r w:rsidR="00A42844" w:rsidRPr="00301946">
        <w:rPr>
          <w:rFonts w:eastAsia="仿宋_GB2312"/>
          <w:szCs w:val="32"/>
        </w:rPr>
        <w:t>材料表征及</w:t>
      </w:r>
      <w:r w:rsidR="00A42844" w:rsidRPr="00301946">
        <w:rPr>
          <w:rFonts w:eastAsia="仿宋_GB2312"/>
        </w:rPr>
        <w:t>毒理学风险评估等资料证明产品蒸发残渣等相关的风险</w:t>
      </w:r>
      <w:r w:rsidR="00E74891" w:rsidRPr="00301946">
        <w:rPr>
          <w:rFonts w:eastAsia="仿宋_GB2312"/>
        </w:rPr>
        <w:t>可接受且</w:t>
      </w:r>
      <w:r w:rsidR="00A42844" w:rsidRPr="00301946">
        <w:rPr>
          <w:rFonts w:eastAsia="仿宋_GB2312"/>
        </w:rPr>
        <w:t>处于稳定可控的状态，可不在产品技术要求中制定</w:t>
      </w:r>
      <w:r w:rsidR="001F4C55" w:rsidRPr="00301946">
        <w:rPr>
          <w:rFonts w:eastAsia="仿宋_GB2312"/>
        </w:rPr>
        <w:t>蒸发残渣等</w:t>
      </w:r>
      <w:r w:rsidR="00A42844" w:rsidRPr="00301946">
        <w:rPr>
          <w:rFonts w:eastAsia="仿宋_GB2312"/>
        </w:rPr>
        <w:t>性能指标</w:t>
      </w:r>
      <w:r w:rsidR="00A42844" w:rsidRPr="00301946">
        <w:rPr>
          <w:rFonts w:eastAsia="仿宋_GB2312"/>
          <w:szCs w:val="32"/>
        </w:rPr>
        <w:t>。</w:t>
      </w:r>
    </w:p>
    <w:p w14:paraId="78FF289A" w14:textId="5721E40B" w:rsidR="00A42844" w:rsidRPr="00301946" w:rsidRDefault="00AC1011" w:rsidP="00AC1011">
      <w:pPr>
        <w:spacing w:line="520" w:lineRule="exact"/>
        <w:ind w:firstLineChars="200" w:firstLine="640"/>
        <w:rPr>
          <w:rFonts w:eastAsia="仿宋_GB2312"/>
          <w:bCs/>
          <w:szCs w:val="32"/>
        </w:rPr>
      </w:pPr>
      <w:r w:rsidRPr="00301946">
        <w:rPr>
          <w:rFonts w:eastAsia="仿宋_GB2312"/>
          <w:bCs/>
          <w:szCs w:val="32"/>
        </w:rPr>
        <w:t>如产品有特定设计，申请人还需根据产品设计特征设定相应的性能指标，必要时可将其列入产品技术要求。</w:t>
      </w:r>
      <w:r w:rsidR="00A42844" w:rsidRPr="00301946">
        <w:rPr>
          <w:rFonts w:eastAsia="仿宋_GB2312"/>
          <w:szCs w:val="32"/>
        </w:rPr>
        <w:t>必要时，宜结合申报产品自身特性补充制定对产品安全性、有效性有影响的指标。</w:t>
      </w:r>
    </w:p>
    <w:p w14:paraId="33FCF010" w14:textId="12CA4272" w:rsidR="00AC1011" w:rsidRPr="00301946" w:rsidRDefault="00AC1011" w:rsidP="00AC1011">
      <w:pPr>
        <w:spacing w:line="520" w:lineRule="exact"/>
        <w:ind w:firstLineChars="200" w:firstLine="640"/>
        <w:rPr>
          <w:rFonts w:eastAsia="仿宋_GB2312"/>
          <w:bCs/>
          <w:szCs w:val="32"/>
        </w:rPr>
      </w:pPr>
      <w:r w:rsidRPr="00301946">
        <w:rPr>
          <w:rFonts w:eastAsia="仿宋_GB2312"/>
          <w:bCs/>
          <w:szCs w:val="32"/>
        </w:rPr>
        <w:t>如有随青光眼引流装置产品一起申报的附件，如植入器等，无论是否已取得医疗器械注册证，均需将附件的性能指标、植入装置与植入</w:t>
      </w:r>
      <w:proofErr w:type="gramStart"/>
      <w:r w:rsidRPr="00301946">
        <w:rPr>
          <w:rFonts w:eastAsia="仿宋_GB2312"/>
          <w:bCs/>
          <w:szCs w:val="32"/>
        </w:rPr>
        <w:t>器配合</w:t>
      </w:r>
      <w:proofErr w:type="gramEnd"/>
      <w:r w:rsidRPr="00301946">
        <w:rPr>
          <w:rFonts w:eastAsia="仿宋_GB2312"/>
          <w:bCs/>
          <w:szCs w:val="32"/>
        </w:rPr>
        <w:t>使用性能等制定在产品技术要求中。</w:t>
      </w:r>
    </w:p>
    <w:p w14:paraId="7ADB50B7" w14:textId="1DE91C16" w:rsidR="00891755" w:rsidRPr="00301946" w:rsidRDefault="000401AC" w:rsidP="00583129">
      <w:pPr>
        <w:snapToGrid w:val="0"/>
        <w:spacing w:line="520" w:lineRule="exact"/>
        <w:ind w:firstLineChars="200" w:firstLine="640"/>
        <w:rPr>
          <w:rFonts w:eastAsia="仿宋_GB2312"/>
          <w:kern w:val="0"/>
          <w:szCs w:val="32"/>
        </w:rPr>
      </w:pPr>
      <w:r w:rsidRPr="00301946">
        <w:rPr>
          <w:rFonts w:eastAsia="仿宋_GB2312"/>
          <w:kern w:val="0"/>
          <w:szCs w:val="32"/>
        </w:rPr>
        <w:t>4</w:t>
      </w:r>
      <w:r w:rsidR="0022201A" w:rsidRPr="00301946">
        <w:rPr>
          <w:rFonts w:eastAsia="仿宋_GB2312"/>
          <w:kern w:val="0"/>
          <w:szCs w:val="32"/>
        </w:rPr>
        <w:t>.3</w:t>
      </w:r>
      <w:r w:rsidR="00891755" w:rsidRPr="00301946">
        <w:rPr>
          <w:rFonts w:eastAsia="仿宋_GB2312"/>
          <w:kern w:val="0"/>
          <w:szCs w:val="32"/>
        </w:rPr>
        <w:t>检验方法</w:t>
      </w:r>
    </w:p>
    <w:p w14:paraId="35EF0832" w14:textId="74A9BA4E" w:rsidR="00161C83" w:rsidRPr="00301946" w:rsidRDefault="00891755" w:rsidP="00583129">
      <w:pPr>
        <w:snapToGrid w:val="0"/>
        <w:spacing w:line="520" w:lineRule="exact"/>
        <w:ind w:firstLineChars="200" w:firstLine="640"/>
        <w:rPr>
          <w:rFonts w:eastAsia="仿宋_GB2312"/>
          <w:kern w:val="0"/>
          <w:szCs w:val="32"/>
        </w:rPr>
      </w:pPr>
      <w:r w:rsidRPr="00301946">
        <w:rPr>
          <w:rFonts w:eastAsia="仿宋_GB2312"/>
          <w:kern w:val="0"/>
          <w:szCs w:val="32"/>
        </w:rPr>
        <w:t>产品的检验方法需根据技术性能指标设定，检验方法需优先采用国家标准</w:t>
      </w:r>
      <w:r w:rsidRPr="00301946">
        <w:rPr>
          <w:rFonts w:eastAsia="仿宋_GB2312"/>
          <w:kern w:val="0"/>
          <w:szCs w:val="32"/>
        </w:rPr>
        <w:t>/</w:t>
      </w:r>
      <w:r w:rsidRPr="00301946">
        <w:rPr>
          <w:rFonts w:eastAsia="仿宋_GB2312"/>
          <w:kern w:val="0"/>
          <w:szCs w:val="32"/>
        </w:rPr>
        <w:t>行业标准中的方法。</w:t>
      </w:r>
    </w:p>
    <w:p w14:paraId="4AB479D6" w14:textId="2E5D276A" w:rsidR="00891755" w:rsidRPr="00301946" w:rsidRDefault="00161C83" w:rsidP="00583129">
      <w:pPr>
        <w:snapToGrid w:val="0"/>
        <w:spacing w:line="520" w:lineRule="exact"/>
        <w:ind w:firstLineChars="200" w:firstLine="640"/>
        <w:rPr>
          <w:rFonts w:eastAsia="仿宋_GB2312"/>
          <w:kern w:val="0"/>
          <w:szCs w:val="32"/>
        </w:rPr>
      </w:pPr>
      <w:r w:rsidRPr="00301946">
        <w:rPr>
          <w:rFonts w:eastAsia="仿宋_GB2312"/>
          <w:kern w:val="0"/>
          <w:szCs w:val="32"/>
        </w:rPr>
        <w:t>如国家标准</w:t>
      </w:r>
      <w:r w:rsidRPr="00301946">
        <w:rPr>
          <w:rFonts w:eastAsia="仿宋_GB2312"/>
          <w:kern w:val="0"/>
          <w:szCs w:val="32"/>
        </w:rPr>
        <w:t>/</w:t>
      </w:r>
      <w:r w:rsidRPr="00301946">
        <w:rPr>
          <w:rFonts w:eastAsia="仿宋_GB2312"/>
          <w:kern w:val="0"/>
          <w:szCs w:val="32"/>
        </w:rPr>
        <w:t>行业标准中的方法不适用，采用</w:t>
      </w:r>
      <w:r w:rsidR="00891755" w:rsidRPr="00301946">
        <w:rPr>
          <w:rFonts w:eastAsia="仿宋_GB2312"/>
          <w:kern w:val="0"/>
          <w:szCs w:val="32"/>
        </w:rPr>
        <w:t>自建检验方法</w:t>
      </w:r>
      <w:r w:rsidRPr="00301946">
        <w:rPr>
          <w:rFonts w:eastAsia="仿宋_GB2312"/>
          <w:kern w:val="0"/>
          <w:szCs w:val="32"/>
        </w:rPr>
        <w:t>的，</w:t>
      </w:r>
      <w:r w:rsidR="00891755" w:rsidRPr="00301946">
        <w:rPr>
          <w:rFonts w:eastAsia="仿宋_GB2312"/>
          <w:kern w:val="0"/>
          <w:szCs w:val="32"/>
        </w:rPr>
        <w:t>需保证检验方法具有可操作性和</w:t>
      </w:r>
      <w:proofErr w:type="gramStart"/>
      <w:r w:rsidR="00891755" w:rsidRPr="00301946">
        <w:rPr>
          <w:rFonts w:eastAsia="仿宋_GB2312"/>
          <w:kern w:val="0"/>
          <w:szCs w:val="32"/>
        </w:rPr>
        <w:t>可</w:t>
      </w:r>
      <w:proofErr w:type="gramEnd"/>
      <w:r w:rsidR="00891755" w:rsidRPr="00301946">
        <w:rPr>
          <w:rFonts w:eastAsia="仿宋_GB2312"/>
          <w:kern w:val="0"/>
          <w:szCs w:val="32"/>
        </w:rPr>
        <w:t>重现性，</w:t>
      </w:r>
      <w:r w:rsidR="00947750" w:rsidRPr="00301946">
        <w:rPr>
          <w:rFonts w:eastAsia="仿宋_GB2312"/>
          <w:kern w:val="0"/>
          <w:szCs w:val="32"/>
        </w:rPr>
        <w:t>在相应的</w:t>
      </w:r>
      <w:r w:rsidR="00947750" w:rsidRPr="00301946">
        <w:rPr>
          <w:rFonts w:eastAsia="仿宋_GB2312"/>
          <w:kern w:val="0"/>
          <w:szCs w:val="32"/>
        </w:rPr>
        <w:t>CH</w:t>
      </w:r>
      <w:r w:rsidR="00947750" w:rsidRPr="00301946">
        <w:rPr>
          <w:rFonts w:eastAsia="仿宋_GB2312"/>
          <w:kern w:val="0"/>
          <w:szCs w:val="32"/>
        </w:rPr>
        <w:t>编码下提供方法学</w:t>
      </w:r>
      <w:r w:rsidR="00A42D6C" w:rsidRPr="00301946">
        <w:rPr>
          <w:rFonts w:eastAsia="仿宋_GB2312"/>
          <w:kern w:val="0"/>
          <w:szCs w:val="32"/>
        </w:rPr>
        <w:t>研究</w:t>
      </w:r>
      <w:r w:rsidR="00947750" w:rsidRPr="00301946">
        <w:rPr>
          <w:rFonts w:eastAsia="仿宋_GB2312"/>
          <w:kern w:val="0"/>
          <w:szCs w:val="32"/>
        </w:rPr>
        <w:t>报告，</w:t>
      </w:r>
      <w:r w:rsidR="00891755" w:rsidRPr="00301946">
        <w:rPr>
          <w:rFonts w:eastAsia="仿宋_GB2312"/>
          <w:kern w:val="0"/>
          <w:szCs w:val="32"/>
        </w:rPr>
        <w:t>必要时可以采用相应图示进行说明，文本较大的可以附录形式提供。</w:t>
      </w:r>
    </w:p>
    <w:p w14:paraId="08B2DC3D" w14:textId="68D7F2C4" w:rsidR="00891755" w:rsidRPr="00301946" w:rsidRDefault="000401AC" w:rsidP="00583129">
      <w:pPr>
        <w:snapToGrid w:val="0"/>
        <w:spacing w:line="520" w:lineRule="exact"/>
        <w:ind w:firstLineChars="200" w:firstLine="640"/>
        <w:rPr>
          <w:rFonts w:eastAsia="仿宋_GB2312"/>
          <w:kern w:val="0"/>
          <w:szCs w:val="32"/>
        </w:rPr>
      </w:pPr>
      <w:r w:rsidRPr="00301946">
        <w:rPr>
          <w:rFonts w:eastAsia="仿宋_GB2312"/>
          <w:kern w:val="0"/>
          <w:szCs w:val="32"/>
        </w:rPr>
        <w:t>4</w:t>
      </w:r>
      <w:r w:rsidR="0022201A" w:rsidRPr="00301946">
        <w:rPr>
          <w:rFonts w:eastAsia="仿宋_GB2312"/>
          <w:kern w:val="0"/>
          <w:szCs w:val="32"/>
        </w:rPr>
        <w:t>.4</w:t>
      </w:r>
      <w:r w:rsidR="00891755" w:rsidRPr="00301946">
        <w:rPr>
          <w:rFonts w:eastAsia="仿宋_GB2312"/>
          <w:kern w:val="0"/>
          <w:szCs w:val="32"/>
        </w:rPr>
        <w:t>附录</w:t>
      </w:r>
    </w:p>
    <w:p w14:paraId="50B7CD4D" w14:textId="615B9D8D" w:rsidR="00891755" w:rsidRPr="00301946" w:rsidRDefault="00891755" w:rsidP="00583129">
      <w:pPr>
        <w:snapToGrid w:val="0"/>
        <w:spacing w:line="520" w:lineRule="exact"/>
        <w:ind w:firstLineChars="200" w:firstLine="640"/>
        <w:rPr>
          <w:rFonts w:eastAsia="仿宋_GB2312"/>
          <w:szCs w:val="32"/>
        </w:rPr>
      </w:pPr>
      <w:r w:rsidRPr="00301946">
        <w:rPr>
          <w:rFonts w:eastAsia="仿宋_GB2312"/>
          <w:kern w:val="0"/>
          <w:szCs w:val="32"/>
        </w:rPr>
        <w:t>申请人</w:t>
      </w:r>
      <w:r w:rsidR="0022201A" w:rsidRPr="00301946">
        <w:rPr>
          <w:rFonts w:eastAsia="仿宋_GB2312"/>
          <w:kern w:val="0"/>
          <w:szCs w:val="32"/>
        </w:rPr>
        <w:t>需</w:t>
      </w:r>
      <w:r w:rsidRPr="00301946">
        <w:rPr>
          <w:rFonts w:eastAsia="仿宋_GB2312"/>
          <w:kern w:val="0"/>
          <w:szCs w:val="32"/>
        </w:rPr>
        <w:t>以附录形式提供</w:t>
      </w:r>
      <w:r w:rsidR="00136E89" w:rsidRPr="00301946">
        <w:rPr>
          <w:rFonts w:eastAsia="仿宋_GB2312"/>
          <w:szCs w:val="32"/>
        </w:rPr>
        <w:t>青光眼引流装置</w:t>
      </w:r>
      <w:r w:rsidR="00D260D6" w:rsidRPr="00301946">
        <w:rPr>
          <w:rFonts w:eastAsia="仿宋_GB2312"/>
          <w:szCs w:val="32"/>
        </w:rPr>
        <w:t>（含植入器）</w:t>
      </w:r>
      <w:r w:rsidRPr="00301946">
        <w:rPr>
          <w:rFonts w:eastAsia="仿宋_GB2312"/>
          <w:szCs w:val="32"/>
        </w:rPr>
        <w:t>的结构示意图（</w:t>
      </w:r>
      <w:r w:rsidR="00926BCD" w:rsidRPr="00301946">
        <w:rPr>
          <w:rFonts w:eastAsia="仿宋_GB2312"/>
          <w:szCs w:val="32"/>
        </w:rPr>
        <w:t>如</w:t>
      </w:r>
      <w:r w:rsidRPr="00301946">
        <w:rPr>
          <w:rFonts w:eastAsia="仿宋_GB2312"/>
          <w:szCs w:val="32"/>
        </w:rPr>
        <w:t>工程制图）</w:t>
      </w:r>
      <w:r w:rsidR="0022201A" w:rsidRPr="00301946">
        <w:rPr>
          <w:rFonts w:eastAsia="仿宋_GB2312"/>
          <w:szCs w:val="32"/>
        </w:rPr>
        <w:t>及尺寸信息</w:t>
      </w:r>
      <w:r w:rsidR="00B614AC" w:rsidRPr="00301946">
        <w:rPr>
          <w:rFonts w:eastAsia="仿宋_GB2312"/>
          <w:szCs w:val="32"/>
        </w:rPr>
        <w:t>等</w:t>
      </w:r>
      <w:r w:rsidR="0022201A" w:rsidRPr="00301946">
        <w:rPr>
          <w:rFonts w:eastAsia="仿宋_GB2312"/>
          <w:szCs w:val="32"/>
        </w:rPr>
        <w:t>，列表提供</w:t>
      </w:r>
      <w:r w:rsidR="00136E89" w:rsidRPr="00301946">
        <w:rPr>
          <w:rFonts w:eastAsia="仿宋_GB2312"/>
          <w:kern w:val="0"/>
          <w:szCs w:val="32"/>
        </w:rPr>
        <w:t>青光眼引流装置</w:t>
      </w:r>
      <w:r w:rsidR="00D260D6" w:rsidRPr="00301946">
        <w:rPr>
          <w:rFonts w:eastAsia="仿宋_GB2312"/>
          <w:szCs w:val="32"/>
        </w:rPr>
        <w:t>（含植入器）</w:t>
      </w:r>
      <w:r w:rsidRPr="00301946">
        <w:rPr>
          <w:rFonts w:eastAsia="仿宋_GB2312"/>
          <w:szCs w:val="32"/>
        </w:rPr>
        <w:t>的</w:t>
      </w:r>
      <w:r w:rsidR="00DB7EE7" w:rsidRPr="00301946">
        <w:rPr>
          <w:rFonts w:eastAsia="仿宋_GB2312"/>
          <w:szCs w:val="32"/>
        </w:rPr>
        <w:t>组成材料</w:t>
      </w:r>
      <w:r w:rsidR="00DB7EE7" w:rsidRPr="00301946">
        <w:rPr>
          <w:rFonts w:eastAsia="仿宋_GB2312"/>
          <w:szCs w:val="32"/>
        </w:rPr>
        <w:t>/</w:t>
      </w:r>
      <w:r w:rsidR="00DB7EE7" w:rsidRPr="00301946">
        <w:rPr>
          <w:rFonts w:eastAsia="仿宋_GB2312"/>
          <w:szCs w:val="32"/>
        </w:rPr>
        <w:t>原材料</w:t>
      </w:r>
      <w:r w:rsidR="009D4773" w:rsidRPr="00301946">
        <w:rPr>
          <w:rFonts w:eastAsia="仿宋_GB2312"/>
          <w:szCs w:val="32"/>
        </w:rPr>
        <w:t>成分、化学名称</w:t>
      </w:r>
      <w:r w:rsidRPr="00301946">
        <w:rPr>
          <w:rFonts w:eastAsia="仿宋_GB2312"/>
          <w:szCs w:val="32"/>
        </w:rPr>
        <w:t>、含量</w:t>
      </w:r>
      <w:r w:rsidR="0022201A" w:rsidRPr="00301946">
        <w:rPr>
          <w:rFonts w:eastAsia="仿宋_GB2312"/>
          <w:szCs w:val="32"/>
        </w:rPr>
        <w:t>。</w:t>
      </w:r>
    </w:p>
    <w:p w14:paraId="2B1B16AC" w14:textId="1E372F03" w:rsidR="00DF65B2" w:rsidRPr="00301946" w:rsidRDefault="000401AC" w:rsidP="00583129">
      <w:pPr>
        <w:pStyle w:val="3"/>
        <w:snapToGrid w:val="0"/>
        <w:spacing w:before="0" w:after="0" w:line="520" w:lineRule="exact"/>
        <w:ind w:firstLineChars="200" w:firstLine="640"/>
      </w:pPr>
      <w:r w:rsidRPr="00301946">
        <w:t>5</w:t>
      </w:r>
      <w:r w:rsidR="00DF65B2" w:rsidRPr="00301946">
        <w:t>.</w:t>
      </w:r>
      <w:r w:rsidR="00DF65B2" w:rsidRPr="00301946">
        <w:t>产品检验报告</w:t>
      </w:r>
    </w:p>
    <w:p w14:paraId="49419209" w14:textId="71E2214A" w:rsidR="00DF65B2" w:rsidRPr="00301946" w:rsidRDefault="00DF65B2" w:rsidP="00F67139">
      <w:pPr>
        <w:kinsoku w:val="0"/>
        <w:overflowPunct w:val="0"/>
        <w:topLinePunct/>
        <w:autoSpaceDE w:val="0"/>
        <w:autoSpaceDN w:val="0"/>
        <w:snapToGrid w:val="0"/>
        <w:spacing w:line="520" w:lineRule="exact"/>
        <w:ind w:firstLineChars="200" w:firstLine="640"/>
        <w:rPr>
          <w:rFonts w:eastAsia="仿宋_GB2312"/>
          <w:bCs/>
          <w:szCs w:val="32"/>
        </w:rPr>
      </w:pPr>
      <w:r w:rsidRPr="00301946">
        <w:rPr>
          <w:rFonts w:eastAsia="仿宋_GB2312"/>
          <w:bCs/>
          <w:szCs w:val="32"/>
        </w:rPr>
        <w:t>提供检验样品型号规格的选择依据。所检验型号规格应是能够代表</w:t>
      </w:r>
      <w:proofErr w:type="gramStart"/>
      <w:r w:rsidRPr="00301946">
        <w:rPr>
          <w:rFonts w:eastAsia="仿宋_GB2312"/>
          <w:bCs/>
          <w:szCs w:val="32"/>
        </w:rPr>
        <w:t>本注册</w:t>
      </w:r>
      <w:proofErr w:type="gramEnd"/>
      <w:r w:rsidRPr="00301946">
        <w:rPr>
          <w:rFonts w:eastAsia="仿宋_GB2312"/>
          <w:bCs/>
          <w:szCs w:val="32"/>
        </w:rPr>
        <w:t>单元内其他型号规格的典型产品。若一个</w:t>
      </w:r>
      <w:r w:rsidRPr="00301946">
        <w:rPr>
          <w:rFonts w:eastAsia="仿宋_GB2312"/>
          <w:bCs/>
          <w:szCs w:val="32"/>
        </w:rPr>
        <w:lastRenderedPageBreak/>
        <w:t>型号规格不能覆盖，</w:t>
      </w:r>
      <w:proofErr w:type="gramStart"/>
      <w:r w:rsidRPr="00301946">
        <w:rPr>
          <w:rFonts w:eastAsia="仿宋_GB2312"/>
          <w:bCs/>
          <w:szCs w:val="32"/>
        </w:rPr>
        <w:t>除选择</w:t>
      </w:r>
      <w:proofErr w:type="gramEnd"/>
      <w:r w:rsidRPr="00301946">
        <w:rPr>
          <w:rFonts w:eastAsia="仿宋_GB2312"/>
          <w:bCs/>
          <w:szCs w:val="32"/>
        </w:rPr>
        <w:t>典型型号规格进行全性能检验外，还应选</w:t>
      </w:r>
      <w:proofErr w:type="gramStart"/>
      <w:r w:rsidRPr="00301946">
        <w:rPr>
          <w:rFonts w:eastAsia="仿宋_GB2312"/>
          <w:bCs/>
          <w:szCs w:val="32"/>
        </w:rPr>
        <w:t>择其它</w:t>
      </w:r>
      <w:proofErr w:type="gramEnd"/>
      <w:r w:rsidRPr="00301946">
        <w:rPr>
          <w:rFonts w:eastAsia="仿宋_GB2312"/>
          <w:bCs/>
          <w:szCs w:val="32"/>
        </w:rPr>
        <w:t>型号规格产品进行补充性检验。</w:t>
      </w:r>
      <w:r w:rsidR="00617F88" w:rsidRPr="00301946">
        <w:rPr>
          <w:rFonts w:eastAsia="仿宋_GB2312"/>
          <w:bCs/>
          <w:szCs w:val="32"/>
        </w:rPr>
        <w:t>送检产品需为终产品。</w:t>
      </w:r>
    </w:p>
    <w:bookmarkEnd w:id="18"/>
    <w:p w14:paraId="1379ECD8" w14:textId="1CB5EAFD" w:rsidR="00DF65B2" w:rsidRPr="00301946" w:rsidRDefault="000401AC" w:rsidP="00583129">
      <w:pPr>
        <w:pStyle w:val="3"/>
        <w:snapToGrid w:val="0"/>
        <w:spacing w:before="0" w:after="0" w:line="520" w:lineRule="exact"/>
        <w:ind w:firstLineChars="200" w:firstLine="640"/>
      </w:pPr>
      <w:r w:rsidRPr="00301946">
        <w:t>6</w:t>
      </w:r>
      <w:r w:rsidR="00DF65B2" w:rsidRPr="00301946">
        <w:t>.</w:t>
      </w:r>
      <w:r w:rsidR="00DF65B2" w:rsidRPr="00301946">
        <w:t>生物学特性研究</w:t>
      </w:r>
    </w:p>
    <w:p w14:paraId="1429C6B6" w14:textId="67F13AAB" w:rsidR="00F67139" w:rsidRPr="00301946" w:rsidRDefault="00F67139" w:rsidP="00F67139">
      <w:pPr>
        <w:kinsoku w:val="0"/>
        <w:overflowPunct w:val="0"/>
        <w:topLinePunct/>
        <w:autoSpaceDE w:val="0"/>
        <w:autoSpaceDN w:val="0"/>
        <w:snapToGrid w:val="0"/>
        <w:spacing w:line="520" w:lineRule="exact"/>
        <w:ind w:firstLineChars="200" w:firstLine="640"/>
        <w:rPr>
          <w:rFonts w:eastAsia="仿宋_GB2312"/>
          <w:bCs/>
          <w:szCs w:val="32"/>
        </w:rPr>
      </w:pPr>
      <w:r w:rsidRPr="00301946">
        <w:rPr>
          <w:rFonts w:eastAsia="仿宋_GB2312"/>
          <w:bCs/>
          <w:szCs w:val="32"/>
        </w:rPr>
        <w:t>描述产品所用材料及与人体接触性质，设计和生产过程中可能引入的污染物和残留物，设计和生产过程中可能产生的析出物（包括</w:t>
      </w:r>
      <w:r w:rsidR="000F7266" w:rsidRPr="00301946">
        <w:rPr>
          <w:rFonts w:eastAsia="仿宋_GB2312"/>
          <w:bCs/>
          <w:szCs w:val="32"/>
        </w:rPr>
        <w:t>沥</w:t>
      </w:r>
      <w:r w:rsidRPr="00301946">
        <w:rPr>
          <w:rFonts w:eastAsia="仿宋_GB2312"/>
          <w:bCs/>
          <w:szCs w:val="32"/>
        </w:rPr>
        <w:t>滤物和</w:t>
      </w:r>
      <w:r w:rsidRPr="00301946">
        <w:rPr>
          <w:rFonts w:eastAsia="仿宋_GB2312"/>
          <w:bCs/>
          <w:szCs w:val="32"/>
        </w:rPr>
        <w:t>/</w:t>
      </w:r>
      <w:r w:rsidRPr="00301946">
        <w:rPr>
          <w:rFonts w:eastAsia="仿宋_GB2312"/>
          <w:bCs/>
          <w:szCs w:val="32"/>
        </w:rPr>
        <w:t>或蒸发物）、降解产物、加工残留物，与医疗器械直接接触的包装材料等相关信息。</w:t>
      </w:r>
    </w:p>
    <w:p w14:paraId="21B8FCBA" w14:textId="5474FE66" w:rsidR="00F67139" w:rsidRPr="00301946" w:rsidRDefault="00F67139" w:rsidP="00F67139">
      <w:pPr>
        <w:kinsoku w:val="0"/>
        <w:overflowPunct w:val="0"/>
        <w:topLinePunct/>
        <w:autoSpaceDE w:val="0"/>
        <w:autoSpaceDN w:val="0"/>
        <w:snapToGrid w:val="0"/>
        <w:spacing w:line="520" w:lineRule="exact"/>
        <w:ind w:firstLineChars="200" w:firstLine="640"/>
        <w:rPr>
          <w:rFonts w:eastAsia="仿宋_GB2312"/>
          <w:bCs/>
          <w:szCs w:val="32"/>
        </w:rPr>
      </w:pPr>
      <w:r w:rsidRPr="00301946">
        <w:rPr>
          <w:rFonts w:eastAsia="仿宋_GB2312"/>
          <w:bCs/>
          <w:szCs w:val="32"/>
        </w:rPr>
        <w:t>描述申报产品的物理和</w:t>
      </w:r>
      <w:r w:rsidRPr="00301946">
        <w:rPr>
          <w:rFonts w:eastAsia="仿宋_GB2312"/>
          <w:bCs/>
          <w:szCs w:val="32"/>
        </w:rPr>
        <w:t>/</w:t>
      </w:r>
      <w:r w:rsidRPr="00301946">
        <w:rPr>
          <w:rFonts w:eastAsia="仿宋_GB2312"/>
          <w:bCs/>
          <w:szCs w:val="32"/>
        </w:rPr>
        <w:t>或化学信息并考虑材料表征（如适用），如器械的物理作用可能产生生物学风险，应当进行评价。</w:t>
      </w:r>
    </w:p>
    <w:p w14:paraId="50C41F6C" w14:textId="62ECF6F4" w:rsidR="00F67139" w:rsidRPr="00301946" w:rsidRDefault="00F67139" w:rsidP="00F67139">
      <w:pPr>
        <w:kinsoku w:val="0"/>
        <w:overflowPunct w:val="0"/>
        <w:topLinePunct/>
        <w:autoSpaceDE w:val="0"/>
        <w:autoSpaceDN w:val="0"/>
        <w:snapToGrid w:val="0"/>
        <w:spacing w:line="520" w:lineRule="exact"/>
        <w:ind w:firstLineChars="200" w:firstLine="640"/>
        <w:rPr>
          <w:rFonts w:eastAsia="仿宋_GB2312"/>
          <w:bCs/>
          <w:szCs w:val="32"/>
        </w:rPr>
      </w:pPr>
      <w:r w:rsidRPr="00301946">
        <w:rPr>
          <w:rFonts w:eastAsia="仿宋_GB2312"/>
          <w:bCs/>
          <w:szCs w:val="32"/>
        </w:rPr>
        <w:t>提供生物学评价的策略、依据和方法。在风险管理过程进行生物学风险评定，识别材料</w:t>
      </w:r>
      <w:r w:rsidRPr="00301946">
        <w:rPr>
          <w:rFonts w:eastAsia="仿宋_GB2312"/>
          <w:bCs/>
          <w:szCs w:val="32"/>
        </w:rPr>
        <w:t>/</w:t>
      </w:r>
      <w:r w:rsidRPr="00301946">
        <w:rPr>
          <w:rFonts w:eastAsia="仿宋_GB2312"/>
          <w:bCs/>
          <w:szCs w:val="32"/>
        </w:rPr>
        <w:t>添加剂</w:t>
      </w:r>
      <w:r w:rsidRPr="00301946">
        <w:rPr>
          <w:rFonts w:eastAsia="仿宋_GB2312"/>
          <w:bCs/>
          <w:szCs w:val="32"/>
        </w:rPr>
        <w:t>/</w:t>
      </w:r>
      <w:r w:rsidRPr="00301946">
        <w:rPr>
          <w:rFonts w:eastAsia="仿宋_GB2312"/>
          <w:bCs/>
          <w:szCs w:val="32"/>
        </w:rPr>
        <w:t>加工助剂和其他潜在可沥滤物中的危害、接触剂量等因素，绘制基于风险管理的生物学评价流程图。</w:t>
      </w:r>
    </w:p>
    <w:p w14:paraId="17E8B4C8" w14:textId="7267C420" w:rsidR="009D4773" w:rsidRPr="00301946" w:rsidRDefault="009D4773" w:rsidP="009D4773">
      <w:pPr>
        <w:spacing w:line="520" w:lineRule="exact"/>
        <w:ind w:firstLineChars="200" w:firstLine="640"/>
        <w:rPr>
          <w:rFonts w:eastAsia="仿宋_GB2312"/>
          <w:bCs/>
          <w:szCs w:val="32"/>
        </w:rPr>
      </w:pPr>
      <w:r w:rsidRPr="00301946">
        <w:rPr>
          <w:rFonts w:eastAsia="仿宋_GB2312"/>
          <w:bCs/>
          <w:szCs w:val="32"/>
        </w:rPr>
        <w:t>对含有植入器的产品，宜对青光眼引流装置及植入器分别进行评价。植入器生物相容性评价的部件</w:t>
      </w:r>
      <w:r w:rsidR="00CF389D" w:rsidRPr="00301946">
        <w:rPr>
          <w:rFonts w:eastAsia="仿宋_GB2312"/>
          <w:bCs/>
          <w:szCs w:val="32"/>
        </w:rPr>
        <w:t>仅</w:t>
      </w:r>
      <w:r w:rsidRPr="00301946">
        <w:rPr>
          <w:rFonts w:eastAsia="仿宋_GB2312"/>
          <w:bCs/>
          <w:szCs w:val="32"/>
        </w:rPr>
        <w:t>包含与患者直接</w:t>
      </w:r>
      <w:r w:rsidRPr="00301946">
        <w:rPr>
          <w:rFonts w:eastAsia="仿宋_GB2312"/>
          <w:bCs/>
          <w:szCs w:val="32"/>
        </w:rPr>
        <w:t>/</w:t>
      </w:r>
      <w:r w:rsidRPr="00301946">
        <w:rPr>
          <w:rFonts w:eastAsia="仿宋_GB2312"/>
          <w:bCs/>
          <w:szCs w:val="32"/>
        </w:rPr>
        <w:t>间接接触的部分。</w:t>
      </w:r>
    </w:p>
    <w:p w14:paraId="0555B8A7" w14:textId="0A38FBF4" w:rsidR="009D4773" w:rsidRPr="00301946" w:rsidRDefault="000401AC" w:rsidP="009D4773">
      <w:pPr>
        <w:spacing w:line="520" w:lineRule="exact"/>
        <w:ind w:firstLineChars="200" w:firstLine="640"/>
        <w:rPr>
          <w:rFonts w:eastAsia="仿宋_GB2312"/>
          <w:bCs/>
          <w:szCs w:val="32"/>
        </w:rPr>
      </w:pPr>
      <w:r w:rsidRPr="00301946">
        <w:rPr>
          <w:rFonts w:eastAsia="仿宋_GB2312"/>
          <w:bCs/>
          <w:szCs w:val="32"/>
        </w:rPr>
        <w:t>6</w:t>
      </w:r>
      <w:r w:rsidR="009D4773" w:rsidRPr="00301946">
        <w:rPr>
          <w:rFonts w:eastAsia="仿宋_GB2312"/>
          <w:bCs/>
          <w:szCs w:val="32"/>
        </w:rPr>
        <w:t>.1</w:t>
      </w:r>
      <w:r w:rsidR="009D4773" w:rsidRPr="00301946">
        <w:rPr>
          <w:rFonts w:eastAsia="仿宋_GB2312"/>
          <w:bCs/>
          <w:szCs w:val="32"/>
        </w:rPr>
        <w:t>关于青光眼引流装置</w:t>
      </w:r>
    </w:p>
    <w:p w14:paraId="44998628" w14:textId="19D4070B" w:rsidR="009D4773" w:rsidRPr="00301946" w:rsidRDefault="00344C0A" w:rsidP="009D4773">
      <w:pPr>
        <w:spacing w:line="520" w:lineRule="exact"/>
        <w:ind w:firstLineChars="200" w:firstLine="640"/>
        <w:rPr>
          <w:rFonts w:eastAsia="仿宋_GB2312"/>
          <w:bCs/>
          <w:szCs w:val="32"/>
        </w:rPr>
      </w:pPr>
      <w:r w:rsidRPr="00301946">
        <w:rPr>
          <w:rFonts w:eastAsia="仿宋_GB2312"/>
          <w:bCs/>
          <w:szCs w:val="32"/>
        </w:rPr>
        <w:t>根据</w:t>
      </w:r>
      <w:r w:rsidRPr="00301946">
        <w:rPr>
          <w:rFonts w:eastAsia="仿宋_GB2312"/>
          <w:bCs/>
          <w:szCs w:val="32"/>
        </w:rPr>
        <w:t xml:space="preserve"> GB/T 16886.1</w:t>
      </w:r>
      <w:r w:rsidRPr="00301946">
        <w:rPr>
          <w:rFonts w:eastAsia="仿宋_GB2312"/>
          <w:bCs/>
          <w:szCs w:val="32"/>
        </w:rPr>
        <w:t>，</w:t>
      </w:r>
      <w:r w:rsidR="009D4773" w:rsidRPr="00301946">
        <w:rPr>
          <w:rFonts w:eastAsia="仿宋_GB2312"/>
          <w:bCs/>
          <w:szCs w:val="32"/>
        </w:rPr>
        <w:t>青光眼引流装置为持久植入医疗器械，其生物相容性评价终点一般包括细胞毒性、皮肤致敏反应、眼刺激、急性全身毒性、</w:t>
      </w:r>
      <w:r w:rsidR="004A0470" w:rsidRPr="00301946">
        <w:rPr>
          <w:rFonts w:eastAsia="仿宋_GB2312"/>
          <w:bCs/>
          <w:szCs w:val="32"/>
        </w:rPr>
        <w:t>亚急性全身毒性、</w:t>
      </w:r>
      <w:r w:rsidR="009D4773" w:rsidRPr="00301946">
        <w:rPr>
          <w:rFonts w:eastAsia="仿宋_GB2312"/>
          <w:bCs/>
          <w:szCs w:val="32"/>
        </w:rPr>
        <w:t>亚慢性全身毒性、眼植入、遗传毒性、致癌性（如适用）、免疫毒性（如适用）、材料</w:t>
      </w:r>
      <w:proofErr w:type="gramStart"/>
      <w:r w:rsidR="009D4773" w:rsidRPr="00301946">
        <w:rPr>
          <w:rFonts w:eastAsia="仿宋_GB2312"/>
          <w:bCs/>
          <w:szCs w:val="32"/>
        </w:rPr>
        <w:t>介</w:t>
      </w:r>
      <w:proofErr w:type="gramEnd"/>
      <w:r w:rsidR="009D4773" w:rsidRPr="00301946">
        <w:rPr>
          <w:rFonts w:eastAsia="仿宋_GB2312"/>
          <w:bCs/>
          <w:szCs w:val="32"/>
        </w:rPr>
        <w:t>导的致热性（如适用）。其中，眼植入试验的植入周期可参考《</w:t>
      </w:r>
      <w:r w:rsidR="009D4773" w:rsidRPr="00301946">
        <w:rPr>
          <w:rFonts w:eastAsia="仿宋_GB2312"/>
          <w:bCs/>
          <w:szCs w:val="32"/>
        </w:rPr>
        <w:t>GB/T 16886.6</w:t>
      </w:r>
      <w:r w:rsidR="009D4773" w:rsidRPr="00301946">
        <w:rPr>
          <w:rFonts w:eastAsia="仿宋_GB2312"/>
          <w:bCs/>
          <w:szCs w:val="32"/>
        </w:rPr>
        <w:t>医疗器械生物学评价</w:t>
      </w:r>
      <w:r w:rsidR="009D4773" w:rsidRPr="00301946">
        <w:rPr>
          <w:rFonts w:eastAsia="仿宋_GB2312"/>
          <w:bCs/>
          <w:szCs w:val="32"/>
        </w:rPr>
        <w:t xml:space="preserve"> </w:t>
      </w:r>
      <w:r w:rsidR="009D4773" w:rsidRPr="00301946">
        <w:rPr>
          <w:rFonts w:eastAsia="仿宋_GB2312"/>
          <w:bCs/>
          <w:szCs w:val="32"/>
        </w:rPr>
        <w:t>第</w:t>
      </w:r>
      <w:r w:rsidR="009D4773" w:rsidRPr="00301946">
        <w:rPr>
          <w:rFonts w:eastAsia="仿宋_GB2312"/>
          <w:bCs/>
          <w:szCs w:val="32"/>
        </w:rPr>
        <w:t>6</w:t>
      </w:r>
      <w:r w:rsidR="009D4773" w:rsidRPr="00301946">
        <w:rPr>
          <w:rFonts w:eastAsia="仿宋_GB2312"/>
          <w:bCs/>
          <w:szCs w:val="32"/>
        </w:rPr>
        <w:t>部分</w:t>
      </w:r>
      <w:r w:rsidR="009D4773" w:rsidRPr="00301946">
        <w:rPr>
          <w:rFonts w:eastAsia="仿宋_GB2312"/>
          <w:bCs/>
          <w:szCs w:val="32"/>
        </w:rPr>
        <w:t xml:space="preserve"> </w:t>
      </w:r>
      <w:r w:rsidR="009D4773" w:rsidRPr="00301946">
        <w:rPr>
          <w:rFonts w:eastAsia="仿宋_GB2312"/>
          <w:bCs/>
          <w:szCs w:val="32"/>
        </w:rPr>
        <w:t>植入物局部反应试验》</w:t>
      </w:r>
      <w:r w:rsidR="00595193" w:rsidRPr="00301946">
        <w:rPr>
          <w:rFonts w:eastAsia="仿宋_GB2312"/>
          <w:bCs/>
          <w:szCs w:val="32"/>
        </w:rPr>
        <w:t>确定，可通过原位植入动物试验结</w:t>
      </w:r>
      <w:r w:rsidR="00595193" w:rsidRPr="00301946">
        <w:rPr>
          <w:rFonts w:eastAsia="仿宋_GB2312"/>
          <w:bCs/>
          <w:szCs w:val="32"/>
        </w:rPr>
        <w:lastRenderedPageBreak/>
        <w:t>果进行评价</w:t>
      </w:r>
      <w:r w:rsidR="009D4773" w:rsidRPr="00301946">
        <w:rPr>
          <w:rFonts w:eastAsia="仿宋_GB2312"/>
          <w:bCs/>
          <w:szCs w:val="32"/>
        </w:rPr>
        <w:t>。豁免进行生物学试验的项目应给出充分的理由和论证。</w:t>
      </w:r>
    </w:p>
    <w:p w14:paraId="50BC7BCE" w14:textId="71B0B3FD" w:rsidR="009D4773" w:rsidRPr="00301946" w:rsidRDefault="009D4773" w:rsidP="009D4773">
      <w:pPr>
        <w:spacing w:line="520" w:lineRule="exact"/>
        <w:ind w:firstLineChars="200" w:firstLine="640"/>
        <w:rPr>
          <w:rFonts w:eastAsia="仿宋_GB2312"/>
          <w:bCs/>
          <w:szCs w:val="32"/>
        </w:rPr>
      </w:pPr>
      <w:proofErr w:type="gramStart"/>
      <w:r w:rsidRPr="00301946">
        <w:rPr>
          <w:rFonts w:eastAsia="仿宋_GB2312"/>
          <w:bCs/>
          <w:szCs w:val="32"/>
        </w:rPr>
        <w:t>当</w:t>
      </w:r>
      <w:r w:rsidR="00C96333" w:rsidRPr="00301946">
        <w:rPr>
          <w:rFonts w:eastAsia="仿宋_GB2312"/>
          <w:bCs/>
          <w:szCs w:val="32"/>
        </w:rPr>
        <w:t>无法使用</w:t>
      </w:r>
      <w:r w:rsidRPr="00301946">
        <w:rPr>
          <w:rFonts w:eastAsia="仿宋_GB2312"/>
          <w:bCs/>
          <w:szCs w:val="32"/>
        </w:rPr>
        <w:t>终产品</w:t>
      </w:r>
      <w:proofErr w:type="gramEnd"/>
      <w:r w:rsidRPr="00301946">
        <w:rPr>
          <w:rFonts w:eastAsia="仿宋_GB2312"/>
          <w:bCs/>
          <w:szCs w:val="32"/>
        </w:rPr>
        <w:t>进行试验（如</w:t>
      </w:r>
      <w:proofErr w:type="gramStart"/>
      <w:r w:rsidRPr="00301946">
        <w:rPr>
          <w:rFonts w:eastAsia="仿宋_GB2312"/>
          <w:bCs/>
          <w:szCs w:val="32"/>
        </w:rPr>
        <w:t>终产品</w:t>
      </w:r>
      <w:proofErr w:type="gramEnd"/>
      <w:r w:rsidRPr="00301946">
        <w:rPr>
          <w:rFonts w:eastAsia="仿宋_GB2312"/>
          <w:bCs/>
          <w:szCs w:val="32"/>
        </w:rPr>
        <w:t>体积</w:t>
      </w:r>
      <w:r w:rsidRPr="00301946">
        <w:rPr>
          <w:rFonts w:eastAsia="仿宋_GB2312"/>
          <w:bCs/>
          <w:szCs w:val="32"/>
        </w:rPr>
        <w:t>/</w:t>
      </w:r>
      <w:r w:rsidRPr="00301946">
        <w:rPr>
          <w:rFonts w:eastAsia="仿宋_GB2312"/>
          <w:bCs/>
          <w:szCs w:val="32"/>
        </w:rPr>
        <w:t>面积过小）时，可使用试验材料进行试验，但</w:t>
      </w:r>
      <w:proofErr w:type="gramStart"/>
      <w:r w:rsidRPr="00301946">
        <w:rPr>
          <w:rFonts w:eastAsia="仿宋_GB2312"/>
          <w:bCs/>
          <w:szCs w:val="32"/>
        </w:rPr>
        <w:t>应</w:t>
      </w:r>
      <w:r w:rsidR="009845A2" w:rsidRPr="00301946">
        <w:rPr>
          <w:rFonts w:eastAsia="仿宋_GB2312"/>
          <w:bCs/>
          <w:szCs w:val="32"/>
        </w:rPr>
        <w:t>评价</w:t>
      </w:r>
      <w:proofErr w:type="gramEnd"/>
      <w:r w:rsidRPr="00301946">
        <w:rPr>
          <w:rFonts w:eastAsia="仿宋_GB2312"/>
          <w:bCs/>
          <w:szCs w:val="32"/>
        </w:rPr>
        <w:t>试验材料</w:t>
      </w:r>
      <w:proofErr w:type="gramStart"/>
      <w:r w:rsidRPr="00301946">
        <w:rPr>
          <w:rFonts w:eastAsia="仿宋_GB2312"/>
          <w:bCs/>
          <w:szCs w:val="32"/>
        </w:rPr>
        <w:t>与终产品</w:t>
      </w:r>
      <w:proofErr w:type="gramEnd"/>
      <w:r w:rsidRPr="00301946">
        <w:rPr>
          <w:rFonts w:eastAsia="仿宋_GB2312"/>
          <w:bCs/>
          <w:szCs w:val="32"/>
        </w:rPr>
        <w:t>的生物学等同性</w:t>
      </w:r>
      <w:r w:rsidR="009845A2" w:rsidRPr="00301946">
        <w:rPr>
          <w:rFonts w:eastAsia="仿宋_GB2312"/>
          <w:bCs/>
          <w:szCs w:val="32"/>
        </w:rPr>
        <w:t>并提供</w:t>
      </w:r>
      <w:r w:rsidRPr="00301946">
        <w:rPr>
          <w:rFonts w:eastAsia="仿宋_GB2312"/>
          <w:bCs/>
          <w:szCs w:val="32"/>
        </w:rPr>
        <w:t>证明资料。</w:t>
      </w:r>
    </w:p>
    <w:p w14:paraId="69E66E6B" w14:textId="7466CF68" w:rsidR="009D4773" w:rsidRPr="00301946" w:rsidRDefault="000401AC" w:rsidP="009D4773">
      <w:pPr>
        <w:spacing w:line="520" w:lineRule="exact"/>
        <w:ind w:firstLineChars="200" w:firstLine="640"/>
        <w:rPr>
          <w:rFonts w:eastAsia="仿宋_GB2312"/>
          <w:bCs/>
          <w:szCs w:val="32"/>
        </w:rPr>
      </w:pPr>
      <w:r w:rsidRPr="00301946">
        <w:rPr>
          <w:rFonts w:eastAsia="仿宋_GB2312"/>
          <w:bCs/>
          <w:szCs w:val="32"/>
        </w:rPr>
        <w:t>6</w:t>
      </w:r>
      <w:r w:rsidR="009D4773" w:rsidRPr="00301946">
        <w:rPr>
          <w:rFonts w:eastAsia="仿宋_GB2312"/>
          <w:bCs/>
          <w:szCs w:val="32"/>
        </w:rPr>
        <w:t>.2</w:t>
      </w:r>
      <w:r w:rsidR="009D4773" w:rsidRPr="00301946">
        <w:rPr>
          <w:rFonts w:eastAsia="仿宋_GB2312"/>
          <w:bCs/>
          <w:szCs w:val="32"/>
        </w:rPr>
        <w:t>关于</w:t>
      </w:r>
      <w:r w:rsidR="00224C69" w:rsidRPr="00301946">
        <w:rPr>
          <w:rFonts w:eastAsia="仿宋_GB2312"/>
          <w:bCs/>
          <w:szCs w:val="32"/>
        </w:rPr>
        <w:t>植入器</w:t>
      </w:r>
    </w:p>
    <w:p w14:paraId="4826DDE1" w14:textId="638B8532" w:rsidR="009D4773" w:rsidRPr="00301946" w:rsidRDefault="00224C69" w:rsidP="009D4773">
      <w:pPr>
        <w:spacing w:line="520" w:lineRule="exact"/>
        <w:ind w:firstLineChars="200" w:firstLine="640"/>
        <w:rPr>
          <w:rFonts w:eastAsia="仿宋_GB2312"/>
          <w:bCs/>
          <w:szCs w:val="32"/>
        </w:rPr>
      </w:pPr>
      <w:r w:rsidRPr="00301946">
        <w:rPr>
          <w:rFonts w:eastAsia="仿宋_GB2312"/>
          <w:bCs/>
          <w:szCs w:val="32"/>
        </w:rPr>
        <w:t>植入器</w:t>
      </w:r>
      <w:r w:rsidR="009D4773" w:rsidRPr="00301946">
        <w:rPr>
          <w:rFonts w:eastAsia="仿宋_GB2312"/>
          <w:bCs/>
          <w:szCs w:val="32"/>
        </w:rPr>
        <w:t>的部分部件属于与组织短期接触的外部接入器械，其生物相容性评价终点一般包括细胞毒性、皮肤致敏反应、眼刺激、急性全身毒性</w:t>
      </w:r>
      <w:r w:rsidR="004E7DF4" w:rsidRPr="00301946">
        <w:rPr>
          <w:rFonts w:eastAsia="仿宋_GB2312"/>
          <w:bCs/>
          <w:szCs w:val="32"/>
        </w:rPr>
        <w:t>、材料</w:t>
      </w:r>
      <w:proofErr w:type="gramStart"/>
      <w:r w:rsidR="004E7DF4" w:rsidRPr="00301946">
        <w:rPr>
          <w:rFonts w:eastAsia="仿宋_GB2312"/>
          <w:bCs/>
          <w:szCs w:val="32"/>
        </w:rPr>
        <w:t>介</w:t>
      </w:r>
      <w:proofErr w:type="gramEnd"/>
      <w:r w:rsidR="004E7DF4" w:rsidRPr="00301946">
        <w:rPr>
          <w:rFonts w:eastAsia="仿宋_GB2312"/>
          <w:bCs/>
          <w:szCs w:val="32"/>
        </w:rPr>
        <w:t>导的致热性</w:t>
      </w:r>
      <w:r w:rsidR="009D4773" w:rsidRPr="00301946">
        <w:rPr>
          <w:rFonts w:eastAsia="仿宋_GB2312"/>
          <w:bCs/>
          <w:szCs w:val="32"/>
        </w:rPr>
        <w:t>。</w:t>
      </w:r>
    </w:p>
    <w:p w14:paraId="6864176E" w14:textId="427252A7" w:rsidR="009D4773" w:rsidRPr="00301946" w:rsidRDefault="000401AC" w:rsidP="009D4773">
      <w:pPr>
        <w:spacing w:line="520" w:lineRule="exact"/>
        <w:ind w:firstLineChars="200" w:firstLine="640"/>
        <w:jc w:val="left"/>
        <w:outlineLvl w:val="2"/>
        <w:rPr>
          <w:rFonts w:eastAsia="仿宋_GB2312"/>
          <w:bCs/>
          <w:szCs w:val="32"/>
        </w:rPr>
      </w:pPr>
      <w:r w:rsidRPr="00301946">
        <w:rPr>
          <w:rFonts w:eastAsia="仿宋_GB2312"/>
          <w:bCs/>
          <w:szCs w:val="32"/>
        </w:rPr>
        <w:t>7</w:t>
      </w:r>
      <w:r w:rsidR="009D4773" w:rsidRPr="00301946">
        <w:rPr>
          <w:rFonts w:eastAsia="仿宋_GB2312"/>
          <w:bCs/>
          <w:szCs w:val="32"/>
        </w:rPr>
        <w:t>.</w:t>
      </w:r>
      <w:r w:rsidR="009D4773" w:rsidRPr="00301946">
        <w:rPr>
          <w:rFonts w:eastAsia="仿宋_GB2312"/>
          <w:bCs/>
          <w:szCs w:val="32"/>
        </w:rPr>
        <w:t>生物</w:t>
      </w:r>
      <w:proofErr w:type="gramStart"/>
      <w:r w:rsidR="009D4773" w:rsidRPr="00301946">
        <w:rPr>
          <w:rFonts w:eastAsia="仿宋_GB2312"/>
          <w:bCs/>
          <w:szCs w:val="32"/>
        </w:rPr>
        <w:t>源材料</w:t>
      </w:r>
      <w:proofErr w:type="gramEnd"/>
      <w:r w:rsidR="009D4773" w:rsidRPr="00301946">
        <w:rPr>
          <w:rFonts w:eastAsia="仿宋_GB2312"/>
          <w:bCs/>
          <w:szCs w:val="32"/>
        </w:rPr>
        <w:t>的安全性研究</w:t>
      </w:r>
    </w:p>
    <w:p w14:paraId="43F09C1D" w14:textId="4E32E1EF" w:rsidR="003E7369" w:rsidRPr="00301946" w:rsidRDefault="003E7369" w:rsidP="003E7369">
      <w:pPr>
        <w:spacing w:line="520" w:lineRule="exact"/>
        <w:ind w:firstLineChars="200" w:firstLine="640"/>
        <w:rPr>
          <w:rFonts w:eastAsia="仿宋_GB2312"/>
          <w:szCs w:val="30"/>
        </w:rPr>
      </w:pPr>
      <w:r w:rsidRPr="00301946">
        <w:rPr>
          <w:rFonts w:eastAsia="仿宋_GB2312"/>
          <w:kern w:val="0"/>
          <w:szCs w:val="30"/>
        </w:rPr>
        <w:t>对于使用了具有</w:t>
      </w:r>
      <w:r w:rsidRPr="00301946">
        <w:rPr>
          <w:rFonts w:eastAsia="仿宋_GB2312"/>
          <w:szCs w:val="30"/>
        </w:rPr>
        <w:t>生物安全风险的相关成分，包括但不限于含有同种异体材料、动物源性材料、生物活性物质以及</w:t>
      </w:r>
      <w:r w:rsidRPr="00301946">
        <w:rPr>
          <w:rFonts w:eastAsia="仿宋_GB2312"/>
          <w:szCs w:val="32"/>
        </w:rPr>
        <w:t>微生物发酵法制备的</w:t>
      </w:r>
      <w:r w:rsidRPr="00301946">
        <w:rPr>
          <w:rFonts w:eastAsia="仿宋_GB2312"/>
          <w:szCs w:val="30"/>
        </w:rPr>
        <w:t>且</w:t>
      </w:r>
      <w:r w:rsidRPr="00301946">
        <w:rPr>
          <w:rFonts w:eastAsia="仿宋_GB2312"/>
          <w:szCs w:val="32"/>
        </w:rPr>
        <w:t>发酵过程中使用动物源性材料</w:t>
      </w:r>
      <w:r w:rsidRPr="00301946">
        <w:rPr>
          <w:rFonts w:eastAsia="仿宋_GB2312"/>
          <w:szCs w:val="30"/>
        </w:rPr>
        <w:t>，需</w:t>
      </w:r>
      <w:r w:rsidRPr="00301946">
        <w:rPr>
          <w:rFonts w:eastAsia="仿宋_GB2312"/>
          <w:szCs w:val="32"/>
        </w:rPr>
        <w:t>按照《动物源性医疗器械产品注册申报资料指导原则（</w:t>
      </w:r>
      <w:r w:rsidRPr="00301946">
        <w:rPr>
          <w:rFonts w:eastAsia="仿宋_GB2312"/>
          <w:szCs w:val="32"/>
        </w:rPr>
        <w:t>2017</w:t>
      </w:r>
      <w:r w:rsidRPr="00301946">
        <w:rPr>
          <w:rFonts w:eastAsia="仿宋_GB2312"/>
          <w:szCs w:val="32"/>
        </w:rPr>
        <w:t>年修订版）》</w:t>
      </w:r>
      <w:r w:rsidR="00ED126A" w:rsidRPr="00301946">
        <w:rPr>
          <w:rFonts w:eastAsia="仿宋_GB2312"/>
          <w:szCs w:val="32"/>
        </w:rPr>
        <w:t>、</w:t>
      </w:r>
      <w:r w:rsidR="00751056" w:rsidRPr="00301946">
        <w:rPr>
          <w:rFonts w:eastAsia="仿宋_GB2312"/>
          <w:color w:val="000000"/>
          <w:szCs w:val="32"/>
        </w:rPr>
        <w:t>适用的国家或行业标准（如</w:t>
      </w:r>
      <w:r w:rsidR="00751056" w:rsidRPr="00301946">
        <w:rPr>
          <w:rFonts w:eastAsia="仿宋_GB2312"/>
          <w:szCs w:val="32"/>
        </w:rPr>
        <w:t>GB/T 44353</w:t>
      </w:r>
      <w:r w:rsidR="00751056" w:rsidRPr="00301946">
        <w:rPr>
          <w:rFonts w:eastAsia="仿宋_GB2312"/>
          <w:color w:val="000000"/>
          <w:kern w:val="0"/>
          <w:szCs w:val="32"/>
        </w:rPr>
        <w:t>和</w:t>
      </w:r>
      <w:r w:rsidR="00751056" w:rsidRPr="00301946">
        <w:rPr>
          <w:rFonts w:eastAsia="仿宋_GB2312"/>
          <w:color w:val="000000"/>
          <w:kern w:val="0"/>
          <w:szCs w:val="32"/>
        </w:rPr>
        <w:t>YY/T 0771</w:t>
      </w:r>
      <w:r w:rsidR="00751056" w:rsidRPr="00301946">
        <w:rPr>
          <w:rFonts w:eastAsia="仿宋_GB2312"/>
          <w:color w:val="000000"/>
          <w:kern w:val="0"/>
          <w:szCs w:val="32"/>
        </w:rPr>
        <w:t>系列标准等</w:t>
      </w:r>
      <w:r w:rsidR="00751056" w:rsidRPr="00301946">
        <w:rPr>
          <w:rFonts w:eastAsia="仿宋_GB2312"/>
          <w:color w:val="000000"/>
          <w:szCs w:val="32"/>
        </w:rPr>
        <w:t>）</w:t>
      </w:r>
      <w:r w:rsidR="00ED126A" w:rsidRPr="00301946">
        <w:rPr>
          <w:rFonts w:eastAsia="仿宋_GB2312"/>
          <w:color w:val="000000"/>
          <w:szCs w:val="32"/>
        </w:rPr>
        <w:t>等文件</w:t>
      </w:r>
      <w:r w:rsidRPr="00301946">
        <w:rPr>
          <w:rFonts w:eastAsia="仿宋_GB2312"/>
          <w:szCs w:val="32"/>
        </w:rPr>
        <w:t>提交相关资料。</w:t>
      </w:r>
    </w:p>
    <w:p w14:paraId="1F038D87" w14:textId="3578568F" w:rsidR="00264F22" w:rsidRPr="00301946" w:rsidRDefault="000401AC" w:rsidP="00583129">
      <w:pPr>
        <w:pStyle w:val="3"/>
        <w:snapToGrid w:val="0"/>
        <w:spacing w:before="0" w:after="0" w:line="520" w:lineRule="exact"/>
        <w:ind w:firstLineChars="200" w:firstLine="640"/>
      </w:pPr>
      <w:r w:rsidRPr="00301946">
        <w:t>8</w:t>
      </w:r>
      <w:r w:rsidR="00264F22" w:rsidRPr="00301946">
        <w:t>.</w:t>
      </w:r>
      <w:r w:rsidR="00264F22" w:rsidRPr="00301946">
        <w:t>灭菌工艺研究</w:t>
      </w:r>
    </w:p>
    <w:p w14:paraId="079A477B" w14:textId="77777777" w:rsidR="00164064" w:rsidRPr="00301946" w:rsidRDefault="00164064" w:rsidP="00164064">
      <w:pPr>
        <w:spacing w:line="520" w:lineRule="exact"/>
        <w:ind w:firstLineChars="200" w:firstLine="640"/>
        <w:rPr>
          <w:rFonts w:eastAsia="仿宋_GB2312"/>
          <w:szCs w:val="32"/>
        </w:rPr>
      </w:pPr>
      <w:r w:rsidRPr="00301946">
        <w:rPr>
          <w:rFonts w:eastAsia="仿宋_GB2312"/>
          <w:szCs w:val="32"/>
        </w:rPr>
        <w:t>明确产品的灭菌工艺（方法和参数）、</w:t>
      </w:r>
      <w:r w:rsidR="00C624BE" w:rsidRPr="00301946">
        <w:rPr>
          <w:rFonts w:eastAsia="仿宋_GB2312"/>
          <w:szCs w:val="32"/>
        </w:rPr>
        <w:t>无菌保证水平（</w:t>
      </w:r>
      <w:r w:rsidR="00C624BE" w:rsidRPr="00301946">
        <w:rPr>
          <w:rFonts w:eastAsia="仿宋_GB2312"/>
          <w:szCs w:val="32"/>
        </w:rPr>
        <w:t>SAL</w:t>
      </w:r>
      <w:r w:rsidR="00C624BE" w:rsidRPr="00301946">
        <w:rPr>
          <w:rFonts w:eastAsia="仿宋_GB2312"/>
          <w:szCs w:val="32"/>
        </w:rPr>
        <w:t>），</w:t>
      </w:r>
      <w:r w:rsidR="00C624BE" w:rsidRPr="00301946">
        <w:rPr>
          <w:rFonts w:eastAsia="仿宋_GB2312"/>
          <w:szCs w:val="32"/>
        </w:rPr>
        <w:t>SAL</w:t>
      </w:r>
      <w:r w:rsidR="00C624BE" w:rsidRPr="00301946">
        <w:rPr>
          <w:rFonts w:eastAsia="仿宋_GB2312"/>
          <w:szCs w:val="32"/>
        </w:rPr>
        <w:t>需达到</w:t>
      </w:r>
      <w:r w:rsidR="00C624BE" w:rsidRPr="00301946">
        <w:rPr>
          <w:rFonts w:eastAsia="仿宋_GB2312"/>
          <w:szCs w:val="32"/>
        </w:rPr>
        <w:t>10</w:t>
      </w:r>
      <w:r w:rsidR="00C624BE" w:rsidRPr="00301946">
        <w:rPr>
          <w:rFonts w:eastAsia="仿宋_GB2312"/>
          <w:szCs w:val="32"/>
          <w:vertAlign w:val="superscript"/>
        </w:rPr>
        <w:t>-6</w:t>
      </w:r>
      <w:r w:rsidR="00C624BE" w:rsidRPr="00301946">
        <w:rPr>
          <w:rFonts w:eastAsia="仿宋_GB2312"/>
          <w:szCs w:val="32"/>
        </w:rPr>
        <w:t>。</w:t>
      </w:r>
      <w:r w:rsidRPr="00301946">
        <w:rPr>
          <w:rFonts w:eastAsia="仿宋_GB2312"/>
          <w:szCs w:val="32"/>
        </w:rPr>
        <w:t>提供灭菌工艺的选择、产品及包装的耐受性、灭菌工艺对产品结构及性能影响的验证资料。</w:t>
      </w:r>
    </w:p>
    <w:p w14:paraId="47E3E968" w14:textId="564AE110" w:rsidR="0031282D" w:rsidRPr="00301946" w:rsidRDefault="00164064" w:rsidP="0085314B">
      <w:pPr>
        <w:spacing w:line="520" w:lineRule="exact"/>
        <w:ind w:firstLineChars="200" w:firstLine="640"/>
        <w:rPr>
          <w:rFonts w:eastAsia="仿宋_GB2312"/>
          <w:szCs w:val="32"/>
        </w:rPr>
      </w:pPr>
      <w:r w:rsidRPr="00301946">
        <w:rPr>
          <w:rFonts w:eastAsia="仿宋_GB2312"/>
          <w:szCs w:val="32"/>
        </w:rPr>
        <w:t>采用环氧乙烷灭菌的，需制定环氧乙烷残留量。推荐环氧乙烷残留量应小于</w:t>
      </w:r>
      <w:r w:rsidRPr="00301946">
        <w:rPr>
          <w:rFonts w:eastAsia="仿宋_GB2312"/>
          <w:szCs w:val="32"/>
        </w:rPr>
        <w:t>1.25 µg /</w:t>
      </w:r>
      <w:r w:rsidRPr="00301946">
        <w:rPr>
          <w:rFonts w:eastAsia="仿宋_GB2312"/>
          <w:szCs w:val="32"/>
        </w:rPr>
        <w:t>件，</w:t>
      </w:r>
      <w:r w:rsidRPr="00301946">
        <w:rPr>
          <w:rFonts w:eastAsia="仿宋_GB2312"/>
          <w:szCs w:val="32"/>
        </w:rPr>
        <w:t>2-</w:t>
      </w:r>
      <w:r w:rsidRPr="00301946">
        <w:rPr>
          <w:rFonts w:eastAsia="仿宋_GB2312"/>
          <w:szCs w:val="32"/>
        </w:rPr>
        <w:t>氯乙醇残留量应</w:t>
      </w:r>
      <w:r w:rsidRPr="00301946">
        <w:rPr>
          <w:rFonts w:eastAsia="仿宋_GB2312"/>
          <w:bCs/>
          <w:szCs w:val="32"/>
        </w:rPr>
        <w:t>小于</w:t>
      </w:r>
      <w:r w:rsidRPr="00301946">
        <w:rPr>
          <w:rFonts w:eastAsia="仿宋_GB2312"/>
          <w:szCs w:val="32"/>
        </w:rPr>
        <w:t>5.0 µg /</w:t>
      </w:r>
      <w:r w:rsidRPr="00301946">
        <w:rPr>
          <w:rFonts w:eastAsia="仿宋_GB2312"/>
          <w:szCs w:val="32"/>
        </w:rPr>
        <w:t>件。</w:t>
      </w:r>
    </w:p>
    <w:p w14:paraId="34438291" w14:textId="240AB2D5" w:rsidR="00264F22" w:rsidRPr="00301946" w:rsidRDefault="000401AC" w:rsidP="00583129">
      <w:pPr>
        <w:pStyle w:val="3"/>
        <w:snapToGrid w:val="0"/>
        <w:spacing w:before="0" w:after="0" w:line="520" w:lineRule="exact"/>
        <w:ind w:firstLineChars="200" w:firstLine="640"/>
      </w:pPr>
      <w:r w:rsidRPr="00301946">
        <w:t>9</w:t>
      </w:r>
      <w:r w:rsidR="00264F22" w:rsidRPr="00301946">
        <w:t>.</w:t>
      </w:r>
      <w:r w:rsidR="00264F22" w:rsidRPr="00301946">
        <w:t>动物试验研究</w:t>
      </w:r>
    </w:p>
    <w:p w14:paraId="76F3E139" w14:textId="77777777" w:rsidR="009D4773" w:rsidRPr="00301946" w:rsidRDefault="009D4773" w:rsidP="00583129">
      <w:pPr>
        <w:snapToGrid w:val="0"/>
        <w:spacing w:line="520" w:lineRule="exact"/>
        <w:ind w:firstLineChars="200" w:firstLine="640"/>
        <w:rPr>
          <w:rFonts w:eastAsia="仿宋_GB2312"/>
          <w:bCs/>
          <w:szCs w:val="32"/>
        </w:rPr>
      </w:pPr>
      <w:r w:rsidRPr="00301946">
        <w:rPr>
          <w:rFonts w:eastAsia="仿宋_GB2312"/>
          <w:bCs/>
          <w:szCs w:val="32"/>
        </w:rPr>
        <w:t>建议参考医疗器械动物试验研究注册审查系列指导原则进行决策及开展临床前动物试验。</w:t>
      </w:r>
    </w:p>
    <w:p w14:paraId="4AB62B7A" w14:textId="257E8816" w:rsidR="00236AE4" w:rsidRPr="00301946" w:rsidRDefault="009D4773" w:rsidP="00583129">
      <w:pPr>
        <w:snapToGrid w:val="0"/>
        <w:spacing w:line="520" w:lineRule="exact"/>
        <w:ind w:firstLineChars="200" w:firstLine="640"/>
        <w:rPr>
          <w:rFonts w:eastAsia="仿宋_GB2312"/>
        </w:rPr>
      </w:pPr>
      <w:r w:rsidRPr="00301946">
        <w:rPr>
          <w:rFonts w:eastAsia="仿宋_GB2312"/>
          <w:bCs/>
          <w:szCs w:val="32"/>
        </w:rPr>
        <w:lastRenderedPageBreak/>
        <w:t>若有必要，建议选取合适的动物模型进行原位眼植入动物试验以评估申报产品的</w:t>
      </w:r>
      <w:r w:rsidR="00236AE4" w:rsidRPr="00301946">
        <w:rPr>
          <w:rFonts w:eastAsia="仿宋_GB2312"/>
          <w:bCs/>
          <w:szCs w:val="32"/>
        </w:rPr>
        <w:t>可行性、</w:t>
      </w:r>
      <w:r w:rsidRPr="00301946">
        <w:rPr>
          <w:rFonts w:eastAsia="仿宋_GB2312"/>
          <w:bCs/>
          <w:szCs w:val="32"/>
        </w:rPr>
        <w:t>安全性。申请人需说明所选用动物种类的适用性并提供支持性资料，说明动物模型、动物样本量、观察周期、观察时</w:t>
      </w:r>
      <w:r w:rsidR="00B15C2E" w:rsidRPr="00301946">
        <w:rPr>
          <w:rFonts w:eastAsia="仿宋_GB2312"/>
          <w:bCs/>
          <w:szCs w:val="32"/>
        </w:rPr>
        <w:t>间</w:t>
      </w:r>
      <w:r w:rsidRPr="00301946">
        <w:rPr>
          <w:rFonts w:eastAsia="仿宋_GB2312"/>
          <w:bCs/>
          <w:szCs w:val="32"/>
        </w:rPr>
        <w:t>点、对照样品、观察指标等动物试验设计要素的确定依据。</w:t>
      </w:r>
      <w:r w:rsidR="00595193" w:rsidRPr="00301946">
        <w:rPr>
          <w:rFonts w:eastAsia="仿宋_GB2312"/>
          <w:bCs/>
          <w:szCs w:val="32"/>
        </w:rPr>
        <w:t>常用的动物模型</w:t>
      </w:r>
      <w:r w:rsidR="0010103E" w:rsidRPr="00301946">
        <w:rPr>
          <w:rFonts w:eastAsia="仿宋_GB2312"/>
          <w:bCs/>
          <w:szCs w:val="32"/>
        </w:rPr>
        <w:t>包括</w:t>
      </w:r>
      <w:r w:rsidR="00595193" w:rsidRPr="00301946">
        <w:rPr>
          <w:rFonts w:eastAsia="仿宋_GB2312"/>
          <w:bCs/>
          <w:szCs w:val="32"/>
        </w:rPr>
        <w:t>兔、犬和</w:t>
      </w:r>
      <w:proofErr w:type="gramStart"/>
      <w:r w:rsidR="00595193" w:rsidRPr="00301946">
        <w:rPr>
          <w:rFonts w:eastAsia="仿宋_GB2312"/>
          <w:bCs/>
          <w:szCs w:val="32"/>
        </w:rPr>
        <w:t>猴</w:t>
      </w:r>
      <w:r w:rsidR="0010103E" w:rsidRPr="00301946">
        <w:rPr>
          <w:rFonts w:eastAsia="仿宋_GB2312"/>
          <w:bCs/>
          <w:szCs w:val="32"/>
        </w:rPr>
        <w:t>等</w:t>
      </w:r>
      <w:proofErr w:type="gramEnd"/>
      <w:r w:rsidR="00595193" w:rsidRPr="00301946">
        <w:rPr>
          <w:rFonts w:eastAsia="仿宋_GB2312"/>
          <w:bCs/>
          <w:szCs w:val="32"/>
        </w:rPr>
        <w:t>。</w:t>
      </w:r>
      <w:r w:rsidR="0010103E" w:rsidRPr="00301946">
        <w:rPr>
          <w:rFonts w:eastAsia="仿宋_GB2312"/>
          <w:bCs/>
          <w:szCs w:val="32"/>
        </w:rPr>
        <w:t>观察时间点建议包含术后一天、三天、一周、两周、一个月、三个月和六个月。</w:t>
      </w:r>
      <w:r w:rsidRPr="00301946">
        <w:rPr>
          <w:rFonts w:eastAsia="仿宋_GB2312"/>
          <w:bCs/>
          <w:szCs w:val="32"/>
        </w:rPr>
        <w:t>动物试验观察指标主要包括裂隙灯观察、</w:t>
      </w:r>
      <w:r w:rsidR="006D7E50" w:rsidRPr="00301946">
        <w:rPr>
          <w:rFonts w:eastAsia="仿宋_GB2312"/>
          <w:szCs w:val="32"/>
          <w:shd w:val="clear" w:color="auto" w:fill="FFFFFF"/>
        </w:rPr>
        <w:t>眼底检查、</w:t>
      </w:r>
      <w:r w:rsidR="00B15C2E" w:rsidRPr="00301946">
        <w:rPr>
          <w:rFonts w:eastAsia="仿宋_GB2312"/>
          <w:szCs w:val="32"/>
          <w:shd w:val="clear" w:color="auto" w:fill="FFFFFF"/>
        </w:rPr>
        <w:t>眼内压</w:t>
      </w:r>
      <w:r w:rsidR="006D7E50" w:rsidRPr="00301946">
        <w:rPr>
          <w:rFonts w:eastAsia="仿宋_GB2312"/>
          <w:szCs w:val="32"/>
          <w:shd w:val="clear" w:color="auto" w:fill="FFFFFF"/>
        </w:rPr>
        <w:t>测量、</w:t>
      </w:r>
      <w:r w:rsidRPr="00301946">
        <w:rPr>
          <w:rFonts w:eastAsia="仿宋_GB2312"/>
          <w:bCs/>
          <w:szCs w:val="32"/>
        </w:rPr>
        <w:t>青光眼</w:t>
      </w:r>
      <w:r w:rsidR="006D7E50" w:rsidRPr="00301946">
        <w:rPr>
          <w:rFonts w:eastAsia="仿宋_GB2312"/>
          <w:bCs/>
          <w:szCs w:val="32"/>
        </w:rPr>
        <w:t>引流</w:t>
      </w:r>
      <w:r w:rsidRPr="00301946">
        <w:rPr>
          <w:rFonts w:eastAsia="仿宋_GB2312"/>
          <w:bCs/>
          <w:szCs w:val="32"/>
        </w:rPr>
        <w:t>装置周围组织的组织学检查</w:t>
      </w:r>
      <w:r w:rsidR="0010103E" w:rsidRPr="00301946">
        <w:rPr>
          <w:rFonts w:eastAsia="仿宋_GB2312"/>
          <w:bCs/>
          <w:szCs w:val="32"/>
        </w:rPr>
        <w:t>等</w:t>
      </w:r>
      <w:r w:rsidR="00B15C2E" w:rsidRPr="00301946">
        <w:rPr>
          <w:rFonts w:eastAsia="仿宋_GB2312"/>
          <w:bCs/>
          <w:szCs w:val="32"/>
        </w:rPr>
        <w:t>，必要时进行</w:t>
      </w:r>
      <w:r w:rsidRPr="00301946">
        <w:rPr>
          <w:rFonts w:eastAsia="仿宋_GB2312"/>
          <w:bCs/>
          <w:szCs w:val="32"/>
        </w:rPr>
        <w:t>重要脏器的组织学检查及动物全身反应</w:t>
      </w:r>
      <w:r w:rsidR="00B15C2E" w:rsidRPr="00301946">
        <w:rPr>
          <w:rFonts w:eastAsia="仿宋_GB2312"/>
          <w:bCs/>
          <w:szCs w:val="32"/>
        </w:rPr>
        <w:t>观察</w:t>
      </w:r>
      <w:r w:rsidRPr="00301946">
        <w:rPr>
          <w:rFonts w:eastAsia="仿宋_GB2312"/>
          <w:bCs/>
          <w:szCs w:val="32"/>
        </w:rPr>
        <w:t>等</w:t>
      </w:r>
      <w:r w:rsidR="00891755" w:rsidRPr="00301946">
        <w:rPr>
          <w:rFonts w:eastAsia="仿宋_GB2312"/>
        </w:rPr>
        <w:t>。</w:t>
      </w:r>
      <w:r w:rsidR="001D4E35" w:rsidRPr="00301946">
        <w:rPr>
          <w:rFonts w:eastAsia="仿宋_GB2312"/>
        </w:rPr>
        <w:t xml:space="preserve"> </w:t>
      </w:r>
    </w:p>
    <w:p w14:paraId="6FC74825" w14:textId="6D18708F" w:rsidR="00891755" w:rsidRPr="00301946" w:rsidRDefault="00236AE4" w:rsidP="00583129">
      <w:pPr>
        <w:snapToGrid w:val="0"/>
        <w:spacing w:line="520" w:lineRule="exact"/>
        <w:ind w:firstLineChars="200" w:firstLine="640"/>
        <w:rPr>
          <w:rFonts w:eastAsia="仿宋_GB2312"/>
          <w:color w:val="FF0000"/>
        </w:rPr>
      </w:pPr>
      <w:r w:rsidRPr="00301946">
        <w:rPr>
          <w:rFonts w:eastAsia="仿宋_GB2312"/>
        </w:rPr>
        <w:t>如</w:t>
      </w:r>
      <w:r w:rsidR="007F628D" w:rsidRPr="00301946">
        <w:rPr>
          <w:rFonts w:eastAsia="仿宋_GB2312"/>
          <w:szCs w:val="36"/>
        </w:rPr>
        <w:t>由于实验用动物</w:t>
      </w:r>
      <w:r w:rsidR="007F628D" w:rsidRPr="00301946">
        <w:rPr>
          <w:rFonts w:eastAsia="仿宋_GB2312"/>
        </w:rPr>
        <w:t>眼部</w:t>
      </w:r>
      <w:r w:rsidR="007F628D" w:rsidRPr="00301946">
        <w:rPr>
          <w:rFonts w:eastAsia="仿宋_GB2312"/>
          <w:szCs w:val="36"/>
        </w:rPr>
        <w:t>解剖结构限制，青光眼引流装置可能无法进行原位植入，以选择相同生产工艺生产的等比例缩小的试样或选择其他合适的动物模型进行动物试验。如使用等比例缩小的试样，需提供试样合理性分析，分析尺寸差异对试验结果的影响。</w:t>
      </w:r>
    </w:p>
    <w:p w14:paraId="4B279D2A" w14:textId="5652501F" w:rsidR="00891755" w:rsidRPr="00301946" w:rsidRDefault="000401AC" w:rsidP="00583129">
      <w:pPr>
        <w:pStyle w:val="3"/>
        <w:snapToGrid w:val="0"/>
        <w:spacing w:before="0" w:after="0" w:line="520" w:lineRule="exact"/>
        <w:ind w:firstLineChars="200" w:firstLine="640"/>
      </w:pPr>
      <w:r w:rsidRPr="00301946">
        <w:t>10</w:t>
      </w:r>
      <w:r w:rsidR="00891755" w:rsidRPr="00301946">
        <w:t>.</w:t>
      </w:r>
      <w:r w:rsidR="00891755" w:rsidRPr="00301946">
        <w:t>稳定性研究</w:t>
      </w:r>
    </w:p>
    <w:p w14:paraId="49C5397C" w14:textId="714C26D4" w:rsidR="00891755" w:rsidRPr="00301946" w:rsidRDefault="00891755" w:rsidP="00583129">
      <w:pPr>
        <w:snapToGrid w:val="0"/>
        <w:spacing w:line="520" w:lineRule="exact"/>
        <w:ind w:firstLineChars="200" w:firstLine="640"/>
        <w:rPr>
          <w:rFonts w:eastAsia="仿宋_GB2312"/>
          <w:szCs w:val="32"/>
        </w:rPr>
      </w:pPr>
      <w:r w:rsidRPr="00301946">
        <w:rPr>
          <w:rFonts w:eastAsia="仿宋_GB2312"/>
          <w:szCs w:val="32"/>
        </w:rPr>
        <w:t>注册申请人需提供货架有效期、运输稳定性研究资料。</w:t>
      </w:r>
    </w:p>
    <w:p w14:paraId="160A60E5" w14:textId="77777777" w:rsidR="006909CC" w:rsidRPr="00301946" w:rsidRDefault="00891755" w:rsidP="009D4773">
      <w:pPr>
        <w:spacing w:line="520" w:lineRule="exact"/>
        <w:ind w:firstLineChars="200" w:firstLine="640"/>
        <w:rPr>
          <w:rFonts w:eastAsia="仿宋_GB2312"/>
          <w:szCs w:val="32"/>
        </w:rPr>
      </w:pPr>
      <w:r w:rsidRPr="00301946">
        <w:rPr>
          <w:rFonts w:eastAsia="仿宋_GB2312"/>
          <w:szCs w:val="32"/>
        </w:rPr>
        <w:t>货架有效期验证资料可参照《无源植入性医疗器械稳定性研究指导原则（</w:t>
      </w:r>
      <w:r w:rsidRPr="00301946">
        <w:rPr>
          <w:rFonts w:eastAsia="仿宋_GB2312"/>
          <w:szCs w:val="32"/>
        </w:rPr>
        <w:t>2022</w:t>
      </w:r>
      <w:r w:rsidRPr="00301946">
        <w:rPr>
          <w:rFonts w:eastAsia="仿宋_GB2312"/>
          <w:szCs w:val="32"/>
        </w:rPr>
        <w:t>年修订版）》提供，一般包括</w:t>
      </w:r>
      <w:r w:rsidR="00136E89" w:rsidRPr="00301946">
        <w:rPr>
          <w:rFonts w:eastAsia="仿宋_GB2312"/>
          <w:szCs w:val="32"/>
        </w:rPr>
        <w:t>青光眼引流装置</w:t>
      </w:r>
      <w:r w:rsidR="00164064" w:rsidRPr="00301946">
        <w:rPr>
          <w:rFonts w:eastAsia="仿宋_GB2312"/>
          <w:szCs w:val="32"/>
        </w:rPr>
        <w:t>（含植入器）</w:t>
      </w:r>
      <w:r w:rsidRPr="00301946">
        <w:rPr>
          <w:rFonts w:eastAsia="仿宋_GB2312"/>
          <w:szCs w:val="32"/>
        </w:rPr>
        <w:t>性能测试和包装系统性能测试两个方面</w:t>
      </w:r>
      <w:r w:rsidR="00F614DF" w:rsidRPr="00301946">
        <w:rPr>
          <w:rFonts w:eastAsia="仿宋_GB2312"/>
          <w:szCs w:val="32"/>
        </w:rPr>
        <w:t>。</w:t>
      </w:r>
    </w:p>
    <w:p w14:paraId="2B0E5886" w14:textId="65836615" w:rsidR="009D4773" w:rsidRPr="00301946" w:rsidRDefault="00F56666" w:rsidP="009D4773">
      <w:pPr>
        <w:spacing w:line="520" w:lineRule="exact"/>
        <w:ind w:firstLineChars="200" w:firstLine="640"/>
        <w:rPr>
          <w:rFonts w:eastAsia="仿宋_GB2312"/>
          <w:bCs/>
          <w:szCs w:val="32"/>
        </w:rPr>
      </w:pPr>
      <w:r w:rsidRPr="00301946">
        <w:rPr>
          <w:rFonts w:eastAsia="仿宋_GB2312"/>
          <w:bCs/>
          <w:szCs w:val="32"/>
        </w:rPr>
        <w:t>产品材料自身可能随时间的推移而发生退化</w:t>
      </w:r>
      <w:r w:rsidR="006C61B4" w:rsidRPr="00301946">
        <w:rPr>
          <w:rFonts w:eastAsia="仿宋_GB2312"/>
          <w:bCs/>
          <w:szCs w:val="32"/>
        </w:rPr>
        <w:t>，</w:t>
      </w:r>
      <w:r w:rsidR="006909CC" w:rsidRPr="00301946">
        <w:rPr>
          <w:rFonts w:eastAsia="仿宋_GB2312"/>
          <w:szCs w:val="32"/>
        </w:rPr>
        <w:t>申请人</w:t>
      </w:r>
      <w:r w:rsidR="005D41F5" w:rsidRPr="00301946">
        <w:rPr>
          <w:rFonts w:eastAsia="仿宋_GB2312"/>
          <w:szCs w:val="32"/>
        </w:rPr>
        <w:t>需</w:t>
      </w:r>
      <w:r w:rsidR="00164064" w:rsidRPr="00301946">
        <w:rPr>
          <w:rFonts w:eastAsia="仿宋_GB2312"/>
          <w:bCs/>
          <w:szCs w:val="32"/>
        </w:rPr>
        <w:t>评估产品随时间老化的相关性能</w:t>
      </w:r>
      <w:r w:rsidR="005D41F5" w:rsidRPr="00301946">
        <w:rPr>
          <w:rFonts w:eastAsia="仿宋_GB2312"/>
          <w:bCs/>
          <w:szCs w:val="32"/>
        </w:rPr>
        <w:t>，</w:t>
      </w:r>
      <w:r w:rsidRPr="00301946">
        <w:rPr>
          <w:rFonts w:eastAsia="仿宋_GB2312"/>
          <w:bCs/>
          <w:szCs w:val="32"/>
        </w:rPr>
        <w:t>对于</w:t>
      </w:r>
      <w:r w:rsidR="005D41F5" w:rsidRPr="00301946">
        <w:rPr>
          <w:rFonts w:eastAsia="仿宋_GB2312"/>
          <w:bCs/>
          <w:szCs w:val="32"/>
        </w:rPr>
        <w:t>可能随时间推移而发生改变的性能需进行稳定性研究</w:t>
      </w:r>
      <w:r w:rsidR="00C73488" w:rsidRPr="00301946">
        <w:rPr>
          <w:rFonts w:eastAsia="仿宋_GB2312"/>
          <w:bCs/>
          <w:szCs w:val="32"/>
        </w:rPr>
        <w:t>，如高分子材料在储存过程中可能发生老化和降解，可通过化学性能进行研究</w:t>
      </w:r>
      <w:r w:rsidR="005D41F5" w:rsidRPr="00301946">
        <w:rPr>
          <w:rFonts w:eastAsia="仿宋_GB2312"/>
          <w:bCs/>
          <w:szCs w:val="32"/>
        </w:rPr>
        <w:t>。申请人</w:t>
      </w:r>
      <w:r w:rsidR="005D41F5" w:rsidRPr="00301946">
        <w:rPr>
          <w:rFonts w:eastAsia="仿宋_GB2312"/>
          <w:szCs w:val="32"/>
        </w:rPr>
        <w:t>可参照附表</w:t>
      </w:r>
      <w:r w:rsidR="005D41F5" w:rsidRPr="00301946">
        <w:rPr>
          <w:rFonts w:eastAsia="仿宋_GB2312"/>
          <w:szCs w:val="32"/>
        </w:rPr>
        <w:t>1</w:t>
      </w:r>
      <w:r w:rsidR="005D41F5" w:rsidRPr="00301946">
        <w:rPr>
          <w:rFonts w:eastAsia="仿宋_GB2312"/>
          <w:szCs w:val="32"/>
        </w:rPr>
        <w:t>选择适用的产品稳定性研究项目</w:t>
      </w:r>
      <w:r w:rsidR="005D41F5" w:rsidRPr="00301946">
        <w:rPr>
          <w:rFonts w:eastAsia="仿宋_GB2312"/>
          <w:bCs/>
          <w:szCs w:val="32"/>
        </w:rPr>
        <w:t>，如认为</w:t>
      </w:r>
      <w:r w:rsidR="006909CC" w:rsidRPr="00301946">
        <w:rPr>
          <w:rFonts w:eastAsia="仿宋_GB2312"/>
          <w:szCs w:val="32"/>
        </w:rPr>
        <w:t>不适</w:t>
      </w:r>
      <w:r w:rsidR="006909CC" w:rsidRPr="00301946">
        <w:rPr>
          <w:rFonts w:eastAsia="仿宋_GB2312"/>
          <w:szCs w:val="32"/>
        </w:rPr>
        <w:lastRenderedPageBreak/>
        <w:t>用或</w:t>
      </w:r>
      <w:r w:rsidR="00593802" w:rsidRPr="00301946">
        <w:rPr>
          <w:rFonts w:eastAsia="仿宋_GB2312"/>
          <w:szCs w:val="32"/>
        </w:rPr>
        <w:t>其他性能指标可覆盖</w:t>
      </w:r>
      <w:r w:rsidR="006909CC" w:rsidRPr="00301946">
        <w:rPr>
          <w:rFonts w:eastAsia="仿宋_GB2312"/>
          <w:szCs w:val="32"/>
        </w:rPr>
        <w:t>相关性能指标，需予以明确，同时提供支持性资料。</w:t>
      </w:r>
      <w:r w:rsidR="00F614DF" w:rsidRPr="00301946">
        <w:rPr>
          <w:rFonts w:eastAsia="仿宋_GB2312"/>
          <w:szCs w:val="32"/>
        </w:rPr>
        <w:t>必要时，申请人需根据具体产品特性，考虑增加其他适用的货架有效期验证项目。</w:t>
      </w:r>
      <w:r w:rsidR="009D4773" w:rsidRPr="00301946">
        <w:rPr>
          <w:rFonts w:eastAsia="仿宋_GB2312"/>
          <w:bCs/>
          <w:szCs w:val="32"/>
        </w:rPr>
        <w:t>涂覆涂层的产品，宜对涂层的相关性能进行验证。</w:t>
      </w:r>
    </w:p>
    <w:p w14:paraId="2E3B3319" w14:textId="691A1A9F" w:rsidR="00891755" w:rsidRPr="00301946" w:rsidRDefault="00891755" w:rsidP="006909CC">
      <w:pPr>
        <w:snapToGrid w:val="0"/>
        <w:spacing w:line="520" w:lineRule="exact"/>
        <w:ind w:firstLineChars="221" w:firstLine="707"/>
        <w:rPr>
          <w:rFonts w:eastAsia="仿宋_GB2312"/>
          <w:szCs w:val="32"/>
        </w:rPr>
      </w:pPr>
      <w:r w:rsidRPr="00301946">
        <w:rPr>
          <w:rFonts w:eastAsia="仿宋_GB2312"/>
          <w:szCs w:val="32"/>
        </w:rPr>
        <w:t>货架有效期验证研究宜采用终产品，选择典型型号规格。</w:t>
      </w:r>
    </w:p>
    <w:p w14:paraId="54B3734D" w14:textId="4ED67064" w:rsidR="002920AD" w:rsidRPr="00301946" w:rsidRDefault="002920AD" w:rsidP="00583129">
      <w:pPr>
        <w:pStyle w:val="2"/>
        <w:snapToGrid w:val="0"/>
        <w:ind w:firstLineChars="78"/>
        <w:rPr>
          <w:rFonts w:ascii="Times New Roman" w:hAnsi="Times New Roman" w:cs="Times New Roman"/>
          <w:b/>
        </w:rPr>
      </w:pPr>
      <w:bookmarkStart w:id="19" w:name="_Toc87883082"/>
      <w:bookmarkStart w:id="20" w:name="_Toc81253102"/>
      <w:r w:rsidRPr="00301946">
        <w:rPr>
          <w:rFonts w:ascii="Times New Roman" w:hAnsi="Times New Roman" w:cs="Times New Roman"/>
        </w:rPr>
        <w:t>（四）临床</w:t>
      </w:r>
      <w:r w:rsidR="001D4E35" w:rsidRPr="00301946">
        <w:rPr>
          <w:rFonts w:ascii="Times New Roman" w:hAnsi="Times New Roman" w:cs="Times New Roman"/>
        </w:rPr>
        <w:t>评价</w:t>
      </w:r>
      <w:r w:rsidRPr="00301946">
        <w:rPr>
          <w:rFonts w:ascii="Times New Roman" w:hAnsi="Times New Roman" w:cs="Times New Roman"/>
        </w:rPr>
        <w:t>资料</w:t>
      </w:r>
      <w:bookmarkEnd w:id="19"/>
      <w:bookmarkEnd w:id="20"/>
    </w:p>
    <w:p w14:paraId="79C027BE" w14:textId="77777777" w:rsidR="00932F0A" w:rsidRPr="00301946" w:rsidRDefault="00932F0A" w:rsidP="00583129">
      <w:pPr>
        <w:snapToGrid w:val="0"/>
        <w:spacing w:line="520" w:lineRule="exact"/>
        <w:ind w:firstLineChars="200" w:firstLine="640"/>
        <w:rPr>
          <w:rFonts w:eastAsia="仿宋_GB2312"/>
          <w:szCs w:val="32"/>
        </w:rPr>
      </w:pPr>
      <w:r w:rsidRPr="00301946">
        <w:rPr>
          <w:rFonts w:eastAsia="仿宋_GB2312"/>
          <w:szCs w:val="32"/>
        </w:rPr>
        <w:t>按照《医疗器械临床评价技术指导原则》及相关的文件要求提交临床评价资料。</w:t>
      </w:r>
    </w:p>
    <w:p w14:paraId="5A35EE5D" w14:textId="698BBFEC" w:rsidR="002920AD" w:rsidRPr="00301946" w:rsidRDefault="00932F0A" w:rsidP="00583129">
      <w:pPr>
        <w:snapToGrid w:val="0"/>
        <w:spacing w:line="520" w:lineRule="exact"/>
        <w:ind w:firstLineChars="200" w:firstLine="640"/>
        <w:rPr>
          <w:rFonts w:eastAsia="仿宋_GB2312"/>
          <w:szCs w:val="32"/>
        </w:rPr>
      </w:pPr>
      <w:r w:rsidRPr="00301946">
        <w:rPr>
          <w:rFonts w:eastAsia="仿宋_GB2312"/>
          <w:szCs w:val="32"/>
        </w:rPr>
        <w:t>青光眼引流装置推荐的临床评价路径为临床试验。</w:t>
      </w:r>
      <w:r w:rsidR="002920AD" w:rsidRPr="00301946">
        <w:rPr>
          <w:rFonts w:eastAsia="仿宋_GB2312"/>
          <w:szCs w:val="32"/>
        </w:rPr>
        <w:t>对于通过临床试验进行临床评价的，应当按照《医疗器械临床试验质量管理规范》的要求，开展临床试验。</w:t>
      </w:r>
    </w:p>
    <w:p w14:paraId="620654FA" w14:textId="77777777" w:rsidR="002920AD" w:rsidRPr="00301946" w:rsidRDefault="002920AD" w:rsidP="00583129">
      <w:pPr>
        <w:snapToGrid w:val="0"/>
        <w:spacing w:line="520" w:lineRule="exact"/>
        <w:ind w:firstLineChars="200" w:firstLine="640"/>
        <w:rPr>
          <w:rFonts w:eastAsia="仿宋_GB2312"/>
          <w:szCs w:val="32"/>
        </w:rPr>
      </w:pPr>
      <w:r w:rsidRPr="00301946">
        <w:rPr>
          <w:rFonts w:eastAsia="仿宋_GB2312"/>
          <w:szCs w:val="32"/>
        </w:rPr>
        <w:t>申请人如提供境外临床试验数据作为临床评价资料，需符合《接受医疗器械境外临床试验数据技术指导原则》的相关要求。</w:t>
      </w:r>
    </w:p>
    <w:p w14:paraId="27F6E9F1" w14:textId="77777777" w:rsidR="002920AD" w:rsidRPr="00301946" w:rsidRDefault="002920AD" w:rsidP="00583129">
      <w:pPr>
        <w:pStyle w:val="2"/>
        <w:snapToGrid w:val="0"/>
        <w:ind w:firstLineChars="78"/>
        <w:rPr>
          <w:rFonts w:ascii="Times New Roman" w:hAnsi="Times New Roman" w:cs="Times New Roman"/>
          <w:b/>
        </w:rPr>
      </w:pPr>
      <w:bookmarkStart w:id="21" w:name="_Toc81253103"/>
      <w:bookmarkStart w:id="22" w:name="_Toc87883083"/>
      <w:r w:rsidRPr="00301946">
        <w:rPr>
          <w:rFonts w:ascii="Times New Roman" w:hAnsi="Times New Roman" w:cs="Times New Roman"/>
        </w:rPr>
        <w:t>（五）说明书和标签</w:t>
      </w:r>
      <w:bookmarkEnd w:id="21"/>
      <w:r w:rsidRPr="00301946">
        <w:rPr>
          <w:rFonts w:ascii="Times New Roman" w:hAnsi="Times New Roman" w:cs="Times New Roman"/>
        </w:rPr>
        <w:t>样稿</w:t>
      </w:r>
      <w:bookmarkEnd w:id="22"/>
    </w:p>
    <w:p w14:paraId="53CF9B93" w14:textId="46735AFA" w:rsidR="00C624BE" w:rsidRPr="00301946" w:rsidRDefault="00C624BE" w:rsidP="00583129">
      <w:pPr>
        <w:snapToGrid w:val="0"/>
        <w:spacing w:line="520" w:lineRule="exact"/>
        <w:ind w:firstLineChars="200" w:firstLine="640"/>
        <w:rPr>
          <w:rFonts w:eastAsia="仿宋_GB2312"/>
          <w:szCs w:val="32"/>
        </w:rPr>
      </w:pPr>
      <w:r w:rsidRPr="00301946">
        <w:rPr>
          <w:rFonts w:eastAsia="仿宋_GB2312"/>
          <w:szCs w:val="32"/>
        </w:rPr>
        <w:t xml:space="preserve">1. </w:t>
      </w:r>
      <w:r w:rsidRPr="00301946">
        <w:rPr>
          <w:rFonts w:eastAsia="仿宋_GB2312"/>
          <w:szCs w:val="32"/>
        </w:rPr>
        <w:t>产品说明书和标签样稿需符合《医疗器械说明书和标签管理规定》要求，还需符合</w:t>
      </w:r>
      <w:r w:rsidRPr="00301946">
        <w:rPr>
          <w:rFonts w:eastAsia="仿宋_GB2312"/>
          <w:szCs w:val="32"/>
        </w:rPr>
        <w:t>YY/T 0640</w:t>
      </w:r>
      <w:r w:rsidRPr="00301946">
        <w:rPr>
          <w:rFonts w:eastAsia="仿宋_GB2312"/>
          <w:szCs w:val="32"/>
        </w:rPr>
        <w:t>《无源外科植入物</w:t>
      </w:r>
      <w:r w:rsidRPr="00301946">
        <w:rPr>
          <w:rFonts w:eastAsia="仿宋_GB2312"/>
          <w:szCs w:val="32"/>
        </w:rPr>
        <w:t xml:space="preserve"> </w:t>
      </w:r>
      <w:r w:rsidRPr="00301946">
        <w:rPr>
          <w:rFonts w:eastAsia="仿宋_GB2312"/>
          <w:szCs w:val="32"/>
        </w:rPr>
        <w:t>通用要求》中的相关规定。</w:t>
      </w:r>
    </w:p>
    <w:p w14:paraId="697CE7FC" w14:textId="5E69D2F7" w:rsidR="00C624BE" w:rsidRPr="00301946" w:rsidRDefault="00C624BE" w:rsidP="00C624BE">
      <w:pPr>
        <w:snapToGrid w:val="0"/>
        <w:spacing w:line="520" w:lineRule="exact"/>
        <w:ind w:firstLineChars="200" w:firstLine="640"/>
        <w:rPr>
          <w:rFonts w:eastAsia="仿宋_GB2312"/>
          <w:szCs w:val="32"/>
        </w:rPr>
      </w:pPr>
      <w:r w:rsidRPr="00301946">
        <w:rPr>
          <w:rFonts w:eastAsia="仿宋_GB2312"/>
          <w:szCs w:val="32"/>
        </w:rPr>
        <w:t xml:space="preserve">2. </w:t>
      </w:r>
      <w:r w:rsidRPr="00301946">
        <w:rPr>
          <w:rFonts w:eastAsia="仿宋_GB2312"/>
          <w:szCs w:val="32"/>
        </w:rPr>
        <w:t>性能特征描述需以注册申请人提交的研究资料及产品技术要求为准。</w:t>
      </w:r>
    </w:p>
    <w:p w14:paraId="46798456" w14:textId="7A3F6975" w:rsidR="002920AD" w:rsidRPr="00301946" w:rsidRDefault="00C624BE" w:rsidP="00C624BE">
      <w:pPr>
        <w:snapToGrid w:val="0"/>
        <w:spacing w:line="520" w:lineRule="exact"/>
        <w:ind w:firstLineChars="200" w:firstLine="640"/>
        <w:rPr>
          <w:rFonts w:eastAsia="仿宋_GB2312"/>
          <w:szCs w:val="32"/>
        </w:rPr>
      </w:pPr>
      <w:r w:rsidRPr="00301946">
        <w:rPr>
          <w:rFonts w:eastAsia="仿宋_GB2312"/>
          <w:szCs w:val="32"/>
        </w:rPr>
        <w:t xml:space="preserve">3. </w:t>
      </w:r>
      <w:r w:rsidRPr="00301946">
        <w:rPr>
          <w:rFonts w:eastAsia="仿宋_GB2312"/>
          <w:szCs w:val="32"/>
        </w:rPr>
        <w:t>适用范围及禁忌证描述应以注册申请人提交的研究资料及临床评价资料为准。</w:t>
      </w:r>
    </w:p>
    <w:p w14:paraId="459BCA9A" w14:textId="5BF19B50" w:rsidR="004A317B" w:rsidRPr="00301946" w:rsidRDefault="00C624BE" w:rsidP="00583129">
      <w:pPr>
        <w:snapToGrid w:val="0"/>
        <w:spacing w:line="520" w:lineRule="exact"/>
        <w:ind w:firstLineChars="200" w:firstLine="640"/>
        <w:rPr>
          <w:rFonts w:eastAsia="仿宋_GB2312"/>
          <w:szCs w:val="32"/>
        </w:rPr>
      </w:pPr>
      <w:r w:rsidRPr="00301946">
        <w:rPr>
          <w:rFonts w:eastAsia="仿宋_GB2312"/>
          <w:szCs w:val="32"/>
        </w:rPr>
        <w:t xml:space="preserve">4. </w:t>
      </w:r>
      <w:r w:rsidR="002920AD" w:rsidRPr="00301946">
        <w:rPr>
          <w:rFonts w:eastAsia="仿宋_GB2312"/>
          <w:szCs w:val="32"/>
        </w:rPr>
        <w:t>产品储运</w:t>
      </w:r>
      <w:r w:rsidR="005E1AC2" w:rsidRPr="00301946">
        <w:rPr>
          <w:rFonts w:eastAsia="仿宋_GB2312"/>
          <w:szCs w:val="32"/>
        </w:rPr>
        <w:t>条件</w:t>
      </w:r>
      <w:r w:rsidR="002920AD" w:rsidRPr="00301946">
        <w:rPr>
          <w:rFonts w:eastAsia="仿宋_GB2312"/>
          <w:szCs w:val="32"/>
        </w:rPr>
        <w:t>宜明确，并与稳定性研究资料相符合。</w:t>
      </w:r>
    </w:p>
    <w:p w14:paraId="49E53F80" w14:textId="3C73A3C2" w:rsidR="00C624BE" w:rsidRPr="00301946" w:rsidRDefault="00C624BE" w:rsidP="00BA363B">
      <w:pPr>
        <w:snapToGrid w:val="0"/>
        <w:spacing w:line="520" w:lineRule="exact"/>
        <w:ind w:firstLineChars="200" w:firstLine="640"/>
        <w:rPr>
          <w:rFonts w:eastAsia="仿宋_GB2312"/>
          <w:szCs w:val="32"/>
        </w:rPr>
      </w:pPr>
      <w:r w:rsidRPr="00301946">
        <w:rPr>
          <w:rFonts w:eastAsia="仿宋_GB2312"/>
          <w:szCs w:val="32"/>
        </w:rPr>
        <w:t xml:space="preserve">5. </w:t>
      </w:r>
      <w:r w:rsidRPr="00301946">
        <w:rPr>
          <w:rFonts w:eastAsia="仿宋_GB2312"/>
          <w:szCs w:val="32"/>
        </w:rPr>
        <w:t>说明书中不应含有宣传性文字或未提供充分资料支持的内容。</w:t>
      </w:r>
    </w:p>
    <w:p w14:paraId="7AC20124" w14:textId="2064DC50" w:rsidR="00C624BE" w:rsidRPr="00301946" w:rsidRDefault="00C624BE" w:rsidP="00BA363B">
      <w:pPr>
        <w:snapToGrid w:val="0"/>
        <w:spacing w:line="520" w:lineRule="exact"/>
        <w:ind w:firstLineChars="200" w:firstLine="640"/>
        <w:rPr>
          <w:rFonts w:eastAsia="仿宋_GB2312"/>
          <w:szCs w:val="32"/>
        </w:rPr>
      </w:pPr>
      <w:r w:rsidRPr="00301946">
        <w:rPr>
          <w:rFonts w:eastAsia="仿宋_GB2312"/>
          <w:szCs w:val="32"/>
        </w:rPr>
        <w:t xml:space="preserve">6. </w:t>
      </w:r>
      <w:r w:rsidRPr="00301946">
        <w:rPr>
          <w:rFonts w:eastAsia="仿宋_GB2312"/>
          <w:szCs w:val="32"/>
        </w:rPr>
        <w:t>对于动物组织提取的产品需在说明书中明确取材动</w:t>
      </w:r>
      <w:r w:rsidRPr="00301946">
        <w:rPr>
          <w:rFonts w:eastAsia="仿宋_GB2312"/>
          <w:szCs w:val="32"/>
        </w:rPr>
        <w:lastRenderedPageBreak/>
        <w:t>物类型和取材部位。</w:t>
      </w:r>
    </w:p>
    <w:p w14:paraId="6C6B558B" w14:textId="77777777" w:rsidR="00B41616" w:rsidRPr="00301946" w:rsidRDefault="00B41616" w:rsidP="00B41616">
      <w:pPr>
        <w:spacing w:line="520" w:lineRule="exact"/>
        <w:ind w:firstLineChars="200" w:firstLine="640"/>
        <w:outlineLvl w:val="1"/>
        <w:rPr>
          <w:rFonts w:eastAsia="楷体"/>
          <w:szCs w:val="28"/>
        </w:rPr>
      </w:pPr>
      <w:r w:rsidRPr="00301946">
        <w:rPr>
          <w:rFonts w:eastAsia="楷体"/>
          <w:szCs w:val="28"/>
        </w:rPr>
        <w:t>（六）质量管理体系文件</w:t>
      </w:r>
    </w:p>
    <w:p w14:paraId="6CBD9C72" w14:textId="3C501437" w:rsidR="00B41616" w:rsidRPr="00301946" w:rsidRDefault="00B41616" w:rsidP="00B41616">
      <w:pPr>
        <w:spacing w:line="520" w:lineRule="exact"/>
        <w:ind w:firstLineChars="200" w:firstLine="640"/>
        <w:outlineLvl w:val="2"/>
        <w:rPr>
          <w:rFonts w:eastAsia="仿宋_GB2312"/>
          <w:szCs w:val="28"/>
        </w:rPr>
      </w:pPr>
      <w:r w:rsidRPr="00301946">
        <w:rPr>
          <w:rFonts w:eastAsia="仿宋_GB2312"/>
          <w:szCs w:val="32"/>
        </w:rPr>
        <w:t>青光眼引流装置</w:t>
      </w:r>
      <w:r w:rsidRPr="00301946">
        <w:rPr>
          <w:rFonts w:eastAsia="仿宋_GB2312"/>
          <w:szCs w:val="28"/>
        </w:rPr>
        <w:t>的质量管理体系文件应符合《医疗器械生产质量管理规范》的要求，并按《医疗器械注册申报资料要求及说明》提交资料。</w:t>
      </w:r>
    </w:p>
    <w:p w14:paraId="5289489D" w14:textId="77777777" w:rsidR="002920AD" w:rsidRPr="00301946" w:rsidRDefault="002920AD" w:rsidP="009C76F2">
      <w:pPr>
        <w:pStyle w:val="af"/>
        <w:rPr>
          <w:b/>
        </w:rPr>
      </w:pPr>
      <w:bookmarkStart w:id="23" w:name="_Toc87883085"/>
      <w:bookmarkStart w:id="24" w:name="_Toc81253105"/>
      <w:r w:rsidRPr="00301946">
        <w:t>三、参考文献</w:t>
      </w:r>
      <w:bookmarkEnd w:id="23"/>
      <w:bookmarkEnd w:id="24"/>
    </w:p>
    <w:p w14:paraId="7C175E71" w14:textId="77777777" w:rsidR="009E1055" w:rsidRPr="00301946" w:rsidRDefault="009E1055" w:rsidP="009E1055">
      <w:pPr>
        <w:numPr>
          <w:ilvl w:val="0"/>
          <w:numId w:val="4"/>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eastAsia="仿宋_GB2312"/>
          <w:kern w:val="0"/>
          <w:szCs w:val="28"/>
        </w:rPr>
      </w:pPr>
      <w:r w:rsidRPr="00301946">
        <w:rPr>
          <w:rFonts w:eastAsia="仿宋_GB2312"/>
          <w:szCs w:val="32"/>
          <w:lang w:val="en"/>
        </w:rPr>
        <w:t>中华人民共和国国务院</w:t>
      </w:r>
      <w:r w:rsidRPr="00301946">
        <w:rPr>
          <w:rFonts w:eastAsia="仿宋_GB2312"/>
          <w:szCs w:val="32"/>
          <w:lang w:val="en"/>
        </w:rPr>
        <w:t>.</w:t>
      </w:r>
      <w:r w:rsidRPr="00301946">
        <w:rPr>
          <w:rFonts w:eastAsia="仿宋_GB2312"/>
          <w:szCs w:val="32"/>
        </w:rPr>
        <w:t>医疗器械监督管理条例</w:t>
      </w:r>
      <w:r w:rsidRPr="00301946">
        <w:rPr>
          <w:rFonts w:eastAsia="仿宋_GB2312"/>
          <w:szCs w:val="32"/>
        </w:rPr>
        <w:t>:</w:t>
      </w:r>
      <w:r w:rsidRPr="00301946">
        <w:rPr>
          <w:rFonts w:eastAsia="仿宋_GB2312"/>
          <w:szCs w:val="32"/>
          <w:lang w:val="en"/>
        </w:rPr>
        <w:t>中华人民共和国国务院令第</w:t>
      </w:r>
      <w:r w:rsidRPr="00301946">
        <w:rPr>
          <w:rFonts w:eastAsia="仿宋_GB2312"/>
          <w:szCs w:val="32"/>
          <w:lang w:val="en"/>
        </w:rPr>
        <w:t>739</w:t>
      </w:r>
      <w:r w:rsidRPr="00301946">
        <w:rPr>
          <w:rFonts w:eastAsia="仿宋_GB2312"/>
          <w:szCs w:val="32"/>
          <w:lang w:val="en"/>
        </w:rPr>
        <w:t>号</w:t>
      </w:r>
      <w:r w:rsidRPr="00301946">
        <w:rPr>
          <w:rFonts w:eastAsia="仿宋_GB2312"/>
          <w:szCs w:val="32"/>
        </w:rPr>
        <w:t>[Z].</w:t>
      </w:r>
    </w:p>
    <w:p w14:paraId="278EFD94" w14:textId="77777777" w:rsidR="009E1055" w:rsidRPr="00301946" w:rsidRDefault="009E1055" w:rsidP="009E1055">
      <w:pPr>
        <w:numPr>
          <w:ilvl w:val="0"/>
          <w:numId w:val="4"/>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eastAsia="仿宋_GB2312"/>
          <w:kern w:val="0"/>
          <w:szCs w:val="28"/>
        </w:rPr>
      </w:pPr>
      <w:r w:rsidRPr="00301946">
        <w:rPr>
          <w:rFonts w:eastAsia="仿宋_GB2312"/>
          <w:szCs w:val="32"/>
        </w:rPr>
        <w:t>国家市场监督管理总局</w:t>
      </w:r>
      <w:r w:rsidRPr="00301946">
        <w:rPr>
          <w:rFonts w:eastAsia="仿宋_GB2312"/>
          <w:szCs w:val="32"/>
        </w:rPr>
        <w:t>.</w:t>
      </w:r>
      <w:r w:rsidRPr="00301946">
        <w:rPr>
          <w:rFonts w:eastAsia="仿宋_GB2312"/>
          <w:kern w:val="0"/>
          <w:szCs w:val="28"/>
        </w:rPr>
        <w:t>医疗器械注册与备案管理办法</w:t>
      </w:r>
      <w:r w:rsidRPr="00301946">
        <w:rPr>
          <w:rFonts w:eastAsia="仿宋_GB2312"/>
          <w:szCs w:val="32"/>
        </w:rPr>
        <w:t>:</w:t>
      </w:r>
      <w:r w:rsidRPr="00301946">
        <w:rPr>
          <w:rFonts w:eastAsia="仿宋_GB2312"/>
          <w:szCs w:val="32"/>
        </w:rPr>
        <w:t>国家市场监督管理总局令第</w:t>
      </w:r>
      <w:r w:rsidRPr="00301946">
        <w:rPr>
          <w:rFonts w:eastAsia="仿宋_GB2312"/>
          <w:szCs w:val="32"/>
        </w:rPr>
        <w:t>47</w:t>
      </w:r>
      <w:r w:rsidRPr="00301946">
        <w:rPr>
          <w:rFonts w:eastAsia="仿宋_GB2312"/>
          <w:szCs w:val="32"/>
        </w:rPr>
        <w:t>号</w:t>
      </w:r>
      <w:r w:rsidRPr="00301946">
        <w:rPr>
          <w:rFonts w:eastAsia="仿宋_GB2312"/>
          <w:szCs w:val="28"/>
        </w:rPr>
        <w:t>[Z].</w:t>
      </w:r>
    </w:p>
    <w:p w14:paraId="33A2D93A" w14:textId="2B8F5532" w:rsidR="009E1055" w:rsidRPr="00301946" w:rsidRDefault="009E1055" w:rsidP="009E1055">
      <w:pPr>
        <w:numPr>
          <w:ilvl w:val="0"/>
          <w:numId w:val="4"/>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eastAsia="仿宋_GB2312"/>
          <w:szCs w:val="28"/>
        </w:rPr>
      </w:pPr>
      <w:r w:rsidRPr="00301946">
        <w:rPr>
          <w:rFonts w:eastAsia="仿宋_GB2312"/>
          <w:szCs w:val="32"/>
        </w:rPr>
        <w:t>国家食品药品监督管理总局</w:t>
      </w:r>
      <w:r w:rsidRPr="00301946">
        <w:rPr>
          <w:rFonts w:eastAsia="仿宋_GB2312"/>
          <w:szCs w:val="32"/>
        </w:rPr>
        <w:t>.</w:t>
      </w:r>
      <w:r w:rsidRPr="00301946">
        <w:rPr>
          <w:rFonts w:eastAsia="仿宋_GB2312"/>
          <w:szCs w:val="28"/>
        </w:rPr>
        <w:t>医疗器械分类目录</w:t>
      </w:r>
      <w:r w:rsidRPr="00301946">
        <w:rPr>
          <w:rFonts w:eastAsia="仿宋_GB2312"/>
          <w:szCs w:val="32"/>
        </w:rPr>
        <w:t>:</w:t>
      </w:r>
      <w:r w:rsidRPr="00301946">
        <w:rPr>
          <w:rFonts w:eastAsia="仿宋_GB2312"/>
          <w:szCs w:val="32"/>
        </w:rPr>
        <w:t>原国家食品药品监督管理总局公告</w:t>
      </w:r>
      <w:r w:rsidRPr="00301946">
        <w:rPr>
          <w:rFonts w:eastAsia="仿宋_GB2312"/>
          <w:szCs w:val="32"/>
        </w:rPr>
        <w:t>2017</w:t>
      </w:r>
      <w:r w:rsidRPr="00301946">
        <w:rPr>
          <w:rFonts w:eastAsia="仿宋_GB2312"/>
          <w:szCs w:val="32"/>
        </w:rPr>
        <w:t>年第</w:t>
      </w:r>
      <w:r w:rsidRPr="00301946">
        <w:rPr>
          <w:rFonts w:eastAsia="仿宋_GB2312"/>
          <w:szCs w:val="32"/>
        </w:rPr>
        <w:t>104</w:t>
      </w:r>
      <w:r w:rsidRPr="00301946">
        <w:rPr>
          <w:rFonts w:eastAsia="仿宋_GB2312"/>
          <w:szCs w:val="32"/>
        </w:rPr>
        <w:t>号</w:t>
      </w:r>
      <w:r w:rsidRPr="00301946">
        <w:rPr>
          <w:rFonts w:eastAsia="仿宋_GB2312"/>
          <w:szCs w:val="28"/>
        </w:rPr>
        <w:t>[Z].</w:t>
      </w:r>
    </w:p>
    <w:p w14:paraId="09746455" w14:textId="77777777" w:rsidR="009E1055" w:rsidRPr="00301946" w:rsidRDefault="009E1055" w:rsidP="009E1055">
      <w:pPr>
        <w:numPr>
          <w:ilvl w:val="0"/>
          <w:numId w:val="4"/>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eastAsia="仿宋_GB2312"/>
          <w:szCs w:val="28"/>
        </w:rPr>
      </w:pPr>
      <w:r w:rsidRPr="00301946">
        <w:rPr>
          <w:rFonts w:eastAsia="仿宋_GB2312"/>
          <w:szCs w:val="32"/>
        </w:rPr>
        <w:t>国家药品监督管理局</w:t>
      </w:r>
      <w:r w:rsidRPr="00301946">
        <w:rPr>
          <w:rFonts w:eastAsia="仿宋_GB2312"/>
          <w:szCs w:val="32"/>
        </w:rPr>
        <w:t>.</w:t>
      </w:r>
      <w:r w:rsidRPr="00301946">
        <w:rPr>
          <w:rFonts w:eastAsia="仿宋_GB2312"/>
          <w:szCs w:val="28"/>
        </w:rPr>
        <w:t>医疗器械通用名称命名指导原则</w:t>
      </w:r>
      <w:r w:rsidRPr="00301946">
        <w:rPr>
          <w:rFonts w:eastAsia="仿宋_GB2312"/>
          <w:szCs w:val="28"/>
        </w:rPr>
        <w:t>:</w:t>
      </w:r>
      <w:r w:rsidRPr="00301946">
        <w:rPr>
          <w:rFonts w:eastAsia="仿宋_GB2312"/>
          <w:szCs w:val="32"/>
        </w:rPr>
        <w:t>国家药品监督管理局通告</w:t>
      </w:r>
      <w:r w:rsidRPr="00301946">
        <w:rPr>
          <w:rFonts w:eastAsia="仿宋_GB2312"/>
          <w:szCs w:val="32"/>
        </w:rPr>
        <w:t>2019</w:t>
      </w:r>
      <w:r w:rsidRPr="00301946">
        <w:rPr>
          <w:rFonts w:eastAsia="仿宋_GB2312"/>
          <w:szCs w:val="32"/>
        </w:rPr>
        <w:t>年第</w:t>
      </w:r>
      <w:r w:rsidRPr="00301946">
        <w:rPr>
          <w:rFonts w:eastAsia="仿宋_GB2312"/>
          <w:szCs w:val="32"/>
        </w:rPr>
        <w:t>99</w:t>
      </w:r>
      <w:r w:rsidRPr="00301946">
        <w:rPr>
          <w:rFonts w:eastAsia="仿宋_GB2312"/>
          <w:szCs w:val="32"/>
        </w:rPr>
        <w:t>号</w:t>
      </w:r>
      <w:r w:rsidRPr="00301946">
        <w:rPr>
          <w:rFonts w:eastAsia="仿宋_GB2312"/>
          <w:szCs w:val="28"/>
        </w:rPr>
        <w:t>[Z].</w:t>
      </w:r>
    </w:p>
    <w:p w14:paraId="5139D7AF" w14:textId="77777777" w:rsidR="009E1055" w:rsidRPr="00301946" w:rsidRDefault="009E1055" w:rsidP="009E1055">
      <w:pPr>
        <w:numPr>
          <w:ilvl w:val="0"/>
          <w:numId w:val="4"/>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eastAsia="仿宋_GB2312"/>
          <w:szCs w:val="28"/>
        </w:rPr>
      </w:pPr>
      <w:r w:rsidRPr="00301946">
        <w:rPr>
          <w:rFonts w:eastAsia="仿宋_GB2312"/>
          <w:szCs w:val="32"/>
        </w:rPr>
        <w:t>原国家食品药品监督管理总局</w:t>
      </w:r>
      <w:r w:rsidRPr="00301946">
        <w:rPr>
          <w:rFonts w:eastAsia="仿宋_GB2312"/>
          <w:szCs w:val="32"/>
        </w:rPr>
        <w:t>.</w:t>
      </w:r>
      <w:r w:rsidRPr="00301946">
        <w:rPr>
          <w:rFonts w:eastAsia="仿宋_GB2312"/>
          <w:szCs w:val="28"/>
        </w:rPr>
        <w:t>医疗器械注册单元划分指导原则</w:t>
      </w:r>
      <w:r w:rsidRPr="00301946">
        <w:rPr>
          <w:rFonts w:eastAsia="仿宋_GB2312"/>
          <w:szCs w:val="28"/>
        </w:rPr>
        <w:t>:</w:t>
      </w:r>
      <w:r w:rsidRPr="00301946">
        <w:rPr>
          <w:rFonts w:eastAsia="仿宋_GB2312"/>
          <w:szCs w:val="32"/>
        </w:rPr>
        <w:t>原国家食品药品监督管理总局通告</w:t>
      </w:r>
      <w:r w:rsidRPr="00301946">
        <w:rPr>
          <w:rFonts w:eastAsia="仿宋_GB2312"/>
          <w:szCs w:val="32"/>
        </w:rPr>
        <w:t>2017</w:t>
      </w:r>
      <w:r w:rsidRPr="00301946">
        <w:rPr>
          <w:rFonts w:eastAsia="仿宋_GB2312"/>
          <w:szCs w:val="32"/>
        </w:rPr>
        <w:t>年第</w:t>
      </w:r>
      <w:r w:rsidRPr="00301946">
        <w:rPr>
          <w:rFonts w:eastAsia="仿宋_GB2312"/>
          <w:szCs w:val="32"/>
        </w:rPr>
        <w:t>187</w:t>
      </w:r>
      <w:r w:rsidRPr="00301946">
        <w:rPr>
          <w:rFonts w:eastAsia="仿宋_GB2312"/>
          <w:szCs w:val="32"/>
        </w:rPr>
        <w:t>号</w:t>
      </w:r>
      <w:r w:rsidRPr="00301946">
        <w:rPr>
          <w:rFonts w:eastAsia="仿宋_GB2312"/>
          <w:szCs w:val="28"/>
        </w:rPr>
        <w:t>[Z].</w:t>
      </w:r>
    </w:p>
    <w:p w14:paraId="3314475E" w14:textId="77777777" w:rsidR="009E1055" w:rsidRPr="00301946" w:rsidRDefault="009E1055" w:rsidP="009E1055">
      <w:pPr>
        <w:numPr>
          <w:ilvl w:val="0"/>
          <w:numId w:val="4"/>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eastAsia="仿宋_GB2312"/>
          <w:szCs w:val="28"/>
        </w:rPr>
      </w:pPr>
      <w:r w:rsidRPr="00301946">
        <w:rPr>
          <w:rFonts w:eastAsia="仿宋_GB2312"/>
          <w:szCs w:val="32"/>
        </w:rPr>
        <w:t>国家药品监督管理局</w:t>
      </w:r>
      <w:r w:rsidRPr="00301946">
        <w:rPr>
          <w:rFonts w:eastAsia="仿宋_GB2312"/>
          <w:szCs w:val="32"/>
        </w:rPr>
        <w:t>.</w:t>
      </w:r>
      <w:r w:rsidRPr="00301946">
        <w:rPr>
          <w:rFonts w:eastAsia="仿宋_GB2312"/>
          <w:kern w:val="0"/>
          <w:szCs w:val="28"/>
        </w:rPr>
        <w:t>关于公布医疗器械注册申报资料要求和批准证明文件格式的公告</w:t>
      </w:r>
      <w:r w:rsidRPr="00301946">
        <w:rPr>
          <w:rFonts w:eastAsia="仿宋_GB2312"/>
          <w:kern w:val="0"/>
          <w:szCs w:val="28"/>
        </w:rPr>
        <w:t>:</w:t>
      </w:r>
      <w:r w:rsidRPr="00301946">
        <w:rPr>
          <w:rFonts w:eastAsia="仿宋_GB2312"/>
          <w:szCs w:val="32"/>
        </w:rPr>
        <w:t>国家药品监督管理局公告</w:t>
      </w:r>
      <w:r w:rsidRPr="00301946">
        <w:rPr>
          <w:rFonts w:eastAsia="仿宋_GB2312"/>
          <w:szCs w:val="32"/>
        </w:rPr>
        <w:t>2021</w:t>
      </w:r>
      <w:r w:rsidRPr="00301946">
        <w:rPr>
          <w:rFonts w:eastAsia="仿宋_GB2312"/>
          <w:szCs w:val="32"/>
        </w:rPr>
        <w:t>年第</w:t>
      </w:r>
      <w:r w:rsidRPr="00301946">
        <w:rPr>
          <w:rFonts w:eastAsia="仿宋_GB2312"/>
          <w:szCs w:val="32"/>
        </w:rPr>
        <w:t>121</w:t>
      </w:r>
      <w:r w:rsidRPr="00301946">
        <w:rPr>
          <w:rFonts w:eastAsia="仿宋_GB2312"/>
          <w:szCs w:val="32"/>
        </w:rPr>
        <w:t>号</w:t>
      </w:r>
      <w:r w:rsidRPr="00301946">
        <w:rPr>
          <w:rFonts w:eastAsia="仿宋_GB2312"/>
          <w:szCs w:val="28"/>
        </w:rPr>
        <w:t>[Z].</w:t>
      </w:r>
    </w:p>
    <w:p w14:paraId="2C029F1E" w14:textId="77777777" w:rsidR="009E1055" w:rsidRPr="00301946" w:rsidRDefault="009E1055" w:rsidP="009E1055">
      <w:pPr>
        <w:numPr>
          <w:ilvl w:val="0"/>
          <w:numId w:val="4"/>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eastAsia="仿宋_GB2312"/>
          <w:szCs w:val="28"/>
        </w:rPr>
      </w:pPr>
      <w:r w:rsidRPr="00301946">
        <w:rPr>
          <w:rFonts w:eastAsia="仿宋_GB2312"/>
          <w:szCs w:val="32"/>
        </w:rPr>
        <w:t>国家药品监督管理局</w:t>
      </w:r>
      <w:r w:rsidRPr="00301946">
        <w:rPr>
          <w:rFonts w:eastAsia="仿宋_GB2312"/>
          <w:szCs w:val="32"/>
        </w:rPr>
        <w:t>.</w:t>
      </w:r>
      <w:r w:rsidRPr="00301946">
        <w:rPr>
          <w:rFonts w:eastAsia="仿宋_GB2312"/>
          <w:szCs w:val="28"/>
        </w:rPr>
        <w:t>医疗器械产品技术要求编写指导原则</w:t>
      </w:r>
      <w:r w:rsidRPr="00301946">
        <w:rPr>
          <w:rFonts w:eastAsia="仿宋_GB2312"/>
          <w:szCs w:val="28"/>
        </w:rPr>
        <w:t>:</w:t>
      </w:r>
      <w:r w:rsidRPr="00301946">
        <w:rPr>
          <w:rFonts w:eastAsia="仿宋_GB2312"/>
          <w:szCs w:val="32"/>
        </w:rPr>
        <w:t>国家药品监督管理局通告</w:t>
      </w:r>
      <w:r w:rsidRPr="00301946">
        <w:rPr>
          <w:rFonts w:eastAsia="仿宋_GB2312"/>
          <w:szCs w:val="32"/>
        </w:rPr>
        <w:t>2022</w:t>
      </w:r>
      <w:r w:rsidRPr="00301946">
        <w:rPr>
          <w:rFonts w:eastAsia="仿宋_GB2312"/>
          <w:szCs w:val="32"/>
        </w:rPr>
        <w:t>年第</w:t>
      </w:r>
      <w:r w:rsidRPr="00301946">
        <w:rPr>
          <w:rFonts w:eastAsia="仿宋_GB2312"/>
          <w:szCs w:val="32"/>
        </w:rPr>
        <w:t>8</w:t>
      </w:r>
      <w:r w:rsidRPr="00301946">
        <w:rPr>
          <w:rFonts w:eastAsia="仿宋_GB2312"/>
          <w:szCs w:val="32"/>
        </w:rPr>
        <w:t>号</w:t>
      </w:r>
      <w:r w:rsidRPr="00301946">
        <w:rPr>
          <w:rFonts w:eastAsia="仿宋_GB2312"/>
          <w:szCs w:val="28"/>
        </w:rPr>
        <w:t>[Z].</w:t>
      </w:r>
    </w:p>
    <w:p w14:paraId="7B9EFDB0" w14:textId="77777777" w:rsidR="009E1055" w:rsidRPr="00301946" w:rsidRDefault="009E1055" w:rsidP="009E1055">
      <w:pPr>
        <w:numPr>
          <w:ilvl w:val="0"/>
          <w:numId w:val="4"/>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eastAsia="仿宋_GB2312"/>
          <w:szCs w:val="28"/>
        </w:rPr>
      </w:pPr>
      <w:r w:rsidRPr="00301946">
        <w:rPr>
          <w:rFonts w:eastAsia="仿宋_GB2312"/>
          <w:szCs w:val="28"/>
        </w:rPr>
        <w:t>GB/T 16886,</w:t>
      </w:r>
      <w:r w:rsidRPr="00301946">
        <w:rPr>
          <w:rFonts w:eastAsia="仿宋_GB2312"/>
          <w:szCs w:val="28"/>
        </w:rPr>
        <w:t>医疗器械生物学评价</w:t>
      </w:r>
      <w:r w:rsidRPr="00301946">
        <w:rPr>
          <w:rFonts w:eastAsia="仿宋_GB2312"/>
          <w:szCs w:val="28"/>
        </w:rPr>
        <w:t xml:space="preserve"> </w:t>
      </w:r>
      <w:r w:rsidRPr="00301946">
        <w:rPr>
          <w:rFonts w:eastAsia="仿宋_GB2312"/>
          <w:szCs w:val="28"/>
        </w:rPr>
        <w:t>系列标准</w:t>
      </w:r>
      <w:r w:rsidRPr="00301946">
        <w:rPr>
          <w:rFonts w:eastAsia="仿宋_GB2312"/>
          <w:szCs w:val="28"/>
        </w:rPr>
        <w:t>[S].</w:t>
      </w:r>
    </w:p>
    <w:p w14:paraId="1D774732" w14:textId="35B0C427" w:rsidR="009E1055" w:rsidRPr="00301946" w:rsidRDefault="009E1055" w:rsidP="009E1055">
      <w:pPr>
        <w:numPr>
          <w:ilvl w:val="0"/>
          <w:numId w:val="4"/>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eastAsia="仿宋_GB2312"/>
          <w:szCs w:val="28"/>
        </w:rPr>
      </w:pPr>
      <w:r w:rsidRPr="00301946">
        <w:rPr>
          <w:rFonts w:eastAsia="仿宋_GB2312"/>
          <w:szCs w:val="32"/>
        </w:rPr>
        <w:t>国家药品监督管理局</w:t>
      </w:r>
      <w:r w:rsidRPr="00301946">
        <w:rPr>
          <w:rFonts w:eastAsia="仿宋_GB2312"/>
          <w:szCs w:val="32"/>
        </w:rPr>
        <w:t>.</w:t>
      </w:r>
      <w:r w:rsidRPr="00301946">
        <w:rPr>
          <w:rFonts w:eastAsia="仿宋_GB2312"/>
          <w:szCs w:val="28"/>
        </w:rPr>
        <w:t>无源植入器械通用名称命名指导原则</w:t>
      </w:r>
      <w:r w:rsidRPr="00301946">
        <w:rPr>
          <w:rFonts w:eastAsia="仿宋_GB2312"/>
          <w:szCs w:val="28"/>
        </w:rPr>
        <w:t>:</w:t>
      </w:r>
      <w:r w:rsidRPr="00301946">
        <w:rPr>
          <w:rFonts w:eastAsia="仿宋_GB2312"/>
          <w:szCs w:val="32"/>
        </w:rPr>
        <w:t>国家药品监督管理局通告</w:t>
      </w:r>
      <w:r w:rsidRPr="00301946">
        <w:rPr>
          <w:rFonts w:eastAsia="仿宋_GB2312"/>
          <w:szCs w:val="28"/>
        </w:rPr>
        <w:t>2020</w:t>
      </w:r>
      <w:r w:rsidRPr="00301946">
        <w:rPr>
          <w:rFonts w:eastAsia="仿宋_GB2312"/>
          <w:szCs w:val="28"/>
        </w:rPr>
        <w:t>年第</w:t>
      </w:r>
      <w:r w:rsidRPr="00301946">
        <w:rPr>
          <w:rFonts w:eastAsia="仿宋_GB2312"/>
          <w:szCs w:val="28"/>
        </w:rPr>
        <w:t>79</w:t>
      </w:r>
      <w:r w:rsidRPr="00301946">
        <w:rPr>
          <w:rFonts w:eastAsia="仿宋_GB2312"/>
          <w:szCs w:val="28"/>
        </w:rPr>
        <w:t>号</w:t>
      </w:r>
      <w:r w:rsidRPr="00301946">
        <w:rPr>
          <w:rFonts w:eastAsia="仿宋_GB2312"/>
          <w:szCs w:val="28"/>
        </w:rPr>
        <w:t>[Z].</w:t>
      </w:r>
    </w:p>
    <w:p w14:paraId="5961D765" w14:textId="057DB04C" w:rsidR="007A7944" w:rsidRPr="00301946" w:rsidRDefault="007A7944" w:rsidP="007A7944">
      <w:pPr>
        <w:numPr>
          <w:ilvl w:val="0"/>
          <w:numId w:val="4"/>
        </w:numPr>
        <w:tabs>
          <w:tab w:val="clear" w:pos="0"/>
          <w:tab w:val="left" w:pos="360"/>
          <w:tab w:val="left" w:pos="952"/>
          <w:tab w:val="left" w:pos="1078"/>
          <w:tab w:val="left" w:pos="1140"/>
        </w:tabs>
        <w:autoSpaceDE w:val="0"/>
        <w:autoSpaceDN w:val="0"/>
        <w:adjustRightInd w:val="0"/>
        <w:spacing w:line="520" w:lineRule="exact"/>
        <w:ind w:firstLineChars="200" w:firstLine="640"/>
        <w:rPr>
          <w:rFonts w:eastAsia="仿宋_GB2312"/>
          <w:szCs w:val="32"/>
        </w:rPr>
      </w:pPr>
      <w:r w:rsidRPr="00301946">
        <w:rPr>
          <w:rFonts w:eastAsia="仿宋_GB2312"/>
          <w:szCs w:val="32"/>
        </w:rPr>
        <w:t>国家药品监督管理局</w:t>
      </w:r>
      <w:r w:rsidRPr="00301946">
        <w:rPr>
          <w:rFonts w:eastAsia="仿宋_GB2312"/>
          <w:szCs w:val="32"/>
        </w:rPr>
        <w:t>.</w:t>
      </w:r>
      <w:r w:rsidRPr="00301946">
        <w:rPr>
          <w:rFonts w:eastAsia="仿宋_GB2312"/>
          <w:color w:val="000000"/>
          <w:spacing w:val="-1"/>
          <w:szCs w:val="32"/>
        </w:rPr>
        <w:t>动物源性医疗器械注册技术审查指导原则（</w:t>
      </w:r>
      <w:r w:rsidRPr="00301946">
        <w:rPr>
          <w:rFonts w:eastAsia="仿宋_GB2312"/>
          <w:color w:val="000000"/>
          <w:szCs w:val="32"/>
        </w:rPr>
        <w:t>2017</w:t>
      </w:r>
      <w:r w:rsidRPr="00301946">
        <w:rPr>
          <w:rFonts w:eastAsia="仿宋_GB2312"/>
          <w:color w:val="000000"/>
          <w:spacing w:val="-1"/>
          <w:szCs w:val="32"/>
        </w:rPr>
        <w:t>年修订版）</w:t>
      </w:r>
      <w:r w:rsidRPr="00301946">
        <w:rPr>
          <w:rFonts w:eastAsia="仿宋_GB2312"/>
          <w:szCs w:val="32"/>
        </w:rPr>
        <w:t>:</w:t>
      </w:r>
      <w:r w:rsidRPr="00301946">
        <w:rPr>
          <w:rFonts w:eastAsia="仿宋_GB2312"/>
          <w:szCs w:val="32"/>
        </w:rPr>
        <w:t>总局关于发布动</w:t>
      </w:r>
      <w:r w:rsidRPr="00301946">
        <w:rPr>
          <w:rFonts w:eastAsia="仿宋_GB2312"/>
          <w:color w:val="000000"/>
          <w:spacing w:val="-1"/>
          <w:szCs w:val="32"/>
        </w:rPr>
        <w:t>物源性医疗器</w:t>
      </w:r>
      <w:r w:rsidRPr="00301946">
        <w:rPr>
          <w:rFonts w:eastAsia="仿宋_GB2312"/>
          <w:color w:val="000000"/>
          <w:spacing w:val="-1"/>
          <w:szCs w:val="32"/>
        </w:rPr>
        <w:lastRenderedPageBreak/>
        <w:t>械注册技术审查指导原则（</w:t>
      </w:r>
      <w:r w:rsidRPr="00301946">
        <w:rPr>
          <w:rFonts w:eastAsia="仿宋_GB2312"/>
          <w:color w:val="000000"/>
          <w:szCs w:val="32"/>
        </w:rPr>
        <w:t>2017</w:t>
      </w:r>
      <w:r w:rsidRPr="00301946">
        <w:rPr>
          <w:rFonts w:eastAsia="仿宋_GB2312"/>
          <w:color w:val="000000"/>
          <w:spacing w:val="-1"/>
          <w:szCs w:val="32"/>
        </w:rPr>
        <w:t>年修订版）</w:t>
      </w:r>
      <w:r w:rsidRPr="00301946">
        <w:rPr>
          <w:rFonts w:eastAsia="仿宋_GB2312"/>
          <w:szCs w:val="32"/>
        </w:rPr>
        <w:t>的通告（</w:t>
      </w:r>
      <w:r w:rsidRPr="00301946">
        <w:rPr>
          <w:rFonts w:eastAsia="仿宋_GB2312"/>
          <w:color w:val="000000"/>
          <w:szCs w:val="32"/>
        </w:rPr>
        <w:t>2017</w:t>
      </w:r>
      <w:r w:rsidRPr="00301946">
        <w:rPr>
          <w:rFonts w:eastAsia="仿宋_GB2312"/>
          <w:szCs w:val="32"/>
        </w:rPr>
        <w:t>年第</w:t>
      </w:r>
      <w:r w:rsidRPr="00301946">
        <w:rPr>
          <w:rFonts w:eastAsia="仿宋_GB2312"/>
          <w:color w:val="000000"/>
          <w:szCs w:val="32"/>
        </w:rPr>
        <w:t>224</w:t>
      </w:r>
      <w:r w:rsidRPr="00301946">
        <w:rPr>
          <w:rFonts w:eastAsia="仿宋_GB2312"/>
          <w:szCs w:val="32"/>
        </w:rPr>
        <w:t>号）</w:t>
      </w:r>
      <w:r w:rsidRPr="00301946">
        <w:rPr>
          <w:rFonts w:eastAsia="仿宋_GB2312"/>
          <w:color w:val="000000"/>
          <w:szCs w:val="32"/>
        </w:rPr>
        <w:t>[Z].</w:t>
      </w:r>
    </w:p>
    <w:p w14:paraId="03F2FF31" w14:textId="77777777" w:rsidR="009E1055" w:rsidRPr="00301946" w:rsidRDefault="009E1055" w:rsidP="009E1055">
      <w:pPr>
        <w:numPr>
          <w:ilvl w:val="0"/>
          <w:numId w:val="4"/>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eastAsia="仿宋_GB2312"/>
          <w:szCs w:val="28"/>
        </w:rPr>
      </w:pPr>
      <w:r w:rsidRPr="00301946">
        <w:rPr>
          <w:rFonts w:eastAsia="仿宋_GB2312"/>
          <w:szCs w:val="32"/>
        </w:rPr>
        <w:t>国家药品监督管理局</w:t>
      </w:r>
      <w:r w:rsidRPr="00301946">
        <w:rPr>
          <w:rFonts w:eastAsia="仿宋_GB2312"/>
          <w:szCs w:val="32"/>
        </w:rPr>
        <w:t>.</w:t>
      </w:r>
      <w:r w:rsidRPr="00301946">
        <w:rPr>
          <w:rFonts w:eastAsia="仿宋_GB2312"/>
          <w:szCs w:val="28"/>
        </w:rPr>
        <w:t>医疗器械动物试验研究注册审查指导原则系列指导原则</w:t>
      </w:r>
      <w:r w:rsidRPr="00301946">
        <w:rPr>
          <w:rFonts w:eastAsia="仿宋_GB2312"/>
          <w:szCs w:val="32"/>
        </w:rPr>
        <w:t>:</w:t>
      </w:r>
      <w:r w:rsidRPr="00301946">
        <w:rPr>
          <w:rFonts w:eastAsia="仿宋_GB2312"/>
          <w:szCs w:val="32"/>
        </w:rPr>
        <w:t>国家药品监督管理局通告</w:t>
      </w:r>
      <w:r w:rsidRPr="00301946">
        <w:rPr>
          <w:rFonts w:eastAsia="仿宋_GB2312"/>
          <w:szCs w:val="32"/>
        </w:rPr>
        <w:t>2021</w:t>
      </w:r>
      <w:r w:rsidRPr="00301946">
        <w:rPr>
          <w:rFonts w:eastAsia="仿宋_GB2312"/>
          <w:szCs w:val="32"/>
        </w:rPr>
        <w:t>年第</w:t>
      </w:r>
      <w:r w:rsidRPr="00301946">
        <w:rPr>
          <w:rFonts w:eastAsia="仿宋_GB2312"/>
          <w:szCs w:val="32"/>
        </w:rPr>
        <w:t>75</w:t>
      </w:r>
      <w:r w:rsidRPr="00301946">
        <w:rPr>
          <w:rFonts w:eastAsia="仿宋_GB2312"/>
          <w:szCs w:val="32"/>
        </w:rPr>
        <w:t>号</w:t>
      </w:r>
      <w:r w:rsidRPr="00301946">
        <w:rPr>
          <w:rFonts w:eastAsia="仿宋_GB2312"/>
          <w:szCs w:val="28"/>
        </w:rPr>
        <w:t>[Z].</w:t>
      </w:r>
    </w:p>
    <w:p w14:paraId="1C34ACDB" w14:textId="77777777" w:rsidR="009E1055" w:rsidRPr="00301946" w:rsidRDefault="009E1055" w:rsidP="009E1055">
      <w:pPr>
        <w:numPr>
          <w:ilvl w:val="0"/>
          <w:numId w:val="4"/>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eastAsia="仿宋_GB2312"/>
          <w:szCs w:val="28"/>
        </w:rPr>
      </w:pPr>
      <w:r w:rsidRPr="00301946">
        <w:rPr>
          <w:rFonts w:eastAsia="仿宋_GB2312"/>
          <w:szCs w:val="32"/>
        </w:rPr>
        <w:t>国家药品监督管理局</w:t>
      </w:r>
      <w:r w:rsidRPr="00301946">
        <w:rPr>
          <w:rFonts w:eastAsia="仿宋_GB2312"/>
          <w:szCs w:val="32"/>
        </w:rPr>
        <w:t>.</w:t>
      </w:r>
      <w:r w:rsidRPr="00301946">
        <w:rPr>
          <w:rFonts w:eastAsia="仿宋_GB2312"/>
          <w:szCs w:val="28"/>
        </w:rPr>
        <w:t>医疗器械临床评价技术指导原则</w:t>
      </w:r>
      <w:r w:rsidRPr="00301946">
        <w:rPr>
          <w:rFonts w:eastAsia="仿宋_GB2312"/>
          <w:szCs w:val="28"/>
        </w:rPr>
        <w:t>:</w:t>
      </w:r>
      <w:r w:rsidRPr="00301946">
        <w:rPr>
          <w:rFonts w:eastAsia="仿宋_GB2312"/>
          <w:szCs w:val="32"/>
        </w:rPr>
        <w:t>国家药品监督管理局通告</w:t>
      </w:r>
      <w:r w:rsidRPr="00301946">
        <w:rPr>
          <w:rFonts w:eastAsia="仿宋_GB2312"/>
          <w:szCs w:val="28"/>
        </w:rPr>
        <w:t>2021</w:t>
      </w:r>
      <w:r w:rsidRPr="00301946">
        <w:rPr>
          <w:rFonts w:eastAsia="仿宋_GB2312"/>
          <w:szCs w:val="28"/>
        </w:rPr>
        <w:t>年第</w:t>
      </w:r>
      <w:r w:rsidRPr="00301946">
        <w:rPr>
          <w:rFonts w:eastAsia="仿宋_GB2312"/>
          <w:szCs w:val="28"/>
        </w:rPr>
        <w:t>73</w:t>
      </w:r>
      <w:r w:rsidRPr="00301946">
        <w:rPr>
          <w:rFonts w:eastAsia="仿宋_GB2312"/>
          <w:szCs w:val="28"/>
        </w:rPr>
        <w:t>号</w:t>
      </w:r>
      <w:r w:rsidRPr="00301946">
        <w:rPr>
          <w:rFonts w:eastAsia="仿宋_GB2312"/>
          <w:szCs w:val="28"/>
        </w:rPr>
        <w:t>[Z].</w:t>
      </w:r>
    </w:p>
    <w:p w14:paraId="2BD80DEC" w14:textId="77777777" w:rsidR="009E1055" w:rsidRPr="00301946" w:rsidRDefault="009E1055" w:rsidP="009E1055">
      <w:pPr>
        <w:numPr>
          <w:ilvl w:val="0"/>
          <w:numId w:val="4"/>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eastAsia="仿宋_GB2312"/>
          <w:szCs w:val="28"/>
        </w:rPr>
      </w:pPr>
      <w:r w:rsidRPr="00301946">
        <w:rPr>
          <w:rFonts w:eastAsia="仿宋_GB2312"/>
          <w:szCs w:val="32"/>
        </w:rPr>
        <w:t>原国家食品药品监督管理总局</w:t>
      </w:r>
      <w:r w:rsidRPr="00301946">
        <w:rPr>
          <w:rFonts w:eastAsia="仿宋_GB2312"/>
          <w:szCs w:val="32"/>
        </w:rPr>
        <w:t>.</w:t>
      </w:r>
      <w:r w:rsidRPr="00301946">
        <w:rPr>
          <w:rFonts w:eastAsia="仿宋_GB2312"/>
          <w:szCs w:val="28"/>
        </w:rPr>
        <w:t>医疗器械说明书和标签管理规定</w:t>
      </w:r>
      <w:r w:rsidRPr="00301946">
        <w:rPr>
          <w:rFonts w:eastAsia="仿宋_GB2312"/>
          <w:szCs w:val="28"/>
        </w:rPr>
        <w:t>:</w:t>
      </w:r>
      <w:r w:rsidRPr="00301946">
        <w:rPr>
          <w:rFonts w:eastAsia="仿宋_GB2312"/>
          <w:szCs w:val="32"/>
        </w:rPr>
        <w:t>原国家食品药品监督管理总局令第</w:t>
      </w:r>
      <w:r w:rsidRPr="00301946">
        <w:rPr>
          <w:rFonts w:eastAsia="仿宋_GB2312"/>
          <w:szCs w:val="32"/>
        </w:rPr>
        <w:t>6</w:t>
      </w:r>
      <w:r w:rsidRPr="00301946">
        <w:rPr>
          <w:rFonts w:eastAsia="仿宋_GB2312"/>
          <w:szCs w:val="32"/>
        </w:rPr>
        <w:t>号</w:t>
      </w:r>
      <w:r w:rsidRPr="00301946">
        <w:rPr>
          <w:rFonts w:eastAsia="仿宋_GB2312"/>
          <w:szCs w:val="28"/>
        </w:rPr>
        <w:t>[Z].</w:t>
      </w:r>
    </w:p>
    <w:p w14:paraId="1A9AF1B3" w14:textId="77777777" w:rsidR="009E1055" w:rsidRPr="00301946" w:rsidRDefault="009E1055" w:rsidP="009E1055">
      <w:pPr>
        <w:numPr>
          <w:ilvl w:val="0"/>
          <w:numId w:val="4"/>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eastAsia="仿宋_GB2312"/>
          <w:szCs w:val="28"/>
        </w:rPr>
      </w:pPr>
      <w:r w:rsidRPr="00301946">
        <w:rPr>
          <w:rFonts w:eastAsia="仿宋_GB2312"/>
          <w:szCs w:val="32"/>
        </w:rPr>
        <w:t>国家药品监督管理局医疗器械技术审评中心</w:t>
      </w:r>
      <w:r w:rsidRPr="00301946">
        <w:rPr>
          <w:rFonts w:eastAsia="仿宋_GB2312"/>
          <w:szCs w:val="32"/>
        </w:rPr>
        <w:t>.</w:t>
      </w:r>
      <w:r w:rsidRPr="00301946">
        <w:rPr>
          <w:rFonts w:eastAsia="仿宋_GB2312"/>
          <w:spacing w:val="-4"/>
          <w:szCs w:val="28"/>
        </w:rPr>
        <w:t>无源植入性医疗器械稳定性研究指导原则</w:t>
      </w:r>
      <w:r w:rsidRPr="00301946">
        <w:rPr>
          <w:rFonts w:eastAsia="仿宋_GB2312"/>
          <w:spacing w:val="-4"/>
          <w:szCs w:val="28"/>
        </w:rPr>
        <w:t>:</w:t>
      </w:r>
      <w:r w:rsidRPr="00301946">
        <w:rPr>
          <w:rFonts w:eastAsia="仿宋_GB2312"/>
          <w:szCs w:val="32"/>
        </w:rPr>
        <w:t>国家药品监督管理局医疗器械技术审评中心</w:t>
      </w:r>
      <w:r w:rsidRPr="00301946">
        <w:rPr>
          <w:rFonts w:eastAsia="仿宋_GB2312"/>
          <w:szCs w:val="32"/>
        </w:rPr>
        <w:t>2022</w:t>
      </w:r>
      <w:r w:rsidRPr="00301946">
        <w:rPr>
          <w:rFonts w:eastAsia="仿宋_GB2312"/>
          <w:szCs w:val="32"/>
        </w:rPr>
        <w:t>年第</w:t>
      </w:r>
      <w:r w:rsidRPr="00301946">
        <w:rPr>
          <w:rFonts w:eastAsia="仿宋_GB2312"/>
          <w:szCs w:val="32"/>
        </w:rPr>
        <w:t>12</w:t>
      </w:r>
      <w:r w:rsidRPr="00301946">
        <w:rPr>
          <w:rFonts w:eastAsia="仿宋_GB2312"/>
          <w:szCs w:val="32"/>
        </w:rPr>
        <w:t>号</w:t>
      </w:r>
      <w:r w:rsidRPr="00301946">
        <w:rPr>
          <w:rFonts w:eastAsia="仿宋_GB2312"/>
          <w:kern w:val="0"/>
          <w:szCs w:val="28"/>
        </w:rPr>
        <w:t>[Z].</w:t>
      </w:r>
    </w:p>
    <w:p w14:paraId="45372722" w14:textId="77777777" w:rsidR="009E1055" w:rsidRPr="00301946" w:rsidRDefault="009E1055" w:rsidP="009E1055">
      <w:pPr>
        <w:numPr>
          <w:ilvl w:val="0"/>
          <w:numId w:val="4"/>
        </w:numPr>
        <w:tabs>
          <w:tab w:val="clear" w:pos="0"/>
          <w:tab w:val="left" w:pos="360"/>
          <w:tab w:val="left" w:pos="952"/>
          <w:tab w:val="left" w:pos="1078"/>
          <w:tab w:val="left" w:pos="1140"/>
        </w:tabs>
        <w:kinsoku w:val="0"/>
        <w:wordWrap w:val="0"/>
        <w:overflowPunct w:val="0"/>
        <w:topLinePunct/>
        <w:autoSpaceDE w:val="0"/>
        <w:autoSpaceDN w:val="0"/>
        <w:adjustRightInd w:val="0"/>
        <w:spacing w:line="520" w:lineRule="exact"/>
        <w:ind w:firstLineChars="200" w:firstLine="640"/>
        <w:rPr>
          <w:rFonts w:eastAsia="仿宋_GB2312"/>
          <w:szCs w:val="28"/>
        </w:rPr>
      </w:pPr>
      <w:r w:rsidRPr="00301946">
        <w:rPr>
          <w:rFonts w:eastAsia="仿宋_GB2312"/>
          <w:szCs w:val="28"/>
        </w:rPr>
        <w:t xml:space="preserve">GB/T 42062, </w:t>
      </w:r>
      <w:r w:rsidRPr="00301946">
        <w:rPr>
          <w:rFonts w:eastAsia="仿宋_GB2312"/>
          <w:szCs w:val="28"/>
        </w:rPr>
        <w:t>医疗器械风险管理对医疗器械的应用</w:t>
      </w:r>
      <w:r w:rsidRPr="00301946">
        <w:rPr>
          <w:rFonts w:eastAsia="仿宋_GB2312"/>
          <w:szCs w:val="28"/>
        </w:rPr>
        <w:t>[S].</w:t>
      </w:r>
    </w:p>
    <w:p w14:paraId="26E3837F" w14:textId="77777777" w:rsidR="005A79AB" w:rsidRPr="00301946" w:rsidRDefault="005A79AB" w:rsidP="005A79AB">
      <w:pPr>
        <w:pStyle w:val="a7"/>
        <w:numPr>
          <w:ilvl w:val="0"/>
          <w:numId w:val="4"/>
        </w:numPr>
        <w:overflowPunct w:val="0"/>
        <w:spacing w:line="520" w:lineRule="exact"/>
        <w:ind w:firstLineChars="0"/>
        <w:rPr>
          <w:rFonts w:eastAsia="仿宋_GB2312"/>
          <w:szCs w:val="30"/>
        </w:rPr>
      </w:pPr>
      <w:r w:rsidRPr="00301946">
        <w:rPr>
          <w:rFonts w:eastAsia="仿宋_GB2312"/>
          <w:szCs w:val="30"/>
        </w:rPr>
        <w:t xml:space="preserve">ANSI Z80.27-2014. American National Standard for </w:t>
      </w:r>
      <w:proofErr w:type="spellStart"/>
      <w:r w:rsidRPr="00301946">
        <w:rPr>
          <w:rFonts w:eastAsia="仿宋_GB2312"/>
          <w:szCs w:val="30"/>
        </w:rPr>
        <w:t>Ophthalmics</w:t>
      </w:r>
      <w:proofErr w:type="spellEnd"/>
      <w:r w:rsidRPr="00301946">
        <w:rPr>
          <w:rFonts w:eastAsia="仿宋_GB2312"/>
          <w:szCs w:val="30"/>
        </w:rPr>
        <w:t xml:space="preserve"> </w:t>
      </w:r>
      <w:r w:rsidRPr="00301946">
        <w:rPr>
          <w:rFonts w:eastAsia="微软雅黑"/>
          <w:szCs w:val="30"/>
        </w:rPr>
        <w:t>–</w:t>
      </w:r>
      <w:r w:rsidRPr="00301946">
        <w:rPr>
          <w:rFonts w:eastAsia="仿宋_GB2312"/>
          <w:szCs w:val="30"/>
        </w:rPr>
        <w:t xml:space="preserve"> Implantable Glaucoma Devices. American National Standards Institute, Inc. 2014.</w:t>
      </w:r>
    </w:p>
    <w:p w14:paraId="654BDC89" w14:textId="042F0FE2" w:rsidR="009E1055" w:rsidRPr="00301946" w:rsidRDefault="005A79AB" w:rsidP="00EB568E">
      <w:pPr>
        <w:pStyle w:val="a7"/>
        <w:numPr>
          <w:ilvl w:val="0"/>
          <w:numId w:val="4"/>
        </w:numPr>
        <w:overflowPunct w:val="0"/>
        <w:spacing w:line="520" w:lineRule="exact"/>
        <w:ind w:firstLineChars="0"/>
        <w:rPr>
          <w:rFonts w:eastAsia="仿宋_GB2312"/>
          <w:szCs w:val="30"/>
        </w:rPr>
      </w:pPr>
      <w:r w:rsidRPr="00301946">
        <w:rPr>
          <w:rFonts w:eastAsia="仿宋_GB2312"/>
          <w:szCs w:val="30"/>
        </w:rPr>
        <w:t>US Food and Drug Administration. Premarket Studies of Implantable Minimally Invasive Glaucoma Surgical (MIGS) Devices: Draft Guidance for Industry and Food and Drug Administration Staff[J].</w:t>
      </w:r>
    </w:p>
    <w:p w14:paraId="7F0D376A" w14:textId="35BAB482" w:rsidR="009926A2" w:rsidRPr="00301946" w:rsidRDefault="009926A2">
      <w:pPr>
        <w:widowControl/>
        <w:jc w:val="left"/>
        <w:rPr>
          <w:rFonts w:eastAsia="仿宋_GB2312"/>
          <w:color w:val="FF0000"/>
          <w:szCs w:val="32"/>
        </w:rPr>
      </w:pPr>
      <w:r w:rsidRPr="00301946">
        <w:rPr>
          <w:rFonts w:eastAsia="仿宋_GB2312"/>
          <w:color w:val="FF0000"/>
          <w:szCs w:val="32"/>
        </w:rPr>
        <w:br w:type="page"/>
      </w:r>
    </w:p>
    <w:p w14:paraId="3B6B4061" w14:textId="79FD4C25" w:rsidR="009926A2" w:rsidRPr="00301946" w:rsidRDefault="009926A2" w:rsidP="004A0470">
      <w:pPr>
        <w:pStyle w:val="af"/>
      </w:pPr>
      <w:r w:rsidRPr="00301946">
        <w:lastRenderedPageBreak/>
        <w:t>附件一</w:t>
      </w:r>
    </w:p>
    <w:p w14:paraId="28AE14D5" w14:textId="77777777" w:rsidR="00EA42B1" w:rsidRPr="00301946" w:rsidRDefault="00EA42B1" w:rsidP="009926A2">
      <w:pPr>
        <w:jc w:val="center"/>
        <w:rPr>
          <w:rFonts w:eastAsia="仿宋_GB2312"/>
        </w:rPr>
      </w:pPr>
    </w:p>
    <w:p w14:paraId="1C91A720" w14:textId="0C6C2763" w:rsidR="009926A2" w:rsidRPr="00301946" w:rsidRDefault="009926A2" w:rsidP="009926A2">
      <w:pPr>
        <w:jc w:val="center"/>
        <w:rPr>
          <w:rFonts w:eastAsia="仿宋_GB2312"/>
        </w:rPr>
      </w:pPr>
      <w:r w:rsidRPr="00301946">
        <w:rPr>
          <w:rFonts w:eastAsia="仿宋_GB2312"/>
        </w:rPr>
        <w:t>附表</w:t>
      </w:r>
      <w:r w:rsidRPr="00301946">
        <w:rPr>
          <w:rFonts w:eastAsia="仿宋_GB2312"/>
        </w:rPr>
        <w:t xml:space="preserve">1 </w:t>
      </w:r>
      <w:r w:rsidR="00B5081E" w:rsidRPr="00301946">
        <w:rPr>
          <w:rFonts w:eastAsia="仿宋_GB2312"/>
        </w:rPr>
        <w:t>建议的性能研究项目</w:t>
      </w:r>
    </w:p>
    <w:p w14:paraId="277D8DF7" w14:textId="77777777" w:rsidR="00EA42B1" w:rsidRPr="00301946" w:rsidRDefault="00EA42B1" w:rsidP="009926A2">
      <w:pPr>
        <w:jc w:val="center"/>
        <w:rPr>
          <w:rFonts w:eastAsia="仿宋_GB2312"/>
          <w:color w:val="FF0000"/>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69"/>
        <w:gridCol w:w="909"/>
        <w:gridCol w:w="1113"/>
        <w:gridCol w:w="992"/>
        <w:gridCol w:w="4613"/>
      </w:tblGrid>
      <w:tr w:rsidR="009F1CD3" w:rsidRPr="00301946" w14:paraId="368433F8" w14:textId="77777777" w:rsidTr="00AD49F5">
        <w:trPr>
          <w:trHeight w:val="20"/>
          <w:tblHeader/>
        </w:trPr>
        <w:tc>
          <w:tcPr>
            <w:tcW w:w="403" w:type="pct"/>
            <w:vAlign w:val="center"/>
          </w:tcPr>
          <w:p w14:paraId="1AC540F5" w14:textId="77777777" w:rsidR="009F1CD3" w:rsidRPr="00301946" w:rsidRDefault="009F1CD3" w:rsidP="00EA42B1">
            <w:pPr>
              <w:adjustRightInd w:val="0"/>
              <w:snapToGrid w:val="0"/>
              <w:jc w:val="center"/>
              <w:rPr>
                <w:rFonts w:eastAsia="仿宋_GB2312"/>
                <w:b/>
                <w:sz w:val="21"/>
                <w:szCs w:val="21"/>
              </w:rPr>
            </w:pPr>
            <w:r w:rsidRPr="00301946">
              <w:rPr>
                <w:rFonts w:eastAsia="仿宋_GB2312"/>
                <w:b/>
                <w:sz w:val="21"/>
                <w:szCs w:val="21"/>
              </w:rPr>
              <w:t>序号</w:t>
            </w:r>
          </w:p>
        </w:tc>
        <w:tc>
          <w:tcPr>
            <w:tcW w:w="1219" w:type="pct"/>
            <w:gridSpan w:val="2"/>
            <w:vAlign w:val="center"/>
          </w:tcPr>
          <w:p w14:paraId="1C59B1AD" w14:textId="77777777" w:rsidR="009F1CD3" w:rsidRPr="00301946" w:rsidRDefault="009F1CD3" w:rsidP="00EA42B1">
            <w:pPr>
              <w:adjustRightInd w:val="0"/>
              <w:snapToGrid w:val="0"/>
              <w:jc w:val="center"/>
              <w:rPr>
                <w:rFonts w:eastAsia="仿宋_GB2312"/>
                <w:b/>
                <w:sz w:val="21"/>
                <w:szCs w:val="21"/>
              </w:rPr>
            </w:pPr>
            <w:r w:rsidRPr="00301946">
              <w:rPr>
                <w:rFonts w:eastAsia="仿宋_GB2312"/>
                <w:b/>
                <w:sz w:val="21"/>
                <w:szCs w:val="21"/>
              </w:rPr>
              <w:t>建议的性能研究项目</w:t>
            </w:r>
          </w:p>
        </w:tc>
        <w:tc>
          <w:tcPr>
            <w:tcW w:w="598" w:type="pct"/>
            <w:vAlign w:val="center"/>
          </w:tcPr>
          <w:p w14:paraId="3801F5F1" w14:textId="613A5120" w:rsidR="009F1CD3" w:rsidRPr="00301946" w:rsidRDefault="009F1CD3" w:rsidP="0085314B">
            <w:pPr>
              <w:adjustRightInd w:val="0"/>
              <w:snapToGrid w:val="0"/>
              <w:rPr>
                <w:rFonts w:eastAsia="仿宋_GB2312"/>
                <w:b/>
                <w:sz w:val="21"/>
                <w:szCs w:val="21"/>
              </w:rPr>
            </w:pPr>
            <w:r w:rsidRPr="00301946">
              <w:rPr>
                <w:rFonts w:eastAsia="仿宋_GB2312"/>
                <w:b/>
                <w:sz w:val="21"/>
                <w:szCs w:val="21"/>
              </w:rPr>
              <w:t>是否</w:t>
            </w:r>
            <w:r w:rsidR="00C202E7" w:rsidRPr="00301946">
              <w:rPr>
                <w:rFonts w:eastAsia="仿宋_GB2312"/>
                <w:b/>
                <w:sz w:val="21"/>
                <w:szCs w:val="21"/>
              </w:rPr>
              <w:t>推荐</w:t>
            </w:r>
            <w:r w:rsidRPr="00301946">
              <w:rPr>
                <w:rFonts w:eastAsia="仿宋_GB2312"/>
                <w:b/>
                <w:sz w:val="21"/>
                <w:szCs w:val="21"/>
              </w:rPr>
              <w:t>列入产品技术要求</w:t>
            </w:r>
          </w:p>
        </w:tc>
        <w:tc>
          <w:tcPr>
            <w:tcW w:w="2780" w:type="pct"/>
            <w:vAlign w:val="center"/>
          </w:tcPr>
          <w:p w14:paraId="6A50BD8A" w14:textId="77777777" w:rsidR="009F1CD3" w:rsidRPr="00301946" w:rsidRDefault="009F1CD3" w:rsidP="00EA42B1">
            <w:pPr>
              <w:adjustRightInd w:val="0"/>
              <w:snapToGrid w:val="0"/>
              <w:jc w:val="center"/>
              <w:rPr>
                <w:rFonts w:eastAsia="仿宋_GB2312"/>
                <w:b/>
                <w:sz w:val="21"/>
                <w:szCs w:val="21"/>
              </w:rPr>
            </w:pPr>
            <w:r w:rsidRPr="00301946">
              <w:rPr>
                <w:rFonts w:eastAsia="仿宋_GB2312"/>
                <w:b/>
                <w:sz w:val="21"/>
                <w:szCs w:val="21"/>
              </w:rPr>
              <w:t>备注</w:t>
            </w:r>
          </w:p>
        </w:tc>
      </w:tr>
      <w:tr w:rsidR="00AD49F5" w:rsidRPr="00301946" w14:paraId="5D8E6101" w14:textId="77777777" w:rsidTr="00AD49F5">
        <w:trPr>
          <w:trHeight w:val="20"/>
        </w:trPr>
        <w:tc>
          <w:tcPr>
            <w:tcW w:w="5000" w:type="pct"/>
            <w:gridSpan w:val="5"/>
            <w:vAlign w:val="center"/>
          </w:tcPr>
          <w:p w14:paraId="08CA8CF6" w14:textId="0D23FB9E" w:rsidR="00AD49F5" w:rsidRPr="00301946" w:rsidRDefault="00AD49F5" w:rsidP="00AD49F5">
            <w:pPr>
              <w:adjustRightInd w:val="0"/>
              <w:snapToGrid w:val="0"/>
              <w:jc w:val="center"/>
              <w:rPr>
                <w:rFonts w:eastAsia="仿宋_GB2312"/>
                <w:b/>
                <w:sz w:val="21"/>
                <w:szCs w:val="21"/>
              </w:rPr>
            </w:pPr>
            <w:r w:rsidRPr="00301946">
              <w:rPr>
                <w:rFonts w:eastAsia="仿宋_GB2312"/>
                <w:b/>
                <w:sz w:val="21"/>
                <w:szCs w:val="21"/>
              </w:rPr>
              <w:t>青光眼引流装置</w:t>
            </w:r>
          </w:p>
        </w:tc>
      </w:tr>
      <w:tr w:rsidR="009F1CD3" w:rsidRPr="00301946" w14:paraId="2A890947" w14:textId="77777777" w:rsidTr="00AD49F5">
        <w:trPr>
          <w:trHeight w:val="20"/>
        </w:trPr>
        <w:tc>
          <w:tcPr>
            <w:tcW w:w="403" w:type="pct"/>
            <w:vAlign w:val="center"/>
          </w:tcPr>
          <w:p w14:paraId="3A2C4093" w14:textId="71F3E1DA" w:rsidR="009F1CD3" w:rsidRPr="00301946" w:rsidRDefault="009F1CD3" w:rsidP="00140A84">
            <w:pPr>
              <w:pStyle w:val="a7"/>
              <w:numPr>
                <w:ilvl w:val="0"/>
                <w:numId w:val="5"/>
              </w:numPr>
              <w:adjustRightInd w:val="0"/>
              <w:snapToGrid w:val="0"/>
              <w:ind w:firstLineChars="0"/>
              <w:jc w:val="center"/>
              <w:rPr>
                <w:rFonts w:eastAsia="仿宋_GB2312"/>
                <w:sz w:val="21"/>
                <w:szCs w:val="21"/>
              </w:rPr>
            </w:pPr>
          </w:p>
        </w:tc>
        <w:tc>
          <w:tcPr>
            <w:tcW w:w="1219" w:type="pct"/>
            <w:gridSpan w:val="2"/>
            <w:vAlign w:val="center"/>
          </w:tcPr>
          <w:p w14:paraId="4EB61FBE" w14:textId="2B43AA86" w:rsidR="009F1CD3" w:rsidRPr="00301946" w:rsidRDefault="009F1CD3" w:rsidP="004A0470">
            <w:pPr>
              <w:adjustRightInd w:val="0"/>
              <w:snapToGrid w:val="0"/>
              <w:rPr>
                <w:rFonts w:eastAsia="仿宋_GB2312"/>
                <w:sz w:val="21"/>
                <w:szCs w:val="21"/>
              </w:rPr>
            </w:pPr>
            <w:r w:rsidRPr="00301946">
              <w:rPr>
                <w:rFonts w:eastAsia="仿宋_GB2312"/>
                <w:sz w:val="21"/>
                <w:szCs w:val="21"/>
              </w:rPr>
              <w:t>外观</w:t>
            </w:r>
          </w:p>
        </w:tc>
        <w:tc>
          <w:tcPr>
            <w:tcW w:w="598" w:type="pct"/>
            <w:vAlign w:val="center"/>
          </w:tcPr>
          <w:p w14:paraId="3BEC9BC8" w14:textId="77777777" w:rsidR="009F1CD3" w:rsidRPr="00301946" w:rsidRDefault="009F1CD3" w:rsidP="00EA42B1">
            <w:pPr>
              <w:adjustRightInd w:val="0"/>
              <w:snapToGrid w:val="0"/>
              <w:jc w:val="center"/>
              <w:rPr>
                <w:rFonts w:eastAsia="仿宋_GB2312"/>
                <w:sz w:val="21"/>
                <w:szCs w:val="21"/>
              </w:rPr>
            </w:pPr>
            <w:r w:rsidRPr="00301946">
              <w:rPr>
                <w:rFonts w:eastAsia="仿宋_GB2312"/>
                <w:sz w:val="21"/>
                <w:szCs w:val="21"/>
              </w:rPr>
              <w:t>是</w:t>
            </w:r>
          </w:p>
        </w:tc>
        <w:tc>
          <w:tcPr>
            <w:tcW w:w="2780" w:type="pct"/>
            <w:vAlign w:val="center"/>
          </w:tcPr>
          <w:p w14:paraId="3C9490F0" w14:textId="0652C0B7" w:rsidR="009F1CD3" w:rsidRPr="00301946" w:rsidRDefault="009F1CD3">
            <w:pPr>
              <w:adjustRightInd w:val="0"/>
              <w:snapToGrid w:val="0"/>
              <w:rPr>
                <w:rFonts w:eastAsia="仿宋_GB2312"/>
                <w:sz w:val="21"/>
                <w:szCs w:val="21"/>
              </w:rPr>
            </w:pPr>
            <w:r w:rsidRPr="00301946">
              <w:rPr>
                <w:rFonts w:eastAsia="仿宋_GB2312"/>
                <w:sz w:val="21"/>
                <w:szCs w:val="21"/>
              </w:rPr>
              <w:t>在合适的放大倍率下（如放大</w:t>
            </w:r>
            <w:r w:rsidRPr="00301946">
              <w:rPr>
                <w:rFonts w:eastAsia="仿宋_GB2312"/>
                <w:sz w:val="21"/>
                <w:szCs w:val="21"/>
              </w:rPr>
              <w:t>10</w:t>
            </w:r>
            <w:r w:rsidRPr="00301946">
              <w:rPr>
                <w:rFonts w:eastAsia="仿宋_GB2312"/>
                <w:sz w:val="21"/>
                <w:szCs w:val="21"/>
              </w:rPr>
              <w:t>倍）以目力检验，外表面应无凹陷、划痕裂纹等表面缺陷，无杂质及其他外来颗粒，所有边缘应光滑，无设计所需之外的加工痕迹等。</w:t>
            </w:r>
          </w:p>
        </w:tc>
      </w:tr>
      <w:tr w:rsidR="009F1CD3" w:rsidRPr="00301946" w14:paraId="5877EB5B" w14:textId="77777777" w:rsidTr="00AD49F5">
        <w:trPr>
          <w:trHeight w:val="20"/>
        </w:trPr>
        <w:tc>
          <w:tcPr>
            <w:tcW w:w="403" w:type="pct"/>
            <w:vAlign w:val="center"/>
          </w:tcPr>
          <w:p w14:paraId="6635A436" w14:textId="342C68EC" w:rsidR="009F1CD3" w:rsidRPr="00301946" w:rsidRDefault="009F1CD3" w:rsidP="00140A84">
            <w:pPr>
              <w:pStyle w:val="a7"/>
              <w:numPr>
                <w:ilvl w:val="0"/>
                <w:numId w:val="5"/>
              </w:numPr>
              <w:adjustRightInd w:val="0"/>
              <w:snapToGrid w:val="0"/>
              <w:ind w:firstLineChars="0"/>
              <w:jc w:val="center"/>
              <w:rPr>
                <w:rFonts w:eastAsia="仿宋_GB2312"/>
                <w:sz w:val="21"/>
                <w:szCs w:val="21"/>
              </w:rPr>
            </w:pPr>
          </w:p>
        </w:tc>
        <w:tc>
          <w:tcPr>
            <w:tcW w:w="1219" w:type="pct"/>
            <w:gridSpan w:val="2"/>
            <w:vAlign w:val="center"/>
          </w:tcPr>
          <w:p w14:paraId="32E98708" w14:textId="77777777" w:rsidR="009F1CD3" w:rsidRPr="00301946" w:rsidRDefault="009F1CD3" w:rsidP="00EA42B1">
            <w:pPr>
              <w:adjustRightInd w:val="0"/>
              <w:snapToGrid w:val="0"/>
              <w:rPr>
                <w:rFonts w:eastAsia="仿宋_GB2312"/>
                <w:sz w:val="21"/>
                <w:szCs w:val="21"/>
              </w:rPr>
            </w:pPr>
            <w:r w:rsidRPr="00301946">
              <w:rPr>
                <w:rFonts w:eastAsia="仿宋_GB2312"/>
                <w:sz w:val="21"/>
                <w:szCs w:val="21"/>
              </w:rPr>
              <w:t>尺寸</w:t>
            </w:r>
          </w:p>
        </w:tc>
        <w:tc>
          <w:tcPr>
            <w:tcW w:w="598" w:type="pct"/>
            <w:vAlign w:val="center"/>
          </w:tcPr>
          <w:p w14:paraId="43EE0876" w14:textId="77777777" w:rsidR="009F1CD3" w:rsidRPr="00301946" w:rsidRDefault="009F1CD3" w:rsidP="00EA42B1">
            <w:pPr>
              <w:adjustRightInd w:val="0"/>
              <w:snapToGrid w:val="0"/>
              <w:jc w:val="center"/>
              <w:rPr>
                <w:rFonts w:eastAsia="仿宋_GB2312"/>
                <w:sz w:val="21"/>
                <w:szCs w:val="21"/>
              </w:rPr>
            </w:pPr>
            <w:r w:rsidRPr="00301946">
              <w:rPr>
                <w:rFonts w:eastAsia="仿宋_GB2312"/>
                <w:sz w:val="21"/>
                <w:szCs w:val="21"/>
              </w:rPr>
              <w:t>是</w:t>
            </w:r>
          </w:p>
        </w:tc>
        <w:tc>
          <w:tcPr>
            <w:tcW w:w="2780" w:type="pct"/>
            <w:vAlign w:val="center"/>
          </w:tcPr>
          <w:p w14:paraId="11FE00F8" w14:textId="52DF3EEC" w:rsidR="009F1CD3" w:rsidRPr="00301946" w:rsidRDefault="009F1CD3">
            <w:pPr>
              <w:adjustRightInd w:val="0"/>
              <w:snapToGrid w:val="0"/>
              <w:rPr>
                <w:rFonts w:eastAsia="仿宋_GB2312"/>
                <w:sz w:val="21"/>
                <w:szCs w:val="21"/>
              </w:rPr>
            </w:pPr>
            <w:r w:rsidRPr="00301946">
              <w:rPr>
                <w:rFonts w:eastAsia="仿宋_GB2312"/>
                <w:sz w:val="21"/>
                <w:szCs w:val="21"/>
              </w:rPr>
              <w:t>建议结合产品设计制定青光眼引流装置的部件的重要尺寸，例如引流管的内径、外径、长度，并给出尺寸合理的允差。</w:t>
            </w:r>
          </w:p>
        </w:tc>
      </w:tr>
      <w:tr w:rsidR="009F1CD3" w:rsidRPr="00301946" w14:paraId="135CDBDD" w14:textId="77777777" w:rsidTr="005D663A">
        <w:trPr>
          <w:trHeight w:val="1323"/>
        </w:trPr>
        <w:tc>
          <w:tcPr>
            <w:tcW w:w="403" w:type="pct"/>
            <w:vAlign w:val="center"/>
          </w:tcPr>
          <w:p w14:paraId="43644DE8" w14:textId="77777777" w:rsidR="009F1CD3" w:rsidRPr="00301946" w:rsidRDefault="009F1CD3" w:rsidP="00A669EF">
            <w:pPr>
              <w:pStyle w:val="a7"/>
              <w:numPr>
                <w:ilvl w:val="0"/>
                <w:numId w:val="5"/>
              </w:numPr>
              <w:adjustRightInd w:val="0"/>
              <w:snapToGrid w:val="0"/>
              <w:ind w:firstLineChars="0"/>
              <w:jc w:val="center"/>
              <w:rPr>
                <w:rFonts w:eastAsia="仿宋_GB2312"/>
                <w:sz w:val="21"/>
                <w:szCs w:val="21"/>
              </w:rPr>
            </w:pPr>
          </w:p>
        </w:tc>
        <w:tc>
          <w:tcPr>
            <w:tcW w:w="1219" w:type="pct"/>
            <w:gridSpan w:val="2"/>
            <w:vAlign w:val="center"/>
          </w:tcPr>
          <w:p w14:paraId="7A0DA667" w14:textId="4A6903CF" w:rsidR="009F1CD3" w:rsidRPr="00301946" w:rsidRDefault="009F1CD3" w:rsidP="00A669EF">
            <w:pPr>
              <w:adjustRightInd w:val="0"/>
              <w:snapToGrid w:val="0"/>
              <w:rPr>
                <w:rFonts w:eastAsia="仿宋_GB2312"/>
                <w:sz w:val="21"/>
                <w:szCs w:val="21"/>
              </w:rPr>
            </w:pPr>
            <w:r w:rsidRPr="00301946">
              <w:rPr>
                <w:rFonts w:eastAsia="仿宋_GB2312"/>
                <w:sz w:val="21"/>
                <w:szCs w:val="21"/>
              </w:rPr>
              <w:t>物理稳定性</w:t>
            </w:r>
          </w:p>
        </w:tc>
        <w:tc>
          <w:tcPr>
            <w:tcW w:w="598" w:type="pct"/>
            <w:vAlign w:val="center"/>
          </w:tcPr>
          <w:p w14:paraId="78B5B78C" w14:textId="52B6AC3D" w:rsidR="009F1CD3" w:rsidRPr="00301946" w:rsidRDefault="009F1CD3" w:rsidP="00A669EF">
            <w:pPr>
              <w:adjustRightInd w:val="0"/>
              <w:snapToGrid w:val="0"/>
              <w:jc w:val="center"/>
              <w:rPr>
                <w:rFonts w:eastAsia="仿宋_GB2312"/>
                <w:sz w:val="21"/>
                <w:szCs w:val="21"/>
              </w:rPr>
            </w:pPr>
            <w:r w:rsidRPr="00301946">
              <w:rPr>
                <w:rFonts w:eastAsia="仿宋_GB2312"/>
                <w:sz w:val="21"/>
                <w:szCs w:val="21"/>
              </w:rPr>
              <w:t>是</w:t>
            </w:r>
          </w:p>
        </w:tc>
        <w:tc>
          <w:tcPr>
            <w:tcW w:w="2780" w:type="pct"/>
            <w:vAlign w:val="center"/>
          </w:tcPr>
          <w:p w14:paraId="3D557B02" w14:textId="314EB327" w:rsidR="009F1CD3" w:rsidRPr="00301946" w:rsidRDefault="009F1CD3" w:rsidP="00B57454">
            <w:pPr>
              <w:adjustRightInd w:val="0"/>
              <w:snapToGrid w:val="0"/>
              <w:rPr>
                <w:rFonts w:eastAsia="仿宋_GB2312"/>
                <w:sz w:val="21"/>
                <w:szCs w:val="21"/>
              </w:rPr>
            </w:pPr>
            <w:r w:rsidRPr="00301946">
              <w:rPr>
                <w:rFonts w:eastAsia="仿宋_GB2312"/>
                <w:sz w:val="21"/>
                <w:szCs w:val="21"/>
              </w:rPr>
              <w:t>青光眼引流装置需在</w:t>
            </w:r>
            <w:r w:rsidRPr="00301946">
              <w:rPr>
                <w:rFonts w:eastAsia="仿宋_GB2312"/>
                <w:sz w:val="21"/>
                <w:szCs w:val="21"/>
              </w:rPr>
              <w:t>35</w:t>
            </w:r>
            <w:r w:rsidRPr="00301946">
              <w:rPr>
                <w:rFonts w:ascii="宋体" w:eastAsia="宋体" w:hAnsi="宋体" w:cs="宋体" w:hint="eastAsia"/>
                <w:sz w:val="21"/>
                <w:szCs w:val="21"/>
              </w:rPr>
              <w:t>℃</w:t>
            </w:r>
            <w:r w:rsidRPr="00301946">
              <w:rPr>
                <w:rFonts w:eastAsia="仿宋_GB2312"/>
                <w:sz w:val="21"/>
                <w:szCs w:val="21"/>
              </w:rPr>
              <w:t>±2</w:t>
            </w:r>
            <w:r w:rsidRPr="00301946">
              <w:rPr>
                <w:rFonts w:ascii="宋体" w:eastAsia="宋体" w:hAnsi="宋体" w:cs="宋体" w:hint="eastAsia"/>
                <w:sz w:val="21"/>
                <w:szCs w:val="21"/>
              </w:rPr>
              <w:t>℃</w:t>
            </w:r>
            <w:r w:rsidRPr="00301946">
              <w:rPr>
                <w:rFonts w:eastAsia="仿宋_GB2312"/>
                <w:sz w:val="21"/>
                <w:szCs w:val="21"/>
              </w:rPr>
              <w:t>的平衡盐溶液（</w:t>
            </w:r>
            <w:r w:rsidR="00B57454" w:rsidRPr="00301946">
              <w:rPr>
                <w:rFonts w:eastAsia="仿宋_GB2312"/>
                <w:sz w:val="21"/>
                <w:szCs w:val="21"/>
              </w:rPr>
              <w:t>BSS</w:t>
            </w:r>
            <w:r w:rsidRPr="00301946">
              <w:rPr>
                <w:rFonts w:eastAsia="仿宋_GB2312"/>
                <w:sz w:val="21"/>
                <w:szCs w:val="21"/>
              </w:rPr>
              <w:t>）或其他类似水性溶液中浸泡</w:t>
            </w:r>
            <w:r w:rsidRPr="00301946">
              <w:rPr>
                <w:rFonts w:eastAsia="仿宋_GB2312"/>
                <w:sz w:val="21"/>
                <w:szCs w:val="21"/>
              </w:rPr>
              <w:t>14</w:t>
            </w:r>
            <w:r w:rsidRPr="00301946">
              <w:rPr>
                <w:rFonts w:eastAsia="仿宋_GB2312"/>
                <w:sz w:val="21"/>
                <w:szCs w:val="21"/>
              </w:rPr>
              <w:t>天后进行测试功能和尺寸的稳定性，所有测试参数需在公差范围内。</w:t>
            </w:r>
          </w:p>
        </w:tc>
      </w:tr>
      <w:tr w:rsidR="009F1CD3" w:rsidRPr="00301946" w14:paraId="3769C93D" w14:textId="77777777" w:rsidTr="00AD49F5">
        <w:trPr>
          <w:trHeight w:val="20"/>
        </w:trPr>
        <w:tc>
          <w:tcPr>
            <w:tcW w:w="403" w:type="pct"/>
            <w:vAlign w:val="center"/>
          </w:tcPr>
          <w:p w14:paraId="0B8CE3EB" w14:textId="26C201F9" w:rsidR="009F1CD3" w:rsidRPr="00301946" w:rsidRDefault="009F1CD3" w:rsidP="00A669EF">
            <w:pPr>
              <w:pStyle w:val="a7"/>
              <w:numPr>
                <w:ilvl w:val="0"/>
                <w:numId w:val="5"/>
              </w:numPr>
              <w:adjustRightInd w:val="0"/>
              <w:snapToGrid w:val="0"/>
              <w:ind w:firstLineChars="0"/>
              <w:jc w:val="center"/>
              <w:rPr>
                <w:rFonts w:eastAsia="仿宋_GB2312"/>
                <w:sz w:val="21"/>
                <w:szCs w:val="21"/>
              </w:rPr>
            </w:pPr>
          </w:p>
        </w:tc>
        <w:tc>
          <w:tcPr>
            <w:tcW w:w="1219" w:type="pct"/>
            <w:gridSpan w:val="2"/>
            <w:vAlign w:val="center"/>
          </w:tcPr>
          <w:p w14:paraId="37106A64" w14:textId="2C2FC36E" w:rsidR="009F1CD3" w:rsidRPr="00301946" w:rsidRDefault="009F1CD3" w:rsidP="00A669EF">
            <w:pPr>
              <w:adjustRightInd w:val="0"/>
              <w:snapToGrid w:val="0"/>
              <w:rPr>
                <w:rFonts w:eastAsia="仿宋_GB2312"/>
                <w:sz w:val="21"/>
                <w:szCs w:val="21"/>
              </w:rPr>
            </w:pPr>
            <w:r w:rsidRPr="00301946">
              <w:rPr>
                <w:rFonts w:eastAsia="仿宋_GB2312"/>
                <w:sz w:val="21"/>
                <w:szCs w:val="21"/>
              </w:rPr>
              <w:t>耐腐蚀性</w:t>
            </w:r>
          </w:p>
        </w:tc>
        <w:tc>
          <w:tcPr>
            <w:tcW w:w="598" w:type="pct"/>
            <w:vAlign w:val="center"/>
          </w:tcPr>
          <w:p w14:paraId="0BCE44C4" w14:textId="77777777" w:rsidR="009F1CD3" w:rsidRPr="00301946" w:rsidRDefault="009F1CD3" w:rsidP="00A669EF">
            <w:pPr>
              <w:adjustRightInd w:val="0"/>
              <w:snapToGrid w:val="0"/>
              <w:jc w:val="center"/>
              <w:rPr>
                <w:rFonts w:eastAsia="仿宋_GB2312"/>
                <w:sz w:val="21"/>
                <w:szCs w:val="21"/>
              </w:rPr>
            </w:pPr>
            <w:r w:rsidRPr="00301946">
              <w:rPr>
                <w:rFonts w:eastAsia="仿宋_GB2312"/>
                <w:sz w:val="21"/>
                <w:szCs w:val="21"/>
              </w:rPr>
              <w:t>是</w:t>
            </w:r>
          </w:p>
        </w:tc>
        <w:tc>
          <w:tcPr>
            <w:tcW w:w="2780" w:type="pct"/>
            <w:vAlign w:val="center"/>
          </w:tcPr>
          <w:p w14:paraId="1F5267EE" w14:textId="266AADC4" w:rsidR="009F1CD3" w:rsidRPr="00301946" w:rsidRDefault="009F1CD3" w:rsidP="00A669EF">
            <w:pPr>
              <w:adjustRightInd w:val="0"/>
              <w:snapToGrid w:val="0"/>
              <w:rPr>
                <w:rFonts w:eastAsia="仿宋_GB2312"/>
                <w:sz w:val="21"/>
                <w:szCs w:val="21"/>
              </w:rPr>
            </w:pPr>
            <w:r w:rsidRPr="00301946">
              <w:rPr>
                <w:rFonts w:eastAsia="仿宋_GB2312"/>
                <w:sz w:val="21"/>
                <w:szCs w:val="21"/>
              </w:rPr>
              <w:t>对于含有裸露金属部件的青光眼引流装置，需制定耐腐蚀性能。</w:t>
            </w:r>
          </w:p>
        </w:tc>
      </w:tr>
      <w:tr w:rsidR="009F1CD3" w:rsidRPr="00301946" w14:paraId="1E6C3D34" w14:textId="77777777" w:rsidTr="00AD49F5">
        <w:trPr>
          <w:trHeight w:val="20"/>
        </w:trPr>
        <w:tc>
          <w:tcPr>
            <w:tcW w:w="403" w:type="pct"/>
            <w:vAlign w:val="center"/>
          </w:tcPr>
          <w:p w14:paraId="7059F057" w14:textId="7BD277EF" w:rsidR="009F1CD3" w:rsidRPr="00301946" w:rsidRDefault="009F1CD3" w:rsidP="00A669EF">
            <w:pPr>
              <w:pStyle w:val="a7"/>
              <w:numPr>
                <w:ilvl w:val="0"/>
                <w:numId w:val="5"/>
              </w:numPr>
              <w:adjustRightInd w:val="0"/>
              <w:snapToGrid w:val="0"/>
              <w:ind w:firstLineChars="0"/>
              <w:jc w:val="center"/>
              <w:rPr>
                <w:rFonts w:eastAsia="仿宋_GB2312"/>
                <w:sz w:val="21"/>
                <w:szCs w:val="21"/>
              </w:rPr>
            </w:pPr>
          </w:p>
        </w:tc>
        <w:tc>
          <w:tcPr>
            <w:tcW w:w="548" w:type="pct"/>
            <w:vMerge w:val="restart"/>
            <w:vAlign w:val="center"/>
          </w:tcPr>
          <w:p w14:paraId="456628E0" w14:textId="77777777" w:rsidR="009F1CD3" w:rsidRPr="00301946" w:rsidRDefault="009F1CD3" w:rsidP="00A669EF">
            <w:pPr>
              <w:adjustRightInd w:val="0"/>
              <w:snapToGrid w:val="0"/>
              <w:rPr>
                <w:rFonts w:eastAsia="仿宋_GB2312"/>
                <w:sz w:val="21"/>
                <w:szCs w:val="21"/>
              </w:rPr>
            </w:pPr>
            <w:r w:rsidRPr="00301946">
              <w:rPr>
                <w:rFonts w:eastAsia="仿宋_GB2312"/>
                <w:sz w:val="21"/>
                <w:szCs w:val="21"/>
              </w:rPr>
              <w:t>力学性能</w:t>
            </w:r>
          </w:p>
        </w:tc>
        <w:tc>
          <w:tcPr>
            <w:tcW w:w="671" w:type="pct"/>
            <w:vAlign w:val="center"/>
          </w:tcPr>
          <w:p w14:paraId="7B3AE92C" w14:textId="77777777" w:rsidR="009F1CD3" w:rsidRPr="00301946" w:rsidRDefault="009F1CD3" w:rsidP="00A669EF">
            <w:pPr>
              <w:adjustRightInd w:val="0"/>
              <w:snapToGrid w:val="0"/>
              <w:rPr>
                <w:rFonts w:eastAsia="仿宋_GB2312"/>
                <w:sz w:val="21"/>
                <w:szCs w:val="21"/>
              </w:rPr>
            </w:pPr>
            <w:r w:rsidRPr="00301946">
              <w:rPr>
                <w:rFonts w:eastAsia="仿宋_GB2312"/>
                <w:sz w:val="21"/>
                <w:szCs w:val="21"/>
              </w:rPr>
              <w:t>连接强度</w:t>
            </w:r>
          </w:p>
        </w:tc>
        <w:tc>
          <w:tcPr>
            <w:tcW w:w="598" w:type="pct"/>
            <w:vAlign w:val="center"/>
          </w:tcPr>
          <w:p w14:paraId="1E1027FC" w14:textId="77777777" w:rsidR="009F1CD3" w:rsidRPr="00301946" w:rsidRDefault="009F1CD3" w:rsidP="00A669EF">
            <w:pPr>
              <w:adjustRightInd w:val="0"/>
              <w:snapToGrid w:val="0"/>
              <w:jc w:val="center"/>
              <w:rPr>
                <w:rFonts w:eastAsia="仿宋_GB2312"/>
                <w:sz w:val="21"/>
                <w:szCs w:val="21"/>
              </w:rPr>
            </w:pPr>
            <w:r w:rsidRPr="00301946">
              <w:rPr>
                <w:rFonts w:eastAsia="仿宋_GB2312"/>
                <w:sz w:val="21"/>
                <w:szCs w:val="21"/>
              </w:rPr>
              <w:t>是</w:t>
            </w:r>
          </w:p>
        </w:tc>
        <w:tc>
          <w:tcPr>
            <w:tcW w:w="2780" w:type="pct"/>
            <w:vAlign w:val="center"/>
          </w:tcPr>
          <w:p w14:paraId="257F444E" w14:textId="423FEC8B" w:rsidR="00E24408" w:rsidRPr="00301946" w:rsidRDefault="009F1CD3" w:rsidP="004025EB">
            <w:pPr>
              <w:adjustRightInd w:val="0"/>
              <w:snapToGrid w:val="0"/>
              <w:rPr>
                <w:rFonts w:eastAsia="仿宋_GB2312" w:hint="eastAsia"/>
                <w:sz w:val="21"/>
                <w:szCs w:val="21"/>
              </w:rPr>
            </w:pPr>
            <w:r w:rsidRPr="00301946">
              <w:rPr>
                <w:rFonts w:eastAsia="仿宋_GB2312"/>
                <w:sz w:val="21"/>
                <w:szCs w:val="21"/>
              </w:rPr>
              <w:t>青光眼引流装置需保证结构的整体性，各部件之间的连接应当能够承受一定的轴向拉力而无破损。</w:t>
            </w:r>
          </w:p>
        </w:tc>
      </w:tr>
      <w:tr w:rsidR="009F1CD3" w:rsidRPr="00301946" w14:paraId="38812B5B" w14:textId="77777777" w:rsidTr="00AD49F5">
        <w:trPr>
          <w:trHeight w:val="20"/>
        </w:trPr>
        <w:tc>
          <w:tcPr>
            <w:tcW w:w="403" w:type="pct"/>
            <w:vAlign w:val="center"/>
          </w:tcPr>
          <w:p w14:paraId="3974B7B4" w14:textId="544FFACB" w:rsidR="009F1CD3" w:rsidRPr="00301946" w:rsidRDefault="009F1CD3" w:rsidP="00A669EF">
            <w:pPr>
              <w:pStyle w:val="a7"/>
              <w:numPr>
                <w:ilvl w:val="0"/>
                <w:numId w:val="5"/>
              </w:numPr>
              <w:adjustRightInd w:val="0"/>
              <w:snapToGrid w:val="0"/>
              <w:ind w:firstLineChars="0"/>
              <w:jc w:val="center"/>
              <w:rPr>
                <w:rFonts w:eastAsia="仿宋_GB2312"/>
                <w:sz w:val="21"/>
                <w:szCs w:val="21"/>
              </w:rPr>
            </w:pPr>
          </w:p>
        </w:tc>
        <w:tc>
          <w:tcPr>
            <w:tcW w:w="548" w:type="pct"/>
            <w:vMerge/>
            <w:vAlign w:val="center"/>
          </w:tcPr>
          <w:p w14:paraId="4DB836A0" w14:textId="77777777" w:rsidR="009F1CD3" w:rsidRPr="00301946" w:rsidRDefault="009F1CD3" w:rsidP="00A669EF">
            <w:pPr>
              <w:adjustRightInd w:val="0"/>
              <w:snapToGrid w:val="0"/>
              <w:rPr>
                <w:rFonts w:eastAsia="仿宋_GB2312"/>
                <w:sz w:val="21"/>
                <w:szCs w:val="21"/>
              </w:rPr>
            </w:pPr>
          </w:p>
        </w:tc>
        <w:tc>
          <w:tcPr>
            <w:tcW w:w="671" w:type="pct"/>
            <w:vAlign w:val="center"/>
          </w:tcPr>
          <w:p w14:paraId="2F1487D8" w14:textId="77777777" w:rsidR="009F1CD3" w:rsidRPr="00301946" w:rsidRDefault="009F1CD3" w:rsidP="00A669EF">
            <w:pPr>
              <w:adjustRightInd w:val="0"/>
              <w:snapToGrid w:val="0"/>
              <w:rPr>
                <w:rFonts w:eastAsia="仿宋_GB2312"/>
                <w:sz w:val="21"/>
                <w:szCs w:val="21"/>
              </w:rPr>
            </w:pPr>
            <w:r w:rsidRPr="00301946">
              <w:rPr>
                <w:rFonts w:eastAsia="仿宋_GB2312"/>
                <w:sz w:val="21"/>
                <w:szCs w:val="21"/>
              </w:rPr>
              <w:t>拉伸强度</w:t>
            </w:r>
          </w:p>
        </w:tc>
        <w:tc>
          <w:tcPr>
            <w:tcW w:w="598" w:type="pct"/>
            <w:vAlign w:val="center"/>
          </w:tcPr>
          <w:p w14:paraId="41AC3CA4" w14:textId="77777777" w:rsidR="009F1CD3" w:rsidRPr="00301946" w:rsidRDefault="009F1CD3" w:rsidP="00A669EF">
            <w:pPr>
              <w:adjustRightInd w:val="0"/>
              <w:snapToGrid w:val="0"/>
              <w:jc w:val="center"/>
              <w:rPr>
                <w:rFonts w:eastAsia="仿宋_GB2312"/>
                <w:sz w:val="21"/>
                <w:szCs w:val="21"/>
              </w:rPr>
            </w:pPr>
            <w:r w:rsidRPr="00301946">
              <w:rPr>
                <w:rFonts w:eastAsia="仿宋_GB2312"/>
                <w:sz w:val="21"/>
                <w:szCs w:val="21"/>
              </w:rPr>
              <w:t>是</w:t>
            </w:r>
          </w:p>
        </w:tc>
        <w:tc>
          <w:tcPr>
            <w:tcW w:w="2780" w:type="pct"/>
            <w:vAlign w:val="center"/>
          </w:tcPr>
          <w:p w14:paraId="3BB56219" w14:textId="333BA0A8" w:rsidR="009F1CD3" w:rsidRPr="00301946" w:rsidRDefault="00B57454" w:rsidP="00B57454">
            <w:pPr>
              <w:adjustRightInd w:val="0"/>
              <w:snapToGrid w:val="0"/>
              <w:rPr>
                <w:rFonts w:eastAsia="仿宋_GB2312"/>
                <w:sz w:val="21"/>
                <w:szCs w:val="21"/>
              </w:rPr>
            </w:pPr>
            <w:r w:rsidRPr="00301946">
              <w:rPr>
                <w:rFonts w:eastAsia="仿宋_GB2312"/>
                <w:sz w:val="21"/>
                <w:szCs w:val="21"/>
              </w:rPr>
              <w:t>青光眼引流装置的各部件应当能够承受一定的轴向拉力而无破损。</w:t>
            </w:r>
          </w:p>
        </w:tc>
      </w:tr>
      <w:tr w:rsidR="009F1CD3" w:rsidRPr="00301946" w14:paraId="7169F293" w14:textId="77777777" w:rsidTr="00AD49F5">
        <w:trPr>
          <w:trHeight w:val="20"/>
        </w:trPr>
        <w:tc>
          <w:tcPr>
            <w:tcW w:w="403" w:type="pct"/>
            <w:vAlign w:val="center"/>
          </w:tcPr>
          <w:p w14:paraId="4E6914DB" w14:textId="1B55180A" w:rsidR="009F1CD3" w:rsidRPr="00301946" w:rsidRDefault="009F1CD3" w:rsidP="00A669EF">
            <w:pPr>
              <w:pStyle w:val="a7"/>
              <w:numPr>
                <w:ilvl w:val="0"/>
                <w:numId w:val="5"/>
              </w:numPr>
              <w:adjustRightInd w:val="0"/>
              <w:snapToGrid w:val="0"/>
              <w:ind w:firstLineChars="0"/>
              <w:jc w:val="center"/>
              <w:rPr>
                <w:rFonts w:eastAsia="仿宋_GB2312"/>
                <w:sz w:val="21"/>
                <w:szCs w:val="21"/>
              </w:rPr>
            </w:pPr>
          </w:p>
        </w:tc>
        <w:tc>
          <w:tcPr>
            <w:tcW w:w="548" w:type="pct"/>
            <w:vMerge/>
            <w:vAlign w:val="center"/>
          </w:tcPr>
          <w:p w14:paraId="3051E462" w14:textId="77777777" w:rsidR="009F1CD3" w:rsidRPr="00301946" w:rsidRDefault="009F1CD3" w:rsidP="00A669EF">
            <w:pPr>
              <w:adjustRightInd w:val="0"/>
              <w:snapToGrid w:val="0"/>
              <w:rPr>
                <w:rFonts w:eastAsia="仿宋_GB2312"/>
                <w:sz w:val="21"/>
                <w:szCs w:val="21"/>
              </w:rPr>
            </w:pPr>
          </w:p>
        </w:tc>
        <w:tc>
          <w:tcPr>
            <w:tcW w:w="671" w:type="pct"/>
            <w:vAlign w:val="center"/>
          </w:tcPr>
          <w:p w14:paraId="50B360BD" w14:textId="77777777" w:rsidR="009F1CD3" w:rsidRPr="00301946" w:rsidRDefault="009F1CD3" w:rsidP="00A669EF">
            <w:pPr>
              <w:adjustRightInd w:val="0"/>
              <w:snapToGrid w:val="0"/>
              <w:rPr>
                <w:rFonts w:eastAsia="仿宋_GB2312"/>
                <w:sz w:val="21"/>
                <w:szCs w:val="21"/>
              </w:rPr>
            </w:pPr>
            <w:r w:rsidRPr="00301946">
              <w:rPr>
                <w:rFonts w:eastAsia="仿宋_GB2312"/>
                <w:sz w:val="21"/>
                <w:szCs w:val="21"/>
              </w:rPr>
              <w:t>其他力学性能</w:t>
            </w:r>
          </w:p>
        </w:tc>
        <w:tc>
          <w:tcPr>
            <w:tcW w:w="598" w:type="pct"/>
            <w:vAlign w:val="center"/>
          </w:tcPr>
          <w:p w14:paraId="0C930409" w14:textId="77777777" w:rsidR="009F1CD3" w:rsidRPr="00301946" w:rsidRDefault="009F1CD3" w:rsidP="00A669EF">
            <w:pPr>
              <w:adjustRightInd w:val="0"/>
              <w:snapToGrid w:val="0"/>
              <w:jc w:val="center"/>
              <w:rPr>
                <w:rFonts w:eastAsia="仿宋_GB2312"/>
                <w:sz w:val="21"/>
                <w:szCs w:val="21"/>
              </w:rPr>
            </w:pPr>
            <w:r w:rsidRPr="00301946">
              <w:rPr>
                <w:rFonts w:eastAsia="仿宋_GB2312"/>
                <w:sz w:val="21"/>
                <w:szCs w:val="21"/>
              </w:rPr>
              <w:t>是</w:t>
            </w:r>
          </w:p>
        </w:tc>
        <w:tc>
          <w:tcPr>
            <w:tcW w:w="2780" w:type="pct"/>
            <w:vAlign w:val="center"/>
          </w:tcPr>
          <w:p w14:paraId="4FA11330" w14:textId="760939CF" w:rsidR="009F1CD3" w:rsidRPr="00301946" w:rsidRDefault="009F1CD3" w:rsidP="00A669EF">
            <w:pPr>
              <w:adjustRightInd w:val="0"/>
              <w:snapToGrid w:val="0"/>
              <w:rPr>
                <w:rFonts w:eastAsia="仿宋_GB2312"/>
                <w:sz w:val="21"/>
                <w:szCs w:val="21"/>
              </w:rPr>
            </w:pPr>
            <w:r w:rsidRPr="00301946">
              <w:rPr>
                <w:rFonts w:eastAsia="仿宋_GB2312"/>
                <w:sz w:val="21"/>
                <w:szCs w:val="21"/>
              </w:rPr>
              <w:t>为了保障青光眼引流装置能够顺利植入预期部位，能够正常发挥预期的设计功能，基于产品的设计原理，同时基于在植入过程中实际遇到的情况，对青光眼引流装置的正常使用较为重要的力学性能，例如：抗弯曲、抗扭结等，设置必要的性能指标。</w:t>
            </w:r>
          </w:p>
        </w:tc>
      </w:tr>
      <w:tr w:rsidR="0051648C" w:rsidRPr="00301946" w14:paraId="317EBCD2" w14:textId="77777777" w:rsidTr="000E5E3E">
        <w:trPr>
          <w:trHeight w:val="20"/>
        </w:trPr>
        <w:tc>
          <w:tcPr>
            <w:tcW w:w="403" w:type="pct"/>
            <w:vAlign w:val="center"/>
          </w:tcPr>
          <w:p w14:paraId="4FA8D9CF" w14:textId="2A87E664" w:rsidR="0051648C" w:rsidRPr="00301946" w:rsidRDefault="0051648C" w:rsidP="00A669EF">
            <w:pPr>
              <w:pStyle w:val="a7"/>
              <w:numPr>
                <w:ilvl w:val="0"/>
                <w:numId w:val="5"/>
              </w:numPr>
              <w:adjustRightInd w:val="0"/>
              <w:snapToGrid w:val="0"/>
              <w:ind w:firstLineChars="0"/>
              <w:jc w:val="center"/>
              <w:rPr>
                <w:rFonts w:eastAsia="仿宋_GB2312"/>
                <w:sz w:val="21"/>
                <w:szCs w:val="21"/>
              </w:rPr>
            </w:pPr>
          </w:p>
        </w:tc>
        <w:tc>
          <w:tcPr>
            <w:tcW w:w="548" w:type="pct"/>
            <w:vMerge w:val="restart"/>
            <w:vAlign w:val="center"/>
          </w:tcPr>
          <w:p w14:paraId="7EEC2BE4" w14:textId="77777777" w:rsidR="0051648C" w:rsidRPr="00301946" w:rsidRDefault="0051648C" w:rsidP="00A669EF">
            <w:pPr>
              <w:adjustRightInd w:val="0"/>
              <w:snapToGrid w:val="0"/>
              <w:rPr>
                <w:rFonts w:eastAsia="仿宋_GB2312"/>
                <w:sz w:val="21"/>
                <w:szCs w:val="21"/>
              </w:rPr>
            </w:pPr>
            <w:r w:rsidRPr="00301946">
              <w:rPr>
                <w:rFonts w:eastAsia="仿宋_GB2312"/>
                <w:sz w:val="21"/>
                <w:szCs w:val="21"/>
              </w:rPr>
              <w:t>涂层</w:t>
            </w:r>
          </w:p>
        </w:tc>
        <w:tc>
          <w:tcPr>
            <w:tcW w:w="671" w:type="pct"/>
            <w:vAlign w:val="center"/>
          </w:tcPr>
          <w:p w14:paraId="1BB8BE02" w14:textId="4633D042" w:rsidR="0051648C" w:rsidRPr="00301946" w:rsidRDefault="0051648C" w:rsidP="00A669EF">
            <w:pPr>
              <w:adjustRightInd w:val="0"/>
              <w:snapToGrid w:val="0"/>
              <w:rPr>
                <w:rFonts w:eastAsia="仿宋_GB2312"/>
                <w:sz w:val="21"/>
                <w:szCs w:val="21"/>
              </w:rPr>
            </w:pPr>
            <w:r w:rsidRPr="00301946">
              <w:rPr>
                <w:rFonts w:eastAsia="仿宋_GB2312"/>
                <w:sz w:val="21"/>
                <w:szCs w:val="21"/>
              </w:rPr>
              <w:t>涂层稳定性</w:t>
            </w:r>
          </w:p>
        </w:tc>
        <w:tc>
          <w:tcPr>
            <w:tcW w:w="598" w:type="pct"/>
            <w:vAlign w:val="center"/>
          </w:tcPr>
          <w:p w14:paraId="195E041B" w14:textId="6F87AA12" w:rsidR="0051648C" w:rsidRPr="00301946" w:rsidRDefault="0051648C" w:rsidP="000E5E3E">
            <w:pPr>
              <w:adjustRightInd w:val="0"/>
              <w:snapToGrid w:val="0"/>
              <w:jc w:val="center"/>
              <w:rPr>
                <w:rFonts w:eastAsia="仿宋_GB2312"/>
                <w:sz w:val="21"/>
                <w:szCs w:val="21"/>
              </w:rPr>
            </w:pPr>
            <w:r w:rsidRPr="00301946">
              <w:rPr>
                <w:rFonts w:eastAsia="仿宋_GB2312"/>
                <w:sz w:val="21"/>
                <w:szCs w:val="21"/>
              </w:rPr>
              <w:t>/</w:t>
            </w:r>
          </w:p>
        </w:tc>
        <w:tc>
          <w:tcPr>
            <w:tcW w:w="2780" w:type="pct"/>
            <w:vAlign w:val="center"/>
          </w:tcPr>
          <w:p w14:paraId="7A5F34EF" w14:textId="3CFB778B" w:rsidR="0051648C" w:rsidRPr="00301946" w:rsidRDefault="0051648C" w:rsidP="000E5E3E">
            <w:pPr>
              <w:adjustRightInd w:val="0"/>
              <w:snapToGrid w:val="0"/>
              <w:rPr>
                <w:rFonts w:eastAsia="仿宋_GB2312"/>
                <w:sz w:val="21"/>
                <w:szCs w:val="21"/>
              </w:rPr>
            </w:pPr>
            <w:r w:rsidRPr="00301946">
              <w:rPr>
                <w:rFonts w:eastAsia="仿宋_GB2312"/>
                <w:sz w:val="21"/>
                <w:szCs w:val="21"/>
              </w:rPr>
              <w:t>/</w:t>
            </w:r>
          </w:p>
        </w:tc>
      </w:tr>
      <w:tr w:rsidR="0051648C" w:rsidRPr="00301946" w14:paraId="5EE1E45D" w14:textId="77777777" w:rsidTr="000E5E3E">
        <w:trPr>
          <w:trHeight w:val="20"/>
        </w:trPr>
        <w:tc>
          <w:tcPr>
            <w:tcW w:w="403" w:type="pct"/>
            <w:vAlign w:val="center"/>
          </w:tcPr>
          <w:p w14:paraId="72873642" w14:textId="3A9E4AFE" w:rsidR="0051648C" w:rsidRPr="00301946" w:rsidRDefault="0051648C" w:rsidP="00A669EF">
            <w:pPr>
              <w:pStyle w:val="a7"/>
              <w:numPr>
                <w:ilvl w:val="0"/>
                <w:numId w:val="5"/>
              </w:numPr>
              <w:adjustRightInd w:val="0"/>
              <w:snapToGrid w:val="0"/>
              <w:ind w:firstLineChars="0"/>
              <w:jc w:val="center"/>
              <w:rPr>
                <w:rFonts w:eastAsia="仿宋_GB2312"/>
                <w:sz w:val="21"/>
                <w:szCs w:val="21"/>
              </w:rPr>
            </w:pPr>
          </w:p>
        </w:tc>
        <w:tc>
          <w:tcPr>
            <w:tcW w:w="548" w:type="pct"/>
            <w:vMerge/>
            <w:vAlign w:val="center"/>
          </w:tcPr>
          <w:p w14:paraId="601A6168" w14:textId="77777777" w:rsidR="0051648C" w:rsidRPr="00301946" w:rsidRDefault="0051648C" w:rsidP="00A669EF">
            <w:pPr>
              <w:adjustRightInd w:val="0"/>
              <w:snapToGrid w:val="0"/>
              <w:rPr>
                <w:rFonts w:eastAsia="仿宋_GB2312"/>
                <w:sz w:val="21"/>
                <w:szCs w:val="21"/>
              </w:rPr>
            </w:pPr>
          </w:p>
        </w:tc>
        <w:tc>
          <w:tcPr>
            <w:tcW w:w="671" w:type="pct"/>
            <w:vAlign w:val="center"/>
          </w:tcPr>
          <w:p w14:paraId="483983D4" w14:textId="4E405B98" w:rsidR="0051648C" w:rsidRPr="00301946" w:rsidRDefault="0051648C" w:rsidP="00A669EF">
            <w:pPr>
              <w:adjustRightInd w:val="0"/>
              <w:snapToGrid w:val="0"/>
              <w:rPr>
                <w:rFonts w:eastAsia="仿宋_GB2312"/>
                <w:sz w:val="21"/>
                <w:szCs w:val="21"/>
              </w:rPr>
            </w:pPr>
            <w:r w:rsidRPr="00301946">
              <w:rPr>
                <w:rFonts w:eastAsia="仿宋_GB2312"/>
                <w:sz w:val="21"/>
                <w:szCs w:val="21"/>
              </w:rPr>
              <w:t>涂层完整性</w:t>
            </w:r>
          </w:p>
        </w:tc>
        <w:tc>
          <w:tcPr>
            <w:tcW w:w="598" w:type="pct"/>
            <w:vAlign w:val="center"/>
          </w:tcPr>
          <w:p w14:paraId="61832D9C" w14:textId="513332AB" w:rsidR="0051648C" w:rsidRPr="00301946" w:rsidRDefault="0051648C" w:rsidP="000E5E3E">
            <w:pPr>
              <w:adjustRightInd w:val="0"/>
              <w:snapToGrid w:val="0"/>
              <w:jc w:val="center"/>
              <w:rPr>
                <w:rFonts w:eastAsia="仿宋_GB2312"/>
                <w:sz w:val="21"/>
                <w:szCs w:val="21"/>
              </w:rPr>
            </w:pPr>
            <w:r w:rsidRPr="00301946">
              <w:rPr>
                <w:rFonts w:eastAsia="仿宋_GB2312"/>
                <w:sz w:val="21"/>
                <w:szCs w:val="21"/>
              </w:rPr>
              <w:t>/</w:t>
            </w:r>
          </w:p>
        </w:tc>
        <w:tc>
          <w:tcPr>
            <w:tcW w:w="2780" w:type="pct"/>
            <w:vAlign w:val="center"/>
          </w:tcPr>
          <w:p w14:paraId="7C86EA92" w14:textId="1625F5ED" w:rsidR="0051648C" w:rsidRPr="00301946" w:rsidRDefault="0051648C" w:rsidP="000E5E3E">
            <w:pPr>
              <w:adjustRightInd w:val="0"/>
              <w:snapToGrid w:val="0"/>
              <w:rPr>
                <w:rFonts w:eastAsia="仿宋_GB2312"/>
                <w:sz w:val="21"/>
                <w:szCs w:val="21"/>
              </w:rPr>
            </w:pPr>
            <w:r w:rsidRPr="00301946">
              <w:rPr>
                <w:rFonts w:eastAsia="仿宋_GB2312"/>
                <w:sz w:val="21"/>
                <w:szCs w:val="21"/>
              </w:rPr>
              <w:t>/</w:t>
            </w:r>
          </w:p>
        </w:tc>
      </w:tr>
      <w:tr w:rsidR="0051648C" w:rsidRPr="00301946" w14:paraId="4EE20135" w14:textId="77777777" w:rsidTr="000E5E3E">
        <w:trPr>
          <w:trHeight w:val="20"/>
        </w:trPr>
        <w:tc>
          <w:tcPr>
            <w:tcW w:w="403" w:type="pct"/>
            <w:vAlign w:val="center"/>
          </w:tcPr>
          <w:p w14:paraId="26926AC5" w14:textId="77777777" w:rsidR="0051648C" w:rsidRPr="00301946" w:rsidRDefault="0051648C" w:rsidP="007D7CBB">
            <w:pPr>
              <w:pStyle w:val="a7"/>
              <w:numPr>
                <w:ilvl w:val="0"/>
                <w:numId w:val="5"/>
              </w:numPr>
              <w:adjustRightInd w:val="0"/>
              <w:snapToGrid w:val="0"/>
              <w:ind w:firstLineChars="0"/>
              <w:jc w:val="center"/>
              <w:rPr>
                <w:rFonts w:eastAsia="仿宋_GB2312"/>
                <w:sz w:val="21"/>
                <w:szCs w:val="21"/>
              </w:rPr>
            </w:pPr>
          </w:p>
        </w:tc>
        <w:tc>
          <w:tcPr>
            <w:tcW w:w="548" w:type="pct"/>
            <w:vMerge/>
            <w:vAlign w:val="center"/>
          </w:tcPr>
          <w:p w14:paraId="5A16DC75" w14:textId="77777777" w:rsidR="0051648C" w:rsidRPr="00301946" w:rsidRDefault="0051648C" w:rsidP="007D7CBB">
            <w:pPr>
              <w:adjustRightInd w:val="0"/>
              <w:snapToGrid w:val="0"/>
              <w:rPr>
                <w:rFonts w:eastAsia="仿宋_GB2312"/>
                <w:sz w:val="21"/>
                <w:szCs w:val="21"/>
              </w:rPr>
            </w:pPr>
          </w:p>
        </w:tc>
        <w:tc>
          <w:tcPr>
            <w:tcW w:w="671" w:type="pct"/>
            <w:vAlign w:val="center"/>
          </w:tcPr>
          <w:p w14:paraId="3A146CFD" w14:textId="7A7E6E32" w:rsidR="0051648C" w:rsidRPr="00301946" w:rsidRDefault="0051648C">
            <w:pPr>
              <w:adjustRightInd w:val="0"/>
              <w:snapToGrid w:val="0"/>
              <w:rPr>
                <w:rFonts w:eastAsia="仿宋_GB2312"/>
                <w:sz w:val="21"/>
                <w:szCs w:val="21"/>
              </w:rPr>
            </w:pPr>
            <w:r w:rsidRPr="00301946">
              <w:rPr>
                <w:rFonts w:eastAsia="仿宋_GB2312"/>
                <w:sz w:val="21"/>
                <w:szCs w:val="21"/>
              </w:rPr>
              <w:t>其他宣称的涂层特性</w:t>
            </w:r>
          </w:p>
        </w:tc>
        <w:tc>
          <w:tcPr>
            <w:tcW w:w="598" w:type="pct"/>
            <w:vAlign w:val="center"/>
          </w:tcPr>
          <w:p w14:paraId="3CA602BF" w14:textId="167EFF34" w:rsidR="0051648C" w:rsidRPr="00301946" w:rsidRDefault="0051648C" w:rsidP="000E5E3E">
            <w:pPr>
              <w:adjustRightInd w:val="0"/>
              <w:snapToGrid w:val="0"/>
              <w:jc w:val="center"/>
              <w:rPr>
                <w:rFonts w:eastAsia="仿宋_GB2312"/>
                <w:sz w:val="21"/>
                <w:szCs w:val="21"/>
              </w:rPr>
            </w:pPr>
            <w:r w:rsidRPr="00301946">
              <w:rPr>
                <w:rFonts w:eastAsia="仿宋_GB2312"/>
                <w:sz w:val="21"/>
                <w:szCs w:val="21"/>
              </w:rPr>
              <w:t>/</w:t>
            </w:r>
          </w:p>
        </w:tc>
        <w:tc>
          <w:tcPr>
            <w:tcW w:w="2780" w:type="pct"/>
            <w:vAlign w:val="center"/>
          </w:tcPr>
          <w:p w14:paraId="0465C277" w14:textId="5EE4D0C5" w:rsidR="0051648C" w:rsidRPr="00301946" w:rsidRDefault="000E5E3E" w:rsidP="000E5E3E">
            <w:pPr>
              <w:adjustRightInd w:val="0"/>
              <w:snapToGrid w:val="0"/>
              <w:rPr>
                <w:rFonts w:eastAsia="仿宋_GB2312"/>
                <w:sz w:val="21"/>
                <w:szCs w:val="21"/>
              </w:rPr>
            </w:pPr>
            <w:r w:rsidRPr="00301946">
              <w:rPr>
                <w:rFonts w:eastAsia="仿宋_GB2312"/>
                <w:sz w:val="21"/>
                <w:szCs w:val="21"/>
              </w:rPr>
              <w:t>/</w:t>
            </w:r>
          </w:p>
        </w:tc>
      </w:tr>
      <w:tr w:rsidR="009F1CD3" w:rsidRPr="00301946" w14:paraId="42A82BFE" w14:textId="77777777" w:rsidTr="00AD49F5">
        <w:trPr>
          <w:trHeight w:val="20"/>
        </w:trPr>
        <w:tc>
          <w:tcPr>
            <w:tcW w:w="403" w:type="pct"/>
            <w:vAlign w:val="center"/>
          </w:tcPr>
          <w:p w14:paraId="79EB5429" w14:textId="22CEF660" w:rsidR="009F1CD3" w:rsidRPr="00301946" w:rsidRDefault="009F1CD3" w:rsidP="007D7CBB">
            <w:pPr>
              <w:pStyle w:val="a7"/>
              <w:numPr>
                <w:ilvl w:val="0"/>
                <w:numId w:val="5"/>
              </w:numPr>
              <w:adjustRightInd w:val="0"/>
              <w:snapToGrid w:val="0"/>
              <w:ind w:firstLineChars="0"/>
              <w:jc w:val="center"/>
              <w:rPr>
                <w:rFonts w:eastAsia="仿宋_GB2312"/>
                <w:sz w:val="21"/>
                <w:szCs w:val="21"/>
              </w:rPr>
            </w:pPr>
          </w:p>
        </w:tc>
        <w:tc>
          <w:tcPr>
            <w:tcW w:w="1219" w:type="pct"/>
            <w:gridSpan w:val="2"/>
            <w:vAlign w:val="center"/>
          </w:tcPr>
          <w:p w14:paraId="54089FCE" w14:textId="42943606" w:rsidR="009F1CD3" w:rsidRPr="00301946" w:rsidRDefault="009F1CD3" w:rsidP="007D7CBB">
            <w:pPr>
              <w:adjustRightInd w:val="0"/>
              <w:snapToGrid w:val="0"/>
              <w:rPr>
                <w:rFonts w:eastAsia="仿宋_GB2312"/>
                <w:sz w:val="21"/>
                <w:szCs w:val="21"/>
              </w:rPr>
            </w:pPr>
            <w:r w:rsidRPr="00301946">
              <w:rPr>
                <w:rFonts w:eastAsia="仿宋_GB2312"/>
                <w:sz w:val="21"/>
                <w:szCs w:val="21"/>
              </w:rPr>
              <w:t>压力</w:t>
            </w:r>
            <w:r w:rsidRPr="00301946">
              <w:rPr>
                <w:rFonts w:eastAsia="仿宋_GB2312"/>
                <w:sz w:val="21"/>
                <w:szCs w:val="21"/>
              </w:rPr>
              <w:t>/</w:t>
            </w:r>
            <w:r w:rsidRPr="00301946">
              <w:rPr>
                <w:rFonts w:eastAsia="仿宋_GB2312"/>
                <w:sz w:val="21"/>
                <w:szCs w:val="21"/>
              </w:rPr>
              <w:t>流量特性</w:t>
            </w:r>
          </w:p>
        </w:tc>
        <w:tc>
          <w:tcPr>
            <w:tcW w:w="598" w:type="pct"/>
            <w:vAlign w:val="center"/>
          </w:tcPr>
          <w:p w14:paraId="69E785DD" w14:textId="661179CC" w:rsidR="009F1CD3" w:rsidRPr="00301946" w:rsidRDefault="009F1CD3" w:rsidP="007D7CBB">
            <w:pPr>
              <w:adjustRightInd w:val="0"/>
              <w:snapToGrid w:val="0"/>
              <w:jc w:val="center"/>
              <w:rPr>
                <w:rFonts w:eastAsia="仿宋_GB2312"/>
                <w:sz w:val="21"/>
                <w:szCs w:val="21"/>
              </w:rPr>
            </w:pPr>
            <w:r w:rsidRPr="00301946">
              <w:rPr>
                <w:rFonts w:eastAsia="仿宋_GB2312"/>
                <w:sz w:val="21"/>
                <w:szCs w:val="21"/>
              </w:rPr>
              <w:t>/</w:t>
            </w:r>
          </w:p>
        </w:tc>
        <w:tc>
          <w:tcPr>
            <w:tcW w:w="2780" w:type="pct"/>
            <w:vAlign w:val="center"/>
          </w:tcPr>
          <w:p w14:paraId="788704A5" w14:textId="77777777" w:rsidR="009F1CD3" w:rsidRPr="00301946" w:rsidRDefault="009F1CD3" w:rsidP="007D7CBB">
            <w:pPr>
              <w:adjustRightInd w:val="0"/>
              <w:snapToGrid w:val="0"/>
              <w:rPr>
                <w:rFonts w:eastAsia="仿宋_GB2312"/>
                <w:sz w:val="21"/>
                <w:szCs w:val="21"/>
              </w:rPr>
            </w:pPr>
            <w:r w:rsidRPr="00301946">
              <w:rPr>
                <w:rFonts w:eastAsia="仿宋_GB2312"/>
                <w:sz w:val="21"/>
                <w:szCs w:val="21"/>
              </w:rPr>
              <w:t>为确保青光眼引流装置具有预期的引流功能，需对青光眼引流装置的压力</w:t>
            </w:r>
            <w:r w:rsidRPr="00301946">
              <w:rPr>
                <w:rFonts w:eastAsia="仿宋_GB2312"/>
                <w:sz w:val="21"/>
                <w:szCs w:val="21"/>
              </w:rPr>
              <w:t>/</w:t>
            </w:r>
            <w:r w:rsidRPr="00301946">
              <w:rPr>
                <w:rFonts w:eastAsia="仿宋_GB2312"/>
                <w:sz w:val="21"/>
                <w:szCs w:val="21"/>
              </w:rPr>
              <w:t>流量特性进行测试。</w:t>
            </w:r>
          </w:p>
          <w:p w14:paraId="0C7369A2" w14:textId="0EA2C42B" w:rsidR="009F1CD3" w:rsidRPr="00301946" w:rsidRDefault="009F1CD3" w:rsidP="00533D7C">
            <w:pPr>
              <w:adjustRightInd w:val="0"/>
              <w:snapToGrid w:val="0"/>
              <w:rPr>
                <w:rFonts w:eastAsia="仿宋_GB2312"/>
                <w:sz w:val="21"/>
                <w:szCs w:val="21"/>
              </w:rPr>
            </w:pPr>
            <w:r w:rsidRPr="00301946">
              <w:rPr>
                <w:rFonts w:eastAsia="仿宋_GB2312"/>
                <w:sz w:val="21"/>
                <w:szCs w:val="21"/>
              </w:rPr>
              <w:t>建议在体外模拟条件下开展流量的相关研究</w:t>
            </w:r>
            <w:r w:rsidR="00533D7C" w:rsidRPr="00301946">
              <w:rPr>
                <w:rFonts w:eastAsia="仿宋_GB2312"/>
                <w:sz w:val="21"/>
                <w:szCs w:val="21"/>
              </w:rPr>
              <w:t>，申请人</w:t>
            </w:r>
            <w:r w:rsidRPr="00301946">
              <w:rPr>
                <w:rFonts w:eastAsia="仿宋_GB2312"/>
                <w:sz w:val="21"/>
                <w:szCs w:val="21"/>
              </w:rPr>
              <w:t>根据生理学参数与临床治疗需求设定性能指标。</w:t>
            </w:r>
          </w:p>
        </w:tc>
      </w:tr>
      <w:tr w:rsidR="009F1CD3" w:rsidRPr="00301946" w14:paraId="67A46AF0" w14:textId="77777777" w:rsidTr="00AD49F5">
        <w:trPr>
          <w:trHeight w:val="20"/>
        </w:trPr>
        <w:tc>
          <w:tcPr>
            <w:tcW w:w="403" w:type="pct"/>
            <w:vAlign w:val="center"/>
          </w:tcPr>
          <w:p w14:paraId="33AB74E8" w14:textId="78CE844F" w:rsidR="009F1CD3" w:rsidRPr="00301946" w:rsidRDefault="009F1CD3" w:rsidP="007D7CBB">
            <w:pPr>
              <w:pStyle w:val="a7"/>
              <w:numPr>
                <w:ilvl w:val="0"/>
                <w:numId w:val="5"/>
              </w:numPr>
              <w:adjustRightInd w:val="0"/>
              <w:snapToGrid w:val="0"/>
              <w:ind w:firstLineChars="0"/>
              <w:jc w:val="center"/>
              <w:rPr>
                <w:rFonts w:eastAsia="仿宋_GB2312"/>
                <w:sz w:val="21"/>
                <w:szCs w:val="21"/>
              </w:rPr>
            </w:pPr>
          </w:p>
        </w:tc>
        <w:tc>
          <w:tcPr>
            <w:tcW w:w="1219" w:type="pct"/>
            <w:gridSpan w:val="2"/>
            <w:vAlign w:val="center"/>
          </w:tcPr>
          <w:p w14:paraId="53B0A44C" w14:textId="05AC1A02" w:rsidR="009F1CD3" w:rsidRPr="00301946" w:rsidRDefault="009F1CD3" w:rsidP="007D7CBB">
            <w:pPr>
              <w:adjustRightInd w:val="0"/>
              <w:snapToGrid w:val="0"/>
              <w:rPr>
                <w:rFonts w:eastAsia="仿宋_GB2312"/>
                <w:sz w:val="21"/>
                <w:szCs w:val="21"/>
              </w:rPr>
            </w:pPr>
            <w:r w:rsidRPr="00301946">
              <w:rPr>
                <w:rFonts w:eastAsia="仿宋_GB2312"/>
                <w:sz w:val="21"/>
                <w:szCs w:val="21"/>
              </w:rPr>
              <w:t>相变温度</w:t>
            </w:r>
          </w:p>
        </w:tc>
        <w:tc>
          <w:tcPr>
            <w:tcW w:w="598" w:type="pct"/>
            <w:vAlign w:val="center"/>
          </w:tcPr>
          <w:p w14:paraId="3A9BE468" w14:textId="485BBA88" w:rsidR="009F1CD3" w:rsidRPr="00301946" w:rsidRDefault="009F1CD3" w:rsidP="007D7CBB">
            <w:pPr>
              <w:adjustRightInd w:val="0"/>
              <w:snapToGrid w:val="0"/>
              <w:jc w:val="center"/>
              <w:rPr>
                <w:rFonts w:eastAsia="仿宋_GB2312"/>
                <w:sz w:val="21"/>
                <w:szCs w:val="21"/>
              </w:rPr>
            </w:pPr>
            <w:r w:rsidRPr="00301946">
              <w:rPr>
                <w:rFonts w:eastAsia="仿宋_GB2312"/>
                <w:sz w:val="21"/>
                <w:szCs w:val="21"/>
              </w:rPr>
              <w:t>是</w:t>
            </w:r>
          </w:p>
        </w:tc>
        <w:tc>
          <w:tcPr>
            <w:tcW w:w="2780" w:type="pct"/>
            <w:vAlign w:val="center"/>
          </w:tcPr>
          <w:p w14:paraId="7F0E6E25" w14:textId="2A8CBAF9" w:rsidR="009F1CD3" w:rsidRPr="00301946" w:rsidRDefault="009F1CD3" w:rsidP="007D7CBB">
            <w:pPr>
              <w:adjustRightInd w:val="0"/>
              <w:snapToGrid w:val="0"/>
            </w:pPr>
            <w:r w:rsidRPr="00301946">
              <w:rPr>
                <w:rFonts w:eastAsia="仿宋_GB2312"/>
                <w:sz w:val="21"/>
                <w:szCs w:val="21"/>
              </w:rPr>
              <w:t>适用于镍钛合金材料</w:t>
            </w:r>
            <w:r w:rsidR="00E339B3" w:rsidRPr="00301946">
              <w:rPr>
                <w:rFonts w:eastAsia="仿宋_GB2312"/>
                <w:sz w:val="21"/>
                <w:szCs w:val="21"/>
              </w:rPr>
              <w:t>，建议测定相变温度</w:t>
            </w:r>
            <w:proofErr w:type="spellStart"/>
            <w:r w:rsidR="00E339B3" w:rsidRPr="00301946">
              <w:rPr>
                <w:rFonts w:eastAsia="仿宋_GB2312"/>
                <w:sz w:val="21"/>
                <w:szCs w:val="21"/>
              </w:rPr>
              <w:t>A</w:t>
            </w:r>
            <w:r w:rsidR="00E339B3" w:rsidRPr="00301946">
              <w:rPr>
                <w:rFonts w:eastAsia="仿宋_GB2312"/>
                <w:sz w:val="21"/>
                <w:szCs w:val="21"/>
                <w:vertAlign w:val="subscript"/>
              </w:rPr>
              <w:t>f</w:t>
            </w:r>
            <w:proofErr w:type="spellEnd"/>
            <w:r w:rsidRPr="00301946">
              <w:rPr>
                <w:rFonts w:eastAsia="仿宋_GB2312"/>
                <w:sz w:val="21"/>
                <w:szCs w:val="21"/>
              </w:rPr>
              <w:t>。</w:t>
            </w:r>
          </w:p>
        </w:tc>
      </w:tr>
      <w:tr w:rsidR="009F1CD3" w:rsidRPr="00301946" w14:paraId="5EBED373" w14:textId="77777777" w:rsidTr="00AD49F5">
        <w:trPr>
          <w:trHeight w:val="20"/>
        </w:trPr>
        <w:tc>
          <w:tcPr>
            <w:tcW w:w="403" w:type="pct"/>
            <w:vAlign w:val="center"/>
          </w:tcPr>
          <w:p w14:paraId="48AC7555" w14:textId="25B6B6D3" w:rsidR="009F1CD3" w:rsidRPr="00301946" w:rsidRDefault="009F1CD3" w:rsidP="007D7CBB">
            <w:pPr>
              <w:pStyle w:val="a7"/>
              <w:numPr>
                <w:ilvl w:val="0"/>
                <w:numId w:val="5"/>
              </w:numPr>
              <w:adjustRightInd w:val="0"/>
              <w:snapToGrid w:val="0"/>
              <w:ind w:firstLineChars="0"/>
              <w:jc w:val="center"/>
              <w:rPr>
                <w:rFonts w:eastAsia="仿宋_GB2312"/>
                <w:sz w:val="21"/>
                <w:szCs w:val="21"/>
              </w:rPr>
            </w:pPr>
          </w:p>
        </w:tc>
        <w:tc>
          <w:tcPr>
            <w:tcW w:w="1219" w:type="pct"/>
            <w:gridSpan w:val="2"/>
            <w:vAlign w:val="center"/>
          </w:tcPr>
          <w:p w14:paraId="1B1E115A" w14:textId="226A7229" w:rsidR="009F1CD3" w:rsidRPr="00301946" w:rsidRDefault="009F1CD3" w:rsidP="007D7CBB">
            <w:pPr>
              <w:adjustRightInd w:val="0"/>
              <w:snapToGrid w:val="0"/>
              <w:rPr>
                <w:rFonts w:eastAsia="仿宋_GB2312"/>
                <w:sz w:val="21"/>
                <w:szCs w:val="21"/>
              </w:rPr>
            </w:pPr>
            <w:r w:rsidRPr="00301946">
              <w:rPr>
                <w:rFonts w:eastAsia="仿宋_GB2312"/>
                <w:sz w:val="21"/>
                <w:szCs w:val="21"/>
              </w:rPr>
              <w:t xml:space="preserve">MRI </w:t>
            </w:r>
            <w:r w:rsidRPr="00301946">
              <w:rPr>
                <w:rFonts w:eastAsia="仿宋_GB2312"/>
                <w:sz w:val="21"/>
                <w:szCs w:val="21"/>
              </w:rPr>
              <w:t>兼容性</w:t>
            </w:r>
          </w:p>
        </w:tc>
        <w:tc>
          <w:tcPr>
            <w:tcW w:w="598" w:type="pct"/>
            <w:vAlign w:val="center"/>
          </w:tcPr>
          <w:p w14:paraId="6B8C6A82" w14:textId="7972600F" w:rsidR="009F1CD3" w:rsidRPr="00301946" w:rsidRDefault="009F1CD3" w:rsidP="007D7CBB">
            <w:pPr>
              <w:adjustRightInd w:val="0"/>
              <w:snapToGrid w:val="0"/>
              <w:jc w:val="center"/>
              <w:rPr>
                <w:rFonts w:eastAsia="仿宋_GB2312"/>
                <w:sz w:val="21"/>
                <w:szCs w:val="21"/>
              </w:rPr>
            </w:pPr>
            <w:r w:rsidRPr="00301946">
              <w:rPr>
                <w:rFonts w:eastAsia="仿宋_GB2312"/>
                <w:sz w:val="21"/>
                <w:szCs w:val="21"/>
              </w:rPr>
              <w:t>/</w:t>
            </w:r>
          </w:p>
        </w:tc>
        <w:tc>
          <w:tcPr>
            <w:tcW w:w="2780" w:type="pct"/>
            <w:vAlign w:val="center"/>
          </w:tcPr>
          <w:p w14:paraId="3F09318D" w14:textId="0B34FFBC" w:rsidR="009F1CD3" w:rsidRPr="00301946" w:rsidRDefault="009F1CD3" w:rsidP="007D7CBB">
            <w:pPr>
              <w:adjustRightInd w:val="0"/>
              <w:snapToGrid w:val="0"/>
              <w:rPr>
                <w:rFonts w:eastAsia="仿宋_GB2312"/>
                <w:sz w:val="21"/>
                <w:szCs w:val="21"/>
              </w:rPr>
            </w:pPr>
            <w:r w:rsidRPr="00301946">
              <w:rPr>
                <w:rFonts w:eastAsia="仿宋_GB2312"/>
                <w:sz w:val="21"/>
                <w:szCs w:val="21"/>
              </w:rPr>
              <w:t>申请人宜参考</w:t>
            </w:r>
            <w:r w:rsidRPr="00301946">
              <w:rPr>
                <w:rFonts w:eastAsia="仿宋_GB2312"/>
                <w:sz w:val="21"/>
                <w:szCs w:val="21"/>
              </w:rPr>
              <w:t>YY/T 0987</w:t>
            </w:r>
            <w:r w:rsidRPr="00301946">
              <w:rPr>
                <w:rFonts w:eastAsia="仿宋_GB2312"/>
                <w:sz w:val="21"/>
                <w:szCs w:val="21"/>
              </w:rPr>
              <w:t>外科植入物</w:t>
            </w:r>
            <w:r w:rsidRPr="00301946">
              <w:rPr>
                <w:rFonts w:eastAsia="仿宋_GB2312"/>
                <w:sz w:val="21"/>
                <w:szCs w:val="21"/>
              </w:rPr>
              <w:t xml:space="preserve"> </w:t>
            </w:r>
            <w:r w:rsidRPr="00301946">
              <w:rPr>
                <w:rFonts w:eastAsia="仿宋_GB2312"/>
                <w:sz w:val="21"/>
                <w:szCs w:val="21"/>
              </w:rPr>
              <w:t>磁共振兼</w:t>
            </w:r>
            <w:r w:rsidRPr="00301946">
              <w:rPr>
                <w:rFonts w:eastAsia="仿宋_GB2312"/>
                <w:sz w:val="21"/>
                <w:szCs w:val="21"/>
              </w:rPr>
              <w:lastRenderedPageBreak/>
              <w:t>容性系列标准提供支架的</w:t>
            </w:r>
            <w:r w:rsidRPr="00301946">
              <w:rPr>
                <w:rFonts w:eastAsia="仿宋_GB2312"/>
                <w:sz w:val="21"/>
                <w:szCs w:val="21"/>
              </w:rPr>
              <w:t xml:space="preserve"> MRI</w:t>
            </w:r>
            <w:r w:rsidRPr="00301946">
              <w:rPr>
                <w:rFonts w:eastAsia="仿宋_GB2312"/>
                <w:sz w:val="21"/>
                <w:szCs w:val="21"/>
              </w:rPr>
              <w:t>兼容性研究资料，包括位移、温升、扭矩以及伪影等。</w:t>
            </w:r>
          </w:p>
        </w:tc>
      </w:tr>
      <w:tr w:rsidR="009F1CD3" w:rsidRPr="00301946" w14:paraId="28A23308" w14:textId="77777777" w:rsidTr="000E5E3E">
        <w:trPr>
          <w:trHeight w:val="20"/>
        </w:trPr>
        <w:tc>
          <w:tcPr>
            <w:tcW w:w="403" w:type="pct"/>
            <w:vAlign w:val="center"/>
          </w:tcPr>
          <w:p w14:paraId="59C2CBD3" w14:textId="6D907452" w:rsidR="009F1CD3" w:rsidRPr="00301946" w:rsidRDefault="009F1CD3" w:rsidP="007D7CBB">
            <w:pPr>
              <w:pStyle w:val="a7"/>
              <w:numPr>
                <w:ilvl w:val="0"/>
                <w:numId w:val="5"/>
              </w:numPr>
              <w:adjustRightInd w:val="0"/>
              <w:snapToGrid w:val="0"/>
              <w:ind w:firstLineChars="0"/>
              <w:jc w:val="center"/>
              <w:rPr>
                <w:rFonts w:eastAsia="仿宋_GB2312"/>
                <w:sz w:val="21"/>
                <w:szCs w:val="21"/>
              </w:rPr>
            </w:pPr>
          </w:p>
        </w:tc>
        <w:tc>
          <w:tcPr>
            <w:tcW w:w="1219" w:type="pct"/>
            <w:gridSpan w:val="2"/>
            <w:vAlign w:val="center"/>
          </w:tcPr>
          <w:p w14:paraId="211250D2" w14:textId="68AA6489" w:rsidR="009F1CD3" w:rsidRPr="00301946" w:rsidRDefault="009F1CD3" w:rsidP="007D7CBB">
            <w:pPr>
              <w:adjustRightInd w:val="0"/>
              <w:snapToGrid w:val="0"/>
              <w:rPr>
                <w:rFonts w:eastAsia="仿宋_GB2312"/>
                <w:sz w:val="21"/>
                <w:szCs w:val="21"/>
              </w:rPr>
            </w:pPr>
            <w:r w:rsidRPr="00301946">
              <w:rPr>
                <w:rFonts w:eastAsia="仿宋_GB2312"/>
                <w:sz w:val="21"/>
                <w:szCs w:val="21"/>
              </w:rPr>
              <w:t>有限元分析</w:t>
            </w:r>
          </w:p>
        </w:tc>
        <w:tc>
          <w:tcPr>
            <w:tcW w:w="598" w:type="pct"/>
            <w:vAlign w:val="center"/>
          </w:tcPr>
          <w:p w14:paraId="56B342BB" w14:textId="039CCF42" w:rsidR="009F1CD3" w:rsidRPr="00301946" w:rsidRDefault="009F1CD3" w:rsidP="007D7CBB">
            <w:pPr>
              <w:adjustRightInd w:val="0"/>
              <w:snapToGrid w:val="0"/>
              <w:jc w:val="center"/>
              <w:rPr>
                <w:rFonts w:eastAsia="仿宋_GB2312"/>
                <w:sz w:val="21"/>
                <w:szCs w:val="21"/>
              </w:rPr>
            </w:pPr>
            <w:r w:rsidRPr="00301946">
              <w:rPr>
                <w:rFonts w:eastAsia="仿宋_GB2312"/>
                <w:sz w:val="21"/>
                <w:szCs w:val="21"/>
              </w:rPr>
              <w:t>/</w:t>
            </w:r>
          </w:p>
        </w:tc>
        <w:tc>
          <w:tcPr>
            <w:tcW w:w="2780" w:type="pct"/>
            <w:vAlign w:val="center"/>
          </w:tcPr>
          <w:p w14:paraId="33A3A949" w14:textId="1CDF6BB4" w:rsidR="009F1CD3" w:rsidRPr="00301946" w:rsidRDefault="009F1CD3" w:rsidP="000E5E3E">
            <w:pPr>
              <w:adjustRightInd w:val="0"/>
              <w:snapToGrid w:val="0"/>
              <w:rPr>
                <w:rFonts w:eastAsia="仿宋_GB2312"/>
                <w:sz w:val="21"/>
                <w:szCs w:val="21"/>
              </w:rPr>
            </w:pPr>
            <w:r w:rsidRPr="00301946">
              <w:rPr>
                <w:rFonts w:eastAsia="仿宋_GB2312"/>
                <w:sz w:val="21"/>
                <w:szCs w:val="21"/>
              </w:rPr>
              <w:t>评价青光眼引流装置在生产、装载、植入过程中的应力应变情况。</w:t>
            </w:r>
          </w:p>
        </w:tc>
      </w:tr>
      <w:tr w:rsidR="00CD1975" w:rsidRPr="00301946" w14:paraId="42DA4939" w14:textId="77777777" w:rsidTr="004025EB">
        <w:trPr>
          <w:trHeight w:val="20"/>
        </w:trPr>
        <w:tc>
          <w:tcPr>
            <w:tcW w:w="403" w:type="pct"/>
            <w:vAlign w:val="center"/>
          </w:tcPr>
          <w:p w14:paraId="5EA5D150" w14:textId="01837F58" w:rsidR="00CD1975" w:rsidRPr="00301946" w:rsidRDefault="00CD1975" w:rsidP="00CD1975">
            <w:pPr>
              <w:pStyle w:val="a7"/>
              <w:numPr>
                <w:ilvl w:val="0"/>
                <w:numId w:val="5"/>
              </w:numPr>
              <w:adjustRightInd w:val="0"/>
              <w:snapToGrid w:val="0"/>
              <w:ind w:firstLineChars="0"/>
              <w:jc w:val="center"/>
              <w:rPr>
                <w:rFonts w:eastAsia="仿宋_GB2312"/>
                <w:sz w:val="21"/>
                <w:szCs w:val="21"/>
              </w:rPr>
            </w:pPr>
          </w:p>
        </w:tc>
        <w:tc>
          <w:tcPr>
            <w:tcW w:w="548" w:type="pct"/>
            <w:vMerge w:val="restart"/>
            <w:vAlign w:val="center"/>
          </w:tcPr>
          <w:p w14:paraId="1A5BDAE8" w14:textId="0CA7C50A" w:rsidR="00CD1975" w:rsidRPr="00301946" w:rsidRDefault="00CD1975" w:rsidP="00CD1975">
            <w:pPr>
              <w:adjustRightInd w:val="0"/>
              <w:snapToGrid w:val="0"/>
              <w:rPr>
                <w:rFonts w:eastAsia="仿宋_GB2312" w:hint="eastAsia"/>
                <w:sz w:val="21"/>
                <w:szCs w:val="21"/>
              </w:rPr>
            </w:pPr>
            <w:r w:rsidRPr="00301946">
              <w:rPr>
                <w:rFonts w:eastAsia="仿宋_GB2312"/>
                <w:sz w:val="21"/>
                <w:szCs w:val="21"/>
              </w:rPr>
              <w:t>化学性能</w:t>
            </w:r>
          </w:p>
        </w:tc>
        <w:tc>
          <w:tcPr>
            <w:tcW w:w="671" w:type="pct"/>
            <w:vAlign w:val="center"/>
          </w:tcPr>
          <w:p w14:paraId="50E9BEE3" w14:textId="77777777" w:rsidR="00CD1975" w:rsidRPr="00301946" w:rsidRDefault="00CD1975" w:rsidP="00CD1975">
            <w:pPr>
              <w:adjustRightInd w:val="0"/>
              <w:snapToGrid w:val="0"/>
              <w:rPr>
                <w:rFonts w:eastAsia="仿宋_GB2312"/>
                <w:sz w:val="21"/>
                <w:szCs w:val="21"/>
              </w:rPr>
            </w:pPr>
            <w:r w:rsidRPr="00301946">
              <w:rPr>
                <w:rFonts w:eastAsia="仿宋_GB2312"/>
                <w:sz w:val="21"/>
                <w:szCs w:val="21"/>
              </w:rPr>
              <w:t>酸碱度</w:t>
            </w:r>
          </w:p>
        </w:tc>
        <w:tc>
          <w:tcPr>
            <w:tcW w:w="598" w:type="pct"/>
            <w:vAlign w:val="center"/>
          </w:tcPr>
          <w:p w14:paraId="324CE4AE" w14:textId="77777777" w:rsidR="00CD1975" w:rsidRPr="00301946" w:rsidRDefault="00CD1975" w:rsidP="00CD1975">
            <w:pPr>
              <w:adjustRightInd w:val="0"/>
              <w:snapToGrid w:val="0"/>
              <w:jc w:val="center"/>
              <w:rPr>
                <w:rFonts w:eastAsia="仿宋_GB2312"/>
                <w:sz w:val="21"/>
                <w:szCs w:val="21"/>
              </w:rPr>
            </w:pPr>
            <w:r w:rsidRPr="00301946">
              <w:rPr>
                <w:rFonts w:eastAsia="仿宋_GB2312"/>
                <w:sz w:val="21"/>
                <w:szCs w:val="21"/>
              </w:rPr>
              <w:t>是</w:t>
            </w:r>
          </w:p>
        </w:tc>
        <w:tc>
          <w:tcPr>
            <w:tcW w:w="2780" w:type="pct"/>
          </w:tcPr>
          <w:p w14:paraId="48D23223" w14:textId="24621A88" w:rsidR="00CD1975" w:rsidRPr="00301946" w:rsidRDefault="00CD1975" w:rsidP="00CD1975">
            <w:pPr>
              <w:adjustRightInd w:val="0"/>
              <w:snapToGrid w:val="0"/>
              <w:rPr>
                <w:rFonts w:eastAsia="仿宋_GB2312"/>
                <w:sz w:val="21"/>
                <w:szCs w:val="21"/>
              </w:rPr>
            </w:pPr>
            <w:r w:rsidRPr="00301946">
              <w:rPr>
                <w:rFonts w:eastAsia="仿宋_GB2312"/>
                <w:sz w:val="21"/>
                <w:szCs w:val="21"/>
              </w:rPr>
              <w:t>/</w:t>
            </w:r>
            <w:r w:rsidRPr="00301946" w:rsidDel="009F1CD3">
              <w:rPr>
                <w:rFonts w:eastAsia="仿宋_GB2312"/>
                <w:sz w:val="21"/>
                <w:szCs w:val="21"/>
              </w:rPr>
              <w:t xml:space="preserve"> </w:t>
            </w:r>
          </w:p>
        </w:tc>
      </w:tr>
      <w:tr w:rsidR="00CD1975" w:rsidRPr="00301946" w14:paraId="6F20621A" w14:textId="77777777" w:rsidTr="004025EB">
        <w:trPr>
          <w:trHeight w:val="20"/>
        </w:trPr>
        <w:tc>
          <w:tcPr>
            <w:tcW w:w="403" w:type="pct"/>
            <w:vAlign w:val="center"/>
          </w:tcPr>
          <w:p w14:paraId="4B37E7BF" w14:textId="2CB9113C" w:rsidR="00CD1975" w:rsidRPr="00301946" w:rsidRDefault="00CD1975" w:rsidP="00CD1975">
            <w:pPr>
              <w:pStyle w:val="a7"/>
              <w:numPr>
                <w:ilvl w:val="0"/>
                <w:numId w:val="5"/>
              </w:numPr>
              <w:adjustRightInd w:val="0"/>
              <w:snapToGrid w:val="0"/>
              <w:ind w:firstLineChars="0"/>
              <w:jc w:val="center"/>
              <w:rPr>
                <w:rFonts w:eastAsia="仿宋_GB2312"/>
                <w:sz w:val="21"/>
                <w:szCs w:val="21"/>
              </w:rPr>
            </w:pPr>
          </w:p>
        </w:tc>
        <w:tc>
          <w:tcPr>
            <w:tcW w:w="548" w:type="pct"/>
            <w:vMerge/>
            <w:vAlign w:val="center"/>
          </w:tcPr>
          <w:p w14:paraId="3AC274A3" w14:textId="77777777" w:rsidR="00CD1975" w:rsidRPr="00301946" w:rsidRDefault="00CD1975" w:rsidP="00CD1975">
            <w:pPr>
              <w:adjustRightInd w:val="0"/>
              <w:snapToGrid w:val="0"/>
              <w:rPr>
                <w:rFonts w:eastAsia="仿宋_GB2312"/>
                <w:sz w:val="21"/>
                <w:szCs w:val="21"/>
              </w:rPr>
            </w:pPr>
          </w:p>
        </w:tc>
        <w:tc>
          <w:tcPr>
            <w:tcW w:w="671" w:type="pct"/>
            <w:vAlign w:val="center"/>
          </w:tcPr>
          <w:p w14:paraId="51015A6B" w14:textId="77777777" w:rsidR="00CD1975" w:rsidRPr="00301946" w:rsidRDefault="00CD1975" w:rsidP="00CD1975">
            <w:pPr>
              <w:adjustRightInd w:val="0"/>
              <w:snapToGrid w:val="0"/>
              <w:rPr>
                <w:rFonts w:eastAsia="仿宋_GB2312"/>
                <w:sz w:val="21"/>
                <w:szCs w:val="21"/>
              </w:rPr>
            </w:pPr>
            <w:r w:rsidRPr="00301946">
              <w:rPr>
                <w:rFonts w:eastAsia="仿宋_GB2312"/>
                <w:sz w:val="21"/>
                <w:szCs w:val="21"/>
              </w:rPr>
              <w:t>紫外吸收</w:t>
            </w:r>
          </w:p>
        </w:tc>
        <w:tc>
          <w:tcPr>
            <w:tcW w:w="598" w:type="pct"/>
            <w:vAlign w:val="center"/>
          </w:tcPr>
          <w:p w14:paraId="3BF6A678" w14:textId="77777777" w:rsidR="00CD1975" w:rsidRPr="00301946" w:rsidRDefault="00CD1975" w:rsidP="00CD1975">
            <w:pPr>
              <w:adjustRightInd w:val="0"/>
              <w:snapToGrid w:val="0"/>
              <w:jc w:val="center"/>
              <w:rPr>
                <w:rFonts w:eastAsia="仿宋_GB2312"/>
                <w:sz w:val="21"/>
                <w:szCs w:val="21"/>
              </w:rPr>
            </w:pPr>
            <w:r w:rsidRPr="00301946">
              <w:rPr>
                <w:rFonts w:eastAsia="仿宋_GB2312"/>
                <w:sz w:val="21"/>
                <w:szCs w:val="21"/>
              </w:rPr>
              <w:t>是</w:t>
            </w:r>
          </w:p>
        </w:tc>
        <w:tc>
          <w:tcPr>
            <w:tcW w:w="2780" w:type="pct"/>
          </w:tcPr>
          <w:p w14:paraId="4DD49336" w14:textId="1F9E4853" w:rsidR="00CD1975" w:rsidRPr="00301946" w:rsidRDefault="00CD1975" w:rsidP="00CD1975">
            <w:pPr>
              <w:adjustRightInd w:val="0"/>
              <w:snapToGrid w:val="0"/>
              <w:rPr>
                <w:rFonts w:eastAsia="仿宋_GB2312"/>
                <w:sz w:val="21"/>
                <w:szCs w:val="21"/>
              </w:rPr>
            </w:pPr>
            <w:r w:rsidRPr="00301946">
              <w:rPr>
                <w:rFonts w:eastAsia="仿宋_GB2312"/>
                <w:sz w:val="21"/>
                <w:szCs w:val="21"/>
              </w:rPr>
              <w:t>/</w:t>
            </w:r>
            <w:r w:rsidRPr="00301946" w:rsidDel="009F1CD3">
              <w:rPr>
                <w:rFonts w:eastAsia="仿宋_GB2312"/>
                <w:sz w:val="21"/>
                <w:szCs w:val="21"/>
              </w:rPr>
              <w:t xml:space="preserve"> </w:t>
            </w:r>
          </w:p>
        </w:tc>
      </w:tr>
      <w:tr w:rsidR="00CD1975" w:rsidRPr="00301946" w14:paraId="7B2E9BB4" w14:textId="77777777" w:rsidTr="004025EB">
        <w:trPr>
          <w:trHeight w:val="20"/>
        </w:trPr>
        <w:tc>
          <w:tcPr>
            <w:tcW w:w="403" w:type="pct"/>
            <w:vAlign w:val="center"/>
          </w:tcPr>
          <w:p w14:paraId="4860698B" w14:textId="52D70277" w:rsidR="00CD1975" w:rsidRPr="00301946" w:rsidRDefault="00CD1975" w:rsidP="00CD1975">
            <w:pPr>
              <w:pStyle w:val="a7"/>
              <w:numPr>
                <w:ilvl w:val="0"/>
                <w:numId w:val="5"/>
              </w:numPr>
              <w:adjustRightInd w:val="0"/>
              <w:snapToGrid w:val="0"/>
              <w:ind w:firstLineChars="0"/>
              <w:jc w:val="center"/>
              <w:rPr>
                <w:rFonts w:eastAsia="仿宋_GB2312"/>
                <w:sz w:val="21"/>
                <w:szCs w:val="21"/>
              </w:rPr>
            </w:pPr>
          </w:p>
        </w:tc>
        <w:tc>
          <w:tcPr>
            <w:tcW w:w="548" w:type="pct"/>
            <w:vMerge/>
            <w:vAlign w:val="center"/>
          </w:tcPr>
          <w:p w14:paraId="35BDDB21" w14:textId="77777777" w:rsidR="00CD1975" w:rsidRPr="00301946" w:rsidRDefault="00CD1975" w:rsidP="00CD1975">
            <w:pPr>
              <w:adjustRightInd w:val="0"/>
              <w:snapToGrid w:val="0"/>
              <w:rPr>
                <w:rFonts w:eastAsia="仿宋_GB2312"/>
                <w:sz w:val="21"/>
                <w:szCs w:val="21"/>
              </w:rPr>
            </w:pPr>
          </w:p>
        </w:tc>
        <w:tc>
          <w:tcPr>
            <w:tcW w:w="671" w:type="pct"/>
            <w:vAlign w:val="center"/>
          </w:tcPr>
          <w:p w14:paraId="4F8C4E77" w14:textId="77777777" w:rsidR="00CD1975" w:rsidRPr="00301946" w:rsidRDefault="00CD1975" w:rsidP="00CD1975">
            <w:pPr>
              <w:adjustRightInd w:val="0"/>
              <w:snapToGrid w:val="0"/>
              <w:rPr>
                <w:rFonts w:eastAsia="仿宋_GB2312"/>
                <w:sz w:val="21"/>
                <w:szCs w:val="21"/>
              </w:rPr>
            </w:pPr>
            <w:r w:rsidRPr="00301946">
              <w:rPr>
                <w:rFonts w:eastAsia="仿宋_GB2312"/>
                <w:sz w:val="21"/>
                <w:szCs w:val="21"/>
              </w:rPr>
              <w:t>蒸发残渣</w:t>
            </w:r>
          </w:p>
        </w:tc>
        <w:tc>
          <w:tcPr>
            <w:tcW w:w="598" w:type="pct"/>
            <w:vAlign w:val="center"/>
          </w:tcPr>
          <w:p w14:paraId="54AAFE06" w14:textId="77777777" w:rsidR="00CD1975" w:rsidRPr="00301946" w:rsidRDefault="00CD1975" w:rsidP="00CD1975">
            <w:pPr>
              <w:adjustRightInd w:val="0"/>
              <w:snapToGrid w:val="0"/>
              <w:jc w:val="center"/>
              <w:rPr>
                <w:rFonts w:eastAsia="仿宋_GB2312"/>
                <w:sz w:val="21"/>
                <w:szCs w:val="21"/>
              </w:rPr>
            </w:pPr>
            <w:r w:rsidRPr="00301946">
              <w:rPr>
                <w:rFonts w:eastAsia="仿宋_GB2312"/>
                <w:sz w:val="21"/>
                <w:szCs w:val="21"/>
              </w:rPr>
              <w:t>是</w:t>
            </w:r>
          </w:p>
        </w:tc>
        <w:tc>
          <w:tcPr>
            <w:tcW w:w="2780" w:type="pct"/>
          </w:tcPr>
          <w:p w14:paraId="694AF1E4" w14:textId="1649542C" w:rsidR="00CD1975" w:rsidRPr="00301946" w:rsidRDefault="00CD1975" w:rsidP="00CD1975">
            <w:pPr>
              <w:adjustRightInd w:val="0"/>
              <w:snapToGrid w:val="0"/>
              <w:rPr>
                <w:rFonts w:eastAsia="仿宋_GB2312"/>
                <w:sz w:val="21"/>
                <w:szCs w:val="21"/>
              </w:rPr>
            </w:pPr>
            <w:r w:rsidRPr="00301946">
              <w:rPr>
                <w:rFonts w:eastAsia="仿宋_GB2312"/>
                <w:sz w:val="21"/>
                <w:szCs w:val="21"/>
              </w:rPr>
              <w:t>/</w:t>
            </w:r>
            <w:r w:rsidRPr="00301946" w:rsidDel="009F1CD3">
              <w:rPr>
                <w:rFonts w:eastAsia="仿宋_GB2312"/>
                <w:sz w:val="21"/>
                <w:szCs w:val="21"/>
              </w:rPr>
              <w:t xml:space="preserve"> </w:t>
            </w:r>
          </w:p>
        </w:tc>
      </w:tr>
      <w:tr w:rsidR="00CD1975" w:rsidRPr="00301946" w14:paraId="3CE58BD7" w14:textId="77777777" w:rsidTr="004025EB">
        <w:trPr>
          <w:trHeight w:val="20"/>
        </w:trPr>
        <w:tc>
          <w:tcPr>
            <w:tcW w:w="403" w:type="pct"/>
            <w:vAlign w:val="center"/>
          </w:tcPr>
          <w:p w14:paraId="46184D77" w14:textId="1D866224" w:rsidR="00CD1975" w:rsidRPr="00301946" w:rsidRDefault="00CD1975" w:rsidP="00CD1975">
            <w:pPr>
              <w:pStyle w:val="a7"/>
              <w:numPr>
                <w:ilvl w:val="0"/>
                <w:numId w:val="5"/>
              </w:numPr>
              <w:adjustRightInd w:val="0"/>
              <w:snapToGrid w:val="0"/>
              <w:ind w:firstLineChars="0"/>
              <w:jc w:val="center"/>
              <w:rPr>
                <w:rFonts w:eastAsia="仿宋_GB2312"/>
                <w:sz w:val="21"/>
                <w:szCs w:val="21"/>
              </w:rPr>
            </w:pPr>
          </w:p>
        </w:tc>
        <w:tc>
          <w:tcPr>
            <w:tcW w:w="548" w:type="pct"/>
            <w:vMerge/>
            <w:vAlign w:val="center"/>
          </w:tcPr>
          <w:p w14:paraId="2D60987C" w14:textId="77777777" w:rsidR="00CD1975" w:rsidRPr="00301946" w:rsidRDefault="00CD1975" w:rsidP="00CD1975">
            <w:pPr>
              <w:adjustRightInd w:val="0"/>
              <w:snapToGrid w:val="0"/>
              <w:rPr>
                <w:rFonts w:eastAsia="仿宋_GB2312"/>
                <w:sz w:val="21"/>
                <w:szCs w:val="21"/>
              </w:rPr>
            </w:pPr>
          </w:p>
        </w:tc>
        <w:tc>
          <w:tcPr>
            <w:tcW w:w="671" w:type="pct"/>
            <w:vAlign w:val="center"/>
          </w:tcPr>
          <w:p w14:paraId="6DC6A71C" w14:textId="77777777" w:rsidR="00CD1975" w:rsidRPr="00301946" w:rsidRDefault="00CD1975" w:rsidP="00CD1975">
            <w:pPr>
              <w:adjustRightInd w:val="0"/>
              <w:snapToGrid w:val="0"/>
              <w:rPr>
                <w:rFonts w:eastAsia="仿宋_GB2312"/>
                <w:sz w:val="21"/>
                <w:szCs w:val="21"/>
              </w:rPr>
            </w:pPr>
            <w:r w:rsidRPr="00301946">
              <w:rPr>
                <w:rFonts w:eastAsia="仿宋_GB2312"/>
                <w:sz w:val="21"/>
                <w:szCs w:val="21"/>
              </w:rPr>
              <w:t>重金属含量</w:t>
            </w:r>
          </w:p>
        </w:tc>
        <w:tc>
          <w:tcPr>
            <w:tcW w:w="598" w:type="pct"/>
            <w:vAlign w:val="center"/>
          </w:tcPr>
          <w:p w14:paraId="7905C3BF" w14:textId="77777777" w:rsidR="00CD1975" w:rsidRPr="00301946" w:rsidRDefault="00CD1975" w:rsidP="00CD1975">
            <w:pPr>
              <w:adjustRightInd w:val="0"/>
              <w:snapToGrid w:val="0"/>
              <w:jc w:val="center"/>
              <w:rPr>
                <w:rFonts w:eastAsia="仿宋_GB2312"/>
                <w:sz w:val="21"/>
                <w:szCs w:val="21"/>
              </w:rPr>
            </w:pPr>
            <w:r w:rsidRPr="00301946">
              <w:rPr>
                <w:rFonts w:eastAsia="仿宋_GB2312"/>
                <w:sz w:val="21"/>
                <w:szCs w:val="21"/>
              </w:rPr>
              <w:t>是</w:t>
            </w:r>
          </w:p>
        </w:tc>
        <w:tc>
          <w:tcPr>
            <w:tcW w:w="2780" w:type="pct"/>
          </w:tcPr>
          <w:p w14:paraId="44B3B2F7" w14:textId="162EE26B" w:rsidR="00CD1975" w:rsidRPr="00301946" w:rsidRDefault="00CD1975" w:rsidP="00CD1975">
            <w:pPr>
              <w:adjustRightInd w:val="0"/>
              <w:snapToGrid w:val="0"/>
              <w:rPr>
                <w:rFonts w:eastAsia="仿宋_GB2312"/>
                <w:sz w:val="21"/>
                <w:szCs w:val="21"/>
              </w:rPr>
            </w:pPr>
            <w:r w:rsidRPr="00301946">
              <w:rPr>
                <w:rFonts w:eastAsia="仿宋_GB2312"/>
                <w:sz w:val="21"/>
                <w:szCs w:val="21"/>
              </w:rPr>
              <w:t>/</w:t>
            </w:r>
            <w:r w:rsidRPr="00301946" w:rsidDel="009F1CD3">
              <w:rPr>
                <w:rFonts w:eastAsia="仿宋_GB2312"/>
                <w:sz w:val="21"/>
                <w:szCs w:val="21"/>
              </w:rPr>
              <w:t xml:space="preserve"> </w:t>
            </w:r>
          </w:p>
        </w:tc>
      </w:tr>
      <w:tr w:rsidR="00CD1975" w:rsidRPr="00301946" w14:paraId="213961B9" w14:textId="77777777" w:rsidTr="004025EB">
        <w:trPr>
          <w:trHeight w:val="20"/>
        </w:trPr>
        <w:tc>
          <w:tcPr>
            <w:tcW w:w="403" w:type="pct"/>
            <w:vAlign w:val="center"/>
          </w:tcPr>
          <w:p w14:paraId="4D329657" w14:textId="476FC536" w:rsidR="00CD1975" w:rsidRPr="00301946" w:rsidRDefault="00CD1975" w:rsidP="00CD1975">
            <w:pPr>
              <w:pStyle w:val="a7"/>
              <w:numPr>
                <w:ilvl w:val="0"/>
                <w:numId w:val="5"/>
              </w:numPr>
              <w:adjustRightInd w:val="0"/>
              <w:snapToGrid w:val="0"/>
              <w:ind w:firstLineChars="0"/>
              <w:jc w:val="center"/>
              <w:rPr>
                <w:rFonts w:eastAsia="仿宋_GB2312"/>
                <w:sz w:val="21"/>
                <w:szCs w:val="21"/>
              </w:rPr>
            </w:pPr>
          </w:p>
        </w:tc>
        <w:tc>
          <w:tcPr>
            <w:tcW w:w="548" w:type="pct"/>
            <w:vMerge/>
            <w:vAlign w:val="center"/>
          </w:tcPr>
          <w:p w14:paraId="28BE5C47" w14:textId="77777777" w:rsidR="00CD1975" w:rsidRPr="00301946" w:rsidRDefault="00CD1975" w:rsidP="00CD1975">
            <w:pPr>
              <w:adjustRightInd w:val="0"/>
              <w:snapToGrid w:val="0"/>
              <w:rPr>
                <w:rFonts w:eastAsia="仿宋_GB2312"/>
                <w:sz w:val="21"/>
                <w:szCs w:val="21"/>
              </w:rPr>
            </w:pPr>
          </w:p>
        </w:tc>
        <w:tc>
          <w:tcPr>
            <w:tcW w:w="671" w:type="pct"/>
            <w:vAlign w:val="center"/>
          </w:tcPr>
          <w:p w14:paraId="29E6CD03" w14:textId="77777777" w:rsidR="00CD1975" w:rsidRPr="00301946" w:rsidRDefault="00CD1975" w:rsidP="00CD1975">
            <w:pPr>
              <w:adjustRightInd w:val="0"/>
              <w:snapToGrid w:val="0"/>
              <w:rPr>
                <w:rFonts w:eastAsia="仿宋_GB2312"/>
                <w:sz w:val="21"/>
                <w:szCs w:val="21"/>
              </w:rPr>
            </w:pPr>
            <w:r w:rsidRPr="00301946">
              <w:rPr>
                <w:rFonts w:eastAsia="仿宋_GB2312"/>
                <w:sz w:val="21"/>
                <w:szCs w:val="21"/>
              </w:rPr>
              <w:t>还原物质</w:t>
            </w:r>
          </w:p>
        </w:tc>
        <w:tc>
          <w:tcPr>
            <w:tcW w:w="598" w:type="pct"/>
            <w:vAlign w:val="center"/>
          </w:tcPr>
          <w:p w14:paraId="1653AEEE" w14:textId="77777777" w:rsidR="00CD1975" w:rsidRPr="00301946" w:rsidRDefault="00CD1975" w:rsidP="00CD1975">
            <w:pPr>
              <w:adjustRightInd w:val="0"/>
              <w:snapToGrid w:val="0"/>
              <w:jc w:val="center"/>
              <w:rPr>
                <w:rFonts w:eastAsia="仿宋_GB2312"/>
                <w:sz w:val="21"/>
                <w:szCs w:val="21"/>
              </w:rPr>
            </w:pPr>
            <w:r w:rsidRPr="00301946">
              <w:rPr>
                <w:rFonts w:eastAsia="仿宋_GB2312"/>
                <w:sz w:val="21"/>
                <w:szCs w:val="21"/>
              </w:rPr>
              <w:t>是</w:t>
            </w:r>
          </w:p>
        </w:tc>
        <w:tc>
          <w:tcPr>
            <w:tcW w:w="2780" w:type="pct"/>
          </w:tcPr>
          <w:p w14:paraId="0F17DB01" w14:textId="1FB0F2D2" w:rsidR="00CD1975" w:rsidRPr="00301946" w:rsidRDefault="00CD1975" w:rsidP="00CD1975">
            <w:pPr>
              <w:adjustRightInd w:val="0"/>
              <w:snapToGrid w:val="0"/>
              <w:rPr>
                <w:rFonts w:eastAsia="仿宋_GB2312"/>
                <w:sz w:val="21"/>
                <w:szCs w:val="21"/>
              </w:rPr>
            </w:pPr>
            <w:r w:rsidRPr="00301946">
              <w:rPr>
                <w:rFonts w:eastAsia="仿宋_GB2312"/>
                <w:sz w:val="21"/>
                <w:szCs w:val="21"/>
              </w:rPr>
              <w:t>/</w:t>
            </w:r>
            <w:r w:rsidRPr="00301946" w:rsidDel="009F1CD3">
              <w:rPr>
                <w:rFonts w:eastAsia="仿宋_GB2312"/>
                <w:sz w:val="21"/>
                <w:szCs w:val="21"/>
              </w:rPr>
              <w:t xml:space="preserve"> </w:t>
            </w:r>
          </w:p>
        </w:tc>
      </w:tr>
      <w:tr w:rsidR="009F1CD3" w:rsidRPr="00301946" w14:paraId="34E0D4D9" w14:textId="77777777" w:rsidTr="004025EB">
        <w:trPr>
          <w:trHeight w:val="20"/>
        </w:trPr>
        <w:tc>
          <w:tcPr>
            <w:tcW w:w="403" w:type="pct"/>
            <w:vAlign w:val="center"/>
          </w:tcPr>
          <w:p w14:paraId="3166BE11" w14:textId="25ED830F" w:rsidR="009F1CD3" w:rsidRPr="00301946" w:rsidRDefault="009F1CD3" w:rsidP="007D7CBB">
            <w:pPr>
              <w:pStyle w:val="a7"/>
              <w:numPr>
                <w:ilvl w:val="0"/>
                <w:numId w:val="5"/>
              </w:numPr>
              <w:adjustRightInd w:val="0"/>
              <w:snapToGrid w:val="0"/>
              <w:ind w:firstLineChars="0"/>
              <w:jc w:val="center"/>
              <w:rPr>
                <w:rFonts w:eastAsia="仿宋_GB2312"/>
                <w:sz w:val="21"/>
                <w:szCs w:val="21"/>
              </w:rPr>
            </w:pPr>
          </w:p>
        </w:tc>
        <w:tc>
          <w:tcPr>
            <w:tcW w:w="548" w:type="pct"/>
            <w:vMerge/>
            <w:vAlign w:val="center"/>
          </w:tcPr>
          <w:p w14:paraId="4D964D12" w14:textId="77777777" w:rsidR="009F1CD3" w:rsidRPr="00301946" w:rsidRDefault="009F1CD3" w:rsidP="007D7CBB">
            <w:pPr>
              <w:adjustRightInd w:val="0"/>
              <w:snapToGrid w:val="0"/>
              <w:rPr>
                <w:rFonts w:eastAsia="仿宋_GB2312"/>
                <w:sz w:val="21"/>
                <w:szCs w:val="21"/>
              </w:rPr>
            </w:pPr>
          </w:p>
        </w:tc>
        <w:tc>
          <w:tcPr>
            <w:tcW w:w="671" w:type="pct"/>
            <w:vAlign w:val="center"/>
          </w:tcPr>
          <w:p w14:paraId="1A177C8A" w14:textId="77777777" w:rsidR="009F1CD3" w:rsidRPr="00301946" w:rsidRDefault="009F1CD3" w:rsidP="007D7CBB">
            <w:pPr>
              <w:adjustRightInd w:val="0"/>
              <w:snapToGrid w:val="0"/>
              <w:rPr>
                <w:rFonts w:eastAsia="仿宋_GB2312"/>
                <w:sz w:val="21"/>
                <w:szCs w:val="21"/>
              </w:rPr>
            </w:pPr>
            <w:r w:rsidRPr="00301946">
              <w:rPr>
                <w:rFonts w:eastAsia="仿宋_GB2312"/>
                <w:sz w:val="21"/>
                <w:szCs w:val="21"/>
              </w:rPr>
              <w:t>完全萃取性能</w:t>
            </w:r>
          </w:p>
        </w:tc>
        <w:tc>
          <w:tcPr>
            <w:tcW w:w="598" w:type="pct"/>
            <w:vAlign w:val="center"/>
          </w:tcPr>
          <w:p w14:paraId="12117B2C" w14:textId="77777777" w:rsidR="009F1CD3" w:rsidRPr="00301946" w:rsidRDefault="009F1CD3" w:rsidP="007D7CBB">
            <w:pPr>
              <w:adjustRightInd w:val="0"/>
              <w:snapToGrid w:val="0"/>
              <w:jc w:val="center"/>
              <w:rPr>
                <w:rFonts w:eastAsia="仿宋_GB2312"/>
                <w:sz w:val="21"/>
                <w:szCs w:val="21"/>
              </w:rPr>
            </w:pPr>
            <w:r w:rsidRPr="00301946">
              <w:rPr>
                <w:rFonts w:eastAsia="仿宋_GB2312"/>
                <w:sz w:val="21"/>
                <w:szCs w:val="21"/>
              </w:rPr>
              <w:t>是</w:t>
            </w:r>
          </w:p>
        </w:tc>
        <w:tc>
          <w:tcPr>
            <w:tcW w:w="2780" w:type="pct"/>
            <w:vAlign w:val="center"/>
          </w:tcPr>
          <w:p w14:paraId="4AAEF459" w14:textId="5F567CFB" w:rsidR="009F1CD3" w:rsidRPr="00301946" w:rsidRDefault="009F1CD3" w:rsidP="000E5E3E">
            <w:pPr>
              <w:adjustRightInd w:val="0"/>
              <w:snapToGrid w:val="0"/>
              <w:rPr>
                <w:rFonts w:eastAsia="仿宋_GB2312"/>
                <w:sz w:val="21"/>
                <w:szCs w:val="21"/>
              </w:rPr>
            </w:pPr>
            <w:r w:rsidRPr="00301946">
              <w:rPr>
                <w:rFonts w:eastAsia="仿宋_GB2312"/>
                <w:sz w:val="21"/>
                <w:szCs w:val="21"/>
              </w:rPr>
              <w:t>/</w:t>
            </w:r>
            <w:r w:rsidRPr="00301946" w:rsidDel="009F1CD3">
              <w:rPr>
                <w:rFonts w:eastAsia="仿宋_GB2312"/>
                <w:sz w:val="21"/>
                <w:szCs w:val="21"/>
              </w:rPr>
              <w:t xml:space="preserve"> </w:t>
            </w:r>
          </w:p>
        </w:tc>
      </w:tr>
      <w:tr w:rsidR="009F1CD3" w:rsidRPr="00301946" w14:paraId="55056847" w14:textId="77777777" w:rsidTr="004025EB">
        <w:trPr>
          <w:trHeight w:val="20"/>
        </w:trPr>
        <w:tc>
          <w:tcPr>
            <w:tcW w:w="403" w:type="pct"/>
            <w:vAlign w:val="center"/>
          </w:tcPr>
          <w:p w14:paraId="30524C7E" w14:textId="23C99325" w:rsidR="009F1CD3" w:rsidRPr="00301946" w:rsidRDefault="009F1CD3" w:rsidP="007D7CBB">
            <w:pPr>
              <w:pStyle w:val="a7"/>
              <w:numPr>
                <w:ilvl w:val="0"/>
                <w:numId w:val="5"/>
              </w:numPr>
              <w:adjustRightInd w:val="0"/>
              <w:snapToGrid w:val="0"/>
              <w:ind w:firstLineChars="0"/>
              <w:jc w:val="center"/>
              <w:rPr>
                <w:rFonts w:eastAsia="仿宋_GB2312"/>
                <w:sz w:val="21"/>
                <w:szCs w:val="21"/>
              </w:rPr>
            </w:pPr>
          </w:p>
        </w:tc>
        <w:tc>
          <w:tcPr>
            <w:tcW w:w="548" w:type="pct"/>
            <w:vMerge/>
            <w:vAlign w:val="center"/>
          </w:tcPr>
          <w:p w14:paraId="604D586F" w14:textId="77777777" w:rsidR="009F1CD3" w:rsidRPr="00301946" w:rsidRDefault="009F1CD3" w:rsidP="007D7CBB">
            <w:pPr>
              <w:adjustRightInd w:val="0"/>
              <w:snapToGrid w:val="0"/>
              <w:rPr>
                <w:rFonts w:eastAsia="仿宋_GB2312"/>
                <w:sz w:val="21"/>
                <w:szCs w:val="21"/>
              </w:rPr>
            </w:pPr>
          </w:p>
        </w:tc>
        <w:tc>
          <w:tcPr>
            <w:tcW w:w="671" w:type="pct"/>
            <w:vAlign w:val="center"/>
          </w:tcPr>
          <w:p w14:paraId="1246924A" w14:textId="77777777" w:rsidR="009F1CD3" w:rsidRPr="00301946" w:rsidRDefault="009F1CD3" w:rsidP="007D7CBB">
            <w:pPr>
              <w:adjustRightInd w:val="0"/>
              <w:snapToGrid w:val="0"/>
              <w:rPr>
                <w:rFonts w:eastAsia="仿宋_GB2312"/>
                <w:sz w:val="21"/>
                <w:szCs w:val="21"/>
              </w:rPr>
            </w:pPr>
            <w:r w:rsidRPr="00301946">
              <w:rPr>
                <w:rFonts w:eastAsia="仿宋_GB2312"/>
                <w:sz w:val="21"/>
                <w:szCs w:val="21"/>
              </w:rPr>
              <w:t>溶出性能</w:t>
            </w:r>
          </w:p>
        </w:tc>
        <w:tc>
          <w:tcPr>
            <w:tcW w:w="598" w:type="pct"/>
            <w:vAlign w:val="center"/>
          </w:tcPr>
          <w:p w14:paraId="3866CCF1" w14:textId="77777777" w:rsidR="009F1CD3" w:rsidRPr="00301946" w:rsidRDefault="009F1CD3" w:rsidP="007D7CBB">
            <w:pPr>
              <w:adjustRightInd w:val="0"/>
              <w:snapToGrid w:val="0"/>
              <w:jc w:val="center"/>
              <w:rPr>
                <w:rFonts w:eastAsia="仿宋_GB2312"/>
                <w:sz w:val="21"/>
                <w:szCs w:val="21"/>
              </w:rPr>
            </w:pPr>
            <w:r w:rsidRPr="00301946">
              <w:rPr>
                <w:rFonts w:eastAsia="仿宋_GB2312"/>
                <w:sz w:val="21"/>
                <w:szCs w:val="21"/>
              </w:rPr>
              <w:t>是</w:t>
            </w:r>
          </w:p>
        </w:tc>
        <w:tc>
          <w:tcPr>
            <w:tcW w:w="2780" w:type="pct"/>
            <w:vAlign w:val="center"/>
          </w:tcPr>
          <w:p w14:paraId="57683D52" w14:textId="77777777" w:rsidR="009F1CD3" w:rsidRPr="00301946" w:rsidRDefault="009F1CD3" w:rsidP="000E5E3E">
            <w:pPr>
              <w:adjustRightInd w:val="0"/>
              <w:snapToGrid w:val="0"/>
              <w:rPr>
                <w:rFonts w:eastAsia="仿宋_GB2312"/>
                <w:sz w:val="21"/>
                <w:szCs w:val="21"/>
              </w:rPr>
            </w:pPr>
            <w:r w:rsidRPr="00301946">
              <w:rPr>
                <w:rFonts w:eastAsia="仿宋_GB2312"/>
                <w:sz w:val="21"/>
                <w:szCs w:val="21"/>
              </w:rPr>
              <w:t>/</w:t>
            </w:r>
          </w:p>
        </w:tc>
      </w:tr>
      <w:tr w:rsidR="009F1CD3" w:rsidRPr="00301946" w14:paraId="1FE80914" w14:textId="77777777" w:rsidTr="004025EB">
        <w:trPr>
          <w:trHeight w:val="20"/>
        </w:trPr>
        <w:tc>
          <w:tcPr>
            <w:tcW w:w="403" w:type="pct"/>
            <w:vAlign w:val="center"/>
          </w:tcPr>
          <w:p w14:paraId="4B7E3E70" w14:textId="071EAADE" w:rsidR="009F1CD3" w:rsidRPr="00301946" w:rsidRDefault="009F1CD3" w:rsidP="007D7CBB">
            <w:pPr>
              <w:pStyle w:val="a7"/>
              <w:numPr>
                <w:ilvl w:val="0"/>
                <w:numId w:val="5"/>
              </w:numPr>
              <w:adjustRightInd w:val="0"/>
              <w:snapToGrid w:val="0"/>
              <w:ind w:firstLineChars="0"/>
              <w:jc w:val="center"/>
              <w:rPr>
                <w:rFonts w:eastAsia="仿宋_GB2312"/>
                <w:sz w:val="21"/>
                <w:szCs w:val="21"/>
              </w:rPr>
            </w:pPr>
          </w:p>
        </w:tc>
        <w:tc>
          <w:tcPr>
            <w:tcW w:w="548" w:type="pct"/>
            <w:vMerge/>
            <w:vAlign w:val="center"/>
          </w:tcPr>
          <w:p w14:paraId="452E35F0" w14:textId="77777777" w:rsidR="009F1CD3" w:rsidRPr="00301946" w:rsidRDefault="009F1CD3" w:rsidP="007D7CBB">
            <w:pPr>
              <w:adjustRightInd w:val="0"/>
              <w:snapToGrid w:val="0"/>
              <w:rPr>
                <w:rFonts w:eastAsia="仿宋_GB2312"/>
                <w:sz w:val="21"/>
                <w:szCs w:val="21"/>
              </w:rPr>
            </w:pPr>
          </w:p>
        </w:tc>
        <w:tc>
          <w:tcPr>
            <w:tcW w:w="671" w:type="pct"/>
            <w:vAlign w:val="center"/>
          </w:tcPr>
          <w:p w14:paraId="18D81D91" w14:textId="77777777" w:rsidR="009F1CD3" w:rsidRPr="00301946" w:rsidRDefault="009F1CD3" w:rsidP="007D7CBB">
            <w:pPr>
              <w:adjustRightInd w:val="0"/>
              <w:snapToGrid w:val="0"/>
              <w:rPr>
                <w:rFonts w:eastAsia="仿宋_GB2312"/>
                <w:sz w:val="21"/>
                <w:szCs w:val="21"/>
              </w:rPr>
            </w:pPr>
            <w:r w:rsidRPr="00301946">
              <w:rPr>
                <w:rFonts w:eastAsia="仿宋_GB2312"/>
                <w:sz w:val="21"/>
                <w:szCs w:val="21"/>
              </w:rPr>
              <w:t>水解稳定性</w:t>
            </w:r>
          </w:p>
        </w:tc>
        <w:tc>
          <w:tcPr>
            <w:tcW w:w="598" w:type="pct"/>
            <w:vAlign w:val="center"/>
          </w:tcPr>
          <w:p w14:paraId="35F3144D" w14:textId="7B005036" w:rsidR="009F1CD3" w:rsidRPr="00301946" w:rsidRDefault="009F1CD3" w:rsidP="007D7CBB">
            <w:pPr>
              <w:adjustRightInd w:val="0"/>
              <w:snapToGrid w:val="0"/>
              <w:jc w:val="center"/>
              <w:rPr>
                <w:rFonts w:eastAsia="仿宋_GB2312"/>
                <w:sz w:val="21"/>
                <w:szCs w:val="21"/>
              </w:rPr>
            </w:pPr>
            <w:r w:rsidRPr="00301946">
              <w:rPr>
                <w:rFonts w:eastAsia="仿宋_GB2312"/>
                <w:sz w:val="21"/>
                <w:szCs w:val="21"/>
              </w:rPr>
              <w:t>/</w:t>
            </w:r>
          </w:p>
        </w:tc>
        <w:tc>
          <w:tcPr>
            <w:tcW w:w="2780" w:type="pct"/>
            <w:vAlign w:val="center"/>
          </w:tcPr>
          <w:p w14:paraId="411D663D" w14:textId="77777777" w:rsidR="009F1CD3" w:rsidRPr="00301946" w:rsidRDefault="009F1CD3" w:rsidP="000E5E3E">
            <w:pPr>
              <w:adjustRightInd w:val="0"/>
              <w:snapToGrid w:val="0"/>
              <w:rPr>
                <w:rFonts w:eastAsia="仿宋_GB2312"/>
                <w:sz w:val="21"/>
                <w:szCs w:val="21"/>
              </w:rPr>
            </w:pPr>
            <w:r w:rsidRPr="00301946">
              <w:rPr>
                <w:rFonts w:eastAsia="仿宋_GB2312"/>
                <w:sz w:val="21"/>
                <w:szCs w:val="21"/>
              </w:rPr>
              <w:t>/</w:t>
            </w:r>
          </w:p>
        </w:tc>
      </w:tr>
      <w:tr w:rsidR="009F1CD3" w:rsidRPr="00301946" w14:paraId="6F82AD2E" w14:textId="77777777" w:rsidTr="004025EB">
        <w:trPr>
          <w:trHeight w:val="20"/>
        </w:trPr>
        <w:tc>
          <w:tcPr>
            <w:tcW w:w="403" w:type="pct"/>
            <w:vAlign w:val="center"/>
          </w:tcPr>
          <w:p w14:paraId="358A9316" w14:textId="77777777" w:rsidR="009F1CD3" w:rsidRPr="00301946" w:rsidRDefault="009F1CD3" w:rsidP="007D7CBB">
            <w:pPr>
              <w:pStyle w:val="a7"/>
              <w:numPr>
                <w:ilvl w:val="0"/>
                <w:numId w:val="5"/>
              </w:numPr>
              <w:adjustRightInd w:val="0"/>
              <w:snapToGrid w:val="0"/>
              <w:ind w:firstLineChars="0"/>
              <w:jc w:val="center"/>
              <w:rPr>
                <w:rFonts w:eastAsia="仿宋_GB2312"/>
                <w:sz w:val="21"/>
                <w:szCs w:val="21"/>
              </w:rPr>
            </w:pPr>
          </w:p>
        </w:tc>
        <w:tc>
          <w:tcPr>
            <w:tcW w:w="548" w:type="pct"/>
            <w:vMerge/>
            <w:vAlign w:val="center"/>
          </w:tcPr>
          <w:p w14:paraId="2039778E" w14:textId="77777777" w:rsidR="009F1CD3" w:rsidRPr="00301946" w:rsidRDefault="009F1CD3" w:rsidP="007D7CBB">
            <w:pPr>
              <w:adjustRightInd w:val="0"/>
              <w:snapToGrid w:val="0"/>
              <w:rPr>
                <w:rFonts w:eastAsia="仿宋_GB2312"/>
                <w:sz w:val="21"/>
                <w:szCs w:val="21"/>
              </w:rPr>
            </w:pPr>
          </w:p>
        </w:tc>
        <w:tc>
          <w:tcPr>
            <w:tcW w:w="671" w:type="pct"/>
            <w:vAlign w:val="center"/>
          </w:tcPr>
          <w:p w14:paraId="57AC3DC7" w14:textId="0E40CAC6" w:rsidR="009F1CD3" w:rsidRPr="00301946" w:rsidRDefault="009F1CD3" w:rsidP="007D7CBB">
            <w:pPr>
              <w:adjustRightInd w:val="0"/>
              <w:snapToGrid w:val="0"/>
              <w:rPr>
                <w:rFonts w:eastAsia="仿宋_GB2312"/>
                <w:sz w:val="21"/>
                <w:szCs w:val="21"/>
              </w:rPr>
            </w:pPr>
            <w:r w:rsidRPr="00301946">
              <w:rPr>
                <w:rFonts w:eastAsia="仿宋_GB2312"/>
                <w:sz w:val="21"/>
                <w:szCs w:val="21"/>
              </w:rPr>
              <w:t>有害化学物质残留</w:t>
            </w:r>
          </w:p>
        </w:tc>
        <w:tc>
          <w:tcPr>
            <w:tcW w:w="598" w:type="pct"/>
            <w:vAlign w:val="center"/>
          </w:tcPr>
          <w:p w14:paraId="05CAE82B" w14:textId="66AFC72C" w:rsidR="009F1CD3" w:rsidRPr="00301946" w:rsidRDefault="009F1CD3" w:rsidP="007D7CBB">
            <w:pPr>
              <w:adjustRightInd w:val="0"/>
              <w:snapToGrid w:val="0"/>
              <w:jc w:val="center"/>
              <w:rPr>
                <w:rFonts w:eastAsia="仿宋_GB2312"/>
                <w:sz w:val="21"/>
                <w:szCs w:val="21"/>
              </w:rPr>
            </w:pPr>
            <w:r w:rsidRPr="00301946">
              <w:rPr>
                <w:rFonts w:eastAsia="仿宋_GB2312"/>
                <w:sz w:val="21"/>
                <w:szCs w:val="21"/>
              </w:rPr>
              <w:t>是</w:t>
            </w:r>
          </w:p>
        </w:tc>
        <w:tc>
          <w:tcPr>
            <w:tcW w:w="2780" w:type="pct"/>
            <w:vAlign w:val="center"/>
          </w:tcPr>
          <w:p w14:paraId="726388C4" w14:textId="6D61623E" w:rsidR="009F1CD3" w:rsidRPr="00301946" w:rsidRDefault="009F1CD3" w:rsidP="000E5E3E">
            <w:pPr>
              <w:adjustRightInd w:val="0"/>
              <w:snapToGrid w:val="0"/>
              <w:rPr>
                <w:rFonts w:eastAsia="仿宋_GB2312"/>
                <w:sz w:val="21"/>
                <w:szCs w:val="21"/>
              </w:rPr>
            </w:pPr>
            <w:r w:rsidRPr="00301946">
              <w:rPr>
                <w:rFonts w:eastAsia="仿宋_GB2312"/>
                <w:sz w:val="21"/>
                <w:szCs w:val="21"/>
              </w:rPr>
              <w:t>例如生产</w:t>
            </w:r>
            <w:bookmarkStart w:id="25" w:name="_GoBack"/>
            <w:bookmarkEnd w:id="25"/>
            <w:r w:rsidRPr="00301946">
              <w:rPr>
                <w:rFonts w:eastAsia="仿宋_GB2312"/>
                <w:sz w:val="21"/>
                <w:szCs w:val="21"/>
              </w:rPr>
              <w:t>工艺中引入的添加剂、催化剂、交联剂等。</w:t>
            </w:r>
          </w:p>
        </w:tc>
      </w:tr>
      <w:tr w:rsidR="009F1CD3" w:rsidRPr="00301946" w14:paraId="4D4EFC07" w14:textId="77777777" w:rsidTr="004025EB">
        <w:trPr>
          <w:trHeight w:val="20"/>
        </w:trPr>
        <w:tc>
          <w:tcPr>
            <w:tcW w:w="403" w:type="pct"/>
            <w:vAlign w:val="center"/>
          </w:tcPr>
          <w:p w14:paraId="5C5BAEEB" w14:textId="77777777" w:rsidR="009F1CD3" w:rsidRPr="00301946" w:rsidRDefault="009F1CD3" w:rsidP="007D7CBB">
            <w:pPr>
              <w:pStyle w:val="a7"/>
              <w:numPr>
                <w:ilvl w:val="0"/>
                <w:numId w:val="5"/>
              </w:numPr>
              <w:adjustRightInd w:val="0"/>
              <w:snapToGrid w:val="0"/>
              <w:ind w:firstLineChars="0"/>
              <w:jc w:val="center"/>
              <w:rPr>
                <w:rFonts w:eastAsia="仿宋_GB2312"/>
                <w:sz w:val="21"/>
                <w:szCs w:val="21"/>
              </w:rPr>
            </w:pPr>
          </w:p>
        </w:tc>
        <w:tc>
          <w:tcPr>
            <w:tcW w:w="548" w:type="pct"/>
            <w:vMerge/>
            <w:vAlign w:val="center"/>
          </w:tcPr>
          <w:p w14:paraId="4452567F" w14:textId="77777777" w:rsidR="009F1CD3" w:rsidRPr="00301946" w:rsidRDefault="009F1CD3" w:rsidP="007D7CBB">
            <w:pPr>
              <w:adjustRightInd w:val="0"/>
              <w:snapToGrid w:val="0"/>
              <w:rPr>
                <w:rFonts w:eastAsia="仿宋_GB2312"/>
                <w:sz w:val="21"/>
                <w:szCs w:val="21"/>
              </w:rPr>
            </w:pPr>
          </w:p>
        </w:tc>
        <w:tc>
          <w:tcPr>
            <w:tcW w:w="671" w:type="pct"/>
            <w:vAlign w:val="center"/>
          </w:tcPr>
          <w:p w14:paraId="25CD19E9" w14:textId="29D9EB65" w:rsidR="009F1CD3" w:rsidRPr="00301946" w:rsidRDefault="009F1CD3" w:rsidP="007D7CBB">
            <w:pPr>
              <w:adjustRightInd w:val="0"/>
              <w:snapToGrid w:val="0"/>
              <w:rPr>
                <w:rFonts w:eastAsia="仿宋_GB2312"/>
                <w:sz w:val="21"/>
                <w:szCs w:val="21"/>
              </w:rPr>
            </w:pPr>
            <w:r w:rsidRPr="00301946">
              <w:rPr>
                <w:rFonts w:eastAsia="仿宋_GB2312"/>
                <w:sz w:val="21"/>
                <w:szCs w:val="21"/>
              </w:rPr>
              <w:t>显微组织</w:t>
            </w:r>
          </w:p>
        </w:tc>
        <w:tc>
          <w:tcPr>
            <w:tcW w:w="598" w:type="pct"/>
            <w:vAlign w:val="center"/>
          </w:tcPr>
          <w:p w14:paraId="4867B5F8" w14:textId="3259C92E" w:rsidR="009F1CD3" w:rsidRPr="00301946" w:rsidRDefault="009F1CD3" w:rsidP="007D7CBB">
            <w:pPr>
              <w:adjustRightInd w:val="0"/>
              <w:snapToGrid w:val="0"/>
              <w:jc w:val="center"/>
              <w:rPr>
                <w:rFonts w:eastAsia="仿宋_GB2312"/>
                <w:sz w:val="21"/>
                <w:szCs w:val="21"/>
              </w:rPr>
            </w:pPr>
            <w:r w:rsidRPr="00301946">
              <w:rPr>
                <w:rFonts w:eastAsia="仿宋_GB2312"/>
                <w:sz w:val="21"/>
                <w:szCs w:val="21"/>
              </w:rPr>
              <w:t>/</w:t>
            </w:r>
          </w:p>
        </w:tc>
        <w:tc>
          <w:tcPr>
            <w:tcW w:w="2780" w:type="pct"/>
            <w:vAlign w:val="center"/>
          </w:tcPr>
          <w:p w14:paraId="5804DAE9" w14:textId="300FF8CE" w:rsidR="009F1CD3" w:rsidRPr="00301946" w:rsidRDefault="009F1CD3" w:rsidP="000E5E3E">
            <w:pPr>
              <w:adjustRightInd w:val="0"/>
              <w:snapToGrid w:val="0"/>
              <w:rPr>
                <w:rFonts w:eastAsia="仿宋_GB2312"/>
                <w:sz w:val="21"/>
                <w:szCs w:val="21"/>
              </w:rPr>
            </w:pPr>
            <w:r w:rsidRPr="00301946">
              <w:rPr>
                <w:rFonts w:eastAsia="仿宋_GB2312"/>
                <w:sz w:val="21"/>
                <w:szCs w:val="21"/>
              </w:rPr>
              <w:t>适用于金属材料。</w:t>
            </w:r>
          </w:p>
        </w:tc>
      </w:tr>
      <w:tr w:rsidR="009F1CD3" w:rsidRPr="00301946" w14:paraId="2FBEFF61" w14:textId="77777777" w:rsidTr="000E5E3E">
        <w:trPr>
          <w:trHeight w:val="20"/>
        </w:trPr>
        <w:tc>
          <w:tcPr>
            <w:tcW w:w="403" w:type="pct"/>
            <w:vAlign w:val="center"/>
          </w:tcPr>
          <w:p w14:paraId="343B0F64" w14:textId="77777777" w:rsidR="009F1CD3" w:rsidRPr="00301946" w:rsidRDefault="009F1CD3" w:rsidP="007D7CBB">
            <w:pPr>
              <w:pStyle w:val="a7"/>
              <w:numPr>
                <w:ilvl w:val="0"/>
                <w:numId w:val="5"/>
              </w:numPr>
              <w:adjustRightInd w:val="0"/>
              <w:snapToGrid w:val="0"/>
              <w:ind w:firstLineChars="0"/>
              <w:jc w:val="center"/>
              <w:rPr>
                <w:rFonts w:eastAsia="仿宋_GB2312"/>
                <w:sz w:val="21"/>
                <w:szCs w:val="21"/>
              </w:rPr>
            </w:pPr>
          </w:p>
        </w:tc>
        <w:tc>
          <w:tcPr>
            <w:tcW w:w="548" w:type="pct"/>
            <w:vMerge/>
            <w:vAlign w:val="center"/>
          </w:tcPr>
          <w:p w14:paraId="58CA3AB4" w14:textId="77777777" w:rsidR="009F1CD3" w:rsidRPr="00301946" w:rsidRDefault="009F1CD3" w:rsidP="007D7CBB">
            <w:pPr>
              <w:adjustRightInd w:val="0"/>
              <w:snapToGrid w:val="0"/>
              <w:rPr>
                <w:rFonts w:eastAsia="仿宋_GB2312"/>
                <w:sz w:val="21"/>
                <w:szCs w:val="21"/>
              </w:rPr>
            </w:pPr>
          </w:p>
        </w:tc>
        <w:tc>
          <w:tcPr>
            <w:tcW w:w="671" w:type="pct"/>
            <w:vAlign w:val="center"/>
          </w:tcPr>
          <w:p w14:paraId="613B0140" w14:textId="23C740D5" w:rsidR="009F1CD3" w:rsidRPr="00301946" w:rsidRDefault="009F1CD3" w:rsidP="007D7CBB">
            <w:pPr>
              <w:adjustRightInd w:val="0"/>
              <w:snapToGrid w:val="0"/>
              <w:rPr>
                <w:rFonts w:eastAsia="仿宋_GB2312"/>
                <w:sz w:val="21"/>
                <w:szCs w:val="21"/>
              </w:rPr>
            </w:pPr>
            <w:r w:rsidRPr="00301946">
              <w:rPr>
                <w:rFonts w:eastAsia="仿宋_GB2312"/>
                <w:sz w:val="21"/>
                <w:szCs w:val="21"/>
              </w:rPr>
              <w:t>红外或核磁表征</w:t>
            </w:r>
          </w:p>
        </w:tc>
        <w:tc>
          <w:tcPr>
            <w:tcW w:w="598" w:type="pct"/>
            <w:vAlign w:val="center"/>
          </w:tcPr>
          <w:p w14:paraId="2FABE9BD" w14:textId="6EE08A7E" w:rsidR="009F1CD3" w:rsidRPr="00301946" w:rsidRDefault="009F1CD3" w:rsidP="007D7CBB">
            <w:pPr>
              <w:adjustRightInd w:val="0"/>
              <w:snapToGrid w:val="0"/>
              <w:jc w:val="center"/>
              <w:rPr>
                <w:rFonts w:eastAsia="仿宋_GB2312"/>
                <w:sz w:val="21"/>
                <w:szCs w:val="21"/>
              </w:rPr>
            </w:pPr>
            <w:r w:rsidRPr="00301946">
              <w:rPr>
                <w:rFonts w:eastAsia="仿宋_GB2312"/>
                <w:sz w:val="21"/>
                <w:szCs w:val="21"/>
              </w:rPr>
              <w:t>/</w:t>
            </w:r>
          </w:p>
        </w:tc>
        <w:tc>
          <w:tcPr>
            <w:tcW w:w="2780" w:type="pct"/>
            <w:vAlign w:val="center"/>
          </w:tcPr>
          <w:p w14:paraId="24FAC825" w14:textId="58735B1B" w:rsidR="009F1CD3" w:rsidRPr="00301946" w:rsidRDefault="009F1CD3" w:rsidP="000E5E3E">
            <w:pPr>
              <w:adjustRightInd w:val="0"/>
              <w:snapToGrid w:val="0"/>
              <w:rPr>
                <w:rFonts w:eastAsia="仿宋_GB2312"/>
                <w:sz w:val="21"/>
                <w:szCs w:val="21"/>
              </w:rPr>
            </w:pPr>
            <w:r w:rsidRPr="00301946">
              <w:rPr>
                <w:rFonts w:eastAsia="仿宋_GB2312"/>
                <w:sz w:val="21"/>
                <w:szCs w:val="21"/>
              </w:rPr>
              <w:t>适用于人工合成材料的材料。材料表征参考相关国行标。</w:t>
            </w:r>
          </w:p>
          <w:p w14:paraId="2F7ED505" w14:textId="775AC9A8" w:rsidR="009F1CD3" w:rsidRPr="00301946" w:rsidRDefault="00AD49F5" w:rsidP="000E5E3E">
            <w:pPr>
              <w:adjustRightInd w:val="0"/>
              <w:snapToGrid w:val="0"/>
              <w:rPr>
                <w:rFonts w:eastAsia="仿宋_GB2312"/>
                <w:sz w:val="21"/>
                <w:szCs w:val="21"/>
              </w:rPr>
            </w:pPr>
            <w:r w:rsidRPr="00301946">
              <w:rPr>
                <w:rFonts w:eastAsia="仿宋_GB2312"/>
                <w:sz w:val="21"/>
                <w:szCs w:val="21"/>
              </w:rPr>
              <w:t>若生产工艺对材料无影响，可用原材料质量控制标准及测试报告代替研究资料。</w:t>
            </w:r>
          </w:p>
        </w:tc>
      </w:tr>
      <w:tr w:rsidR="009F1CD3" w:rsidRPr="00301946" w14:paraId="022F1F3D" w14:textId="77777777" w:rsidTr="000E5E3E">
        <w:trPr>
          <w:trHeight w:val="20"/>
        </w:trPr>
        <w:tc>
          <w:tcPr>
            <w:tcW w:w="403" w:type="pct"/>
            <w:vAlign w:val="center"/>
          </w:tcPr>
          <w:p w14:paraId="4D57E88E" w14:textId="77777777" w:rsidR="009F1CD3" w:rsidRPr="00301946" w:rsidRDefault="009F1CD3" w:rsidP="007D7CBB">
            <w:pPr>
              <w:pStyle w:val="a7"/>
              <w:numPr>
                <w:ilvl w:val="0"/>
                <w:numId w:val="5"/>
              </w:numPr>
              <w:adjustRightInd w:val="0"/>
              <w:snapToGrid w:val="0"/>
              <w:ind w:firstLineChars="0"/>
              <w:jc w:val="center"/>
              <w:rPr>
                <w:rFonts w:eastAsia="仿宋_GB2312"/>
                <w:sz w:val="21"/>
                <w:szCs w:val="21"/>
              </w:rPr>
            </w:pPr>
          </w:p>
        </w:tc>
        <w:tc>
          <w:tcPr>
            <w:tcW w:w="548" w:type="pct"/>
            <w:vMerge/>
            <w:vAlign w:val="center"/>
          </w:tcPr>
          <w:p w14:paraId="408171E4" w14:textId="77777777" w:rsidR="009F1CD3" w:rsidRPr="00301946" w:rsidRDefault="009F1CD3" w:rsidP="007D7CBB">
            <w:pPr>
              <w:adjustRightInd w:val="0"/>
              <w:snapToGrid w:val="0"/>
              <w:rPr>
                <w:rFonts w:eastAsia="仿宋_GB2312"/>
                <w:sz w:val="21"/>
                <w:szCs w:val="21"/>
              </w:rPr>
            </w:pPr>
          </w:p>
        </w:tc>
        <w:tc>
          <w:tcPr>
            <w:tcW w:w="671" w:type="pct"/>
            <w:vAlign w:val="center"/>
          </w:tcPr>
          <w:p w14:paraId="40FB1DA8" w14:textId="2E0EF230" w:rsidR="009F1CD3" w:rsidRPr="00301946" w:rsidRDefault="009F1CD3" w:rsidP="007D7CBB">
            <w:pPr>
              <w:adjustRightInd w:val="0"/>
              <w:snapToGrid w:val="0"/>
              <w:rPr>
                <w:rFonts w:eastAsia="仿宋_GB2312"/>
                <w:sz w:val="21"/>
                <w:szCs w:val="21"/>
              </w:rPr>
            </w:pPr>
            <w:r w:rsidRPr="00301946">
              <w:rPr>
                <w:rFonts w:eastAsia="仿宋_GB2312"/>
                <w:sz w:val="21"/>
                <w:szCs w:val="21"/>
              </w:rPr>
              <w:t>特性粘数或平均分子量、分子量分布</w:t>
            </w:r>
          </w:p>
        </w:tc>
        <w:tc>
          <w:tcPr>
            <w:tcW w:w="598" w:type="pct"/>
            <w:vAlign w:val="center"/>
          </w:tcPr>
          <w:p w14:paraId="7CAD8A19" w14:textId="7B9A9CB8" w:rsidR="009F1CD3" w:rsidRPr="00301946" w:rsidRDefault="009F1CD3" w:rsidP="007D7CBB">
            <w:pPr>
              <w:adjustRightInd w:val="0"/>
              <w:snapToGrid w:val="0"/>
              <w:jc w:val="center"/>
              <w:rPr>
                <w:rFonts w:eastAsia="仿宋_GB2312"/>
                <w:sz w:val="21"/>
                <w:szCs w:val="21"/>
              </w:rPr>
            </w:pPr>
            <w:r w:rsidRPr="00301946">
              <w:rPr>
                <w:rFonts w:eastAsia="仿宋_GB2312"/>
                <w:sz w:val="21"/>
                <w:szCs w:val="21"/>
              </w:rPr>
              <w:t>/</w:t>
            </w:r>
          </w:p>
        </w:tc>
        <w:tc>
          <w:tcPr>
            <w:tcW w:w="2780" w:type="pct"/>
            <w:vAlign w:val="center"/>
          </w:tcPr>
          <w:p w14:paraId="6BD10EC7" w14:textId="5AD60E41" w:rsidR="009F1CD3" w:rsidRPr="00301946" w:rsidRDefault="009F1CD3" w:rsidP="000E5E3E">
            <w:pPr>
              <w:adjustRightInd w:val="0"/>
              <w:snapToGrid w:val="0"/>
              <w:rPr>
                <w:rFonts w:eastAsia="仿宋_GB2312"/>
                <w:sz w:val="21"/>
                <w:szCs w:val="21"/>
              </w:rPr>
            </w:pPr>
            <w:r w:rsidRPr="00301946">
              <w:rPr>
                <w:rFonts w:eastAsia="仿宋_GB2312"/>
                <w:sz w:val="21"/>
                <w:szCs w:val="21"/>
              </w:rPr>
              <w:t>适用于人工合成的单一材料组成产品。</w:t>
            </w:r>
          </w:p>
          <w:p w14:paraId="68D30336" w14:textId="41689B3E" w:rsidR="009F1CD3" w:rsidRPr="00301946" w:rsidRDefault="009F1CD3" w:rsidP="000E5E3E">
            <w:pPr>
              <w:adjustRightInd w:val="0"/>
              <w:snapToGrid w:val="0"/>
              <w:rPr>
                <w:rFonts w:eastAsia="仿宋_GB2312"/>
                <w:sz w:val="21"/>
                <w:szCs w:val="21"/>
              </w:rPr>
            </w:pPr>
            <w:r w:rsidRPr="00301946">
              <w:rPr>
                <w:rFonts w:eastAsia="仿宋_GB2312"/>
                <w:sz w:val="21"/>
                <w:szCs w:val="21"/>
              </w:rPr>
              <w:t>若生产工艺对材料无影响，可用原材料质量控制标准及</w:t>
            </w:r>
            <w:r w:rsidR="00AD49F5" w:rsidRPr="00301946">
              <w:rPr>
                <w:rFonts w:eastAsia="仿宋_GB2312"/>
                <w:sz w:val="21"/>
                <w:szCs w:val="21"/>
              </w:rPr>
              <w:t>测试</w:t>
            </w:r>
            <w:r w:rsidRPr="00301946">
              <w:rPr>
                <w:rFonts w:eastAsia="仿宋_GB2312"/>
                <w:sz w:val="21"/>
                <w:szCs w:val="21"/>
              </w:rPr>
              <w:t>报告代替研究资料。</w:t>
            </w:r>
          </w:p>
        </w:tc>
      </w:tr>
      <w:tr w:rsidR="009F1CD3" w:rsidRPr="00301946" w14:paraId="4E40F71F" w14:textId="77777777" w:rsidTr="000E5E3E">
        <w:trPr>
          <w:trHeight w:val="20"/>
        </w:trPr>
        <w:tc>
          <w:tcPr>
            <w:tcW w:w="403" w:type="pct"/>
            <w:vAlign w:val="center"/>
          </w:tcPr>
          <w:p w14:paraId="64CE1ADC" w14:textId="77777777" w:rsidR="009F1CD3" w:rsidRPr="00301946" w:rsidRDefault="009F1CD3" w:rsidP="007D7CBB">
            <w:pPr>
              <w:pStyle w:val="a7"/>
              <w:numPr>
                <w:ilvl w:val="0"/>
                <w:numId w:val="5"/>
              </w:numPr>
              <w:adjustRightInd w:val="0"/>
              <w:snapToGrid w:val="0"/>
              <w:ind w:firstLineChars="0"/>
              <w:jc w:val="center"/>
              <w:rPr>
                <w:rFonts w:eastAsia="仿宋_GB2312"/>
                <w:sz w:val="21"/>
                <w:szCs w:val="21"/>
              </w:rPr>
            </w:pPr>
          </w:p>
        </w:tc>
        <w:tc>
          <w:tcPr>
            <w:tcW w:w="548" w:type="pct"/>
            <w:vMerge/>
            <w:vAlign w:val="center"/>
          </w:tcPr>
          <w:p w14:paraId="51E95080" w14:textId="77777777" w:rsidR="009F1CD3" w:rsidRPr="00301946" w:rsidRDefault="009F1CD3" w:rsidP="007D7CBB">
            <w:pPr>
              <w:adjustRightInd w:val="0"/>
              <w:snapToGrid w:val="0"/>
              <w:rPr>
                <w:rFonts w:eastAsia="仿宋_GB2312"/>
                <w:sz w:val="21"/>
                <w:szCs w:val="21"/>
              </w:rPr>
            </w:pPr>
          </w:p>
        </w:tc>
        <w:tc>
          <w:tcPr>
            <w:tcW w:w="671" w:type="pct"/>
            <w:vAlign w:val="center"/>
          </w:tcPr>
          <w:p w14:paraId="7EC22287" w14:textId="0E6DE7DE" w:rsidR="009F1CD3" w:rsidRPr="00301946" w:rsidRDefault="009F1CD3" w:rsidP="007D7CBB">
            <w:pPr>
              <w:adjustRightInd w:val="0"/>
              <w:snapToGrid w:val="0"/>
              <w:rPr>
                <w:rFonts w:eastAsia="仿宋_GB2312"/>
                <w:sz w:val="21"/>
                <w:szCs w:val="21"/>
              </w:rPr>
            </w:pPr>
            <w:r w:rsidRPr="00301946">
              <w:rPr>
                <w:rFonts w:eastAsia="仿宋_GB2312"/>
                <w:sz w:val="21"/>
                <w:szCs w:val="21"/>
              </w:rPr>
              <w:t>炽灼残渣、</w:t>
            </w:r>
            <w:proofErr w:type="gramStart"/>
            <w:r w:rsidRPr="00301946">
              <w:rPr>
                <w:rFonts w:eastAsia="仿宋_GB2312"/>
                <w:sz w:val="21"/>
                <w:szCs w:val="21"/>
              </w:rPr>
              <w:t>终产品</w:t>
            </w:r>
            <w:proofErr w:type="gramEnd"/>
            <w:r w:rsidRPr="00301946">
              <w:rPr>
                <w:rFonts w:eastAsia="仿宋_GB2312"/>
                <w:sz w:val="21"/>
                <w:szCs w:val="21"/>
              </w:rPr>
              <w:t>中有害大分子物质的残留量要求等</w:t>
            </w:r>
          </w:p>
        </w:tc>
        <w:tc>
          <w:tcPr>
            <w:tcW w:w="598" w:type="pct"/>
            <w:vAlign w:val="center"/>
          </w:tcPr>
          <w:p w14:paraId="78B381B0" w14:textId="7FD8DB09" w:rsidR="009F1CD3" w:rsidRPr="00301946" w:rsidRDefault="009F1CD3" w:rsidP="007D7CBB">
            <w:pPr>
              <w:adjustRightInd w:val="0"/>
              <w:snapToGrid w:val="0"/>
              <w:jc w:val="center"/>
              <w:rPr>
                <w:rFonts w:eastAsia="仿宋_GB2312"/>
                <w:sz w:val="21"/>
                <w:szCs w:val="21"/>
              </w:rPr>
            </w:pPr>
            <w:r w:rsidRPr="00301946">
              <w:rPr>
                <w:rFonts w:eastAsia="仿宋_GB2312"/>
                <w:sz w:val="21"/>
                <w:szCs w:val="21"/>
              </w:rPr>
              <w:t>/</w:t>
            </w:r>
          </w:p>
        </w:tc>
        <w:tc>
          <w:tcPr>
            <w:tcW w:w="2780" w:type="pct"/>
            <w:vAlign w:val="center"/>
          </w:tcPr>
          <w:p w14:paraId="0E815454" w14:textId="49A21842" w:rsidR="009F1CD3" w:rsidRPr="00301946" w:rsidRDefault="009F1CD3" w:rsidP="000E5E3E">
            <w:pPr>
              <w:adjustRightInd w:val="0"/>
              <w:snapToGrid w:val="0"/>
              <w:rPr>
                <w:rFonts w:eastAsia="仿宋_GB2312"/>
                <w:sz w:val="21"/>
                <w:szCs w:val="21"/>
              </w:rPr>
            </w:pPr>
            <w:r w:rsidRPr="00301946">
              <w:rPr>
                <w:rFonts w:eastAsia="仿宋_GB2312"/>
                <w:sz w:val="21"/>
                <w:szCs w:val="21"/>
              </w:rPr>
              <w:t>适用于提纯的天然高分子材料制成的产品。</w:t>
            </w:r>
          </w:p>
          <w:p w14:paraId="74F74C8F" w14:textId="4DCB6227" w:rsidR="009F1CD3" w:rsidRPr="00301946" w:rsidRDefault="009F1CD3" w:rsidP="000E5E3E">
            <w:pPr>
              <w:adjustRightInd w:val="0"/>
              <w:snapToGrid w:val="0"/>
              <w:rPr>
                <w:rFonts w:eastAsia="仿宋_GB2312"/>
                <w:sz w:val="21"/>
                <w:szCs w:val="21"/>
              </w:rPr>
            </w:pPr>
            <w:r w:rsidRPr="00301946">
              <w:rPr>
                <w:rFonts w:eastAsia="仿宋_GB2312"/>
                <w:sz w:val="21"/>
                <w:szCs w:val="21"/>
              </w:rPr>
              <w:t>引起免疫原性的成分，如杂蛋白、</w:t>
            </w:r>
            <w:r w:rsidRPr="00301946">
              <w:rPr>
                <w:rFonts w:eastAsia="仿宋_GB2312"/>
                <w:sz w:val="21"/>
                <w:szCs w:val="21"/>
              </w:rPr>
              <w:t>DNA</w:t>
            </w:r>
            <w:r w:rsidRPr="00301946">
              <w:rPr>
                <w:rFonts w:eastAsia="仿宋_GB2312"/>
                <w:sz w:val="21"/>
                <w:szCs w:val="21"/>
              </w:rPr>
              <w:t>、脂质、残留细胞数等，不列入产品技术要求。</w:t>
            </w:r>
          </w:p>
        </w:tc>
      </w:tr>
      <w:tr w:rsidR="009F1CD3" w:rsidRPr="00301946" w14:paraId="14039EBC" w14:textId="77777777" w:rsidTr="00AD49F5">
        <w:trPr>
          <w:trHeight w:val="20"/>
        </w:trPr>
        <w:tc>
          <w:tcPr>
            <w:tcW w:w="403" w:type="pct"/>
            <w:vAlign w:val="center"/>
          </w:tcPr>
          <w:p w14:paraId="739CDDEA" w14:textId="5CDF9E2B" w:rsidR="009F1CD3" w:rsidRPr="00301946" w:rsidRDefault="009F1CD3" w:rsidP="007D7CBB">
            <w:pPr>
              <w:pStyle w:val="a7"/>
              <w:numPr>
                <w:ilvl w:val="0"/>
                <w:numId w:val="5"/>
              </w:numPr>
              <w:adjustRightInd w:val="0"/>
              <w:snapToGrid w:val="0"/>
              <w:ind w:firstLineChars="0"/>
              <w:jc w:val="center"/>
              <w:rPr>
                <w:rFonts w:eastAsia="仿宋_GB2312"/>
                <w:sz w:val="21"/>
                <w:szCs w:val="21"/>
              </w:rPr>
            </w:pPr>
          </w:p>
        </w:tc>
        <w:tc>
          <w:tcPr>
            <w:tcW w:w="1219" w:type="pct"/>
            <w:gridSpan w:val="2"/>
            <w:vAlign w:val="center"/>
          </w:tcPr>
          <w:p w14:paraId="63FA4800" w14:textId="77777777" w:rsidR="009F1CD3" w:rsidRPr="00301946" w:rsidRDefault="009F1CD3" w:rsidP="007D7CBB">
            <w:pPr>
              <w:adjustRightInd w:val="0"/>
              <w:snapToGrid w:val="0"/>
              <w:rPr>
                <w:rFonts w:eastAsia="仿宋_GB2312"/>
                <w:sz w:val="21"/>
                <w:szCs w:val="21"/>
              </w:rPr>
            </w:pPr>
            <w:r w:rsidRPr="00301946">
              <w:rPr>
                <w:rFonts w:eastAsia="仿宋_GB2312"/>
                <w:sz w:val="21"/>
                <w:szCs w:val="21"/>
              </w:rPr>
              <w:t>无菌</w:t>
            </w:r>
          </w:p>
        </w:tc>
        <w:tc>
          <w:tcPr>
            <w:tcW w:w="598" w:type="pct"/>
            <w:vAlign w:val="center"/>
          </w:tcPr>
          <w:p w14:paraId="13A91AB8" w14:textId="77777777" w:rsidR="009F1CD3" w:rsidRPr="00301946" w:rsidRDefault="009F1CD3" w:rsidP="007D7CBB">
            <w:pPr>
              <w:adjustRightInd w:val="0"/>
              <w:snapToGrid w:val="0"/>
              <w:jc w:val="center"/>
              <w:rPr>
                <w:rFonts w:eastAsia="仿宋_GB2312"/>
                <w:sz w:val="21"/>
                <w:szCs w:val="21"/>
              </w:rPr>
            </w:pPr>
            <w:r w:rsidRPr="00301946">
              <w:rPr>
                <w:rFonts w:eastAsia="仿宋_GB2312"/>
                <w:sz w:val="21"/>
                <w:szCs w:val="21"/>
              </w:rPr>
              <w:t>是</w:t>
            </w:r>
          </w:p>
        </w:tc>
        <w:tc>
          <w:tcPr>
            <w:tcW w:w="2780" w:type="pct"/>
          </w:tcPr>
          <w:p w14:paraId="2117401F" w14:textId="77777777" w:rsidR="009F1CD3" w:rsidRPr="00301946" w:rsidRDefault="009F1CD3" w:rsidP="007D7CBB">
            <w:pPr>
              <w:adjustRightInd w:val="0"/>
              <w:snapToGrid w:val="0"/>
              <w:rPr>
                <w:rFonts w:eastAsia="仿宋_GB2312"/>
                <w:sz w:val="21"/>
                <w:szCs w:val="21"/>
              </w:rPr>
            </w:pPr>
            <w:r w:rsidRPr="00301946">
              <w:rPr>
                <w:rFonts w:eastAsia="仿宋_GB2312"/>
                <w:sz w:val="21"/>
                <w:szCs w:val="21"/>
              </w:rPr>
              <w:t>/</w:t>
            </w:r>
          </w:p>
        </w:tc>
      </w:tr>
      <w:tr w:rsidR="009F1CD3" w:rsidRPr="00301946" w14:paraId="32C411D6" w14:textId="77777777" w:rsidTr="00AD49F5">
        <w:trPr>
          <w:trHeight w:val="20"/>
        </w:trPr>
        <w:tc>
          <w:tcPr>
            <w:tcW w:w="403" w:type="pct"/>
            <w:vAlign w:val="center"/>
          </w:tcPr>
          <w:p w14:paraId="69ED51FC" w14:textId="09C3BE94" w:rsidR="009F1CD3" w:rsidRPr="00301946" w:rsidRDefault="009F1CD3" w:rsidP="007D7CBB">
            <w:pPr>
              <w:pStyle w:val="a7"/>
              <w:numPr>
                <w:ilvl w:val="0"/>
                <w:numId w:val="5"/>
              </w:numPr>
              <w:adjustRightInd w:val="0"/>
              <w:snapToGrid w:val="0"/>
              <w:ind w:firstLineChars="0"/>
              <w:jc w:val="center"/>
              <w:rPr>
                <w:rFonts w:eastAsia="仿宋_GB2312"/>
                <w:sz w:val="21"/>
                <w:szCs w:val="21"/>
              </w:rPr>
            </w:pPr>
          </w:p>
        </w:tc>
        <w:tc>
          <w:tcPr>
            <w:tcW w:w="1219" w:type="pct"/>
            <w:gridSpan w:val="2"/>
            <w:vAlign w:val="center"/>
          </w:tcPr>
          <w:p w14:paraId="506F1985" w14:textId="5226FB86" w:rsidR="009F1CD3" w:rsidRPr="00301946" w:rsidRDefault="009F1CD3" w:rsidP="007D7CBB">
            <w:pPr>
              <w:adjustRightInd w:val="0"/>
              <w:snapToGrid w:val="0"/>
              <w:rPr>
                <w:rFonts w:eastAsia="仿宋_GB2312"/>
                <w:sz w:val="21"/>
                <w:szCs w:val="21"/>
              </w:rPr>
            </w:pPr>
            <w:r w:rsidRPr="00301946">
              <w:rPr>
                <w:rFonts w:eastAsia="仿宋_GB2312"/>
                <w:sz w:val="21"/>
                <w:szCs w:val="21"/>
              </w:rPr>
              <w:t>细菌内毒素</w:t>
            </w:r>
          </w:p>
        </w:tc>
        <w:tc>
          <w:tcPr>
            <w:tcW w:w="598" w:type="pct"/>
            <w:vAlign w:val="center"/>
          </w:tcPr>
          <w:p w14:paraId="5132EF83" w14:textId="77777777" w:rsidR="009F1CD3" w:rsidRPr="00301946" w:rsidRDefault="009F1CD3" w:rsidP="007D7CBB">
            <w:pPr>
              <w:adjustRightInd w:val="0"/>
              <w:snapToGrid w:val="0"/>
              <w:jc w:val="center"/>
              <w:rPr>
                <w:rFonts w:eastAsia="仿宋_GB2312"/>
                <w:sz w:val="21"/>
                <w:szCs w:val="21"/>
              </w:rPr>
            </w:pPr>
            <w:r w:rsidRPr="00301946">
              <w:rPr>
                <w:rFonts w:eastAsia="仿宋_GB2312"/>
                <w:sz w:val="21"/>
                <w:szCs w:val="21"/>
              </w:rPr>
              <w:t>是</w:t>
            </w:r>
          </w:p>
        </w:tc>
        <w:tc>
          <w:tcPr>
            <w:tcW w:w="2780" w:type="pct"/>
          </w:tcPr>
          <w:p w14:paraId="78F38F0E" w14:textId="77777777" w:rsidR="009F1CD3" w:rsidRPr="00301946" w:rsidRDefault="009F1CD3" w:rsidP="007D7CBB">
            <w:pPr>
              <w:adjustRightInd w:val="0"/>
              <w:snapToGrid w:val="0"/>
              <w:rPr>
                <w:rFonts w:eastAsia="仿宋_GB2312"/>
                <w:sz w:val="21"/>
                <w:szCs w:val="21"/>
              </w:rPr>
            </w:pPr>
            <w:r w:rsidRPr="00301946">
              <w:rPr>
                <w:rFonts w:eastAsia="仿宋_GB2312"/>
                <w:sz w:val="21"/>
                <w:szCs w:val="21"/>
              </w:rPr>
              <w:t>/</w:t>
            </w:r>
          </w:p>
        </w:tc>
      </w:tr>
      <w:tr w:rsidR="009F1CD3" w:rsidRPr="00301946" w14:paraId="22025BFB" w14:textId="77777777" w:rsidTr="000E5E3E">
        <w:trPr>
          <w:trHeight w:val="20"/>
        </w:trPr>
        <w:tc>
          <w:tcPr>
            <w:tcW w:w="403" w:type="pct"/>
            <w:vAlign w:val="center"/>
          </w:tcPr>
          <w:p w14:paraId="26ECFB10" w14:textId="3572D6E8" w:rsidR="009F1CD3" w:rsidRPr="00301946" w:rsidRDefault="009F1CD3" w:rsidP="007D7CBB">
            <w:pPr>
              <w:pStyle w:val="a7"/>
              <w:numPr>
                <w:ilvl w:val="0"/>
                <w:numId w:val="5"/>
              </w:numPr>
              <w:adjustRightInd w:val="0"/>
              <w:snapToGrid w:val="0"/>
              <w:ind w:firstLineChars="0"/>
              <w:jc w:val="center"/>
              <w:rPr>
                <w:rFonts w:eastAsia="仿宋_GB2312"/>
                <w:sz w:val="21"/>
                <w:szCs w:val="21"/>
              </w:rPr>
            </w:pPr>
          </w:p>
        </w:tc>
        <w:tc>
          <w:tcPr>
            <w:tcW w:w="1219" w:type="pct"/>
            <w:gridSpan w:val="2"/>
            <w:vAlign w:val="center"/>
          </w:tcPr>
          <w:p w14:paraId="6C6850C1" w14:textId="77777777" w:rsidR="009F1CD3" w:rsidRPr="00301946" w:rsidRDefault="009F1CD3" w:rsidP="007D7CBB">
            <w:pPr>
              <w:adjustRightInd w:val="0"/>
              <w:snapToGrid w:val="0"/>
              <w:rPr>
                <w:rFonts w:eastAsia="仿宋_GB2312"/>
                <w:sz w:val="21"/>
                <w:szCs w:val="21"/>
              </w:rPr>
            </w:pPr>
            <w:r w:rsidRPr="00301946">
              <w:rPr>
                <w:rFonts w:eastAsia="仿宋_GB2312"/>
                <w:sz w:val="21"/>
                <w:szCs w:val="21"/>
              </w:rPr>
              <w:t>环氧乙烷残留量</w:t>
            </w:r>
          </w:p>
        </w:tc>
        <w:tc>
          <w:tcPr>
            <w:tcW w:w="598" w:type="pct"/>
            <w:vAlign w:val="center"/>
          </w:tcPr>
          <w:p w14:paraId="78EEE1F0" w14:textId="77777777" w:rsidR="009F1CD3" w:rsidRPr="00301946" w:rsidRDefault="009F1CD3" w:rsidP="007D7CBB">
            <w:pPr>
              <w:adjustRightInd w:val="0"/>
              <w:snapToGrid w:val="0"/>
              <w:jc w:val="center"/>
              <w:rPr>
                <w:rFonts w:eastAsia="仿宋_GB2312"/>
                <w:sz w:val="21"/>
                <w:szCs w:val="21"/>
              </w:rPr>
            </w:pPr>
            <w:r w:rsidRPr="00301946">
              <w:rPr>
                <w:rFonts w:eastAsia="仿宋_GB2312"/>
                <w:sz w:val="21"/>
                <w:szCs w:val="21"/>
              </w:rPr>
              <w:t>是</w:t>
            </w:r>
          </w:p>
        </w:tc>
        <w:tc>
          <w:tcPr>
            <w:tcW w:w="2780" w:type="pct"/>
            <w:vMerge w:val="restart"/>
            <w:vAlign w:val="center"/>
          </w:tcPr>
          <w:p w14:paraId="101573A6" w14:textId="4A864959" w:rsidR="009F1CD3" w:rsidRPr="00301946" w:rsidRDefault="009F1CD3" w:rsidP="000E5E3E">
            <w:pPr>
              <w:adjustRightInd w:val="0"/>
              <w:snapToGrid w:val="0"/>
              <w:rPr>
                <w:rFonts w:eastAsia="仿宋_GB2312"/>
                <w:sz w:val="21"/>
                <w:szCs w:val="21"/>
              </w:rPr>
            </w:pPr>
            <w:r w:rsidRPr="00301946">
              <w:rPr>
                <w:rFonts w:eastAsia="仿宋_GB2312"/>
                <w:sz w:val="21"/>
                <w:szCs w:val="21"/>
              </w:rPr>
              <w:t>适用于环氧乙烷灭菌的产品或组件。</w:t>
            </w:r>
          </w:p>
        </w:tc>
      </w:tr>
      <w:tr w:rsidR="009F1CD3" w:rsidRPr="00301946" w14:paraId="3EA207BC" w14:textId="77777777" w:rsidTr="00AD49F5">
        <w:trPr>
          <w:trHeight w:val="20"/>
        </w:trPr>
        <w:tc>
          <w:tcPr>
            <w:tcW w:w="403" w:type="pct"/>
            <w:vAlign w:val="center"/>
          </w:tcPr>
          <w:p w14:paraId="3EC0C8F8" w14:textId="77777777" w:rsidR="009F1CD3" w:rsidRPr="00301946" w:rsidRDefault="009F1CD3" w:rsidP="007D7CBB">
            <w:pPr>
              <w:pStyle w:val="a7"/>
              <w:numPr>
                <w:ilvl w:val="0"/>
                <w:numId w:val="5"/>
              </w:numPr>
              <w:adjustRightInd w:val="0"/>
              <w:snapToGrid w:val="0"/>
              <w:ind w:firstLineChars="0"/>
              <w:jc w:val="center"/>
              <w:rPr>
                <w:rFonts w:eastAsia="仿宋_GB2312"/>
                <w:sz w:val="21"/>
                <w:szCs w:val="21"/>
              </w:rPr>
            </w:pPr>
          </w:p>
        </w:tc>
        <w:tc>
          <w:tcPr>
            <w:tcW w:w="1219" w:type="pct"/>
            <w:gridSpan w:val="2"/>
            <w:vAlign w:val="center"/>
          </w:tcPr>
          <w:p w14:paraId="04EAB860" w14:textId="5FF1D0BD" w:rsidR="009F1CD3" w:rsidRPr="00301946" w:rsidRDefault="009F1CD3" w:rsidP="007D7CBB">
            <w:pPr>
              <w:adjustRightInd w:val="0"/>
              <w:snapToGrid w:val="0"/>
              <w:rPr>
                <w:rFonts w:eastAsia="仿宋_GB2312"/>
                <w:sz w:val="21"/>
                <w:szCs w:val="21"/>
              </w:rPr>
            </w:pPr>
            <w:r w:rsidRPr="00301946">
              <w:rPr>
                <w:rFonts w:eastAsia="仿宋_GB2312"/>
                <w:sz w:val="21"/>
                <w:szCs w:val="21"/>
              </w:rPr>
              <w:t>2-</w:t>
            </w:r>
            <w:r w:rsidRPr="00301946">
              <w:rPr>
                <w:rFonts w:eastAsia="仿宋_GB2312"/>
                <w:sz w:val="21"/>
                <w:szCs w:val="21"/>
              </w:rPr>
              <w:t>氯乙醇</w:t>
            </w:r>
          </w:p>
        </w:tc>
        <w:tc>
          <w:tcPr>
            <w:tcW w:w="598" w:type="pct"/>
            <w:vAlign w:val="center"/>
          </w:tcPr>
          <w:p w14:paraId="3BAFEC07" w14:textId="2AE00ABD" w:rsidR="009F1CD3" w:rsidRPr="00301946" w:rsidRDefault="009F1CD3" w:rsidP="007D7CBB">
            <w:pPr>
              <w:adjustRightInd w:val="0"/>
              <w:snapToGrid w:val="0"/>
              <w:jc w:val="center"/>
              <w:rPr>
                <w:rFonts w:eastAsia="仿宋_GB2312"/>
                <w:sz w:val="21"/>
                <w:szCs w:val="21"/>
              </w:rPr>
            </w:pPr>
            <w:r w:rsidRPr="00301946">
              <w:rPr>
                <w:rFonts w:eastAsia="仿宋_GB2312"/>
                <w:sz w:val="21"/>
                <w:szCs w:val="21"/>
              </w:rPr>
              <w:t>/</w:t>
            </w:r>
          </w:p>
        </w:tc>
        <w:tc>
          <w:tcPr>
            <w:tcW w:w="2780" w:type="pct"/>
            <w:vMerge/>
          </w:tcPr>
          <w:p w14:paraId="38C37D13" w14:textId="77777777" w:rsidR="009F1CD3" w:rsidRPr="00301946" w:rsidRDefault="009F1CD3" w:rsidP="007D7CBB">
            <w:pPr>
              <w:adjustRightInd w:val="0"/>
              <w:snapToGrid w:val="0"/>
              <w:rPr>
                <w:rFonts w:eastAsia="仿宋_GB2312"/>
                <w:b/>
                <w:sz w:val="21"/>
                <w:szCs w:val="21"/>
              </w:rPr>
            </w:pPr>
          </w:p>
        </w:tc>
      </w:tr>
      <w:tr w:rsidR="009F1CD3" w:rsidRPr="00301946" w14:paraId="7B202694" w14:textId="77777777" w:rsidTr="00AD49F5">
        <w:trPr>
          <w:trHeight w:val="20"/>
        </w:trPr>
        <w:tc>
          <w:tcPr>
            <w:tcW w:w="403" w:type="pct"/>
            <w:vAlign w:val="center"/>
          </w:tcPr>
          <w:p w14:paraId="4F8F7A42" w14:textId="11AB6364" w:rsidR="009F1CD3" w:rsidRPr="00301946" w:rsidRDefault="009F1CD3" w:rsidP="007D7CBB">
            <w:pPr>
              <w:pStyle w:val="a7"/>
              <w:numPr>
                <w:ilvl w:val="0"/>
                <w:numId w:val="5"/>
              </w:numPr>
              <w:adjustRightInd w:val="0"/>
              <w:snapToGrid w:val="0"/>
              <w:ind w:firstLineChars="0"/>
              <w:jc w:val="center"/>
              <w:rPr>
                <w:rFonts w:eastAsia="仿宋_GB2312"/>
                <w:sz w:val="21"/>
                <w:szCs w:val="21"/>
              </w:rPr>
            </w:pPr>
          </w:p>
        </w:tc>
        <w:tc>
          <w:tcPr>
            <w:tcW w:w="1219" w:type="pct"/>
            <w:gridSpan w:val="2"/>
            <w:vAlign w:val="center"/>
          </w:tcPr>
          <w:p w14:paraId="4E521A28" w14:textId="77777777" w:rsidR="009F1CD3" w:rsidRPr="00301946" w:rsidRDefault="009F1CD3" w:rsidP="007D7CBB">
            <w:pPr>
              <w:adjustRightInd w:val="0"/>
              <w:snapToGrid w:val="0"/>
              <w:rPr>
                <w:rFonts w:eastAsia="仿宋_GB2312"/>
                <w:sz w:val="21"/>
                <w:szCs w:val="21"/>
              </w:rPr>
            </w:pPr>
            <w:r w:rsidRPr="00301946">
              <w:rPr>
                <w:rFonts w:eastAsia="仿宋_GB2312"/>
                <w:sz w:val="21"/>
                <w:szCs w:val="21"/>
              </w:rPr>
              <w:t>其他性能</w:t>
            </w:r>
          </w:p>
        </w:tc>
        <w:tc>
          <w:tcPr>
            <w:tcW w:w="598" w:type="pct"/>
            <w:vAlign w:val="center"/>
          </w:tcPr>
          <w:p w14:paraId="3EC244C0" w14:textId="77777777" w:rsidR="009F1CD3" w:rsidRPr="00301946" w:rsidRDefault="009F1CD3" w:rsidP="007D7CBB">
            <w:pPr>
              <w:adjustRightInd w:val="0"/>
              <w:snapToGrid w:val="0"/>
              <w:jc w:val="center"/>
              <w:rPr>
                <w:rFonts w:eastAsia="仿宋_GB2312"/>
                <w:sz w:val="21"/>
                <w:szCs w:val="21"/>
              </w:rPr>
            </w:pPr>
            <w:r w:rsidRPr="00301946">
              <w:rPr>
                <w:rFonts w:eastAsia="仿宋_GB2312"/>
                <w:sz w:val="21"/>
                <w:szCs w:val="21"/>
              </w:rPr>
              <w:t>是</w:t>
            </w:r>
          </w:p>
        </w:tc>
        <w:tc>
          <w:tcPr>
            <w:tcW w:w="2780" w:type="pct"/>
          </w:tcPr>
          <w:p w14:paraId="23046840" w14:textId="77777777" w:rsidR="009F1CD3" w:rsidRPr="00301946" w:rsidRDefault="009F1CD3" w:rsidP="007D7CBB">
            <w:pPr>
              <w:adjustRightInd w:val="0"/>
              <w:snapToGrid w:val="0"/>
              <w:rPr>
                <w:rFonts w:eastAsia="仿宋_GB2312"/>
                <w:sz w:val="21"/>
                <w:szCs w:val="21"/>
              </w:rPr>
            </w:pPr>
            <w:r w:rsidRPr="00301946">
              <w:rPr>
                <w:rFonts w:eastAsia="仿宋_GB2312"/>
                <w:sz w:val="21"/>
                <w:szCs w:val="21"/>
              </w:rPr>
              <w:t>可制定青光眼引流装置其他适用的性能，如涂层性能等。</w:t>
            </w:r>
          </w:p>
        </w:tc>
      </w:tr>
      <w:tr w:rsidR="00AD49F5" w:rsidRPr="00301946" w14:paraId="71803003" w14:textId="77777777" w:rsidTr="00AD49F5">
        <w:trPr>
          <w:trHeight w:val="20"/>
        </w:trPr>
        <w:tc>
          <w:tcPr>
            <w:tcW w:w="5000" w:type="pct"/>
            <w:gridSpan w:val="5"/>
            <w:vAlign w:val="center"/>
          </w:tcPr>
          <w:p w14:paraId="1B74F8F9" w14:textId="36EB1972" w:rsidR="00AD49F5" w:rsidRPr="00301946" w:rsidRDefault="00AD49F5" w:rsidP="00AD49F5">
            <w:pPr>
              <w:adjustRightInd w:val="0"/>
              <w:snapToGrid w:val="0"/>
              <w:jc w:val="center"/>
              <w:rPr>
                <w:rFonts w:eastAsia="仿宋_GB2312"/>
                <w:b/>
                <w:sz w:val="21"/>
                <w:szCs w:val="21"/>
              </w:rPr>
            </w:pPr>
            <w:r w:rsidRPr="00301946">
              <w:rPr>
                <w:rFonts w:eastAsia="仿宋_GB2312"/>
                <w:b/>
                <w:sz w:val="21"/>
                <w:szCs w:val="21"/>
              </w:rPr>
              <w:t>植入器</w:t>
            </w:r>
          </w:p>
        </w:tc>
      </w:tr>
      <w:tr w:rsidR="009F1CD3" w:rsidRPr="00301946" w14:paraId="1C65265E" w14:textId="77777777" w:rsidTr="00AD49F5">
        <w:trPr>
          <w:trHeight w:val="20"/>
        </w:trPr>
        <w:tc>
          <w:tcPr>
            <w:tcW w:w="403" w:type="pct"/>
            <w:vAlign w:val="center"/>
          </w:tcPr>
          <w:p w14:paraId="5DBECED6" w14:textId="3E9CF932" w:rsidR="009F1CD3" w:rsidRPr="00301946" w:rsidRDefault="009F1CD3" w:rsidP="007D7CBB">
            <w:pPr>
              <w:pStyle w:val="a7"/>
              <w:numPr>
                <w:ilvl w:val="0"/>
                <w:numId w:val="5"/>
              </w:numPr>
              <w:adjustRightInd w:val="0"/>
              <w:snapToGrid w:val="0"/>
              <w:ind w:firstLineChars="0"/>
              <w:jc w:val="center"/>
              <w:rPr>
                <w:rFonts w:eastAsia="仿宋_GB2312"/>
                <w:sz w:val="21"/>
                <w:szCs w:val="21"/>
              </w:rPr>
            </w:pPr>
          </w:p>
        </w:tc>
        <w:tc>
          <w:tcPr>
            <w:tcW w:w="1219" w:type="pct"/>
            <w:gridSpan w:val="2"/>
            <w:vAlign w:val="center"/>
          </w:tcPr>
          <w:p w14:paraId="7C11C95F" w14:textId="77777777" w:rsidR="009F1CD3" w:rsidRPr="00301946" w:rsidRDefault="009F1CD3" w:rsidP="007D7CBB">
            <w:pPr>
              <w:adjustRightInd w:val="0"/>
              <w:snapToGrid w:val="0"/>
              <w:rPr>
                <w:rFonts w:eastAsia="仿宋_GB2312"/>
                <w:b/>
                <w:sz w:val="21"/>
                <w:szCs w:val="21"/>
              </w:rPr>
            </w:pPr>
            <w:r w:rsidRPr="00301946">
              <w:rPr>
                <w:rFonts w:eastAsia="仿宋_GB2312"/>
                <w:sz w:val="21"/>
                <w:szCs w:val="21"/>
              </w:rPr>
              <w:t>外观</w:t>
            </w:r>
          </w:p>
        </w:tc>
        <w:tc>
          <w:tcPr>
            <w:tcW w:w="598" w:type="pct"/>
            <w:vAlign w:val="center"/>
          </w:tcPr>
          <w:p w14:paraId="5167355A" w14:textId="77777777" w:rsidR="009F1CD3" w:rsidRPr="00301946" w:rsidRDefault="009F1CD3" w:rsidP="007D7CBB">
            <w:pPr>
              <w:adjustRightInd w:val="0"/>
              <w:snapToGrid w:val="0"/>
              <w:jc w:val="center"/>
              <w:rPr>
                <w:rFonts w:eastAsia="仿宋_GB2312"/>
                <w:sz w:val="21"/>
                <w:szCs w:val="21"/>
              </w:rPr>
            </w:pPr>
            <w:r w:rsidRPr="00301946">
              <w:rPr>
                <w:rFonts w:eastAsia="仿宋_GB2312"/>
                <w:sz w:val="21"/>
                <w:szCs w:val="21"/>
              </w:rPr>
              <w:t>是</w:t>
            </w:r>
          </w:p>
        </w:tc>
        <w:tc>
          <w:tcPr>
            <w:tcW w:w="2780" w:type="pct"/>
          </w:tcPr>
          <w:p w14:paraId="12BA9EA7" w14:textId="77777777" w:rsidR="009F1CD3" w:rsidRPr="00301946" w:rsidRDefault="009F1CD3" w:rsidP="007D7CBB">
            <w:pPr>
              <w:adjustRightInd w:val="0"/>
              <w:snapToGrid w:val="0"/>
              <w:rPr>
                <w:rFonts w:eastAsia="仿宋_GB2312"/>
                <w:sz w:val="21"/>
                <w:szCs w:val="21"/>
              </w:rPr>
            </w:pPr>
            <w:r w:rsidRPr="00301946">
              <w:rPr>
                <w:rFonts w:eastAsia="仿宋_GB2312"/>
                <w:sz w:val="21"/>
                <w:szCs w:val="21"/>
              </w:rPr>
              <w:t>/</w:t>
            </w:r>
          </w:p>
        </w:tc>
      </w:tr>
      <w:tr w:rsidR="009F1CD3" w:rsidRPr="00301946" w14:paraId="35CC66A1" w14:textId="77777777" w:rsidTr="00AD49F5">
        <w:trPr>
          <w:trHeight w:val="20"/>
        </w:trPr>
        <w:tc>
          <w:tcPr>
            <w:tcW w:w="403" w:type="pct"/>
            <w:vAlign w:val="center"/>
          </w:tcPr>
          <w:p w14:paraId="6F7DA961" w14:textId="2710B8A0" w:rsidR="009F1CD3" w:rsidRPr="00301946" w:rsidRDefault="009F1CD3" w:rsidP="007D7CBB">
            <w:pPr>
              <w:pStyle w:val="a7"/>
              <w:numPr>
                <w:ilvl w:val="0"/>
                <w:numId w:val="5"/>
              </w:numPr>
              <w:adjustRightInd w:val="0"/>
              <w:snapToGrid w:val="0"/>
              <w:ind w:firstLineChars="0"/>
              <w:jc w:val="center"/>
              <w:rPr>
                <w:rFonts w:eastAsia="仿宋_GB2312"/>
                <w:sz w:val="21"/>
                <w:szCs w:val="21"/>
              </w:rPr>
            </w:pPr>
          </w:p>
        </w:tc>
        <w:tc>
          <w:tcPr>
            <w:tcW w:w="1219" w:type="pct"/>
            <w:gridSpan w:val="2"/>
            <w:vAlign w:val="center"/>
          </w:tcPr>
          <w:p w14:paraId="42D7E826" w14:textId="77777777" w:rsidR="009F1CD3" w:rsidRPr="00301946" w:rsidRDefault="009F1CD3" w:rsidP="007D7CBB">
            <w:pPr>
              <w:adjustRightInd w:val="0"/>
              <w:snapToGrid w:val="0"/>
              <w:rPr>
                <w:rFonts w:eastAsia="仿宋_GB2312"/>
                <w:sz w:val="21"/>
                <w:szCs w:val="21"/>
              </w:rPr>
            </w:pPr>
            <w:r w:rsidRPr="00301946">
              <w:rPr>
                <w:rFonts w:eastAsia="仿宋_GB2312"/>
                <w:sz w:val="21"/>
                <w:szCs w:val="21"/>
              </w:rPr>
              <w:t>尺寸</w:t>
            </w:r>
          </w:p>
        </w:tc>
        <w:tc>
          <w:tcPr>
            <w:tcW w:w="598" w:type="pct"/>
            <w:vAlign w:val="center"/>
          </w:tcPr>
          <w:p w14:paraId="6FF1C1A9" w14:textId="77777777" w:rsidR="009F1CD3" w:rsidRPr="00301946" w:rsidRDefault="009F1CD3" w:rsidP="007D7CBB">
            <w:pPr>
              <w:adjustRightInd w:val="0"/>
              <w:snapToGrid w:val="0"/>
              <w:jc w:val="center"/>
              <w:rPr>
                <w:rFonts w:eastAsia="仿宋_GB2312"/>
                <w:sz w:val="21"/>
                <w:szCs w:val="21"/>
              </w:rPr>
            </w:pPr>
            <w:r w:rsidRPr="00301946">
              <w:rPr>
                <w:rFonts w:eastAsia="仿宋_GB2312"/>
                <w:sz w:val="21"/>
                <w:szCs w:val="21"/>
              </w:rPr>
              <w:t>是</w:t>
            </w:r>
          </w:p>
        </w:tc>
        <w:tc>
          <w:tcPr>
            <w:tcW w:w="2780" w:type="pct"/>
          </w:tcPr>
          <w:p w14:paraId="08B8D4E7" w14:textId="77777777" w:rsidR="009F1CD3" w:rsidRPr="00301946" w:rsidRDefault="009F1CD3" w:rsidP="007D7CBB">
            <w:pPr>
              <w:adjustRightInd w:val="0"/>
              <w:snapToGrid w:val="0"/>
              <w:rPr>
                <w:rFonts w:eastAsia="仿宋_GB2312"/>
                <w:sz w:val="21"/>
                <w:szCs w:val="21"/>
              </w:rPr>
            </w:pPr>
            <w:r w:rsidRPr="00301946">
              <w:rPr>
                <w:rFonts w:eastAsia="仿宋_GB2312"/>
                <w:sz w:val="21"/>
                <w:szCs w:val="21"/>
              </w:rPr>
              <w:t>/</w:t>
            </w:r>
          </w:p>
        </w:tc>
      </w:tr>
      <w:tr w:rsidR="00A744A1" w:rsidRPr="00301946" w14:paraId="111FB4D8" w14:textId="77777777" w:rsidTr="00A744A1">
        <w:trPr>
          <w:trHeight w:val="20"/>
        </w:trPr>
        <w:tc>
          <w:tcPr>
            <w:tcW w:w="403" w:type="pct"/>
            <w:vAlign w:val="center"/>
          </w:tcPr>
          <w:p w14:paraId="6B4233FB" w14:textId="77777777" w:rsidR="00A744A1" w:rsidRPr="00301946" w:rsidRDefault="00A744A1" w:rsidP="007D7CBB">
            <w:pPr>
              <w:pStyle w:val="a7"/>
              <w:numPr>
                <w:ilvl w:val="0"/>
                <w:numId w:val="5"/>
              </w:numPr>
              <w:adjustRightInd w:val="0"/>
              <w:snapToGrid w:val="0"/>
              <w:ind w:firstLineChars="0"/>
              <w:jc w:val="center"/>
              <w:rPr>
                <w:rFonts w:eastAsia="仿宋_GB2312"/>
                <w:sz w:val="21"/>
                <w:szCs w:val="21"/>
              </w:rPr>
            </w:pPr>
          </w:p>
        </w:tc>
        <w:tc>
          <w:tcPr>
            <w:tcW w:w="1219" w:type="pct"/>
            <w:gridSpan w:val="2"/>
            <w:vAlign w:val="center"/>
          </w:tcPr>
          <w:p w14:paraId="203A80A6" w14:textId="4B4FD975" w:rsidR="00A744A1" w:rsidRPr="00301946" w:rsidRDefault="00A744A1" w:rsidP="007D7CBB">
            <w:pPr>
              <w:adjustRightInd w:val="0"/>
              <w:snapToGrid w:val="0"/>
              <w:rPr>
                <w:rFonts w:eastAsia="仿宋_GB2312"/>
                <w:sz w:val="21"/>
                <w:szCs w:val="21"/>
              </w:rPr>
            </w:pPr>
            <w:r w:rsidRPr="00301946">
              <w:rPr>
                <w:rFonts w:eastAsia="仿宋_GB2312"/>
                <w:sz w:val="21"/>
                <w:szCs w:val="21"/>
              </w:rPr>
              <w:t>耐腐蚀性</w:t>
            </w:r>
          </w:p>
        </w:tc>
        <w:tc>
          <w:tcPr>
            <w:tcW w:w="598" w:type="pct"/>
            <w:vAlign w:val="center"/>
          </w:tcPr>
          <w:p w14:paraId="7F661281" w14:textId="4E650414" w:rsidR="00A744A1" w:rsidRPr="00301946" w:rsidRDefault="00A744A1" w:rsidP="007D7CBB">
            <w:pPr>
              <w:adjustRightInd w:val="0"/>
              <w:snapToGrid w:val="0"/>
              <w:jc w:val="center"/>
              <w:rPr>
                <w:rFonts w:eastAsia="仿宋_GB2312"/>
                <w:sz w:val="21"/>
                <w:szCs w:val="21"/>
              </w:rPr>
            </w:pPr>
            <w:r w:rsidRPr="00301946">
              <w:rPr>
                <w:rFonts w:eastAsia="仿宋_GB2312"/>
                <w:sz w:val="21"/>
                <w:szCs w:val="21"/>
              </w:rPr>
              <w:t>是</w:t>
            </w:r>
          </w:p>
        </w:tc>
        <w:tc>
          <w:tcPr>
            <w:tcW w:w="2780" w:type="pct"/>
          </w:tcPr>
          <w:p w14:paraId="09E0D388" w14:textId="2735DF56" w:rsidR="00A744A1" w:rsidRPr="00301946" w:rsidRDefault="00A744A1" w:rsidP="007D7CBB">
            <w:pPr>
              <w:adjustRightInd w:val="0"/>
              <w:snapToGrid w:val="0"/>
              <w:rPr>
                <w:rFonts w:eastAsia="仿宋_GB2312"/>
                <w:sz w:val="21"/>
                <w:szCs w:val="21"/>
              </w:rPr>
            </w:pPr>
            <w:r w:rsidRPr="00301946">
              <w:rPr>
                <w:rFonts w:eastAsia="仿宋_GB2312"/>
                <w:sz w:val="21"/>
                <w:szCs w:val="21"/>
              </w:rPr>
              <w:t>/</w:t>
            </w:r>
          </w:p>
        </w:tc>
      </w:tr>
      <w:tr w:rsidR="009F1CD3" w:rsidRPr="00301946" w14:paraId="0A62799C" w14:textId="77777777" w:rsidTr="00AD49F5">
        <w:trPr>
          <w:trHeight w:val="20"/>
        </w:trPr>
        <w:tc>
          <w:tcPr>
            <w:tcW w:w="403" w:type="pct"/>
            <w:vAlign w:val="center"/>
          </w:tcPr>
          <w:p w14:paraId="273C4E0E" w14:textId="374DBD66" w:rsidR="009F1CD3" w:rsidRPr="00301946" w:rsidRDefault="009F1CD3" w:rsidP="007D7CBB">
            <w:pPr>
              <w:pStyle w:val="a7"/>
              <w:numPr>
                <w:ilvl w:val="0"/>
                <w:numId w:val="5"/>
              </w:numPr>
              <w:adjustRightInd w:val="0"/>
              <w:snapToGrid w:val="0"/>
              <w:ind w:firstLineChars="0"/>
              <w:jc w:val="center"/>
              <w:rPr>
                <w:rFonts w:eastAsia="仿宋_GB2312"/>
                <w:sz w:val="21"/>
                <w:szCs w:val="21"/>
              </w:rPr>
            </w:pPr>
          </w:p>
        </w:tc>
        <w:tc>
          <w:tcPr>
            <w:tcW w:w="548" w:type="pct"/>
            <w:vMerge w:val="restart"/>
            <w:vAlign w:val="center"/>
          </w:tcPr>
          <w:p w14:paraId="4F8B2AF4" w14:textId="77777777" w:rsidR="009F1CD3" w:rsidRPr="00301946" w:rsidRDefault="009F1CD3" w:rsidP="007D7CBB">
            <w:pPr>
              <w:adjustRightInd w:val="0"/>
              <w:snapToGrid w:val="0"/>
              <w:rPr>
                <w:rFonts w:eastAsia="仿宋_GB2312"/>
                <w:sz w:val="21"/>
                <w:szCs w:val="21"/>
              </w:rPr>
            </w:pPr>
            <w:r w:rsidRPr="00301946">
              <w:rPr>
                <w:rFonts w:eastAsia="仿宋_GB2312"/>
                <w:sz w:val="21"/>
                <w:szCs w:val="21"/>
              </w:rPr>
              <w:t>力学性能</w:t>
            </w:r>
          </w:p>
        </w:tc>
        <w:tc>
          <w:tcPr>
            <w:tcW w:w="671" w:type="pct"/>
            <w:vAlign w:val="center"/>
          </w:tcPr>
          <w:p w14:paraId="28FBB180" w14:textId="77777777" w:rsidR="009F1CD3" w:rsidRPr="00301946" w:rsidRDefault="009F1CD3" w:rsidP="007D7CBB">
            <w:pPr>
              <w:adjustRightInd w:val="0"/>
              <w:snapToGrid w:val="0"/>
              <w:rPr>
                <w:rFonts w:eastAsia="仿宋_GB2312"/>
                <w:sz w:val="21"/>
                <w:szCs w:val="21"/>
              </w:rPr>
            </w:pPr>
            <w:r w:rsidRPr="00301946">
              <w:rPr>
                <w:rFonts w:eastAsia="仿宋_GB2312"/>
                <w:sz w:val="21"/>
                <w:szCs w:val="21"/>
              </w:rPr>
              <w:t>连接强度</w:t>
            </w:r>
          </w:p>
        </w:tc>
        <w:tc>
          <w:tcPr>
            <w:tcW w:w="598" w:type="pct"/>
            <w:vAlign w:val="center"/>
          </w:tcPr>
          <w:p w14:paraId="5AD553B0" w14:textId="77777777" w:rsidR="009F1CD3" w:rsidRPr="00301946" w:rsidRDefault="009F1CD3" w:rsidP="007D7CBB">
            <w:pPr>
              <w:adjustRightInd w:val="0"/>
              <w:snapToGrid w:val="0"/>
              <w:jc w:val="center"/>
              <w:rPr>
                <w:rFonts w:eastAsia="仿宋_GB2312"/>
                <w:sz w:val="21"/>
                <w:szCs w:val="21"/>
              </w:rPr>
            </w:pPr>
            <w:r w:rsidRPr="00301946">
              <w:rPr>
                <w:rFonts w:eastAsia="仿宋_GB2312"/>
                <w:sz w:val="21"/>
                <w:szCs w:val="21"/>
              </w:rPr>
              <w:t>是</w:t>
            </w:r>
          </w:p>
        </w:tc>
        <w:tc>
          <w:tcPr>
            <w:tcW w:w="2780" w:type="pct"/>
          </w:tcPr>
          <w:p w14:paraId="6929F9D6" w14:textId="77777777" w:rsidR="009F1CD3" w:rsidRPr="00301946" w:rsidRDefault="009F1CD3" w:rsidP="007D7CBB">
            <w:pPr>
              <w:adjustRightInd w:val="0"/>
              <w:snapToGrid w:val="0"/>
              <w:rPr>
                <w:rFonts w:eastAsia="仿宋_GB2312"/>
                <w:sz w:val="21"/>
                <w:szCs w:val="21"/>
              </w:rPr>
            </w:pPr>
            <w:r w:rsidRPr="00301946">
              <w:rPr>
                <w:rFonts w:eastAsia="仿宋_GB2312"/>
                <w:sz w:val="21"/>
                <w:szCs w:val="21"/>
              </w:rPr>
              <w:t>/</w:t>
            </w:r>
          </w:p>
        </w:tc>
      </w:tr>
      <w:tr w:rsidR="009F1CD3" w:rsidRPr="00301946" w14:paraId="63C4F21B" w14:textId="77777777" w:rsidTr="00AD49F5">
        <w:trPr>
          <w:trHeight w:val="20"/>
        </w:trPr>
        <w:tc>
          <w:tcPr>
            <w:tcW w:w="403" w:type="pct"/>
            <w:vAlign w:val="center"/>
          </w:tcPr>
          <w:p w14:paraId="2A00455E" w14:textId="77777777" w:rsidR="009F1CD3" w:rsidRPr="00301946" w:rsidRDefault="009F1CD3" w:rsidP="007D7CBB">
            <w:pPr>
              <w:pStyle w:val="a7"/>
              <w:numPr>
                <w:ilvl w:val="0"/>
                <w:numId w:val="5"/>
              </w:numPr>
              <w:adjustRightInd w:val="0"/>
              <w:snapToGrid w:val="0"/>
              <w:ind w:firstLineChars="0"/>
              <w:jc w:val="center"/>
              <w:rPr>
                <w:rFonts w:eastAsia="仿宋_GB2312"/>
                <w:sz w:val="21"/>
                <w:szCs w:val="21"/>
              </w:rPr>
            </w:pPr>
          </w:p>
        </w:tc>
        <w:tc>
          <w:tcPr>
            <w:tcW w:w="548" w:type="pct"/>
            <w:vMerge/>
            <w:vAlign w:val="center"/>
          </w:tcPr>
          <w:p w14:paraId="67720183" w14:textId="77777777" w:rsidR="009F1CD3" w:rsidRPr="00301946" w:rsidRDefault="009F1CD3" w:rsidP="007D7CBB">
            <w:pPr>
              <w:adjustRightInd w:val="0"/>
              <w:snapToGrid w:val="0"/>
              <w:rPr>
                <w:rFonts w:eastAsia="仿宋_GB2312"/>
                <w:sz w:val="21"/>
                <w:szCs w:val="21"/>
              </w:rPr>
            </w:pPr>
          </w:p>
        </w:tc>
        <w:tc>
          <w:tcPr>
            <w:tcW w:w="671" w:type="pct"/>
            <w:vAlign w:val="center"/>
          </w:tcPr>
          <w:p w14:paraId="1BB0DAAE" w14:textId="4B845592" w:rsidR="009F1CD3" w:rsidRPr="00301946" w:rsidRDefault="009F1CD3" w:rsidP="007D7CBB">
            <w:pPr>
              <w:adjustRightInd w:val="0"/>
              <w:snapToGrid w:val="0"/>
              <w:rPr>
                <w:rFonts w:eastAsia="仿宋_GB2312"/>
                <w:sz w:val="21"/>
                <w:szCs w:val="21"/>
              </w:rPr>
            </w:pPr>
            <w:r w:rsidRPr="00301946">
              <w:rPr>
                <w:rFonts w:eastAsia="仿宋_GB2312"/>
                <w:sz w:val="21"/>
                <w:szCs w:val="21"/>
              </w:rPr>
              <w:t>锁定强度</w:t>
            </w:r>
          </w:p>
        </w:tc>
        <w:tc>
          <w:tcPr>
            <w:tcW w:w="598" w:type="pct"/>
            <w:vAlign w:val="center"/>
          </w:tcPr>
          <w:p w14:paraId="6AC201C0" w14:textId="7717D83C" w:rsidR="009F1CD3" w:rsidRPr="00301946" w:rsidRDefault="009F1CD3" w:rsidP="007D7CBB">
            <w:pPr>
              <w:adjustRightInd w:val="0"/>
              <w:snapToGrid w:val="0"/>
              <w:jc w:val="center"/>
              <w:rPr>
                <w:rFonts w:eastAsia="仿宋_GB2312"/>
                <w:sz w:val="21"/>
                <w:szCs w:val="21"/>
              </w:rPr>
            </w:pPr>
            <w:r w:rsidRPr="00301946">
              <w:rPr>
                <w:rFonts w:eastAsia="仿宋_GB2312"/>
                <w:sz w:val="21"/>
                <w:szCs w:val="21"/>
              </w:rPr>
              <w:t>是</w:t>
            </w:r>
          </w:p>
        </w:tc>
        <w:tc>
          <w:tcPr>
            <w:tcW w:w="2780" w:type="pct"/>
          </w:tcPr>
          <w:p w14:paraId="3E627F93" w14:textId="55C65B52" w:rsidR="009F1CD3" w:rsidRPr="00301946" w:rsidRDefault="009F1CD3" w:rsidP="007D7CBB">
            <w:pPr>
              <w:adjustRightInd w:val="0"/>
              <w:snapToGrid w:val="0"/>
              <w:rPr>
                <w:rFonts w:eastAsia="仿宋_GB2312"/>
                <w:sz w:val="21"/>
                <w:szCs w:val="21"/>
              </w:rPr>
            </w:pPr>
            <w:r w:rsidRPr="00301946">
              <w:rPr>
                <w:rFonts w:eastAsia="仿宋_GB2312"/>
                <w:sz w:val="21"/>
                <w:szCs w:val="21"/>
              </w:rPr>
              <w:t>植入器锁定引流装置的强度。</w:t>
            </w:r>
          </w:p>
        </w:tc>
      </w:tr>
      <w:tr w:rsidR="009F1CD3" w:rsidRPr="00301946" w14:paraId="2E6F24E2" w14:textId="77777777" w:rsidTr="00AD49F5">
        <w:trPr>
          <w:trHeight w:val="20"/>
        </w:trPr>
        <w:tc>
          <w:tcPr>
            <w:tcW w:w="403" w:type="pct"/>
            <w:vAlign w:val="center"/>
          </w:tcPr>
          <w:p w14:paraId="7EE01A9A" w14:textId="3C67CD78" w:rsidR="009F1CD3" w:rsidRPr="00301946" w:rsidRDefault="009F1CD3" w:rsidP="007D7CBB">
            <w:pPr>
              <w:pStyle w:val="a7"/>
              <w:numPr>
                <w:ilvl w:val="0"/>
                <w:numId w:val="5"/>
              </w:numPr>
              <w:adjustRightInd w:val="0"/>
              <w:snapToGrid w:val="0"/>
              <w:ind w:firstLineChars="0"/>
              <w:jc w:val="center"/>
              <w:rPr>
                <w:rFonts w:eastAsia="仿宋_GB2312"/>
                <w:sz w:val="21"/>
                <w:szCs w:val="21"/>
              </w:rPr>
            </w:pPr>
          </w:p>
        </w:tc>
        <w:tc>
          <w:tcPr>
            <w:tcW w:w="548" w:type="pct"/>
            <w:vMerge/>
            <w:vAlign w:val="center"/>
          </w:tcPr>
          <w:p w14:paraId="76698A57" w14:textId="77777777" w:rsidR="009F1CD3" w:rsidRPr="00301946" w:rsidRDefault="009F1CD3" w:rsidP="007D7CBB">
            <w:pPr>
              <w:adjustRightInd w:val="0"/>
              <w:snapToGrid w:val="0"/>
              <w:rPr>
                <w:rFonts w:eastAsia="仿宋_GB2312"/>
                <w:sz w:val="21"/>
                <w:szCs w:val="21"/>
              </w:rPr>
            </w:pPr>
          </w:p>
        </w:tc>
        <w:tc>
          <w:tcPr>
            <w:tcW w:w="671" w:type="pct"/>
            <w:vAlign w:val="center"/>
          </w:tcPr>
          <w:p w14:paraId="49ED2A4F" w14:textId="77777777" w:rsidR="009F1CD3" w:rsidRPr="00301946" w:rsidRDefault="009F1CD3" w:rsidP="007D7CBB">
            <w:pPr>
              <w:adjustRightInd w:val="0"/>
              <w:snapToGrid w:val="0"/>
              <w:rPr>
                <w:rFonts w:eastAsia="仿宋_GB2312"/>
                <w:sz w:val="21"/>
                <w:szCs w:val="21"/>
              </w:rPr>
            </w:pPr>
            <w:r w:rsidRPr="00301946">
              <w:rPr>
                <w:rFonts w:eastAsia="仿宋_GB2312"/>
                <w:sz w:val="21"/>
                <w:szCs w:val="21"/>
              </w:rPr>
              <w:t>其他力学性能</w:t>
            </w:r>
          </w:p>
        </w:tc>
        <w:tc>
          <w:tcPr>
            <w:tcW w:w="598" w:type="pct"/>
            <w:vAlign w:val="center"/>
          </w:tcPr>
          <w:p w14:paraId="2A7CF889" w14:textId="77777777" w:rsidR="009F1CD3" w:rsidRPr="00301946" w:rsidRDefault="009F1CD3" w:rsidP="007D7CBB">
            <w:pPr>
              <w:adjustRightInd w:val="0"/>
              <w:snapToGrid w:val="0"/>
              <w:jc w:val="center"/>
              <w:rPr>
                <w:rFonts w:eastAsia="仿宋_GB2312"/>
                <w:sz w:val="21"/>
                <w:szCs w:val="21"/>
              </w:rPr>
            </w:pPr>
            <w:r w:rsidRPr="00301946">
              <w:rPr>
                <w:rFonts w:eastAsia="仿宋_GB2312"/>
                <w:sz w:val="21"/>
                <w:szCs w:val="21"/>
              </w:rPr>
              <w:t>是</w:t>
            </w:r>
          </w:p>
        </w:tc>
        <w:tc>
          <w:tcPr>
            <w:tcW w:w="2780" w:type="pct"/>
          </w:tcPr>
          <w:p w14:paraId="2FB0D885" w14:textId="77777777" w:rsidR="009F1CD3" w:rsidRPr="00301946" w:rsidRDefault="009F1CD3" w:rsidP="007D7CBB">
            <w:pPr>
              <w:adjustRightInd w:val="0"/>
              <w:snapToGrid w:val="0"/>
              <w:rPr>
                <w:rFonts w:eastAsia="仿宋_GB2312"/>
                <w:sz w:val="21"/>
                <w:szCs w:val="21"/>
              </w:rPr>
            </w:pPr>
            <w:r w:rsidRPr="00301946">
              <w:rPr>
                <w:rFonts w:eastAsia="仿宋_GB2312"/>
                <w:sz w:val="21"/>
                <w:szCs w:val="21"/>
              </w:rPr>
              <w:t>例如：抗弯曲、抗扭结等</w:t>
            </w:r>
          </w:p>
        </w:tc>
      </w:tr>
      <w:tr w:rsidR="009F1CD3" w:rsidRPr="00301946" w14:paraId="4C1B25D1" w14:textId="77777777" w:rsidTr="00AD49F5">
        <w:trPr>
          <w:trHeight w:val="20"/>
        </w:trPr>
        <w:tc>
          <w:tcPr>
            <w:tcW w:w="403" w:type="pct"/>
            <w:vAlign w:val="center"/>
          </w:tcPr>
          <w:p w14:paraId="4A5B6214" w14:textId="097D6462" w:rsidR="009F1CD3" w:rsidRPr="00301946" w:rsidRDefault="009F1CD3" w:rsidP="007D7CBB">
            <w:pPr>
              <w:pStyle w:val="a7"/>
              <w:numPr>
                <w:ilvl w:val="0"/>
                <w:numId w:val="5"/>
              </w:numPr>
              <w:adjustRightInd w:val="0"/>
              <w:snapToGrid w:val="0"/>
              <w:ind w:firstLineChars="0"/>
              <w:jc w:val="center"/>
              <w:rPr>
                <w:rFonts w:eastAsia="仿宋_GB2312"/>
                <w:sz w:val="21"/>
                <w:szCs w:val="21"/>
              </w:rPr>
            </w:pPr>
          </w:p>
        </w:tc>
        <w:tc>
          <w:tcPr>
            <w:tcW w:w="548" w:type="pct"/>
            <w:vMerge w:val="restart"/>
            <w:vAlign w:val="center"/>
          </w:tcPr>
          <w:p w14:paraId="2ECE6B50" w14:textId="77777777" w:rsidR="009F1CD3" w:rsidRPr="00301946" w:rsidRDefault="009F1CD3" w:rsidP="007D7CBB">
            <w:pPr>
              <w:adjustRightInd w:val="0"/>
              <w:snapToGrid w:val="0"/>
              <w:rPr>
                <w:rFonts w:eastAsia="仿宋_GB2312"/>
                <w:sz w:val="21"/>
                <w:szCs w:val="21"/>
              </w:rPr>
            </w:pPr>
            <w:r w:rsidRPr="00301946">
              <w:rPr>
                <w:rFonts w:eastAsia="仿宋_GB2312"/>
                <w:sz w:val="21"/>
                <w:szCs w:val="21"/>
              </w:rPr>
              <w:t>化学性能</w:t>
            </w:r>
          </w:p>
        </w:tc>
        <w:tc>
          <w:tcPr>
            <w:tcW w:w="671" w:type="pct"/>
            <w:vAlign w:val="center"/>
          </w:tcPr>
          <w:p w14:paraId="3FF7B1EE" w14:textId="77777777" w:rsidR="009F1CD3" w:rsidRPr="00301946" w:rsidRDefault="009F1CD3" w:rsidP="007D7CBB">
            <w:pPr>
              <w:adjustRightInd w:val="0"/>
              <w:snapToGrid w:val="0"/>
              <w:rPr>
                <w:rFonts w:eastAsia="仿宋_GB2312"/>
                <w:sz w:val="21"/>
                <w:szCs w:val="21"/>
              </w:rPr>
            </w:pPr>
            <w:r w:rsidRPr="00301946">
              <w:rPr>
                <w:rFonts w:eastAsia="仿宋_GB2312"/>
                <w:sz w:val="21"/>
                <w:szCs w:val="21"/>
              </w:rPr>
              <w:t>酸碱度</w:t>
            </w:r>
          </w:p>
        </w:tc>
        <w:tc>
          <w:tcPr>
            <w:tcW w:w="598" w:type="pct"/>
            <w:vAlign w:val="center"/>
          </w:tcPr>
          <w:p w14:paraId="1C71D772" w14:textId="77777777" w:rsidR="009F1CD3" w:rsidRPr="00301946" w:rsidRDefault="009F1CD3" w:rsidP="007D7CBB">
            <w:pPr>
              <w:adjustRightInd w:val="0"/>
              <w:snapToGrid w:val="0"/>
              <w:jc w:val="center"/>
              <w:rPr>
                <w:rFonts w:eastAsia="仿宋_GB2312"/>
                <w:sz w:val="21"/>
                <w:szCs w:val="21"/>
              </w:rPr>
            </w:pPr>
            <w:r w:rsidRPr="00301946">
              <w:rPr>
                <w:rFonts w:eastAsia="仿宋_GB2312"/>
                <w:sz w:val="21"/>
                <w:szCs w:val="21"/>
              </w:rPr>
              <w:t>是</w:t>
            </w:r>
          </w:p>
        </w:tc>
        <w:tc>
          <w:tcPr>
            <w:tcW w:w="2780" w:type="pct"/>
          </w:tcPr>
          <w:p w14:paraId="7CD32ABA" w14:textId="77777777" w:rsidR="009F1CD3" w:rsidRPr="00301946" w:rsidRDefault="009F1CD3" w:rsidP="007D7CBB">
            <w:pPr>
              <w:adjustRightInd w:val="0"/>
              <w:snapToGrid w:val="0"/>
              <w:rPr>
                <w:rFonts w:eastAsia="仿宋_GB2312"/>
                <w:sz w:val="21"/>
                <w:szCs w:val="21"/>
              </w:rPr>
            </w:pPr>
            <w:r w:rsidRPr="00301946">
              <w:rPr>
                <w:rFonts w:eastAsia="仿宋_GB2312"/>
                <w:sz w:val="21"/>
                <w:szCs w:val="21"/>
              </w:rPr>
              <w:t>/</w:t>
            </w:r>
          </w:p>
        </w:tc>
      </w:tr>
      <w:tr w:rsidR="009F1CD3" w:rsidRPr="00301946" w14:paraId="5CB90F52" w14:textId="77777777" w:rsidTr="00AD49F5">
        <w:trPr>
          <w:trHeight w:val="20"/>
        </w:trPr>
        <w:tc>
          <w:tcPr>
            <w:tcW w:w="403" w:type="pct"/>
            <w:vAlign w:val="center"/>
          </w:tcPr>
          <w:p w14:paraId="4886B3B1" w14:textId="2A80B37B" w:rsidR="009F1CD3" w:rsidRPr="00301946" w:rsidRDefault="009F1CD3" w:rsidP="007D7CBB">
            <w:pPr>
              <w:pStyle w:val="a7"/>
              <w:numPr>
                <w:ilvl w:val="0"/>
                <w:numId w:val="5"/>
              </w:numPr>
              <w:adjustRightInd w:val="0"/>
              <w:snapToGrid w:val="0"/>
              <w:ind w:firstLineChars="0"/>
              <w:jc w:val="center"/>
              <w:rPr>
                <w:rFonts w:eastAsia="仿宋_GB2312"/>
                <w:sz w:val="21"/>
                <w:szCs w:val="21"/>
              </w:rPr>
            </w:pPr>
          </w:p>
        </w:tc>
        <w:tc>
          <w:tcPr>
            <w:tcW w:w="548" w:type="pct"/>
            <w:vMerge/>
            <w:vAlign w:val="center"/>
          </w:tcPr>
          <w:p w14:paraId="72A8754C" w14:textId="77777777" w:rsidR="009F1CD3" w:rsidRPr="00301946" w:rsidRDefault="009F1CD3" w:rsidP="007D7CBB">
            <w:pPr>
              <w:adjustRightInd w:val="0"/>
              <w:snapToGrid w:val="0"/>
              <w:rPr>
                <w:rFonts w:eastAsia="仿宋_GB2312"/>
                <w:sz w:val="21"/>
                <w:szCs w:val="21"/>
              </w:rPr>
            </w:pPr>
          </w:p>
        </w:tc>
        <w:tc>
          <w:tcPr>
            <w:tcW w:w="671" w:type="pct"/>
            <w:vAlign w:val="center"/>
          </w:tcPr>
          <w:p w14:paraId="43A8E94F" w14:textId="77777777" w:rsidR="009F1CD3" w:rsidRPr="00301946" w:rsidRDefault="009F1CD3" w:rsidP="007D7CBB">
            <w:pPr>
              <w:adjustRightInd w:val="0"/>
              <w:snapToGrid w:val="0"/>
              <w:rPr>
                <w:rFonts w:eastAsia="仿宋_GB2312"/>
                <w:sz w:val="21"/>
                <w:szCs w:val="21"/>
              </w:rPr>
            </w:pPr>
            <w:r w:rsidRPr="00301946">
              <w:rPr>
                <w:rFonts w:eastAsia="仿宋_GB2312"/>
                <w:sz w:val="21"/>
                <w:szCs w:val="21"/>
              </w:rPr>
              <w:t>紫外吸收</w:t>
            </w:r>
          </w:p>
        </w:tc>
        <w:tc>
          <w:tcPr>
            <w:tcW w:w="598" w:type="pct"/>
            <w:vAlign w:val="center"/>
          </w:tcPr>
          <w:p w14:paraId="420B498D" w14:textId="77777777" w:rsidR="009F1CD3" w:rsidRPr="00301946" w:rsidRDefault="009F1CD3" w:rsidP="007D7CBB">
            <w:pPr>
              <w:adjustRightInd w:val="0"/>
              <w:snapToGrid w:val="0"/>
              <w:jc w:val="center"/>
              <w:rPr>
                <w:rFonts w:eastAsia="仿宋_GB2312"/>
                <w:sz w:val="21"/>
                <w:szCs w:val="21"/>
              </w:rPr>
            </w:pPr>
            <w:r w:rsidRPr="00301946">
              <w:rPr>
                <w:rFonts w:eastAsia="仿宋_GB2312"/>
                <w:sz w:val="21"/>
                <w:szCs w:val="21"/>
              </w:rPr>
              <w:t>是</w:t>
            </w:r>
          </w:p>
        </w:tc>
        <w:tc>
          <w:tcPr>
            <w:tcW w:w="2780" w:type="pct"/>
          </w:tcPr>
          <w:p w14:paraId="644596DA" w14:textId="77777777" w:rsidR="009F1CD3" w:rsidRPr="00301946" w:rsidRDefault="009F1CD3" w:rsidP="007D7CBB">
            <w:pPr>
              <w:adjustRightInd w:val="0"/>
              <w:snapToGrid w:val="0"/>
              <w:rPr>
                <w:rFonts w:eastAsia="仿宋_GB2312"/>
                <w:sz w:val="21"/>
                <w:szCs w:val="21"/>
              </w:rPr>
            </w:pPr>
            <w:r w:rsidRPr="00301946">
              <w:rPr>
                <w:rFonts w:eastAsia="仿宋_GB2312"/>
                <w:sz w:val="21"/>
                <w:szCs w:val="21"/>
              </w:rPr>
              <w:t>/</w:t>
            </w:r>
          </w:p>
        </w:tc>
      </w:tr>
      <w:tr w:rsidR="009F1CD3" w:rsidRPr="00301946" w14:paraId="19997BEE" w14:textId="77777777" w:rsidTr="00AD49F5">
        <w:trPr>
          <w:trHeight w:val="20"/>
        </w:trPr>
        <w:tc>
          <w:tcPr>
            <w:tcW w:w="403" w:type="pct"/>
            <w:vAlign w:val="center"/>
          </w:tcPr>
          <w:p w14:paraId="428DACBB" w14:textId="26725226" w:rsidR="009F1CD3" w:rsidRPr="00301946" w:rsidRDefault="009F1CD3" w:rsidP="007D7CBB">
            <w:pPr>
              <w:pStyle w:val="a7"/>
              <w:numPr>
                <w:ilvl w:val="0"/>
                <w:numId w:val="5"/>
              </w:numPr>
              <w:adjustRightInd w:val="0"/>
              <w:snapToGrid w:val="0"/>
              <w:ind w:firstLineChars="0"/>
              <w:jc w:val="center"/>
              <w:rPr>
                <w:rFonts w:eastAsia="仿宋_GB2312"/>
                <w:sz w:val="21"/>
                <w:szCs w:val="21"/>
              </w:rPr>
            </w:pPr>
          </w:p>
        </w:tc>
        <w:tc>
          <w:tcPr>
            <w:tcW w:w="548" w:type="pct"/>
            <w:vMerge/>
            <w:vAlign w:val="center"/>
          </w:tcPr>
          <w:p w14:paraId="50286A02" w14:textId="77777777" w:rsidR="009F1CD3" w:rsidRPr="00301946" w:rsidRDefault="009F1CD3" w:rsidP="007D7CBB">
            <w:pPr>
              <w:adjustRightInd w:val="0"/>
              <w:snapToGrid w:val="0"/>
              <w:rPr>
                <w:rFonts w:eastAsia="仿宋_GB2312"/>
                <w:sz w:val="21"/>
                <w:szCs w:val="21"/>
              </w:rPr>
            </w:pPr>
          </w:p>
        </w:tc>
        <w:tc>
          <w:tcPr>
            <w:tcW w:w="671" w:type="pct"/>
            <w:vAlign w:val="center"/>
          </w:tcPr>
          <w:p w14:paraId="3977B408" w14:textId="77777777" w:rsidR="009F1CD3" w:rsidRPr="00301946" w:rsidRDefault="009F1CD3" w:rsidP="007D7CBB">
            <w:pPr>
              <w:adjustRightInd w:val="0"/>
              <w:snapToGrid w:val="0"/>
              <w:rPr>
                <w:rFonts w:eastAsia="仿宋_GB2312"/>
                <w:sz w:val="21"/>
                <w:szCs w:val="21"/>
              </w:rPr>
            </w:pPr>
            <w:r w:rsidRPr="00301946">
              <w:rPr>
                <w:rFonts w:eastAsia="仿宋_GB2312"/>
                <w:sz w:val="21"/>
                <w:szCs w:val="21"/>
              </w:rPr>
              <w:t>蒸发残渣</w:t>
            </w:r>
          </w:p>
        </w:tc>
        <w:tc>
          <w:tcPr>
            <w:tcW w:w="598" w:type="pct"/>
            <w:vAlign w:val="center"/>
          </w:tcPr>
          <w:p w14:paraId="40426090" w14:textId="77777777" w:rsidR="009F1CD3" w:rsidRPr="00301946" w:rsidRDefault="009F1CD3" w:rsidP="007D7CBB">
            <w:pPr>
              <w:adjustRightInd w:val="0"/>
              <w:snapToGrid w:val="0"/>
              <w:jc w:val="center"/>
              <w:rPr>
                <w:rFonts w:eastAsia="仿宋_GB2312"/>
                <w:sz w:val="21"/>
                <w:szCs w:val="21"/>
              </w:rPr>
            </w:pPr>
            <w:r w:rsidRPr="00301946">
              <w:rPr>
                <w:rFonts w:eastAsia="仿宋_GB2312"/>
                <w:sz w:val="21"/>
                <w:szCs w:val="21"/>
              </w:rPr>
              <w:t>是</w:t>
            </w:r>
          </w:p>
        </w:tc>
        <w:tc>
          <w:tcPr>
            <w:tcW w:w="2780" w:type="pct"/>
          </w:tcPr>
          <w:p w14:paraId="1897FB89" w14:textId="77777777" w:rsidR="009F1CD3" w:rsidRPr="00301946" w:rsidRDefault="009F1CD3" w:rsidP="007D7CBB">
            <w:pPr>
              <w:adjustRightInd w:val="0"/>
              <w:snapToGrid w:val="0"/>
              <w:rPr>
                <w:rFonts w:eastAsia="仿宋_GB2312"/>
                <w:sz w:val="21"/>
                <w:szCs w:val="21"/>
              </w:rPr>
            </w:pPr>
            <w:r w:rsidRPr="00301946">
              <w:rPr>
                <w:rFonts w:eastAsia="仿宋_GB2312"/>
                <w:sz w:val="21"/>
                <w:szCs w:val="21"/>
              </w:rPr>
              <w:t>/</w:t>
            </w:r>
          </w:p>
        </w:tc>
      </w:tr>
      <w:tr w:rsidR="009F1CD3" w:rsidRPr="00301946" w14:paraId="7FB69654" w14:textId="77777777" w:rsidTr="00AD49F5">
        <w:trPr>
          <w:trHeight w:val="20"/>
        </w:trPr>
        <w:tc>
          <w:tcPr>
            <w:tcW w:w="403" w:type="pct"/>
            <w:vAlign w:val="center"/>
          </w:tcPr>
          <w:p w14:paraId="3034260A" w14:textId="0AC634D4" w:rsidR="009F1CD3" w:rsidRPr="00301946" w:rsidRDefault="009F1CD3" w:rsidP="007D7CBB">
            <w:pPr>
              <w:pStyle w:val="a7"/>
              <w:numPr>
                <w:ilvl w:val="0"/>
                <w:numId w:val="5"/>
              </w:numPr>
              <w:adjustRightInd w:val="0"/>
              <w:snapToGrid w:val="0"/>
              <w:ind w:firstLineChars="0"/>
              <w:jc w:val="center"/>
              <w:rPr>
                <w:rFonts w:eastAsia="仿宋_GB2312"/>
                <w:sz w:val="21"/>
                <w:szCs w:val="21"/>
              </w:rPr>
            </w:pPr>
          </w:p>
        </w:tc>
        <w:tc>
          <w:tcPr>
            <w:tcW w:w="548" w:type="pct"/>
            <w:vMerge/>
            <w:vAlign w:val="center"/>
          </w:tcPr>
          <w:p w14:paraId="5BA41989" w14:textId="77777777" w:rsidR="009F1CD3" w:rsidRPr="00301946" w:rsidRDefault="009F1CD3" w:rsidP="007D7CBB">
            <w:pPr>
              <w:adjustRightInd w:val="0"/>
              <w:snapToGrid w:val="0"/>
              <w:rPr>
                <w:rFonts w:eastAsia="仿宋_GB2312"/>
                <w:sz w:val="21"/>
                <w:szCs w:val="21"/>
              </w:rPr>
            </w:pPr>
          </w:p>
        </w:tc>
        <w:tc>
          <w:tcPr>
            <w:tcW w:w="671" w:type="pct"/>
            <w:vAlign w:val="center"/>
          </w:tcPr>
          <w:p w14:paraId="417476AF" w14:textId="77777777" w:rsidR="009F1CD3" w:rsidRPr="00301946" w:rsidRDefault="009F1CD3" w:rsidP="007D7CBB">
            <w:pPr>
              <w:adjustRightInd w:val="0"/>
              <w:snapToGrid w:val="0"/>
              <w:rPr>
                <w:rFonts w:eastAsia="仿宋_GB2312"/>
                <w:sz w:val="21"/>
                <w:szCs w:val="21"/>
              </w:rPr>
            </w:pPr>
            <w:r w:rsidRPr="00301946">
              <w:rPr>
                <w:rFonts w:eastAsia="仿宋_GB2312"/>
                <w:sz w:val="21"/>
                <w:szCs w:val="21"/>
              </w:rPr>
              <w:t>重金属含量</w:t>
            </w:r>
          </w:p>
        </w:tc>
        <w:tc>
          <w:tcPr>
            <w:tcW w:w="598" w:type="pct"/>
            <w:vAlign w:val="center"/>
          </w:tcPr>
          <w:p w14:paraId="2BF9F037" w14:textId="77777777" w:rsidR="009F1CD3" w:rsidRPr="00301946" w:rsidRDefault="009F1CD3" w:rsidP="007D7CBB">
            <w:pPr>
              <w:adjustRightInd w:val="0"/>
              <w:snapToGrid w:val="0"/>
              <w:jc w:val="center"/>
              <w:rPr>
                <w:rFonts w:eastAsia="仿宋_GB2312"/>
                <w:sz w:val="21"/>
                <w:szCs w:val="21"/>
              </w:rPr>
            </w:pPr>
            <w:r w:rsidRPr="00301946">
              <w:rPr>
                <w:rFonts w:eastAsia="仿宋_GB2312"/>
                <w:sz w:val="21"/>
                <w:szCs w:val="21"/>
              </w:rPr>
              <w:t>是</w:t>
            </w:r>
          </w:p>
        </w:tc>
        <w:tc>
          <w:tcPr>
            <w:tcW w:w="2780" w:type="pct"/>
          </w:tcPr>
          <w:p w14:paraId="3442BF6D" w14:textId="77777777" w:rsidR="009F1CD3" w:rsidRPr="00301946" w:rsidRDefault="009F1CD3" w:rsidP="007D7CBB">
            <w:pPr>
              <w:adjustRightInd w:val="0"/>
              <w:snapToGrid w:val="0"/>
              <w:rPr>
                <w:rFonts w:eastAsia="仿宋_GB2312"/>
                <w:sz w:val="21"/>
                <w:szCs w:val="21"/>
              </w:rPr>
            </w:pPr>
            <w:r w:rsidRPr="00301946">
              <w:rPr>
                <w:rFonts w:eastAsia="仿宋_GB2312"/>
                <w:sz w:val="21"/>
                <w:szCs w:val="21"/>
              </w:rPr>
              <w:t>/</w:t>
            </w:r>
          </w:p>
        </w:tc>
      </w:tr>
      <w:tr w:rsidR="009F1CD3" w:rsidRPr="00301946" w14:paraId="2D638AA9" w14:textId="77777777" w:rsidTr="00AD49F5">
        <w:trPr>
          <w:trHeight w:val="20"/>
        </w:trPr>
        <w:tc>
          <w:tcPr>
            <w:tcW w:w="403" w:type="pct"/>
            <w:vAlign w:val="center"/>
          </w:tcPr>
          <w:p w14:paraId="1AB21DA3" w14:textId="70E56541" w:rsidR="009F1CD3" w:rsidRPr="00301946" w:rsidRDefault="009F1CD3" w:rsidP="007D7CBB">
            <w:pPr>
              <w:pStyle w:val="a7"/>
              <w:numPr>
                <w:ilvl w:val="0"/>
                <w:numId w:val="5"/>
              </w:numPr>
              <w:adjustRightInd w:val="0"/>
              <w:snapToGrid w:val="0"/>
              <w:ind w:firstLineChars="0"/>
              <w:jc w:val="center"/>
              <w:rPr>
                <w:rFonts w:eastAsia="仿宋_GB2312"/>
                <w:sz w:val="21"/>
                <w:szCs w:val="21"/>
              </w:rPr>
            </w:pPr>
          </w:p>
        </w:tc>
        <w:tc>
          <w:tcPr>
            <w:tcW w:w="548" w:type="pct"/>
            <w:vMerge/>
            <w:vAlign w:val="center"/>
          </w:tcPr>
          <w:p w14:paraId="3E27B947" w14:textId="77777777" w:rsidR="009F1CD3" w:rsidRPr="00301946" w:rsidRDefault="009F1CD3" w:rsidP="007D7CBB">
            <w:pPr>
              <w:adjustRightInd w:val="0"/>
              <w:snapToGrid w:val="0"/>
              <w:rPr>
                <w:rFonts w:eastAsia="仿宋_GB2312"/>
                <w:sz w:val="21"/>
                <w:szCs w:val="21"/>
              </w:rPr>
            </w:pPr>
          </w:p>
        </w:tc>
        <w:tc>
          <w:tcPr>
            <w:tcW w:w="671" w:type="pct"/>
            <w:vAlign w:val="center"/>
          </w:tcPr>
          <w:p w14:paraId="14FBA213" w14:textId="77777777" w:rsidR="009F1CD3" w:rsidRPr="00301946" w:rsidRDefault="009F1CD3" w:rsidP="007D7CBB">
            <w:pPr>
              <w:adjustRightInd w:val="0"/>
              <w:snapToGrid w:val="0"/>
              <w:rPr>
                <w:rFonts w:eastAsia="仿宋_GB2312"/>
                <w:sz w:val="21"/>
                <w:szCs w:val="21"/>
              </w:rPr>
            </w:pPr>
            <w:r w:rsidRPr="00301946">
              <w:rPr>
                <w:rFonts w:eastAsia="仿宋_GB2312"/>
                <w:sz w:val="21"/>
                <w:szCs w:val="21"/>
              </w:rPr>
              <w:t>还原物质</w:t>
            </w:r>
          </w:p>
        </w:tc>
        <w:tc>
          <w:tcPr>
            <w:tcW w:w="598" w:type="pct"/>
            <w:vAlign w:val="center"/>
          </w:tcPr>
          <w:p w14:paraId="14857F1B" w14:textId="77777777" w:rsidR="009F1CD3" w:rsidRPr="00301946" w:rsidRDefault="009F1CD3" w:rsidP="007D7CBB">
            <w:pPr>
              <w:adjustRightInd w:val="0"/>
              <w:snapToGrid w:val="0"/>
              <w:jc w:val="center"/>
              <w:rPr>
                <w:rFonts w:eastAsia="仿宋_GB2312"/>
                <w:sz w:val="21"/>
                <w:szCs w:val="21"/>
              </w:rPr>
            </w:pPr>
            <w:r w:rsidRPr="00301946">
              <w:rPr>
                <w:rFonts w:eastAsia="仿宋_GB2312"/>
                <w:sz w:val="21"/>
                <w:szCs w:val="21"/>
              </w:rPr>
              <w:t>是</w:t>
            </w:r>
          </w:p>
        </w:tc>
        <w:tc>
          <w:tcPr>
            <w:tcW w:w="2780" w:type="pct"/>
          </w:tcPr>
          <w:p w14:paraId="23166669" w14:textId="77777777" w:rsidR="009F1CD3" w:rsidRPr="00301946" w:rsidRDefault="009F1CD3" w:rsidP="007D7CBB">
            <w:pPr>
              <w:adjustRightInd w:val="0"/>
              <w:snapToGrid w:val="0"/>
              <w:rPr>
                <w:rFonts w:eastAsia="仿宋_GB2312"/>
                <w:sz w:val="21"/>
                <w:szCs w:val="21"/>
              </w:rPr>
            </w:pPr>
            <w:r w:rsidRPr="00301946">
              <w:rPr>
                <w:rFonts w:eastAsia="仿宋_GB2312"/>
                <w:sz w:val="21"/>
                <w:szCs w:val="21"/>
              </w:rPr>
              <w:t>/</w:t>
            </w:r>
          </w:p>
        </w:tc>
      </w:tr>
      <w:tr w:rsidR="009F1CD3" w:rsidRPr="00301946" w14:paraId="12051512" w14:textId="77777777" w:rsidTr="00AD49F5">
        <w:trPr>
          <w:trHeight w:val="20"/>
        </w:trPr>
        <w:tc>
          <w:tcPr>
            <w:tcW w:w="403" w:type="pct"/>
            <w:vAlign w:val="center"/>
          </w:tcPr>
          <w:p w14:paraId="5ECB37EE" w14:textId="2B6A7051" w:rsidR="009F1CD3" w:rsidRPr="00301946" w:rsidRDefault="009F1CD3" w:rsidP="007D7CBB">
            <w:pPr>
              <w:pStyle w:val="a7"/>
              <w:numPr>
                <w:ilvl w:val="0"/>
                <w:numId w:val="5"/>
              </w:numPr>
              <w:adjustRightInd w:val="0"/>
              <w:snapToGrid w:val="0"/>
              <w:ind w:firstLineChars="0"/>
              <w:jc w:val="center"/>
              <w:rPr>
                <w:rFonts w:eastAsia="仿宋_GB2312"/>
                <w:sz w:val="21"/>
                <w:szCs w:val="21"/>
              </w:rPr>
            </w:pPr>
          </w:p>
        </w:tc>
        <w:tc>
          <w:tcPr>
            <w:tcW w:w="1219" w:type="pct"/>
            <w:gridSpan w:val="2"/>
            <w:vAlign w:val="center"/>
          </w:tcPr>
          <w:p w14:paraId="352D8AB1" w14:textId="77777777" w:rsidR="009F1CD3" w:rsidRPr="00301946" w:rsidRDefault="009F1CD3" w:rsidP="007D7CBB">
            <w:pPr>
              <w:adjustRightInd w:val="0"/>
              <w:snapToGrid w:val="0"/>
              <w:rPr>
                <w:rFonts w:eastAsia="仿宋_GB2312"/>
                <w:sz w:val="21"/>
                <w:szCs w:val="21"/>
              </w:rPr>
            </w:pPr>
            <w:r w:rsidRPr="00301946">
              <w:rPr>
                <w:rFonts w:eastAsia="仿宋_GB2312"/>
                <w:sz w:val="21"/>
                <w:szCs w:val="21"/>
              </w:rPr>
              <w:t>无菌</w:t>
            </w:r>
          </w:p>
        </w:tc>
        <w:tc>
          <w:tcPr>
            <w:tcW w:w="598" w:type="pct"/>
            <w:vAlign w:val="center"/>
          </w:tcPr>
          <w:p w14:paraId="2F2E6AFD" w14:textId="77777777" w:rsidR="009F1CD3" w:rsidRPr="00301946" w:rsidRDefault="009F1CD3" w:rsidP="007D7CBB">
            <w:pPr>
              <w:adjustRightInd w:val="0"/>
              <w:snapToGrid w:val="0"/>
              <w:jc w:val="center"/>
              <w:rPr>
                <w:rFonts w:eastAsia="仿宋_GB2312"/>
                <w:sz w:val="21"/>
                <w:szCs w:val="21"/>
              </w:rPr>
            </w:pPr>
            <w:r w:rsidRPr="00301946">
              <w:rPr>
                <w:rFonts w:eastAsia="仿宋_GB2312"/>
                <w:sz w:val="21"/>
                <w:szCs w:val="21"/>
              </w:rPr>
              <w:t>是</w:t>
            </w:r>
          </w:p>
        </w:tc>
        <w:tc>
          <w:tcPr>
            <w:tcW w:w="2780" w:type="pct"/>
          </w:tcPr>
          <w:p w14:paraId="105117A7" w14:textId="77777777" w:rsidR="009F1CD3" w:rsidRPr="00301946" w:rsidRDefault="009F1CD3" w:rsidP="007D7CBB">
            <w:pPr>
              <w:adjustRightInd w:val="0"/>
              <w:snapToGrid w:val="0"/>
              <w:rPr>
                <w:rFonts w:eastAsia="仿宋_GB2312"/>
                <w:sz w:val="21"/>
                <w:szCs w:val="21"/>
              </w:rPr>
            </w:pPr>
            <w:r w:rsidRPr="00301946">
              <w:rPr>
                <w:rFonts w:eastAsia="仿宋_GB2312"/>
                <w:sz w:val="21"/>
                <w:szCs w:val="21"/>
              </w:rPr>
              <w:t>/</w:t>
            </w:r>
          </w:p>
        </w:tc>
      </w:tr>
      <w:tr w:rsidR="009F1CD3" w:rsidRPr="00301946" w14:paraId="1A51A785" w14:textId="77777777" w:rsidTr="00AD49F5">
        <w:trPr>
          <w:trHeight w:val="20"/>
        </w:trPr>
        <w:tc>
          <w:tcPr>
            <w:tcW w:w="403" w:type="pct"/>
            <w:vAlign w:val="center"/>
          </w:tcPr>
          <w:p w14:paraId="68061E3E" w14:textId="2D639716" w:rsidR="009F1CD3" w:rsidRPr="00301946" w:rsidRDefault="009F1CD3" w:rsidP="007D7CBB">
            <w:pPr>
              <w:pStyle w:val="a7"/>
              <w:numPr>
                <w:ilvl w:val="0"/>
                <w:numId w:val="5"/>
              </w:numPr>
              <w:adjustRightInd w:val="0"/>
              <w:snapToGrid w:val="0"/>
              <w:ind w:firstLineChars="0"/>
              <w:jc w:val="center"/>
              <w:rPr>
                <w:rFonts w:eastAsia="仿宋_GB2312"/>
                <w:sz w:val="21"/>
                <w:szCs w:val="21"/>
              </w:rPr>
            </w:pPr>
          </w:p>
        </w:tc>
        <w:tc>
          <w:tcPr>
            <w:tcW w:w="1219" w:type="pct"/>
            <w:gridSpan w:val="2"/>
            <w:vAlign w:val="center"/>
          </w:tcPr>
          <w:p w14:paraId="4DC30E09" w14:textId="4EA442E8" w:rsidR="009F1CD3" w:rsidRPr="00301946" w:rsidRDefault="009F1CD3" w:rsidP="007D7CBB">
            <w:pPr>
              <w:adjustRightInd w:val="0"/>
              <w:snapToGrid w:val="0"/>
              <w:rPr>
                <w:rFonts w:eastAsia="仿宋_GB2312"/>
                <w:sz w:val="21"/>
                <w:szCs w:val="21"/>
              </w:rPr>
            </w:pPr>
            <w:r w:rsidRPr="00301946">
              <w:rPr>
                <w:rFonts w:eastAsia="仿宋_GB2312"/>
                <w:sz w:val="21"/>
                <w:szCs w:val="21"/>
              </w:rPr>
              <w:t>细菌内毒素</w:t>
            </w:r>
          </w:p>
        </w:tc>
        <w:tc>
          <w:tcPr>
            <w:tcW w:w="598" w:type="pct"/>
            <w:vAlign w:val="center"/>
          </w:tcPr>
          <w:p w14:paraId="4EFE3D1F" w14:textId="77777777" w:rsidR="009F1CD3" w:rsidRPr="00301946" w:rsidRDefault="009F1CD3" w:rsidP="007D7CBB">
            <w:pPr>
              <w:adjustRightInd w:val="0"/>
              <w:snapToGrid w:val="0"/>
              <w:jc w:val="center"/>
              <w:rPr>
                <w:rFonts w:eastAsia="仿宋_GB2312"/>
                <w:sz w:val="21"/>
                <w:szCs w:val="21"/>
              </w:rPr>
            </w:pPr>
            <w:r w:rsidRPr="00301946">
              <w:rPr>
                <w:rFonts w:eastAsia="仿宋_GB2312"/>
                <w:sz w:val="21"/>
                <w:szCs w:val="21"/>
              </w:rPr>
              <w:t>是</w:t>
            </w:r>
          </w:p>
        </w:tc>
        <w:tc>
          <w:tcPr>
            <w:tcW w:w="2780" w:type="pct"/>
          </w:tcPr>
          <w:p w14:paraId="0CA468B5" w14:textId="77777777" w:rsidR="009F1CD3" w:rsidRPr="00301946" w:rsidRDefault="009F1CD3" w:rsidP="007D7CBB">
            <w:pPr>
              <w:adjustRightInd w:val="0"/>
              <w:snapToGrid w:val="0"/>
              <w:rPr>
                <w:rFonts w:eastAsia="仿宋_GB2312"/>
                <w:sz w:val="21"/>
                <w:szCs w:val="21"/>
              </w:rPr>
            </w:pPr>
            <w:r w:rsidRPr="00301946">
              <w:rPr>
                <w:rFonts w:eastAsia="仿宋_GB2312"/>
                <w:sz w:val="21"/>
                <w:szCs w:val="21"/>
              </w:rPr>
              <w:t>/</w:t>
            </w:r>
          </w:p>
        </w:tc>
      </w:tr>
      <w:tr w:rsidR="009F1CD3" w:rsidRPr="00301946" w14:paraId="465A4F86" w14:textId="77777777" w:rsidTr="00AD49F5">
        <w:trPr>
          <w:trHeight w:val="20"/>
        </w:trPr>
        <w:tc>
          <w:tcPr>
            <w:tcW w:w="403" w:type="pct"/>
            <w:vAlign w:val="center"/>
          </w:tcPr>
          <w:p w14:paraId="499462E5" w14:textId="60A801A7" w:rsidR="009F1CD3" w:rsidRPr="00301946" w:rsidRDefault="009F1CD3" w:rsidP="007D7CBB">
            <w:pPr>
              <w:pStyle w:val="a7"/>
              <w:numPr>
                <w:ilvl w:val="0"/>
                <w:numId w:val="5"/>
              </w:numPr>
              <w:adjustRightInd w:val="0"/>
              <w:snapToGrid w:val="0"/>
              <w:ind w:firstLineChars="0"/>
              <w:jc w:val="center"/>
              <w:rPr>
                <w:rFonts w:eastAsia="仿宋_GB2312"/>
                <w:sz w:val="21"/>
                <w:szCs w:val="21"/>
              </w:rPr>
            </w:pPr>
          </w:p>
        </w:tc>
        <w:tc>
          <w:tcPr>
            <w:tcW w:w="1219" w:type="pct"/>
            <w:gridSpan w:val="2"/>
            <w:vAlign w:val="center"/>
          </w:tcPr>
          <w:p w14:paraId="5CA2D344" w14:textId="77777777" w:rsidR="009F1CD3" w:rsidRPr="00301946" w:rsidRDefault="009F1CD3" w:rsidP="007D7CBB">
            <w:pPr>
              <w:adjustRightInd w:val="0"/>
              <w:snapToGrid w:val="0"/>
              <w:rPr>
                <w:rFonts w:eastAsia="仿宋_GB2312"/>
                <w:sz w:val="21"/>
                <w:szCs w:val="21"/>
              </w:rPr>
            </w:pPr>
            <w:r w:rsidRPr="00301946">
              <w:rPr>
                <w:rFonts w:eastAsia="仿宋_GB2312"/>
                <w:sz w:val="21"/>
                <w:szCs w:val="21"/>
              </w:rPr>
              <w:t>环氧乙烷残留量</w:t>
            </w:r>
          </w:p>
        </w:tc>
        <w:tc>
          <w:tcPr>
            <w:tcW w:w="598" w:type="pct"/>
            <w:vAlign w:val="center"/>
          </w:tcPr>
          <w:p w14:paraId="6D8FBD01" w14:textId="77777777" w:rsidR="009F1CD3" w:rsidRPr="00301946" w:rsidRDefault="009F1CD3" w:rsidP="007D7CBB">
            <w:pPr>
              <w:adjustRightInd w:val="0"/>
              <w:snapToGrid w:val="0"/>
              <w:jc w:val="center"/>
              <w:rPr>
                <w:rFonts w:eastAsia="仿宋_GB2312"/>
                <w:sz w:val="21"/>
                <w:szCs w:val="21"/>
              </w:rPr>
            </w:pPr>
            <w:r w:rsidRPr="00301946">
              <w:rPr>
                <w:rFonts w:eastAsia="仿宋_GB2312"/>
                <w:sz w:val="21"/>
                <w:szCs w:val="21"/>
              </w:rPr>
              <w:t>是</w:t>
            </w:r>
          </w:p>
        </w:tc>
        <w:tc>
          <w:tcPr>
            <w:tcW w:w="2780" w:type="pct"/>
          </w:tcPr>
          <w:p w14:paraId="0EE01A36" w14:textId="77777777" w:rsidR="009F1CD3" w:rsidRPr="00301946" w:rsidRDefault="009F1CD3" w:rsidP="007D7CBB">
            <w:pPr>
              <w:adjustRightInd w:val="0"/>
              <w:snapToGrid w:val="0"/>
              <w:rPr>
                <w:rFonts w:eastAsia="仿宋_GB2312"/>
                <w:sz w:val="21"/>
                <w:szCs w:val="21"/>
              </w:rPr>
            </w:pPr>
            <w:r w:rsidRPr="00301946">
              <w:rPr>
                <w:rFonts w:eastAsia="仿宋_GB2312"/>
                <w:sz w:val="21"/>
                <w:szCs w:val="21"/>
              </w:rPr>
              <w:t>/</w:t>
            </w:r>
          </w:p>
        </w:tc>
      </w:tr>
      <w:tr w:rsidR="009F1CD3" w:rsidRPr="00301946" w14:paraId="7D41C388" w14:textId="77777777" w:rsidTr="000E5E3E">
        <w:trPr>
          <w:trHeight w:val="20"/>
        </w:trPr>
        <w:tc>
          <w:tcPr>
            <w:tcW w:w="403" w:type="pct"/>
            <w:vAlign w:val="center"/>
          </w:tcPr>
          <w:p w14:paraId="11A9B394" w14:textId="28545BA1" w:rsidR="009F1CD3" w:rsidRPr="00301946" w:rsidRDefault="009F1CD3" w:rsidP="007D7CBB">
            <w:pPr>
              <w:pStyle w:val="a7"/>
              <w:numPr>
                <w:ilvl w:val="0"/>
                <w:numId w:val="5"/>
              </w:numPr>
              <w:adjustRightInd w:val="0"/>
              <w:snapToGrid w:val="0"/>
              <w:ind w:firstLineChars="0"/>
              <w:jc w:val="center"/>
              <w:rPr>
                <w:rFonts w:eastAsia="仿宋_GB2312"/>
                <w:sz w:val="21"/>
                <w:szCs w:val="21"/>
              </w:rPr>
            </w:pPr>
          </w:p>
        </w:tc>
        <w:tc>
          <w:tcPr>
            <w:tcW w:w="1219" w:type="pct"/>
            <w:gridSpan w:val="2"/>
            <w:vAlign w:val="center"/>
          </w:tcPr>
          <w:p w14:paraId="365AFDD2" w14:textId="77777777" w:rsidR="009F1CD3" w:rsidRPr="00301946" w:rsidRDefault="009F1CD3" w:rsidP="007D7CBB">
            <w:pPr>
              <w:adjustRightInd w:val="0"/>
              <w:snapToGrid w:val="0"/>
              <w:rPr>
                <w:rFonts w:eastAsia="仿宋_GB2312"/>
                <w:sz w:val="21"/>
                <w:szCs w:val="21"/>
              </w:rPr>
            </w:pPr>
            <w:r w:rsidRPr="00301946">
              <w:rPr>
                <w:rFonts w:eastAsia="仿宋_GB2312"/>
                <w:sz w:val="21"/>
                <w:szCs w:val="21"/>
              </w:rPr>
              <w:t>其他性能</w:t>
            </w:r>
          </w:p>
        </w:tc>
        <w:tc>
          <w:tcPr>
            <w:tcW w:w="598" w:type="pct"/>
            <w:vAlign w:val="center"/>
          </w:tcPr>
          <w:p w14:paraId="5BC83EF3" w14:textId="77777777" w:rsidR="009F1CD3" w:rsidRPr="00301946" w:rsidRDefault="009F1CD3" w:rsidP="007D7CBB">
            <w:pPr>
              <w:adjustRightInd w:val="0"/>
              <w:snapToGrid w:val="0"/>
              <w:jc w:val="center"/>
              <w:rPr>
                <w:rFonts w:eastAsia="仿宋_GB2312"/>
                <w:sz w:val="21"/>
                <w:szCs w:val="21"/>
              </w:rPr>
            </w:pPr>
            <w:r w:rsidRPr="00301946">
              <w:rPr>
                <w:rFonts w:eastAsia="仿宋_GB2312"/>
                <w:sz w:val="21"/>
                <w:szCs w:val="21"/>
              </w:rPr>
              <w:t>是</w:t>
            </w:r>
          </w:p>
        </w:tc>
        <w:tc>
          <w:tcPr>
            <w:tcW w:w="2780" w:type="pct"/>
            <w:vAlign w:val="center"/>
          </w:tcPr>
          <w:p w14:paraId="7FAF2595" w14:textId="3FD57230" w:rsidR="009F1CD3" w:rsidRPr="00301946" w:rsidRDefault="009F1CD3" w:rsidP="000E5E3E">
            <w:pPr>
              <w:adjustRightInd w:val="0"/>
              <w:snapToGrid w:val="0"/>
              <w:rPr>
                <w:rFonts w:eastAsia="仿宋_GB2312"/>
                <w:sz w:val="21"/>
                <w:szCs w:val="21"/>
              </w:rPr>
            </w:pPr>
            <w:r w:rsidRPr="00301946">
              <w:rPr>
                <w:rFonts w:eastAsia="仿宋_GB2312"/>
                <w:sz w:val="21"/>
                <w:szCs w:val="21"/>
              </w:rPr>
              <w:t>制定植入</w:t>
            </w:r>
            <w:proofErr w:type="gramStart"/>
            <w:r w:rsidRPr="00301946">
              <w:rPr>
                <w:rFonts w:eastAsia="仿宋_GB2312"/>
                <w:sz w:val="21"/>
                <w:szCs w:val="21"/>
              </w:rPr>
              <w:t>器其他</w:t>
            </w:r>
            <w:proofErr w:type="gramEnd"/>
            <w:r w:rsidRPr="00301946">
              <w:rPr>
                <w:rFonts w:eastAsia="仿宋_GB2312"/>
                <w:sz w:val="21"/>
                <w:szCs w:val="21"/>
              </w:rPr>
              <w:t>适用的性能</w:t>
            </w:r>
            <w:r w:rsidR="000E5E3E" w:rsidRPr="00301946">
              <w:rPr>
                <w:rFonts w:eastAsia="仿宋_GB2312"/>
                <w:sz w:val="21"/>
                <w:szCs w:val="21"/>
              </w:rPr>
              <w:t>。</w:t>
            </w:r>
          </w:p>
        </w:tc>
      </w:tr>
      <w:tr w:rsidR="00AD49F5" w:rsidRPr="00301946" w14:paraId="211034E4" w14:textId="77777777" w:rsidTr="00AD49F5">
        <w:trPr>
          <w:trHeight w:val="20"/>
        </w:trPr>
        <w:tc>
          <w:tcPr>
            <w:tcW w:w="5000" w:type="pct"/>
            <w:gridSpan w:val="5"/>
            <w:vAlign w:val="center"/>
          </w:tcPr>
          <w:p w14:paraId="740FE6A5" w14:textId="3AB4E80A" w:rsidR="00AD49F5" w:rsidRPr="00301946" w:rsidRDefault="00AD49F5" w:rsidP="00AD49F5">
            <w:pPr>
              <w:adjustRightInd w:val="0"/>
              <w:snapToGrid w:val="0"/>
              <w:jc w:val="center"/>
              <w:rPr>
                <w:rFonts w:eastAsia="仿宋_GB2312"/>
                <w:sz w:val="18"/>
                <w:szCs w:val="18"/>
                <w:highlight w:val="yellow"/>
              </w:rPr>
            </w:pPr>
            <w:r w:rsidRPr="00301946">
              <w:rPr>
                <w:rFonts w:eastAsia="仿宋_GB2312"/>
                <w:b/>
                <w:sz w:val="21"/>
                <w:szCs w:val="21"/>
              </w:rPr>
              <w:t>系统性能</w:t>
            </w:r>
          </w:p>
        </w:tc>
      </w:tr>
      <w:tr w:rsidR="009F1CD3" w:rsidRPr="00301946" w14:paraId="59209F1B" w14:textId="77777777" w:rsidTr="00AD49F5">
        <w:trPr>
          <w:trHeight w:val="20"/>
        </w:trPr>
        <w:tc>
          <w:tcPr>
            <w:tcW w:w="403" w:type="pct"/>
            <w:vAlign w:val="center"/>
          </w:tcPr>
          <w:p w14:paraId="5A53B902" w14:textId="77777777" w:rsidR="009F1CD3" w:rsidRPr="00301946" w:rsidRDefault="009F1CD3" w:rsidP="007D7CBB">
            <w:pPr>
              <w:pStyle w:val="a7"/>
              <w:numPr>
                <w:ilvl w:val="0"/>
                <w:numId w:val="5"/>
              </w:numPr>
              <w:adjustRightInd w:val="0"/>
              <w:snapToGrid w:val="0"/>
              <w:ind w:firstLineChars="0"/>
              <w:jc w:val="center"/>
              <w:rPr>
                <w:rFonts w:eastAsia="仿宋_GB2312"/>
                <w:sz w:val="21"/>
                <w:szCs w:val="21"/>
              </w:rPr>
            </w:pPr>
          </w:p>
        </w:tc>
        <w:tc>
          <w:tcPr>
            <w:tcW w:w="1219" w:type="pct"/>
            <w:gridSpan w:val="2"/>
            <w:vAlign w:val="center"/>
          </w:tcPr>
          <w:p w14:paraId="58ED57AB" w14:textId="56D945C3" w:rsidR="009F1CD3" w:rsidRPr="00301946" w:rsidRDefault="009F1CD3" w:rsidP="007D7CBB">
            <w:pPr>
              <w:adjustRightInd w:val="0"/>
              <w:snapToGrid w:val="0"/>
              <w:rPr>
                <w:rFonts w:eastAsia="仿宋_GB2312"/>
                <w:sz w:val="21"/>
                <w:szCs w:val="21"/>
              </w:rPr>
            </w:pPr>
            <w:r w:rsidRPr="00301946">
              <w:rPr>
                <w:rFonts w:eastAsia="仿宋_GB2312"/>
                <w:sz w:val="21"/>
                <w:szCs w:val="21"/>
              </w:rPr>
              <w:t>配合使用性能</w:t>
            </w:r>
          </w:p>
        </w:tc>
        <w:tc>
          <w:tcPr>
            <w:tcW w:w="598" w:type="pct"/>
            <w:vAlign w:val="center"/>
          </w:tcPr>
          <w:p w14:paraId="24492213" w14:textId="6856397B" w:rsidR="009F1CD3" w:rsidRPr="00301946" w:rsidRDefault="009F1CD3" w:rsidP="007D7CBB">
            <w:pPr>
              <w:adjustRightInd w:val="0"/>
              <w:snapToGrid w:val="0"/>
              <w:jc w:val="center"/>
              <w:rPr>
                <w:rFonts w:eastAsia="仿宋_GB2312"/>
                <w:sz w:val="21"/>
                <w:szCs w:val="21"/>
              </w:rPr>
            </w:pPr>
            <w:r w:rsidRPr="00301946">
              <w:rPr>
                <w:rFonts w:eastAsia="仿宋_GB2312"/>
                <w:sz w:val="21"/>
                <w:szCs w:val="21"/>
              </w:rPr>
              <w:t>是</w:t>
            </w:r>
          </w:p>
        </w:tc>
        <w:tc>
          <w:tcPr>
            <w:tcW w:w="2780" w:type="pct"/>
          </w:tcPr>
          <w:p w14:paraId="33E7A7E4" w14:textId="14059D1A" w:rsidR="009F1CD3" w:rsidRPr="00301946" w:rsidRDefault="009F1CD3">
            <w:pPr>
              <w:adjustRightInd w:val="0"/>
              <w:snapToGrid w:val="0"/>
              <w:rPr>
                <w:rFonts w:eastAsia="仿宋_GB2312"/>
                <w:sz w:val="21"/>
                <w:szCs w:val="21"/>
              </w:rPr>
            </w:pPr>
            <w:r w:rsidRPr="00301946">
              <w:rPr>
                <w:rFonts w:eastAsia="仿宋_GB2312"/>
                <w:sz w:val="21"/>
                <w:szCs w:val="21"/>
              </w:rPr>
              <w:t>在适合的模型（如物理模型、动物眼等）中进行装载、释放、回收、再释放等研究。必要时对植入后的青光眼引流装置进行物理红外压力</w:t>
            </w:r>
            <w:r w:rsidRPr="00301946">
              <w:rPr>
                <w:rFonts w:eastAsia="仿宋_GB2312"/>
                <w:sz w:val="21"/>
                <w:szCs w:val="21"/>
              </w:rPr>
              <w:t>/</w:t>
            </w:r>
            <w:r w:rsidRPr="00301946">
              <w:rPr>
                <w:rFonts w:eastAsia="仿宋_GB2312"/>
                <w:sz w:val="21"/>
                <w:szCs w:val="21"/>
              </w:rPr>
              <w:t>流量研究。</w:t>
            </w:r>
          </w:p>
        </w:tc>
      </w:tr>
    </w:tbl>
    <w:p w14:paraId="56ABB013" w14:textId="77FE4449" w:rsidR="009E1055" w:rsidRPr="00301946" w:rsidRDefault="009926A2" w:rsidP="00F2507A">
      <w:pPr>
        <w:widowControl/>
        <w:jc w:val="left"/>
        <w:rPr>
          <w:rFonts w:eastAsia="仿宋_GB2312"/>
          <w:kern w:val="0"/>
          <w:sz w:val="18"/>
          <w:szCs w:val="18"/>
        </w:rPr>
      </w:pPr>
      <w:r w:rsidRPr="00301946">
        <w:rPr>
          <w:rFonts w:eastAsia="仿宋_GB2312"/>
          <w:sz w:val="18"/>
          <w:szCs w:val="18"/>
        </w:rPr>
        <w:t>注：</w:t>
      </w:r>
      <w:r w:rsidRPr="00301946">
        <w:rPr>
          <w:rFonts w:eastAsia="仿宋_GB2312"/>
          <w:kern w:val="0"/>
          <w:sz w:val="18"/>
          <w:szCs w:val="18"/>
        </w:rPr>
        <w:t>如有不适用条款，申请人需在申报资料中说明理由，表中不重复标注</w:t>
      </w:r>
      <w:r w:rsidRPr="00301946">
        <w:rPr>
          <w:rFonts w:eastAsia="仿宋_GB2312"/>
          <w:kern w:val="0"/>
          <w:sz w:val="18"/>
          <w:szCs w:val="18"/>
        </w:rPr>
        <w:t>“</w:t>
      </w:r>
      <w:r w:rsidRPr="00301946">
        <w:rPr>
          <w:rFonts w:eastAsia="仿宋_GB2312"/>
          <w:kern w:val="0"/>
          <w:sz w:val="18"/>
          <w:szCs w:val="18"/>
        </w:rPr>
        <w:t>适用时</w:t>
      </w:r>
      <w:r w:rsidRPr="00301946">
        <w:rPr>
          <w:rFonts w:eastAsia="仿宋_GB2312"/>
          <w:kern w:val="0"/>
          <w:sz w:val="18"/>
          <w:szCs w:val="18"/>
        </w:rPr>
        <w:t>”</w:t>
      </w:r>
    </w:p>
    <w:sectPr w:rsidR="009E1055" w:rsidRPr="00301946" w:rsidSect="0049269C">
      <w:headerReference w:type="even" r:id="rId8"/>
      <w:headerReference w:type="default" r:id="rId9"/>
      <w:footerReference w:type="default" r:id="rId10"/>
      <w:headerReference w:type="first" r:id="rId11"/>
      <w:pgSz w:w="11906" w:h="16838"/>
      <w:pgMar w:top="1440" w:right="1800" w:bottom="1440" w:left="1800" w:header="851" w:footer="992" w:gutter="0"/>
      <w:lnNumType w:countBy="1" w:restart="continuous"/>
      <w:cols w:space="425"/>
      <w:docGrid w:type="lines" w:linePitch="43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5BC5BB" w16cex:dateUtc="2025-11-03T01:41:00Z"/>
  <w16cex:commentExtensible w16cex:durableId="5E83D4E9" w16cex:dateUtc="2025-11-03T01:35:00Z"/>
  <w16cex:commentExtensible w16cex:durableId="46DC0F49" w16cex:dateUtc="2025-11-03T01:40:00Z"/>
  <w16cex:commentExtensible w16cex:durableId="0E260BA2" w16cex:dateUtc="2025-11-03T0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814048" w16cid:durableId="3C814048"/>
  <w16cid:commentId w16cid:paraId="783FC64B" w16cid:durableId="4C5BC5BB"/>
  <w16cid:commentId w16cid:paraId="00D9AD9C" w16cid:durableId="5E83D4E9"/>
  <w16cid:commentId w16cid:paraId="0502E033" w16cid:durableId="46DC0F49"/>
  <w16cid:commentId w16cid:paraId="125D0F59" w16cid:durableId="0E260BA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83785" w14:textId="77777777" w:rsidR="007A4BAD" w:rsidRDefault="007A4BAD" w:rsidP="002920AD">
      <w:r>
        <w:separator/>
      </w:r>
    </w:p>
  </w:endnote>
  <w:endnote w:type="continuationSeparator" w:id="0">
    <w:p w14:paraId="09F0A1EC" w14:textId="77777777" w:rsidR="007A4BAD" w:rsidRDefault="007A4BAD" w:rsidP="00292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dobe 仿宋 Std R">
    <w:altName w:val="Microsoft YaHei UI"/>
    <w:charset w:val="86"/>
    <w:family w:val="roman"/>
    <w:pitch w:val="default"/>
    <w:sig w:usb0="00000000" w:usb1="00000000" w:usb2="00000016" w:usb3="00000000" w:csb0="00060007"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2683865"/>
      <w:docPartObj>
        <w:docPartGallery w:val="AutoText"/>
      </w:docPartObj>
    </w:sdtPr>
    <w:sdtEndPr/>
    <w:sdtContent>
      <w:p w14:paraId="796DDB25" w14:textId="0CBB2483" w:rsidR="003E7369" w:rsidRDefault="003E7369">
        <w:pPr>
          <w:pStyle w:val="a5"/>
          <w:ind w:left="1920"/>
          <w:jc w:val="right"/>
        </w:pPr>
        <w:r>
          <w:fldChar w:fldCharType="begin"/>
        </w:r>
        <w:r>
          <w:instrText>PAGE   \* MERGEFORMAT</w:instrText>
        </w:r>
        <w:r>
          <w:fldChar w:fldCharType="separate"/>
        </w:r>
        <w:r w:rsidR="004025EB" w:rsidRPr="004025EB">
          <w:rPr>
            <w:noProof/>
            <w:lang w:val="zh-CN"/>
          </w:rPr>
          <w:t>18</w:t>
        </w:r>
        <w:r>
          <w:fldChar w:fldCharType="end"/>
        </w:r>
      </w:p>
    </w:sdtContent>
  </w:sdt>
  <w:p w14:paraId="067D04D8" w14:textId="77777777" w:rsidR="003E7369" w:rsidRDefault="003E736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74260" w14:textId="77777777" w:rsidR="007A4BAD" w:rsidRDefault="007A4BAD" w:rsidP="002920AD">
      <w:r>
        <w:separator/>
      </w:r>
    </w:p>
  </w:footnote>
  <w:footnote w:type="continuationSeparator" w:id="0">
    <w:p w14:paraId="2123FD6E" w14:textId="77777777" w:rsidR="007A4BAD" w:rsidRDefault="007A4BAD" w:rsidP="002920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4606C" w14:textId="788A1717" w:rsidR="00301946" w:rsidRDefault="007A4BAD">
    <w:pPr>
      <w:pStyle w:val="a3"/>
    </w:pPr>
    <w:r>
      <w:rPr>
        <w:noProof/>
      </w:rPr>
      <w:pict w14:anchorId="74BFAE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39466" o:spid="_x0000_s2050" type="#_x0000_t136" style="position:absolute;left:0;text-align:left;margin-left:0;margin-top:0;width:487.9pt;height:97.55pt;rotation:315;z-index:-251655168;mso-position-horizontal:center;mso-position-horizontal-relative:margin;mso-position-vertical:center;mso-position-vertical-relative:margin" o:allowincell="f" fillcolor="#7f7f7f [1612]" stroked="f">
          <v:fill opacity=".5"/>
          <v:textpath style="font-family:&quot;黑体&quot;;font-size:1pt" string="征求意见稿"/>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96E8E" w14:textId="40A4874B" w:rsidR="00301946" w:rsidRDefault="007A4BAD">
    <w:pPr>
      <w:pStyle w:val="a3"/>
    </w:pPr>
    <w:r>
      <w:rPr>
        <w:noProof/>
      </w:rPr>
      <w:pict w14:anchorId="1E8DCA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39467" o:spid="_x0000_s2051" type="#_x0000_t136" style="position:absolute;left:0;text-align:left;margin-left:0;margin-top:0;width:487.9pt;height:97.55pt;rotation:315;z-index:-251653120;mso-position-horizontal:center;mso-position-horizontal-relative:margin;mso-position-vertical:center;mso-position-vertical-relative:margin" o:allowincell="f" fillcolor="#7f7f7f [1612]" stroked="f">
          <v:fill opacity=".5"/>
          <v:textpath style="font-family:&quot;黑体&quot;;font-size:1pt" string="征求意见稿"/>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56828" w14:textId="6398A2B8" w:rsidR="00301946" w:rsidRDefault="007A4BAD">
    <w:pPr>
      <w:pStyle w:val="a3"/>
    </w:pPr>
    <w:r>
      <w:rPr>
        <w:noProof/>
      </w:rPr>
      <w:pict w14:anchorId="6DD6C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39465" o:spid="_x0000_s2049" type="#_x0000_t136" style="position:absolute;left:0;text-align:left;margin-left:0;margin-top:0;width:487.9pt;height:97.55pt;rotation:315;z-index:-251657216;mso-position-horizontal:center;mso-position-horizontal-relative:margin;mso-position-vertical:center;mso-position-vertical-relative:margin" o:allowincell="f" fillcolor="#7f7f7f [1612]" stroked="f">
          <v:fill opacity=".5"/>
          <v:textpath style="font-family:&quot;黑体&quot;;font-size:1pt" string="征求意见稿"/>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F2191"/>
    <w:multiLevelType w:val="hybridMultilevel"/>
    <w:tmpl w:val="12FCD5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804A3D"/>
    <w:multiLevelType w:val="multilevel"/>
    <w:tmpl w:val="22804A3D"/>
    <w:lvl w:ilvl="0">
      <w:start w:val="1"/>
      <w:numFmt w:val="decimal"/>
      <w:lvlText w:val="[%1]"/>
      <w:lvlJc w:val="left"/>
      <w:pPr>
        <w:ind w:left="13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4A4165CB"/>
    <w:multiLevelType w:val="hybridMultilevel"/>
    <w:tmpl w:val="9C200F9A"/>
    <w:lvl w:ilvl="0" w:tplc="57D01706">
      <w:start w:val="1"/>
      <w:numFmt w:val="decimal"/>
      <w:lvlText w:val="（%1）"/>
      <w:lvlJc w:val="left"/>
      <w:pPr>
        <w:ind w:left="1647" w:hanging="1080"/>
      </w:pPr>
      <w:rPr>
        <w:rFonts w:hint="default"/>
      </w:rPr>
    </w:lvl>
    <w:lvl w:ilvl="1" w:tplc="04090019" w:tentative="1">
      <w:start w:val="1"/>
      <w:numFmt w:val="lowerLetter"/>
      <w:lvlText w:val="%2)"/>
      <w:lvlJc w:val="left"/>
      <w:pPr>
        <w:ind w:left="1447" w:hanging="440"/>
      </w:pPr>
    </w:lvl>
    <w:lvl w:ilvl="2" w:tplc="0409001B" w:tentative="1">
      <w:start w:val="1"/>
      <w:numFmt w:val="lowerRoman"/>
      <w:lvlText w:val="%3."/>
      <w:lvlJc w:val="right"/>
      <w:pPr>
        <w:ind w:left="1887" w:hanging="440"/>
      </w:pPr>
    </w:lvl>
    <w:lvl w:ilvl="3" w:tplc="0409000F" w:tentative="1">
      <w:start w:val="1"/>
      <w:numFmt w:val="decimal"/>
      <w:lvlText w:val="%4."/>
      <w:lvlJc w:val="left"/>
      <w:pPr>
        <w:ind w:left="2327" w:hanging="440"/>
      </w:pPr>
    </w:lvl>
    <w:lvl w:ilvl="4" w:tplc="04090019" w:tentative="1">
      <w:start w:val="1"/>
      <w:numFmt w:val="lowerLetter"/>
      <w:lvlText w:val="%5)"/>
      <w:lvlJc w:val="left"/>
      <w:pPr>
        <w:ind w:left="2767" w:hanging="440"/>
      </w:pPr>
    </w:lvl>
    <w:lvl w:ilvl="5" w:tplc="0409001B" w:tentative="1">
      <w:start w:val="1"/>
      <w:numFmt w:val="lowerRoman"/>
      <w:lvlText w:val="%6."/>
      <w:lvlJc w:val="right"/>
      <w:pPr>
        <w:ind w:left="3207" w:hanging="440"/>
      </w:pPr>
    </w:lvl>
    <w:lvl w:ilvl="6" w:tplc="0409000F" w:tentative="1">
      <w:start w:val="1"/>
      <w:numFmt w:val="decimal"/>
      <w:lvlText w:val="%7."/>
      <w:lvlJc w:val="left"/>
      <w:pPr>
        <w:ind w:left="3647" w:hanging="440"/>
      </w:pPr>
    </w:lvl>
    <w:lvl w:ilvl="7" w:tplc="04090019" w:tentative="1">
      <w:start w:val="1"/>
      <w:numFmt w:val="lowerLetter"/>
      <w:lvlText w:val="%8)"/>
      <w:lvlJc w:val="left"/>
      <w:pPr>
        <w:ind w:left="4087" w:hanging="440"/>
      </w:pPr>
    </w:lvl>
    <w:lvl w:ilvl="8" w:tplc="0409001B" w:tentative="1">
      <w:start w:val="1"/>
      <w:numFmt w:val="lowerRoman"/>
      <w:lvlText w:val="%9."/>
      <w:lvlJc w:val="right"/>
      <w:pPr>
        <w:ind w:left="4527" w:hanging="440"/>
      </w:pPr>
    </w:lvl>
  </w:abstractNum>
  <w:abstractNum w:abstractNumId="3" w15:restartNumberingAfterBreak="0">
    <w:nsid w:val="740DDE63"/>
    <w:multiLevelType w:val="multilevel"/>
    <w:tmpl w:val="740DDE63"/>
    <w:lvl w:ilvl="0">
      <w:start w:val="1"/>
      <w:numFmt w:val="decimal"/>
      <w:suff w:val="nothing"/>
      <w:lvlText w:val="[%1]"/>
      <w:lvlJc w:val="left"/>
      <w:pPr>
        <w:tabs>
          <w:tab w:val="left" w:pos="0"/>
        </w:tabs>
        <w:ind w:left="0" w:firstLine="600"/>
      </w:pPr>
      <w:rPr>
        <w:rFonts w:cs="Times New Roman" w:hint="default"/>
        <w:b w:val="0"/>
        <w:bCs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74DB3E98"/>
    <w:multiLevelType w:val="hybridMultilevel"/>
    <w:tmpl w:val="073E3FE0"/>
    <w:lvl w:ilvl="0" w:tplc="04090001">
      <w:start w:val="1"/>
      <w:numFmt w:val="bullet"/>
      <w:lvlText w:val=""/>
      <w:lvlJc w:val="left"/>
      <w:pPr>
        <w:ind w:left="1080" w:hanging="440"/>
      </w:pPr>
      <w:rPr>
        <w:rFonts w:ascii="Wingdings" w:hAnsi="Wingdings" w:hint="default"/>
      </w:rPr>
    </w:lvl>
    <w:lvl w:ilvl="1" w:tplc="04090003" w:tentative="1">
      <w:start w:val="1"/>
      <w:numFmt w:val="bullet"/>
      <w:lvlText w:val=""/>
      <w:lvlJc w:val="left"/>
      <w:pPr>
        <w:ind w:left="1520" w:hanging="440"/>
      </w:pPr>
      <w:rPr>
        <w:rFonts w:ascii="Wingdings" w:hAnsi="Wingdings" w:hint="default"/>
      </w:rPr>
    </w:lvl>
    <w:lvl w:ilvl="2" w:tplc="04090005"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3" w:tentative="1">
      <w:start w:val="1"/>
      <w:numFmt w:val="bullet"/>
      <w:lvlText w:val=""/>
      <w:lvlJc w:val="left"/>
      <w:pPr>
        <w:ind w:left="2840" w:hanging="440"/>
      </w:pPr>
      <w:rPr>
        <w:rFonts w:ascii="Wingdings" w:hAnsi="Wingdings" w:hint="default"/>
      </w:rPr>
    </w:lvl>
    <w:lvl w:ilvl="5" w:tplc="04090005"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3" w:tentative="1">
      <w:start w:val="1"/>
      <w:numFmt w:val="bullet"/>
      <w:lvlText w:val=""/>
      <w:lvlJc w:val="left"/>
      <w:pPr>
        <w:ind w:left="4160" w:hanging="440"/>
      </w:pPr>
      <w:rPr>
        <w:rFonts w:ascii="Wingdings" w:hAnsi="Wingdings" w:hint="default"/>
      </w:rPr>
    </w:lvl>
    <w:lvl w:ilvl="8" w:tplc="04090005" w:tentative="1">
      <w:start w:val="1"/>
      <w:numFmt w:val="bullet"/>
      <w:lvlText w:val=""/>
      <w:lvlJc w:val="left"/>
      <w:pPr>
        <w:ind w:left="4600" w:hanging="44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0"/>
  <w:activeWritingStyle w:appName="MSWord" w:lang="en-US" w:vendorID="64" w:dllVersion="0" w:nlCheck="1" w:checkStyle="0"/>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drawingGridHorizontalSpacing w:val="106"/>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ED1"/>
    <w:rsid w:val="00002506"/>
    <w:rsid w:val="00003DBA"/>
    <w:rsid w:val="0001398B"/>
    <w:rsid w:val="00024E6C"/>
    <w:rsid w:val="00035791"/>
    <w:rsid w:val="00036D6F"/>
    <w:rsid w:val="000401AC"/>
    <w:rsid w:val="00053C40"/>
    <w:rsid w:val="00077925"/>
    <w:rsid w:val="00086A4F"/>
    <w:rsid w:val="000B6421"/>
    <w:rsid w:val="000C1384"/>
    <w:rsid w:val="000C3B69"/>
    <w:rsid w:val="000E00C4"/>
    <w:rsid w:val="000E0F71"/>
    <w:rsid w:val="000E157C"/>
    <w:rsid w:val="000E5E3E"/>
    <w:rsid w:val="000F21FD"/>
    <w:rsid w:val="000F7266"/>
    <w:rsid w:val="001004D7"/>
    <w:rsid w:val="0010103E"/>
    <w:rsid w:val="00106DB4"/>
    <w:rsid w:val="00107FD7"/>
    <w:rsid w:val="00124C8E"/>
    <w:rsid w:val="001260DC"/>
    <w:rsid w:val="00136E89"/>
    <w:rsid w:val="0014013B"/>
    <w:rsid w:val="00140A84"/>
    <w:rsid w:val="00156DCB"/>
    <w:rsid w:val="00157003"/>
    <w:rsid w:val="00161C83"/>
    <w:rsid w:val="00164064"/>
    <w:rsid w:val="00173892"/>
    <w:rsid w:val="00195A6F"/>
    <w:rsid w:val="001B4150"/>
    <w:rsid w:val="001B5440"/>
    <w:rsid w:val="001B7840"/>
    <w:rsid w:val="001D056D"/>
    <w:rsid w:val="001D1EDB"/>
    <w:rsid w:val="001D44F8"/>
    <w:rsid w:val="001D4E35"/>
    <w:rsid w:val="001D6955"/>
    <w:rsid w:val="001F4C55"/>
    <w:rsid w:val="001F5495"/>
    <w:rsid w:val="00200374"/>
    <w:rsid w:val="00200DB3"/>
    <w:rsid w:val="0020116C"/>
    <w:rsid w:val="00221E79"/>
    <w:rsid w:val="0022201A"/>
    <w:rsid w:val="00224C69"/>
    <w:rsid w:val="00234EC9"/>
    <w:rsid w:val="00236724"/>
    <w:rsid w:val="00236AE4"/>
    <w:rsid w:val="002419B9"/>
    <w:rsid w:val="0024539D"/>
    <w:rsid w:val="0025354C"/>
    <w:rsid w:val="00264F22"/>
    <w:rsid w:val="00274C37"/>
    <w:rsid w:val="00276DB4"/>
    <w:rsid w:val="00287DBE"/>
    <w:rsid w:val="0029002B"/>
    <w:rsid w:val="002920AD"/>
    <w:rsid w:val="0029751F"/>
    <w:rsid w:val="002A7E57"/>
    <w:rsid w:val="002C0004"/>
    <w:rsid w:val="002C1FCF"/>
    <w:rsid w:val="002C744C"/>
    <w:rsid w:val="002E4FEA"/>
    <w:rsid w:val="00301946"/>
    <w:rsid w:val="00310A40"/>
    <w:rsid w:val="0031282D"/>
    <w:rsid w:val="0031541C"/>
    <w:rsid w:val="003156E5"/>
    <w:rsid w:val="003223D0"/>
    <w:rsid w:val="0034033E"/>
    <w:rsid w:val="00344379"/>
    <w:rsid w:val="00344C0A"/>
    <w:rsid w:val="00350066"/>
    <w:rsid w:val="00351CF3"/>
    <w:rsid w:val="00351F5A"/>
    <w:rsid w:val="0035467E"/>
    <w:rsid w:val="00365792"/>
    <w:rsid w:val="00375AFE"/>
    <w:rsid w:val="00377814"/>
    <w:rsid w:val="003832B3"/>
    <w:rsid w:val="00385C37"/>
    <w:rsid w:val="00392967"/>
    <w:rsid w:val="003967A3"/>
    <w:rsid w:val="003B1E40"/>
    <w:rsid w:val="003C2B15"/>
    <w:rsid w:val="003C6244"/>
    <w:rsid w:val="003C690F"/>
    <w:rsid w:val="003E3823"/>
    <w:rsid w:val="003E7369"/>
    <w:rsid w:val="003F3700"/>
    <w:rsid w:val="004025EB"/>
    <w:rsid w:val="00406A52"/>
    <w:rsid w:val="00414EE4"/>
    <w:rsid w:val="00417825"/>
    <w:rsid w:val="00426C18"/>
    <w:rsid w:val="004279AF"/>
    <w:rsid w:val="0043325C"/>
    <w:rsid w:val="004375AC"/>
    <w:rsid w:val="00455971"/>
    <w:rsid w:val="004764C5"/>
    <w:rsid w:val="004833AD"/>
    <w:rsid w:val="004877F6"/>
    <w:rsid w:val="0049269C"/>
    <w:rsid w:val="0049595D"/>
    <w:rsid w:val="004A0470"/>
    <w:rsid w:val="004A2360"/>
    <w:rsid w:val="004A317B"/>
    <w:rsid w:val="004B2AF9"/>
    <w:rsid w:val="004C004C"/>
    <w:rsid w:val="004C031D"/>
    <w:rsid w:val="004C0AAA"/>
    <w:rsid w:val="004C2700"/>
    <w:rsid w:val="004D27F4"/>
    <w:rsid w:val="004D4EAD"/>
    <w:rsid w:val="004E78E1"/>
    <w:rsid w:val="004E7DF4"/>
    <w:rsid w:val="005033AB"/>
    <w:rsid w:val="00505149"/>
    <w:rsid w:val="00505641"/>
    <w:rsid w:val="0051648C"/>
    <w:rsid w:val="00521097"/>
    <w:rsid w:val="00524D4C"/>
    <w:rsid w:val="00533D7C"/>
    <w:rsid w:val="005435A3"/>
    <w:rsid w:val="00545C2F"/>
    <w:rsid w:val="00555ED1"/>
    <w:rsid w:val="005663A8"/>
    <w:rsid w:val="005816FF"/>
    <w:rsid w:val="00583129"/>
    <w:rsid w:val="00585A97"/>
    <w:rsid w:val="00593802"/>
    <w:rsid w:val="00594F4B"/>
    <w:rsid w:val="00595193"/>
    <w:rsid w:val="005A263B"/>
    <w:rsid w:val="005A2AF2"/>
    <w:rsid w:val="005A79AB"/>
    <w:rsid w:val="005C2C61"/>
    <w:rsid w:val="005C3B0A"/>
    <w:rsid w:val="005D14F6"/>
    <w:rsid w:val="005D41F5"/>
    <w:rsid w:val="005D663A"/>
    <w:rsid w:val="005E1467"/>
    <w:rsid w:val="005E1AC2"/>
    <w:rsid w:val="005F2A10"/>
    <w:rsid w:val="00604DC0"/>
    <w:rsid w:val="006077C5"/>
    <w:rsid w:val="0061353B"/>
    <w:rsid w:val="00617F88"/>
    <w:rsid w:val="00646788"/>
    <w:rsid w:val="00654FF4"/>
    <w:rsid w:val="00660AB9"/>
    <w:rsid w:val="00673BA2"/>
    <w:rsid w:val="00673DDB"/>
    <w:rsid w:val="006755DB"/>
    <w:rsid w:val="006909CC"/>
    <w:rsid w:val="006929E4"/>
    <w:rsid w:val="006966C9"/>
    <w:rsid w:val="00696A55"/>
    <w:rsid w:val="0069715F"/>
    <w:rsid w:val="006A3CF2"/>
    <w:rsid w:val="006B1776"/>
    <w:rsid w:val="006B536F"/>
    <w:rsid w:val="006B7038"/>
    <w:rsid w:val="006C61B4"/>
    <w:rsid w:val="006D6727"/>
    <w:rsid w:val="006D7358"/>
    <w:rsid w:val="006D7E50"/>
    <w:rsid w:val="006E1764"/>
    <w:rsid w:val="006F10C2"/>
    <w:rsid w:val="00706734"/>
    <w:rsid w:val="007110CD"/>
    <w:rsid w:val="0071245D"/>
    <w:rsid w:val="0071782A"/>
    <w:rsid w:val="00723394"/>
    <w:rsid w:val="00725030"/>
    <w:rsid w:val="00731AD5"/>
    <w:rsid w:val="0073404D"/>
    <w:rsid w:val="00734940"/>
    <w:rsid w:val="00751056"/>
    <w:rsid w:val="00752BA0"/>
    <w:rsid w:val="0076253B"/>
    <w:rsid w:val="00773702"/>
    <w:rsid w:val="007778BD"/>
    <w:rsid w:val="00790EF1"/>
    <w:rsid w:val="007979BB"/>
    <w:rsid w:val="007A4BAD"/>
    <w:rsid w:val="007A7944"/>
    <w:rsid w:val="007B2190"/>
    <w:rsid w:val="007B316B"/>
    <w:rsid w:val="007C20BD"/>
    <w:rsid w:val="007D5828"/>
    <w:rsid w:val="007D5DDE"/>
    <w:rsid w:val="007D7CBB"/>
    <w:rsid w:val="007E7A0B"/>
    <w:rsid w:val="007F628D"/>
    <w:rsid w:val="007F7C83"/>
    <w:rsid w:val="008000C5"/>
    <w:rsid w:val="00804F56"/>
    <w:rsid w:val="008261E1"/>
    <w:rsid w:val="008362CB"/>
    <w:rsid w:val="008435CF"/>
    <w:rsid w:val="00843855"/>
    <w:rsid w:val="00852C49"/>
    <w:rsid w:val="0085314B"/>
    <w:rsid w:val="00872185"/>
    <w:rsid w:val="00883273"/>
    <w:rsid w:val="008847F6"/>
    <w:rsid w:val="00891755"/>
    <w:rsid w:val="00893224"/>
    <w:rsid w:val="008A21BE"/>
    <w:rsid w:val="008C657D"/>
    <w:rsid w:val="008D4918"/>
    <w:rsid w:val="008D6419"/>
    <w:rsid w:val="008F6A6C"/>
    <w:rsid w:val="009073B5"/>
    <w:rsid w:val="00917D08"/>
    <w:rsid w:val="00924C4B"/>
    <w:rsid w:val="00925EF3"/>
    <w:rsid w:val="00926BCD"/>
    <w:rsid w:val="00927996"/>
    <w:rsid w:val="00932F0A"/>
    <w:rsid w:val="00933193"/>
    <w:rsid w:val="00933D65"/>
    <w:rsid w:val="00943AF1"/>
    <w:rsid w:val="00946B3E"/>
    <w:rsid w:val="00947750"/>
    <w:rsid w:val="00950307"/>
    <w:rsid w:val="009604D1"/>
    <w:rsid w:val="00961B49"/>
    <w:rsid w:val="009654C1"/>
    <w:rsid w:val="00967D81"/>
    <w:rsid w:val="0098035B"/>
    <w:rsid w:val="009845A2"/>
    <w:rsid w:val="009926A2"/>
    <w:rsid w:val="009A0E18"/>
    <w:rsid w:val="009C76F2"/>
    <w:rsid w:val="009D158B"/>
    <w:rsid w:val="009D4773"/>
    <w:rsid w:val="009E1055"/>
    <w:rsid w:val="009F1CD3"/>
    <w:rsid w:val="009F29A9"/>
    <w:rsid w:val="009F2E33"/>
    <w:rsid w:val="009F5C3A"/>
    <w:rsid w:val="00A01851"/>
    <w:rsid w:val="00A054A1"/>
    <w:rsid w:val="00A06CEA"/>
    <w:rsid w:val="00A076CA"/>
    <w:rsid w:val="00A1011E"/>
    <w:rsid w:val="00A133A2"/>
    <w:rsid w:val="00A2304D"/>
    <w:rsid w:val="00A240FC"/>
    <w:rsid w:val="00A35464"/>
    <w:rsid w:val="00A3603D"/>
    <w:rsid w:val="00A3735E"/>
    <w:rsid w:val="00A42844"/>
    <w:rsid w:val="00A42D6C"/>
    <w:rsid w:val="00A57D28"/>
    <w:rsid w:val="00A57E98"/>
    <w:rsid w:val="00A669EF"/>
    <w:rsid w:val="00A744A1"/>
    <w:rsid w:val="00A83C8F"/>
    <w:rsid w:val="00A86295"/>
    <w:rsid w:val="00AA3B70"/>
    <w:rsid w:val="00AC1011"/>
    <w:rsid w:val="00AC196A"/>
    <w:rsid w:val="00AD49F5"/>
    <w:rsid w:val="00AE0C4D"/>
    <w:rsid w:val="00AE2A69"/>
    <w:rsid w:val="00AF5F62"/>
    <w:rsid w:val="00B15C2E"/>
    <w:rsid w:val="00B20B5B"/>
    <w:rsid w:val="00B2150C"/>
    <w:rsid w:val="00B21986"/>
    <w:rsid w:val="00B236AF"/>
    <w:rsid w:val="00B41616"/>
    <w:rsid w:val="00B453D4"/>
    <w:rsid w:val="00B5081E"/>
    <w:rsid w:val="00B57454"/>
    <w:rsid w:val="00B60DD0"/>
    <w:rsid w:val="00B614AC"/>
    <w:rsid w:val="00B70280"/>
    <w:rsid w:val="00B76366"/>
    <w:rsid w:val="00B76A94"/>
    <w:rsid w:val="00B82212"/>
    <w:rsid w:val="00BA363B"/>
    <w:rsid w:val="00BB1260"/>
    <w:rsid w:val="00BB291E"/>
    <w:rsid w:val="00BB2FC8"/>
    <w:rsid w:val="00BB37F7"/>
    <w:rsid w:val="00BD288F"/>
    <w:rsid w:val="00BD2E80"/>
    <w:rsid w:val="00BE4A9B"/>
    <w:rsid w:val="00BF0814"/>
    <w:rsid w:val="00BF6239"/>
    <w:rsid w:val="00C202E7"/>
    <w:rsid w:val="00C44A3D"/>
    <w:rsid w:val="00C466B9"/>
    <w:rsid w:val="00C60933"/>
    <w:rsid w:val="00C624BE"/>
    <w:rsid w:val="00C674B2"/>
    <w:rsid w:val="00C7120F"/>
    <w:rsid w:val="00C73488"/>
    <w:rsid w:val="00C861F5"/>
    <w:rsid w:val="00C94F6A"/>
    <w:rsid w:val="00C96333"/>
    <w:rsid w:val="00C96B04"/>
    <w:rsid w:val="00CB5BD4"/>
    <w:rsid w:val="00CC4959"/>
    <w:rsid w:val="00CD1975"/>
    <w:rsid w:val="00CD3F8B"/>
    <w:rsid w:val="00CE1E23"/>
    <w:rsid w:val="00CE2C98"/>
    <w:rsid w:val="00CE72D1"/>
    <w:rsid w:val="00CF05E7"/>
    <w:rsid w:val="00CF389D"/>
    <w:rsid w:val="00CF4262"/>
    <w:rsid w:val="00D047F7"/>
    <w:rsid w:val="00D06552"/>
    <w:rsid w:val="00D112D8"/>
    <w:rsid w:val="00D260D6"/>
    <w:rsid w:val="00D33756"/>
    <w:rsid w:val="00D35F5F"/>
    <w:rsid w:val="00D5390E"/>
    <w:rsid w:val="00D57923"/>
    <w:rsid w:val="00D60C34"/>
    <w:rsid w:val="00D61A2E"/>
    <w:rsid w:val="00D67478"/>
    <w:rsid w:val="00D70642"/>
    <w:rsid w:val="00D72BF9"/>
    <w:rsid w:val="00D72E94"/>
    <w:rsid w:val="00D756C3"/>
    <w:rsid w:val="00D76709"/>
    <w:rsid w:val="00D95570"/>
    <w:rsid w:val="00DB284A"/>
    <w:rsid w:val="00DB3AD9"/>
    <w:rsid w:val="00DB7EE7"/>
    <w:rsid w:val="00DC662F"/>
    <w:rsid w:val="00DC6D76"/>
    <w:rsid w:val="00DD1A02"/>
    <w:rsid w:val="00DD7591"/>
    <w:rsid w:val="00DE7153"/>
    <w:rsid w:val="00DF2C41"/>
    <w:rsid w:val="00DF5C92"/>
    <w:rsid w:val="00DF5CDF"/>
    <w:rsid w:val="00DF65B2"/>
    <w:rsid w:val="00DF7881"/>
    <w:rsid w:val="00E0431B"/>
    <w:rsid w:val="00E15341"/>
    <w:rsid w:val="00E24408"/>
    <w:rsid w:val="00E25911"/>
    <w:rsid w:val="00E339B3"/>
    <w:rsid w:val="00E36F5B"/>
    <w:rsid w:val="00E441C0"/>
    <w:rsid w:val="00E447DB"/>
    <w:rsid w:val="00E64D4F"/>
    <w:rsid w:val="00E653D9"/>
    <w:rsid w:val="00E6799F"/>
    <w:rsid w:val="00E74891"/>
    <w:rsid w:val="00E86F97"/>
    <w:rsid w:val="00E93003"/>
    <w:rsid w:val="00EA42B1"/>
    <w:rsid w:val="00EA6161"/>
    <w:rsid w:val="00EB568E"/>
    <w:rsid w:val="00EB5BA2"/>
    <w:rsid w:val="00EB74E8"/>
    <w:rsid w:val="00EC0F84"/>
    <w:rsid w:val="00EC3321"/>
    <w:rsid w:val="00ED126A"/>
    <w:rsid w:val="00EE6102"/>
    <w:rsid w:val="00EF62C3"/>
    <w:rsid w:val="00F07426"/>
    <w:rsid w:val="00F11EB9"/>
    <w:rsid w:val="00F14C92"/>
    <w:rsid w:val="00F2507A"/>
    <w:rsid w:val="00F41A53"/>
    <w:rsid w:val="00F42821"/>
    <w:rsid w:val="00F468CF"/>
    <w:rsid w:val="00F473D4"/>
    <w:rsid w:val="00F56015"/>
    <w:rsid w:val="00F56666"/>
    <w:rsid w:val="00F614DF"/>
    <w:rsid w:val="00F66BD6"/>
    <w:rsid w:val="00F67139"/>
    <w:rsid w:val="00F76390"/>
    <w:rsid w:val="00F77C08"/>
    <w:rsid w:val="00F862F6"/>
    <w:rsid w:val="00F87BF7"/>
    <w:rsid w:val="00FA1B5A"/>
    <w:rsid w:val="00FA4DFB"/>
    <w:rsid w:val="00FE0228"/>
    <w:rsid w:val="00FE3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B59C38"/>
  <w15:chartTrackingRefBased/>
  <w15:docId w15:val="{87B707A8-3549-4886-8D29-B30FAA74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0AD"/>
    <w:pPr>
      <w:widowControl w:val="0"/>
      <w:jc w:val="both"/>
    </w:pPr>
    <w:rPr>
      <w:rFonts w:ascii="Times New Roman" w:eastAsia="Adobe 仿宋 Std R" w:hAnsi="Times New Roman" w:cs="Times New Roman"/>
      <w:sz w:val="32"/>
      <w:szCs w:val="24"/>
    </w:rPr>
  </w:style>
  <w:style w:type="paragraph" w:styleId="1">
    <w:name w:val="heading 1"/>
    <w:basedOn w:val="a"/>
    <w:next w:val="a"/>
    <w:link w:val="10"/>
    <w:uiPriority w:val="9"/>
    <w:rsid w:val="009C76F2"/>
    <w:pPr>
      <w:keepNext/>
      <w:keepLines/>
      <w:spacing w:before="340" w:after="330" w:line="578" w:lineRule="auto"/>
      <w:outlineLvl w:val="0"/>
    </w:pPr>
    <w:rPr>
      <w:rFonts w:eastAsia="仿宋_GB2312"/>
      <w:bCs/>
      <w:kern w:val="44"/>
      <w:szCs w:val="44"/>
    </w:rPr>
  </w:style>
  <w:style w:type="paragraph" w:styleId="2">
    <w:name w:val="heading 2"/>
    <w:basedOn w:val="a"/>
    <w:next w:val="a"/>
    <w:link w:val="20"/>
    <w:uiPriority w:val="9"/>
    <w:unhideWhenUsed/>
    <w:qFormat/>
    <w:rsid w:val="009C76F2"/>
    <w:pPr>
      <w:keepNext/>
      <w:keepLines/>
      <w:spacing w:line="520" w:lineRule="exact"/>
      <w:ind w:firstLineChars="250" w:firstLine="250"/>
      <w:outlineLvl w:val="1"/>
    </w:pPr>
    <w:rPr>
      <w:rFonts w:asciiTheme="majorHAnsi" w:eastAsia="楷体" w:hAnsiTheme="majorHAnsi" w:cstheme="majorBidi"/>
      <w:bCs/>
      <w:szCs w:val="32"/>
    </w:rPr>
  </w:style>
  <w:style w:type="paragraph" w:styleId="3">
    <w:name w:val="heading 3"/>
    <w:basedOn w:val="a"/>
    <w:next w:val="a"/>
    <w:link w:val="30"/>
    <w:uiPriority w:val="9"/>
    <w:unhideWhenUsed/>
    <w:qFormat/>
    <w:rsid w:val="00AA3B70"/>
    <w:pPr>
      <w:keepNext/>
      <w:keepLines/>
      <w:spacing w:before="260" w:after="260" w:line="416" w:lineRule="auto"/>
      <w:jc w:val="left"/>
      <w:outlineLvl w:val="2"/>
    </w:pPr>
    <w:rPr>
      <w:rFonts w:eastAsia="仿宋_GB2312"/>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20AD"/>
    <w:pPr>
      <w:tabs>
        <w:tab w:val="center" w:pos="4153"/>
        <w:tab w:val="right" w:pos="8306"/>
      </w:tabs>
      <w:snapToGrid w:val="0"/>
      <w:jc w:val="center"/>
    </w:pPr>
    <w:rPr>
      <w:sz w:val="18"/>
      <w:szCs w:val="18"/>
    </w:rPr>
  </w:style>
  <w:style w:type="character" w:customStyle="1" w:styleId="a4">
    <w:name w:val="页眉 字符"/>
    <w:basedOn w:val="a0"/>
    <w:link w:val="a3"/>
    <w:uiPriority w:val="99"/>
    <w:rsid w:val="002920AD"/>
    <w:rPr>
      <w:sz w:val="18"/>
      <w:szCs w:val="18"/>
    </w:rPr>
  </w:style>
  <w:style w:type="paragraph" w:styleId="a5">
    <w:name w:val="footer"/>
    <w:basedOn w:val="a"/>
    <w:link w:val="a6"/>
    <w:uiPriority w:val="99"/>
    <w:unhideWhenUsed/>
    <w:qFormat/>
    <w:rsid w:val="002920AD"/>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2920AD"/>
    <w:rPr>
      <w:sz w:val="18"/>
      <w:szCs w:val="18"/>
    </w:rPr>
  </w:style>
  <w:style w:type="character" w:customStyle="1" w:styleId="10">
    <w:name w:val="标题 1 字符"/>
    <w:basedOn w:val="a0"/>
    <w:link w:val="1"/>
    <w:uiPriority w:val="9"/>
    <w:rsid w:val="009C76F2"/>
    <w:rPr>
      <w:rFonts w:ascii="Times New Roman" w:eastAsia="仿宋_GB2312" w:hAnsi="Times New Roman" w:cs="Times New Roman"/>
      <w:bCs/>
      <w:kern w:val="44"/>
      <w:sz w:val="32"/>
      <w:szCs w:val="44"/>
    </w:rPr>
  </w:style>
  <w:style w:type="character" w:customStyle="1" w:styleId="20">
    <w:name w:val="标题 2 字符"/>
    <w:basedOn w:val="a0"/>
    <w:link w:val="2"/>
    <w:uiPriority w:val="9"/>
    <w:rsid w:val="009C76F2"/>
    <w:rPr>
      <w:rFonts w:asciiTheme="majorHAnsi" w:eastAsia="楷体" w:hAnsiTheme="majorHAnsi" w:cstheme="majorBidi"/>
      <w:bCs/>
      <w:sz w:val="32"/>
      <w:szCs w:val="32"/>
    </w:rPr>
  </w:style>
  <w:style w:type="paragraph" w:styleId="a7">
    <w:name w:val="List Paragraph"/>
    <w:basedOn w:val="a"/>
    <w:link w:val="a8"/>
    <w:uiPriority w:val="34"/>
    <w:qFormat/>
    <w:rsid w:val="002920AD"/>
    <w:pPr>
      <w:ind w:firstLineChars="200" w:firstLine="420"/>
    </w:pPr>
  </w:style>
  <w:style w:type="character" w:customStyle="1" w:styleId="a8">
    <w:name w:val="列出段落 字符"/>
    <w:basedOn w:val="a0"/>
    <w:link w:val="a7"/>
    <w:uiPriority w:val="34"/>
    <w:rsid w:val="002920AD"/>
    <w:rPr>
      <w:rFonts w:ascii="Times New Roman" w:eastAsia="Adobe 仿宋 Std R" w:hAnsi="Times New Roman" w:cs="Times New Roman"/>
      <w:sz w:val="32"/>
      <w:szCs w:val="24"/>
    </w:rPr>
  </w:style>
  <w:style w:type="paragraph" w:styleId="a9">
    <w:name w:val="annotation text"/>
    <w:basedOn w:val="a"/>
    <w:link w:val="aa"/>
    <w:qFormat/>
    <w:rsid w:val="00891755"/>
    <w:pPr>
      <w:jc w:val="left"/>
    </w:pPr>
    <w:rPr>
      <w:rFonts w:ascii="Calibri" w:eastAsia="宋体" w:hAnsi="Calibri"/>
      <w:sz w:val="21"/>
    </w:rPr>
  </w:style>
  <w:style w:type="character" w:customStyle="1" w:styleId="aa">
    <w:name w:val="批注文字 字符"/>
    <w:basedOn w:val="a0"/>
    <w:link w:val="a9"/>
    <w:rsid w:val="00891755"/>
    <w:rPr>
      <w:rFonts w:ascii="Calibri" w:eastAsia="宋体" w:hAnsi="Calibri" w:cs="Times New Roman"/>
      <w:szCs w:val="24"/>
    </w:rPr>
  </w:style>
  <w:style w:type="character" w:styleId="ab">
    <w:name w:val="annotation reference"/>
    <w:rsid w:val="00891755"/>
    <w:rPr>
      <w:sz w:val="21"/>
      <w:szCs w:val="21"/>
    </w:rPr>
  </w:style>
  <w:style w:type="paragraph" w:styleId="ac">
    <w:name w:val="Balloon Text"/>
    <w:basedOn w:val="a"/>
    <w:link w:val="ad"/>
    <w:uiPriority w:val="99"/>
    <w:semiHidden/>
    <w:unhideWhenUsed/>
    <w:rsid w:val="00891755"/>
    <w:rPr>
      <w:sz w:val="18"/>
      <w:szCs w:val="18"/>
    </w:rPr>
  </w:style>
  <w:style w:type="character" w:customStyle="1" w:styleId="ad">
    <w:name w:val="批注框文本 字符"/>
    <w:basedOn w:val="a0"/>
    <w:link w:val="ac"/>
    <w:uiPriority w:val="99"/>
    <w:semiHidden/>
    <w:rsid w:val="00891755"/>
    <w:rPr>
      <w:rFonts w:ascii="Times New Roman" w:eastAsia="Adobe 仿宋 Std R" w:hAnsi="Times New Roman" w:cs="Times New Roman"/>
      <w:sz w:val="18"/>
      <w:szCs w:val="18"/>
    </w:rPr>
  </w:style>
  <w:style w:type="character" w:styleId="ae">
    <w:name w:val="line number"/>
    <w:basedOn w:val="a0"/>
    <w:uiPriority w:val="99"/>
    <w:semiHidden/>
    <w:unhideWhenUsed/>
    <w:rsid w:val="0049269C"/>
  </w:style>
  <w:style w:type="paragraph" w:styleId="af">
    <w:name w:val="No Spacing"/>
    <w:aliases w:val="标题1"/>
    <w:basedOn w:val="1"/>
    <w:qFormat/>
    <w:rsid w:val="009C76F2"/>
    <w:pPr>
      <w:spacing w:before="0" w:after="0" w:line="240" w:lineRule="auto"/>
      <w:ind w:firstLineChars="200" w:firstLine="640"/>
    </w:pPr>
    <w:rPr>
      <w:rFonts w:eastAsia="黑体"/>
    </w:rPr>
  </w:style>
  <w:style w:type="character" w:customStyle="1" w:styleId="30">
    <w:name w:val="标题 3 字符"/>
    <w:basedOn w:val="a0"/>
    <w:link w:val="3"/>
    <w:uiPriority w:val="9"/>
    <w:rsid w:val="00AA3B70"/>
    <w:rPr>
      <w:rFonts w:ascii="Times New Roman" w:eastAsia="仿宋_GB2312" w:hAnsi="Times New Roman" w:cs="Times New Roman"/>
      <w:bCs/>
      <w:sz w:val="32"/>
      <w:szCs w:val="32"/>
    </w:rPr>
  </w:style>
  <w:style w:type="paragraph" w:styleId="af0">
    <w:name w:val="annotation subject"/>
    <w:basedOn w:val="a9"/>
    <w:next w:val="a9"/>
    <w:link w:val="af1"/>
    <w:uiPriority w:val="99"/>
    <w:semiHidden/>
    <w:unhideWhenUsed/>
    <w:rsid w:val="00673DDB"/>
    <w:rPr>
      <w:rFonts w:ascii="Times New Roman" w:eastAsia="Adobe 仿宋 Std R" w:hAnsi="Times New Roman"/>
      <w:b/>
      <w:bCs/>
      <w:sz w:val="32"/>
    </w:rPr>
  </w:style>
  <w:style w:type="character" w:customStyle="1" w:styleId="af1">
    <w:name w:val="批注主题 字符"/>
    <w:basedOn w:val="aa"/>
    <w:link w:val="af0"/>
    <w:uiPriority w:val="99"/>
    <w:semiHidden/>
    <w:rsid w:val="00673DDB"/>
    <w:rPr>
      <w:rFonts w:ascii="Times New Roman" w:eastAsia="Adobe 仿宋 Std R" w:hAnsi="Times New Roman" w:cs="Times New Roman"/>
      <w:b/>
      <w:bCs/>
      <w:sz w:val="32"/>
      <w:szCs w:val="24"/>
    </w:rPr>
  </w:style>
  <w:style w:type="paragraph" w:customStyle="1" w:styleId="Default">
    <w:name w:val="Default"/>
    <w:rsid w:val="004A0470"/>
    <w:pPr>
      <w:widowControl w:val="0"/>
      <w:autoSpaceDE w:val="0"/>
      <w:autoSpaceDN w:val="0"/>
      <w:adjustRightInd w:val="0"/>
    </w:pPr>
    <w:rPr>
      <w:rFonts w:ascii="Times New Roman" w:hAnsi="Times New Roman" w:cs="Times New Roman"/>
      <w:color w:val="000000"/>
      <w:kern w:val="0"/>
      <w:sz w:val="24"/>
      <w:szCs w:val="24"/>
    </w:rPr>
  </w:style>
  <w:style w:type="paragraph" w:styleId="af2">
    <w:name w:val="Revision"/>
    <w:hidden/>
    <w:uiPriority w:val="99"/>
    <w:semiHidden/>
    <w:rsid w:val="003156E5"/>
    <w:rPr>
      <w:rFonts w:ascii="Times New Roman" w:eastAsia="Adobe 仿宋 Std R" w:hAnsi="Times New Roman" w:cs="Times New Roman"/>
      <w:sz w:val="32"/>
      <w:szCs w:val="24"/>
    </w:rPr>
  </w:style>
  <w:style w:type="paragraph" w:styleId="af3">
    <w:name w:val="Date"/>
    <w:basedOn w:val="a"/>
    <w:next w:val="a"/>
    <w:link w:val="af4"/>
    <w:uiPriority w:val="99"/>
    <w:semiHidden/>
    <w:unhideWhenUsed/>
    <w:rsid w:val="0001398B"/>
    <w:pPr>
      <w:ind w:leftChars="2500" w:left="100"/>
    </w:pPr>
  </w:style>
  <w:style w:type="character" w:customStyle="1" w:styleId="af4">
    <w:name w:val="日期 字符"/>
    <w:basedOn w:val="a0"/>
    <w:link w:val="af3"/>
    <w:uiPriority w:val="99"/>
    <w:semiHidden/>
    <w:rsid w:val="0001398B"/>
    <w:rPr>
      <w:rFonts w:ascii="Times New Roman" w:eastAsia="Adobe 仿宋 Std R"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5F1A1-89D3-4185-9E30-EF3C63DCC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2129</TotalTime>
  <Pages>18</Pages>
  <Words>1532</Words>
  <Characters>8733</Characters>
  <Application>Microsoft Office Word</Application>
  <DocSecurity>0</DocSecurity>
  <Lines>72</Lines>
  <Paragraphs>20</Paragraphs>
  <ScaleCrop>false</ScaleCrop>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 LI</dc:creator>
  <cp:keywords/>
  <dc:description/>
  <cp:lastModifiedBy>穆兰兰</cp:lastModifiedBy>
  <cp:revision>55</cp:revision>
  <cp:lastPrinted>2025-08-07T01:47:00Z</cp:lastPrinted>
  <dcterms:created xsi:type="dcterms:W3CDTF">2025-09-28T08:09:00Z</dcterms:created>
  <dcterms:modified xsi:type="dcterms:W3CDTF">2025-12-05T06:43:00Z</dcterms:modified>
</cp:coreProperties>
</file>