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广州市新冠抗原检测试剂经营指引（第一版）</w:t>
      </w:r>
    </w:p>
    <w:p>
      <w:pPr>
        <w:rPr>
          <w:rFonts w:hint="eastAsia"/>
          <w:lang w:val="en-US" w:eastAsia="zh-CN"/>
        </w:rPr>
      </w:pPr>
    </w:p>
    <w:p>
      <w:pPr>
        <w:pStyle w:val="5"/>
        <w:spacing w:line="600" w:lineRule="exact"/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一、新冠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抗原检测试剂经营资质要求</w:t>
      </w:r>
    </w:p>
    <w:p>
      <w:pPr>
        <w:spacing w:line="600" w:lineRule="exact"/>
        <w:ind w:left="0" w:leftChars="0" w:firstLine="688" w:firstLineChars="200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</w:rPr>
        <w:t>在疫情防控期间，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经营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新冠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抗原检测试剂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（以下简称“抗原检测试剂”）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需具备如下资质：</w:t>
      </w:r>
    </w:p>
    <w:p>
      <w:pPr>
        <w:pStyle w:val="5"/>
        <w:spacing w:line="600" w:lineRule="exact"/>
        <w:rPr>
          <w:rFonts w:hint="eastAsia" w:ascii="方正楷体_GBK" w:hAnsi="方正楷体_GBK" w:eastAsia="方正楷体_GBK" w:cs="方正楷体_GBK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（一）抗原检测试剂批发资质</w:t>
      </w:r>
    </w:p>
    <w:p>
      <w:pPr>
        <w:pStyle w:val="5"/>
        <w:spacing w:line="600" w:lineRule="exact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取得《医疗器械经营许可证》，经营范围包含“6840体外诊断试剂”的医疗器械批发企业，可以线下批发抗原检测试剂。</w:t>
      </w:r>
    </w:p>
    <w:p>
      <w:pPr>
        <w:pStyle w:val="5"/>
        <w:spacing w:line="600" w:lineRule="exact"/>
        <w:rPr>
          <w:rFonts w:hint="eastAsia" w:ascii="方正楷体_GBK" w:hAnsi="方正楷体_GBK" w:eastAsia="方正楷体_GBK" w:cs="方正楷体_GBK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（二）抗原检测试剂零售资质</w:t>
      </w:r>
    </w:p>
    <w:p>
      <w:pPr>
        <w:spacing w:line="600" w:lineRule="exact"/>
        <w:ind w:left="0" w:leftChars="0" w:firstLine="688" w:firstLineChars="200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取得《医疗器械经营许可证》，且具备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12"/>
          <w:sz w:val="32"/>
          <w:szCs w:val="32"/>
          <w:shd w:val="clear" w:color="auto" w:fill="FFFFFF"/>
        </w:rPr>
        <w:t>相应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储存条件的医疗器械零售或批零兼营企业，可以线下零售抗原检测试剂。取得《药品经营许可证》，且具备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12"/>
          <w:sz w:val="32"/>
          <w:szCs w:val="32"/>
          <w:shd w:val="clear" w:color="auto" w:fill="FFFFFF"/>
        </w:rPr>
        <w:t>相应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储存条件的零售药店，可以线下零售抗原检测试剂。</w:t>
      </w:r>
    </w:p>
    <w:p>
      <w:pPr>
        <w:pStyle w:val="5"/>
        <w:spacing w:line="600" w:lineRule="exact"/>
        <w:rPr>
          <w:rFonts w:hint="default" w:ascii="方正楷体_GBK" w:hAnsi="方正楷体_GBK" w:eastAsia="方正楷体_GBK" w:cs="方正楷体_GBK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（三）抗原检测试剂网络销售资质</w:t>
      </w:r>
    </w:p>
    <w:p>
      <w:pPr>
        <w:spacing w:line="600" w:lineRule="exact"/>
        <w:ind w:left="0" w:leftChars="0" w:firstLine="688" w:firstLineChars="200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取得《医疗器械经营许可证》，经营范围包含“6840体外诊断试剂”并完成医疗器械网络销售备案的企业，可以线上零售抗原检测试剂。</w:t>
      </w:r>
    </w:p>
    <w:p>
      <w:pPr>
        <w:pStyle w:val="5"/>
        <w:spacing w:line="600" w:lineRule="exact"/>
        <w:rPr>
          <w:rFonts w:hint="default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二、抗原检测试剂经营线上报备</w:t>
      </w:r>
    </w:p>
    <w:p>
      <w:pPr>
        <w:spacing w:line="600" w:lineRule="exact"/>
        <w:ind w:left="0" w:leftChars="0" w:firstLine="688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符合经营资质要求的本市企业，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在抗原检测试剂入库或上架1天内，通过广州市市场监督管理局“三品一械”上报平台（链接网址：http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s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://web.gzfda.gov.cn），在线登记报备。。企业登记报备指引自行在上述网址“资料下载——器械综合监管”下载阅读。</w:t>
      </w:r>
    </w:p>
    <w:p>
      <w:pPr>
        <w:pStyle w:val="5"/>
        <w:spacing w:line="600" w:lineRule="exact"/>
        <w:rPr>
          <w:rFonts w:hint="default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三、严格按照医疗器械监督管理法规规章从事经营活动</w:t>
      </w:r>
    </w:p>
    <w:p>
      <w:pPr>
        <w:spacing w:line="600" w:lineRule="exact"/>
        <w:ind w:left="0" w:leftChars="0" w:firstLine="688" w:firstLineChars="200"/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（一）开展新冠抗原检测试剂批发和网络销售业务的企业，应当按照法律法规和医疗器械经营质量管理规范的要求，建立覆盖采购、验收、贮存、销售、运输、售后服务等全过程的质量管理制度和质量控制措施，并做好相关记录。</w:t>
      </w:r>
    </w:p>
    <w:p>
      <w:pPr>
        <w:spacing w:line="600" w:lineRule="exact"/>
        <w:ind w:left="0" w:leftChars="0" w:firstLine="688" w:firstLineChars="200"/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（二）企业应从具备合法资质的医疗器械注册人、经营企业购进抗原检测试剂。</w:t>
      </w:r>
    </w:p>
    <w:p>
      <w:pPr>
        <w:spacing w:line="600" w:lineRule="exact"/>
        <w:ind w:left="0" w:leftChars="0" w:firstLine="688" w:firstLineChars="200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（三）开展抗原检测试剂零售业务的企业（以下简称“零售企业”），应当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具备相应储存条件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，并按照产品说明书要求进行贮存管理。</w:t>
      </w:r>
    </w:p>
    <w:p>
      <w:pPr>
        <w:spacing w:line="600" w:lineRule="exact"/>
        <w:ind w:left="0" w:leftChars="0" w:firstLine="688" w:firstLineChars="200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（四）零售企业应建立进货查验记录制度，重点查验供货企业资质、注册人资质、医疗器械注册证和合格证明文件，并保证所经营的抗原检测试剂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每人份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均配备有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一次性使用采样拭子（采样器）、样本提取液（稀释液）和个人使用说明书（操作指南）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。非无菌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采样拭子（采样器）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样本提取液（稀释液）应具有第一类医疗器械备案凭证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，无菌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采样拭子（采样器）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应具有第二类医疗器械注册证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进货查验记录应当真实、准确、完整和可追溯。</w:t>
      </w:r>
    </w:p>
    <w:p>
      <w:pPr>
        <w:spacing w:line="600" w:lineRule="exact"/>
        <w:ind w:left="0" w:leftChars="0" w:firstLine="688" w:firstLineChars="200"/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（五）零售的抗原检测试剂，企业应保证每人份均配备有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一次性使用采样拭子（采样器）、样本提取液（稀释液）和个人使用说明书（操作指南）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，以便于消费者使用。</w:t>
      </w:r>
    </w:p>
    <w:p>
      <w:pPr>
        <w:spacing w:line="600" w:lineRule="exact"/>
        <w:ind w:left="0" w:leftChars="0" w:firstLine="688" w:firstLineChars="200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（六）企业应保证抗原检测试剂生产企业提供的抗原检测试剂、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样本提取液（稀释液）和个人使用说明书（操作指南）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“原装配套”销售，严禁不同厂家、不同批次的抗原检测试剂配套的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样本提取液（稀释液）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“混搭”销售，严禁不同厂家的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个人使用说明书（操作指南）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“混搭”提供给消费者。</w:t>
      </w:r>
    </w:p>
    <w:p>
      <w:pPr>
        <w:spacing w:line="600" w:lineRule="exact"/>
        <w:ind w:left="0" w:leftChars="0" w:firstLine="688" w:firstLineChars="200"/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（七）零售企业应当建立销售记录制度。销售记录包括：产品名称、型号、规格、注册证编号、注册人名称、生产许可证编号、生产批号、使用期限或失效日期、销售日期、数量、单价、金额。销售记录应当保存至有效期满后2年。</w:t>
      </w:r>
    </w:p>
    <w:p>
      <w:pPr>
        <w:pStyle w:val="2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12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（八）零售企业应当打印并张贴“粤抗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kern w:val="2"/>
          <w:sz w:val="32"/>
          <w:szCs w:val="32"/>
          <w:shd w:val="clear" w:color="auto" w:fill="FFFFFF"/>
          <w:lang w:val="en-US" w:eastAsia="zh-CN" w:bidi="ar-SA"/>
        </w:rPr>
        <w:t>原”二维码，引导购买抗原检测试剂的市民通过扫描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“粤抗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kern w:val="2"/>
          <w:sz w:val="32"/>
          <w:szCs w:val="32"/>
          <w:shd w:val="clear" w:color="auto" w:fill="FFFFFF"/>
          <w:lang w:val="en-US" w:eastAsia="zh-CN" w:bidi="ar-SA"/>
        </w:rPr>
        <w:t>原”二维码或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12"/>
          <w:kern w:val="2"/>
          <w:sz w:val="32"/>
          <w:szCs w:val="32"/>
          <w:shd w:val="clear" w:color="auto" w:fill="FFFFFF"/>
          <w:lang w:val="en-US" w:eastAsia="zh-CN" w:bidi="ar-SA"/>
        </w:rPr>
        <w:t>微信搜索“粤抗原”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kern w:val="2"/>
          <w:sz w:val="32"/>
          <w:szCs w:val="32"/>
          <w:shd w:val="clear" w:color="auto" w:fill="FFFFFF"/>
          <w:lang w:val="en-US" w:eastAsia="zh-CN" w:bidi="ar-SA"/>
        </w:rPr>
        <w:t>小程序上报抗原自测结果。</w:t>
      </w:r>
    </w:p>
    <w:p>
      <w:pPr>
        <w:spacing w:line="600" w:lineRule="exact"/>
        <w:ind w:left="0" w:leftChars="0" w:firstLine="688" w:firstLineChars="200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（九）严禁销售没有中文标签的抗原检测试剂、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一次性使用采样拭子（采样器）、样本提取液（稀释液）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spacing w:line="600" w:lineRule="exact"/>
        <w:ind w:left="0" w:leftChars="0" w:firstLine="688" w:firstLineChars="200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（十）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网络销售企业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医疗器械网络交易服务第三方平台，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应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在产品页面展示详细使用说明，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指导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消费者安全、便利地使用产品。</w:t>
      </w:r>
    </w:p>
    <w:p/>
    <w:sectPr>
      <w:pgSz w:w="11906" w:h="16838"/>
      <w:pgMar w:top="1984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F007E"/>
    <w:rsid w:val="02177580"/>
    <w:rsid w:val="721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paragraph" w:customStyle="1" w:styleId="5">
    <w:name w:val="_Style 5"/>
    <w:basedOn w:val="6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6">
    <w:name w:val="正文 New New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2022-04-27T03:10:00Z</dcterms:created>
  <dc:creator>叶本森</dc:creator>
  <cp:lastModifiedBy>草竹二由-</cp:lastModifiedBy>
  <dcterms:modified xsi:type="dcterms:W3CDTF">2023-08-09T01:47:10Z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893F15E4365D409190A585D04C6B5A5B_13</vt:lpwstr>
  </property>
</Properties>
</file>