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Cs w:val="32"/>
        </w:rPr>
      </w:pPr>
      <w:bookmarkStart w:id="1" w:name="_GoBack"/>
      <w:bookmarkEnd w:id="1"/>
      <w:bookmarkStart w:id="0" w:name="红头"/>
      <w:r>
        <w:rPr>
          <w:rFonts w:hint="default" w:ascii="Times New Roman" w:hAnsi="Times New Roman" w:eastAsia="黑体" w:cs="Times New Roman"/>
          <w:kern w:val="0"/>
          <w:szCs w:val="32"/>
        </w:rPr>
        <w:t>附件</w:t>
      </w:r>
    </w:p>
    <w:p>
      <w:pPr>
        <w:widowControl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2025年度食品安全国家标准立项计划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</w:p>
    <w:tbl>
      <w:tblPr>
        <w:tblStyle w:val="7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962"/>
        <w:gridCol w:w="1013"/>
        <w:gridCol w:w="5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通用标准 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56" w:beforeLines="50" w:after="156" w:afterLines="50"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食品声称通用标准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国家食品安全风险评估中心、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国家市场监督管理总局食品审评中心、海关总署国际检验检疫标准与技术法规研究中心、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中国食品科学技术学会、中国食品工业协会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、科信食品与健康信息交流中心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食品添加剂标准 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红曲米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天津市疾病预防控制中心、国家食品安全风险评估中心、天津科技大学、广东省疾病预防控制中心、中国科学院天津工业生物技术研究所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活性白土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</w:rPr>
              <w:t>江西省检验检测认证总院食品检验检测研究院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四川大学、南昌大学、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六偏磷酸钠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国家食品安全风险评估中心、中海油天津化工研究设计院有限公司、湖南省产商品质量检验研究院</w:t>
            </w:r>
            <w:r>
              <w:rPr>
                <w:rFonts w:hint="default" w:ascii="Times New Roman" w:hAnsi="Times New Roman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、中国质量检验检测科学研究院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磷酸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四川省疾病预防控制中心、中海油天津化工研究设计院有限公司、青岛市产品质量检验研究院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氢氧化钠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中海油天津化工研究设计院有限公司、国家食品安全风险评估中心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、江苏省疾病预防控制中心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DL-苹果酸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中国生物发酵产业协会、沈阳市食品药品检验所、南京师范大学、山东省食品药品检验研究院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DL-苹果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钠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皖南医学院、沈阳市食品药品检验所、中国生物发酵产业协会、南京师范大学、中国科学院天津工业生物技术研究所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柠檬油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</w:rPr>
              <w:t>上海香料研究所有限公司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、辽宁省疾病预防控制中心、中国香料香精化妆品工业协会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丙酸钠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</w:rPr>
              <w:t>中石化（北京）化工研究院有限公司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、中海油天津化工研究设计院有限公司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蔗糖脂肪酸酯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</w:rPr>
              <w:t>中国食品添加剂和配料协会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、四川省食品检验研究院、发酵行业生产力促进中心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糖精钠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</w:rPr>
              <w:t>中国食品添加剂和配料协会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、四川省食品检验研究院、发酵行业生产力促进中心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 xml:space="preserve">食品产品标准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蒸馏酒及其配制酒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国家食品安全风险评估中心、北京工商大学、中国酒业协会、辽宁省疾病预防控制中心、天津市疾病预防控制中心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、四川省食品检验研究院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配制酒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国家食品安全风险评估中心、北京工商大学、中国酒业协会、辽宁省疾病预防控制中心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天津市疾病预防控制中心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、四川省食品检验研究院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《乳清粉和乳清蛋白粉》修订（增加乳清液及其技术要求）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黑龙江省疾病预防控制中心、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国家食品安全风险评估中心、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东北农业大学、中国乳制品工业协会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、国家市场监督管理总局食品审评中心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食用动物油脂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江南大学、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上海市疾病预防控制中心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（上海市预防医学科学院）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国家食品安全风险评估中心、武汉轻工大学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生产经营规范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 xml:space="preserve">标准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 xml:space="preserve">畜禽屠宰加工卫生规范 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国家食品安全风险评估中心、中国动物疫病预防控制中心（农业农村部屠宰技术中心）、山东省疾病预防控制中心、江苏省疾病预防控制中心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食品相关产品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 xml:space="preserve"> 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食品接触用陶瓷材料及制品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国家食品安全风险评估中心、广东省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公共卫生研究院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、上海市疾病预防控制中心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（上海市预防医学科学院）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内蒙古自治区疾病预防控制中心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（内蒙古自治区预防医学科学院）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理化检验方法与规程标准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食品中磷脂酰丝氨酸的测定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上海海关动植物与食品检验检疫技术中心、上海体育大学、浙江省检验检疫科学技术研究院、河北省食品检验研究院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食品中表没食子儿茶素没食子酸酯的测定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成都市食品检验研究院、宁波市产品食品质量检验研究院（宁波市纤维检验所）、杭州市疾病预防控制中心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</w:rPr>
              <w:t>杭州市卫生监督所）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新疆农业大学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食品中叶黄素二棕榈酸酯的测定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湖南省产商品质量检验研究院、成都市食品检验研究院、江南大学、内蒙古自治区疾病预防控制中心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（内蒙古自治区预防医学科学院）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食品中(3R,3'R)-二羟基-β-胡萝卜素的测定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杭州海关技术中心、上海海关动植物与食品检验检疫技术中心、湖南省疾病预防控制中心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湖南省预防医学科学院）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食品中透明质酸钠的测定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山东省食品药品检验研究院、湖南省产商品质量检验研究院、新疆农业大学、成都市食品检验研究院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食品中茶氨酸的测定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厦门海关技术中心、浙江省检验检疫科学技术研究院、武汉食品化妆品检验所、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辽宁省检验检测认证中心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食品中青霉酸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软毛青霉酸的测定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厦门海关技术中心、浙江省疾病预防控制中心、武汉食品化妆品检验所、江南大学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食品中蜡样芽胞杆菌呕吐毒素的测定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北京市疾病预防控制中心、浙江省疾病预防控制中心、国家食品安全风险评估中心、南通市疾病预防控制中心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、青海省疾病预防控制中心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食品中母乳低聚糖的测定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北京市食品检验研究院（北京市食品安全监控和风险评估中心）、中国海关科学技术研究中心、深圳市计量质量检测研究院、北京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科学技术研究院、发酵行业生产力促进中心、中国农业大学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食品中植酸的测定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南昌海关技术中心、国家食品安全风险评估中心、深圳市计量质量检测研究院、北京市科学技术研究院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、中原食品实验室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食品中生物胺的测定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江苏省疾病预防控制中心（江苏省预防医学科学院）、浙江省疾病预防控制中心、国家食品安全风险评估中心、南通市疾病预防控制中心、宁波检验检疫科学技术研究院（宁波国检贸易便利化服务中心）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、中国质量检验检测科学研究院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理化检验 样品制备通则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国家食品安全风险评估中心、深圳职业技术大学、中国合格评定国家认可中心、厦门海关技术中心、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咸阳市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食品中环氧乙烷和2-氯乙醇的测定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国家食品安全风险评估中心、湖北省疾病预防控制中心、杭州市疾病预防控制中心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（杭州市卫生监督所）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、武汉食品化妆品检验所、河北省食品检验研究院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、上海市疾病预防控制中心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（上海市预防医学科学院）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before="156" w:beforeLines="50" w:after="156" w:afterLines="5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 xml:space="preserve">微生物检验方法与规程标准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食品微生物学检验 乳酸菌检验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国家食品安全风险评估中心、江西省检验检测认证总院食品检验检测研究院、厦门海关技术中心、山东省疾病预防控制中心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食品用菌种检验 乳杆菌属检验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北京市食品检验研究院（北京市食品安全监控和风险评估中心）、深圳市计量质量检测研究院、江苏省农业科学院、国家食品安全风险评估中心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食品用菌种检验 粘液乳杆菌属检验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大连民族大学、国家食品安全风险评估中心、南京市产品质量监督检验院（南京市质量发展与先进技术应用研究院）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食品用菌种检验 链球菌属检验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中国质量检验检测科学研究院、广东省食品检验所（广东省酒类检测中心）、国家食品安全风险评估中心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、南京晓庄学院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食品用菌种检验 乳酪杆菌属检验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中国海关科学技术研究中心、发酵行业生产力促进中心、国家食品安全风险评估中心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食品用菌种检验 乳植杆菌属检验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国家食品安全风险评估中心、大连民族大学、海南省疾病预防控制中心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（海南省预防医学科学院）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、国家乳业技术创新中心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食品微生物学检验 蜡样芽胞杆菌检验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浙江省疾病预防控制中心、拱北海关技术中心、北京市食品检验研究院（北京市食品安全监控和风险评估中心）、江南大学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ind w:left="-1" w:lef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食品微生物学检验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肠杆菌科检验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ind w:left="-1" w:lef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国家食品安全风险评估中心、山东省疾病预防控制中心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ind w:left="-1" w:lef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食品用菌种检验 总则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ind w:left="-1" w:lef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ind w:left="-1" w:lef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国家食品安全风险评估中心、河北省食品检验研究院、上海海关动植物与食品检验检疫技术中心、中国合格评定国家认可中心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毒理学评价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程序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方法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小鼠精原细胞或精母细胞染色体畸变试验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国家食品安全风险评估中心、上海市疾病预防控制中心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（上海市预防医学科学院）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、广东省疾病预防控制中心、四川省疾病预防控制中心、黑龙江省疾病预防控制中心、山东省疾病预防控制中心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01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食品营养强化剂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 xml:space="preserve">标准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食品营养强化剂 L-赖氨酸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中国生物发酵产业协会、国家食品安全风险评估中心、江南大学、沈阳市食品药品检验所、广东省疾病预防控制中心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食品营养强化剂 L-谷氨酸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制定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国家食品安全风险评估中心、广东省疾病预防控制中心、湖南省产商品质量检验研究院、浙江省舟山市疾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病预防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控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  <w:lang w:eastAsia="zh-CN"/>
              </w:rPr>
              <w:t>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中心、盘锦检验检测中心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食品添加剂 维生素B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subscript"/>
                <w:lang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（盐酸吡哆醇）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修订</w:t>
            </w:r>
          </w:p>
        </w:tc>
        <w:tc>
          <w:tcPr>
            <w:tcW w:w="5409" w:type="dxa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广州海关技术中心、江西省疾病预防控制中心、浙江省农业科学院、中国药科大学、国家食品安全风险评估中心</w:t>
            </w:r>
          </w:p>
        </w:tc>
      </w:tr>
      <w:bookmarkEnd w:id="0"/>
    </w:tbl>
    <w:p>
      <w:pPr>
        <w:ind w:right="560"/>
        <w:jc w:val="both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9729E"/>
    <w:multiLevelType w:val="singleLevel"/>
    <w:tmpl w:val="8C0972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8ACE"/>
    <w:rsid w:val="00001BC7"/>
    <w:rsid w:val="000566AF"/>
    <w:rsid w:val="00065E39"/>
    <w:rsid w:val="000B20C5"/>
    <w:rsid w:val="000B7575"/>
    <w:rsid w:val="000C647A"/>
    <w:rsid w:val="000F19EC"/>
    <w:rsid w:val="001131CD"/>
    <w:rsid w:val="00117A34"/>
    <w:rsid w:val="001431F2"/>
    <w:rsid w:val="00172ADC"/>
    <w:rsid w:val="00182F97"/>
    <w:rsid w:val="0018374C"/>
    <w:rsid w:val="00185C39"/>
    <w:rsid w:val="00192793"/>
    <w:rsid w:val="0020598F"/>
    <w:rsid w:val="002302E2"/>
    <w:rsid w:val="002437D9"/>
    <w:rsid w:val="00274FD5"/>
    <w:rsid w:val="002A3404"/>
    <w:rsid w:val="0033029F"/>
    <w:rsid w:val="00344090"/>
    <w:rsid w:val="00392A30"/>
    <w:rsid w:val="003B6B2A"/>
    <w:rsid w:val="003B7190"/>
    <w:rsid w:val="003D0CA4"/>
    <w:rsid w:val="003D2B2B"/>
    <w:rsid w:val="003E5C74"/>
    <w:rsid w:val="003E72FA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4534A"/>
    <w:rsid w:val="0055474B"/>
    <w:rsid w:val="00595FFA"/>
    <w:rsid w:val="00596ECE"/>
    <w:rsid w:val="00597DD5"/>
    <w:rsid w:val="005E4F09"/>
    <w:rsid w:val="006143F3"/>
    <w:rsid w:val="0062569C"/>
    <w:rsid w:val="006350BD"/>
    <w:rsid w:val="00651334"/>
    <w:rsid w:val="00671EAA"/>
    <w:rsid w:val="006732CD"/>
    <w:rsid w:val="006C4861"/>
    <w:rsid w:val="006D7D21"/>
    <w:rsid w:val="00700D71"/>
    <w:rsid w:val="00705972"/>
    <w:rsid w:val="00720B6A"/>
    <w:rsid w:val="00747543"/>
    <w:rsid w:val="007573F5"/>
    <w:rsid w:val="007A09E6"/>
    <w:rsid w:val="007C0336"/>
    <w:rsid w:val="007F6F3C"/>
    <w:rsid w:val="008009DD"/>
    <w:rsid w:val="00816B8F"/>
    <w:rsid w:val="008211A0"/>
    <w:rsid w:val="00827707"/>
    <w:rsid w:val="0086708C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B0E40"/>
    <w:rsid w:val="00CB4F78"/>
    <w:rsid w:val="00CF2559"/>
    <w:rsid w:val="00CF6CD1"/>
    <w:rsid w:val="00D46C5D"/>
    <w:rsid w:val="00D91381"/>
    <w:rsid w:val="00E22884"/>
    <w:rsid w:val="00E27E49"/>
    <w:rsid w:val="00E33018"/>
    <w:rsid w:val="00E74F39"/>
    <w:rsid w:val="00ED1187"/>
    <w:rsid w:val="00ED2F2D"/>
    <w:rsid w:val="00F02D52"/>
    <w:rsid w:val="00F314AD"/>
    <w:rsid w:val="00F33CEC"/>
    <w:rsid w:val="00F474C1"/>
    <w:rsid w:val="00F56977"/>
    <w:rsid w:val="00F70B97"/>
    <w:rsid w:val="00F8139F"/>
    <w:rsid w:val="00F95B11"/>
    <w:rsid w:val="00F96001"/>
    <w:rsid w:val="00F961B9"/>
    <w:rsid w:val="00FC5193"/>
    <w:rsid w:val="00FC6E4B"/>
    <w:rsid w:val="00FF4B49"/>
    <w:rsid w:val="0275C3FB"/>
    <w:rsid w:val="176D9DB2"/>
    <w:rsid w:val="17ED7516"/>
    <w:rsid w:val="19BF97C2"/>
    <w:rsid w:val="19F735D4"/>
    <w:rsid w:val="1A643C5B"/>
    <w:rsid w:val="1B7F28AC"/>
    <w:rsid w:val="1EC91910"/>
    <w:rsid w:val="1FEF2FF5"/>
    <w:rsid w:val="25B914FC"/>
    <w:rsid w:val="2BF000A4"/>
    <w:rsid w:val="2CBE7E22"/>
    <w:rsid w:val="3B5E891E"/>
    <w:rsid w:val="3DF17AA7"/>
    <w:rsid w:val="3EF311F5"/>
    <w:rsid w:val="3F7D998B"/>
    <w:rsid w:val="3FB73999"/>
    <w:rsid w:val="3FEB8ACE"/>
    <w:rsid w:val="3FEF605D"/>
    <w:rsid w:val="432E04DD"/>
    <w:rsid w:val="47B56E8B"/>
    <w:rsid w:val="4FD7149E"/>
    <w:rsid w:val="507150CB"/>
    <w:rsid w:val="55614021"/>
    <w:rsid w:val="5F3514D5"/>
    <w:rsid w:val="5F8FF165"/>
    <w:rsid w:val="5FFE5934"/>
    <w:rsid w:val="602D40D8"/>
    <w:rsid w:val="668D2E4E"/>
    <w:rsid w:val="6F33401A"/>
    <w:rsid w:val="6F6A2B4F"/>
    <w:rsid w:val="6FFE950F"/>
    <w:rsid w:val="70289CFC"/>
    <w:rsid w:val="735A4BCC"/>
    <w:rsid w:val="7374C04E"/>
    <w:rsid w:val="77F539D0"/>
    <w:rsid w:val="78DF4320"/>
    <w:rsid w:val="7B7DC794"/>
    <w:rsid w:val="7CE4F3D9"/>
    <w:rsid w:val="7ECF08FE"/>
    <w:rsid w:val="7EEEB544"/>
    <w:rsid w:val="7F5379E0"/>
    <w:rsid w:val="7F7F1626"/>
    <w:rsid w:val="7FB5DD7A"/>
    <w:rsid w:val="7FCF4445"/>
    <w:rsid w:val="7FFFE24B"/>
    <w:rsid w:val="8F2B85E5"/>
    <w:rsid w:val="99F79FC3"/>
    <w:rsid w:val="A5DD2C17"/>
    <w:rsid w:val="AD7EB72F"/>
    <w:rsid w:val="B7DB70A2"/>
    <w:rsid w:val="B9DCE6DD"/>
    <w:rsid w:val="BA618037"/>
    <w:rsid w:val="BC5707DE"/>
    <w:rsid w:val="BFF56969"/>
    <w:rsid w:val="BFFFDA71"/>
    <w:rsid w:val="CBD60CB4"/>
    <w:rsid w:val="CEEF0F08"/>
    <w:rsid w:val="CFDE7D41"/>
    <w:rsid w:val="D24F4FDB"/>
    <w:rsid w:val="D2ED88D7"/>
    <w:rsid w:val="D4D71FEE"/>
    <w:rsid w:val="DE7D8859"/>
    <w:rsid w:val="E6FBE1C3"/>
    <w:rsid w:val="E8AF6FA5"/>
    <w:rsid w:val="E936F75C"/>
    <w:rsid w:val="EAE460AB"/>
    <w:rsid w:val="EBD971CA"/>
    <w:rsid w:val="EBE7DB18"/>
    <w:rsid w:val="EEEE4E53"/>
    <w:rsid w:val="F57B8A69"/>
    <w:rsid w:val="F5EF4C8B"/>
    <w:rsid w:val="F6EF2935"/>
    <w:rsid w:val="F8F38D96"/>
    <w:rsid w:val="FA5F927B"/>
    <w:rsid w:val="FADF1838"/>
    <w:rsid w:val="FAE912CF"/>
    <w:rsid w:val="FBBF90F8"/>
    <w:rsid w:val="FBEF8536"/>
    <w:rsid w:val="FCC36F57"/>
    <w:rsid w:val="FD3F2C56"/>
    <w:rsid w:val="FDEEC829"/>
    <w:rsid w:val="FDF981E6"/>
    <w:rsid w:val="FEE1F9E0"/>
    <w:rsid w:val="FF679452"/>
    <w:rsid w:val="FFB7FECF"/>
    <w:rsid w:val="FFDFBF5F"/>
    <w:rsid w:val="FFFBC3C7"/>
    <w:rsid w:val="FFFE84C1"/>
    <w:rsid w:val="FFFF0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Subtitle"/>
    <w:basedOn w:val="1"/>
    <w:next w:val="1"/>
    <w:link w:val="14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副标题 Char"/>
    <w:link w:val="6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paragraph" w:customStyle="1" w:styleId="15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jw/Desktop/2025&#24180;&#24230;&#39135;&#21697;&#23433;&#20840;&#22269;&#23478;&#26631;&#20934;&#31435;&#39033;&#35745;&#2101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2025年度食品安全国家标准立项计划.dotx</Template>
  <Pages>6</Pages>
  <Words>3169</Words>
  <Characters>3192</Characters>
  <Lines>1</Lines>
  <Paragraphs>1</Paragraphs>
  <TotalTime>7</TotalTime>
  <ScaleCrop>false</ScaleCrop>
  <LinksUpToDate>false</LinksUpToDate>
  <CharactersWithSpaces>3226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2025-07-25T11:00:00Z</dcterms:created>
  <dc:creator>LSY</dc:creator>
  <cp:lastModifiedBy>LSY</cp:lastModifiedBy>
  <dcterms:modified xsi:type="dcterms:W3CDTF">2025-07-25T11:00:54Z</dcterms:modified>
  <dc:title>国家卫生健康委员会办公厅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