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9B807" w14:textId="08064C60" w:rsidR="000E1239" w:rsidRDefault="00D93272" w:rsidP="0060387F">
      <w:pPr>
        <w:keepNext/>
        <w:keepLines/>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医疗器械警戒计划撰写指南（</w:t>
      </w:r>
      <w:r w:rsidR="005562DE">
        <w:rPr>
          <w:rFonts w:ascii="方正小标宋简体" w:eastAsia="方正小标宋简体" w:hAnsi="方正小标宋简体" w:cs="方正小标宋简体" w:hint="eastAsia"/>
          <w:sz w:val="44"/>
          <w:szCs w:val="44"/>
        </w:rPr>
        <w:t>征求意见稿</w:t>
      </w:r>
      <w:r>
        <w:rPr>
          <w:rFonts w:ascii="方正小标宋简体" w:eastAsia="方正小标宋简体" w:hAnsi="方正小标宋简体" w:cs="方正小标宋简体" w:hint="eastAsia"/>
          <w:sz w:val="44"/>
          <w:szCs w:val="44"/>
        </w:rPr>
        <w:t>）</w:t>
      </w:r>
    </w:p>
    <w:p w14:paraId="5023889A" w14:textId="77777777" w:rsidR="000E1239" w:rsidRDefault="000E1239">
      <w:pPr>
        <w:spacing w:line="520" w:lineRule="exact"/>
        <w:ind w:rightChars="-32" w:right="-67"/>
        <w:rPr>
          <w:rFonts w:ascii="方正仿宋_GBK" w:eastAsia="方正仿宋_GBK" w:hAnsi="方正仿宋_GBK" w:cs="方正仿宋_GBK"/>
          <w:sz w:val="32"/>
          <w:szCs w:val="44"/>
        </w:rPr>
      </w:pPr>
    </w:p>
    <w:p w14:paraId="29A7063B" w14:textId="77777777" w:rsidR="000E1239" w:rsidRDefault="00D93272">
      <w:pPr>
        <w:keepNext/>
        <w:keepLines/>
        <w:spacing w:line="540" w:lineRule="exact"/>
        <w:ind w:firstLineChars="200" w:firstLine="640"/>
        <w:outlineLvl w:val="0"/>
        <w:rPr>
          <w:rFonts w:ascii="黑体" w:eastAsia="黑体" w:hAnsi="黑体" w:cs="黑体"/>
          <w:bCs/>
          <w:sz w:val="32"/>
          <w:szCs w:val="32"/>
        </w:rPr>
      </w:pPr>
      <w:bookmarkStart w:id="0" w:name="_Toc1140"/>
      <w:bookmarkStart w:id="1" w:name="_Toc8382"/>
      <w:r>
        <w:rPr>
          <w:rFonts w:ascii="黑体" w:eastAsia="黑体" w:hAnsi="黑体" w:cs="黑体" w:hint="eastAsia"/>
          <w:bCs/>
          <w:sz w:val="32"/>
          <w:szCs w:val="32"/>
        </w:rPr>
        <w:t>一、前言</w:t>
      </w:r>
    </w:p>
    <w:p w14:paraId="0326322A" w14:textId="308B9198"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医疗器械注册人、备案人或境外医疗器械注册人、备案人指定的境内企业法人（以下简称“进口医疗器械境内责任人”）应当按照《医疗器械警戒质量管理规范》相关要求，在产品上市后制定医疗器械警戒计划。</w:t>
      </w:r>
    </w:p>
    <w:p w14:paraId="43A0D4DB" w14:textId="77777777"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本指南不具备法律效力，仅作为指南性文件，旨在指导注册人、备案人或进口医疗器械境内责任人撰写医疗器械警戒计划，开展数据收集，进行风险识别、评估和控制等警戒活动。</w:t>
      </w:r>
    </w:p>
    <w:p w14:paraId="3413FEEA" w14:textId="77777777" w:rsidR="000E1239" w:rsidRDefault="00D93272">
      <w:pPr>
        <w:keepNext/>
        <w:keepLines/>
        <w:spacing w:line="540" w:lineRule="exact"/>
        <w:ind w:firstLineChars="200" w:firstLine="640"/>
        <w:outlineLvl w:val="1"/>
        <w:rPr>
          <w:rFonts w:ascii="Calibri" w:eastAsia="黑体" w:hAnsi="Calibri" w:cs="黑体"/>
          <w:sz w:val="32"/>
          <w:szCs w:val="32"/>
        </w:rPr>
      </w:pPr>
      <w:r>
        <w:rPr>
          <w:rFonts w:ascii="Calibri" w:eastAsia="黑体" w:hAnsi="Calibri" w:cs="黑体" w:hint="eastAsia"/>
          <w:sz w:val="32"/>
          <w:szCs w:val="32"/>
        </w:rPr>
        <w:t>二、基本要求</w:t>
      </w:r>
      <w:bookmarkEnd w:id="0"/>
    </w:p>
    <w:p w14:paraId="0C5370D4" w14:textId="77777777" w:rsidR="000E1239" w:rsidRDefault="00D93272">
      <w:pPr>
        <w:spacing w:line="540" w:lineRule="exact"/>
        <w:ind w:firstLineChars="200" w:firstLine="640"/>
        <w:rPr>
          <w:rFonts w:ascii="仿宋_GB2312" w:eastAsia="仿宋_GB2312" w:hAnsi="仿宋" w:cs="Times New Roman"/>
          <w:sz w:val="32"/>
          <w:szCs w:val="32"/>
        </w:rPr>
      </w:pPr>
      <w:bookmarkStart w:id="2" w:name="_Toc13472"/>
      <w:r>
        <w:rPr>
          <w:rFonts w:ascii="仿宋_GB2312" w:eastAsia="仿宋_GB2312" w:hAnsi="仿宋" w:cs="Times New Roman" w:hint="eastAsia"/>
          <w:sz w:val="32"/>
          <w:szCs w:val="32"/>
        </w:rPr>
        <w:t>（一）医疗器械警戒计划作为警戒体系的重要文件，应当符合风险管理的要求，内容包括产品范围、警戒目标、数据收集、风险分析、风险控制和内部审查等。</w:t>
      </w:r>
    </w:p>
    <w:p w14:paraId="4281B4DB" w14:textId="75DA739B"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（二）医疗器械</w:t>
      </w:r>
      <w:bookmarkEnd w:id="2"/>
      <w:r>
        <w:rPr>
          <w:rFonts w:ascii="仿宋_GB2312" w:eastAsia="仿宋_GB2312" w:hAnsi="仿宋" w:cs="Times New Roman" w:hint="eastAsia"/>
          <w:sz w:val="32"/>
          <w:szCs w:val="32"/>
        </w:rPr>
        <w:t>警戒计划应当明确警戒数据收集范围，根据产品风险特征，明确风险评估方法，及时采取控制措施，有效开展警戒活动。</w:t>
      </w:r>
    </w:p>
    <w:p w14:paraId="01CF97B5" w14:textId="5892046F"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三）注册人、备案人或进口医疗器械境内责任人应根据产品风险特征，在医疗器械警戒计划中明确是否需要开展主动监测，是否需要开展同类产品风险信息检索，是否定期开展风险识别等，并按计划开展相关警戒活动。</w:t>
      </w:r>
      <w:bookmarkStart w:id="3" w:name="_Toc922"/>
      <w:bookmarkEnd w:id="1"/>
    </w:p>
    <w:p w14:paraId="0128ED26" w14:textId="77777777" w:rsidR="000E1239" w:rsidRDefault="00D93272">
      <w:pPr>
        <w:spacing w:line="540" w:lineRule="exact"/>
        <w:ind w:firstLineChars="200" w:firstLine="640"/>
        <w:rPr>
          <w:rFonts w:ascii="Calibri" w:eastAsia="黑体" w:hAnsi="Calibri" w:cs="黑体"/>
          <w:sz w:val="32"/>
          <w:szCs w:val="32"/>
        </w:rPr>
      </w:pPr>
      <w:r>
        <w:rPr>
          <w:rFonts w:ascii="Calibri" w:eastAsia="黑体" w:hAnsi="Calibri" w:cs="黑体" w:hint="eastAsia"/>
          <w:sz w:val="32"/>
          <w:szCs w:val="32"/>
        </w:rPr>
        <w:t>三、主要内容</w:t>
      </w:r>
      <w:bookmarkEnd w:id="3"/>
    </w:p>
    <w:p w14:paraId="63617A23" w14:textId="77777777" w:rsidR="000E1239" w:rsidRDefault="00D93272">
      <w:pPr>
        <w:keepNext/>
        <w:keepLines/>
        <w:spacing w:line="540" w:lineRule="exact"/>
        <w:ind w:firstLineChars="200" w:firstLine="640"/>
        <w:outlineLvl w:val="2"/>
        <w:rPr>
          <w:rFonts w:ascii="Calibri" w:eastAsia="楷体" w:hAnsi="Calibri" w:cs="楷体"/>
          <w:sz w:val="32"/>
          <w:szCs w:val="32"/>
        </w:rPr>
      </w:pPr>
      <w:bookmarkStart w:id="4" w:name="_Toc22859"/>
      <w:r>
        <w:rPr>
          <w:rFonts w:ascii="Calibri" w:eastAsia="楷体" w:hAnsi="Calibri" w:cs="楷体" w:hint="eastAsia"/>
          <w:sz w:val="32"/>
          <w:szCs w:val="32"/>
        </w:rPr>
        <w:t>（一）警戒目标</w:t>
      </w:r>
    </w:p>
    <w:p w14:paraId="5DE3F838" w14:textId="588BDA3E"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注册人、备案人或进口医疗器械境内责任人制定警戒计划的总体目标是发现产品在上市前研究中未充分识别的风险，并</w:t>
      </w:r>
      <w:r>
        <w:rPr>
          <w:rFonts w:ascii="仿宋_GB2312" w:eastAsia="仿宋_GB2312" w:hAnsi="仿宋" w:cs="Times New Roman" w:hint="eastAsia"/>
          <w:sz w:val="32"/>
          <w:szCs w:val="32"/>
        </w:rPr>
        <w:lastRenderedPageBreak/>
        <w:t>重新评估产品的风险受益，明确需要采取的风险控制措施。根据产品不同生命周期阶段，可以考虑从关注风险的变化趋势、持续更新已知风险提示、跟踪其他相关信息等方面制定具体的警戒目标。</w:t>
      </w:r>
    </w:p>
    <w:p w14:paraId="0F33B848" w14:textId="77777777"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 关注风险的变化趋势</w:t>
      </w:r>
    </w:p>
    <w:p w14:paraId="7E15C712" w14:textId="3C93725B" w:rsidR="000E1239" w:rsidRDefault="00D93272">
      <w:pPr>
        <w:spacing w:line="540" w:lineRule="exact"/>
        <w:ind w:firstLineChars="200" w:firstLine="640"/>
        <w:rPr>
          <w:rFonts w:ascii="仿宋_GB2312" w:eastAsia="仿宋_GB2312" w:hAnsi="仿宋" w:cs="Times New Roman"/>
          <w:sz w:val="32"/>
          <w:szCs w:val="32"/>
        </w:rPr>
      </w:pPr>
      <w:bookmarkStart w:id="5" w:name="OLE_LINK2"/>
      <w:bookmarkStart w:id="6" w:name="OLE_LINK3"/>
      <w:r>
        <w:rPr>
          <w:rFonts w:ascii="仿宋_GB2312" w:eastAsia="仿宋_GB2312" w:hAnsi="仿宋" w:cs="Times New Roman" w:hint="eastAsia"/>
          <w:sz w:val="32"/>
          <w:szCs w:val="32"/>
        </w:rPr>
        <w:t>主要考虑的内容包括：</w:t>
      </w:r>
      <w:bookmarkEnd w:id="5"/>
      <w:bookmarkEnd w:id="6"/>
      <w:r>
        <w:rPr>
          <w:rFonts w:ascii="仿宋_GB2312" w:eastAsia="仿宋_GB2312" w:hAnsi="仿宋" w:cs="Times New Roman" w:hint="eastAsia"/>
          <w:sz w:val="32"/>
          <w:szCs w:val="32"/>
        </w:rPr>
        <w:t>同类医疗器械是否发现任何未知风险；上市后监测到不良事件的严重程度和发生概率是否与上市前制定的风险管理文档一致；产品的风险获益是否发生了变化；影响风险获益的危险情况的原因是否明确；如果属于植入类、创新医疗器械、人工智能等重点关注的产品，是否需要定期监测不良事件发生率。</w:t>
      </w:r>
    </w:p>
    <w:p w14:paraId="008C50F4" w14:textId="77777777"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2.持续更新已知风险提示</w:t>
      </w:r>
    </w:p>
    <w:p w14:paraId="57B5E20F" w14:textId="0FBC415F"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主要考虑的内容包括：预期的使用期限是否准确；获批的适用范围和禁忌症是否合适；上市后设计开发等的改进是否影响产品的风险获益；高频故障是否是因为保养维修不当引起；是否存在可用性问题，并评估开展培训指导用户正确维修保养和改进器械可用性问题的可能性；是否有新的非正常使用的情况；是否有未识别的医疗器械间的相互作用。</w:t>
      </w:r>
    </w:p>
    <w:p w14:paraId="09B8847F" w14:textId="45049580"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3.跟踪其他相关信息</w:t>
      </w:r>
    </w:p>
    <w:p w14:paraId="10F637EA" w14:textId="758974A3" w:rsidR="000E1239" w:rsidRDefault="00D93272" w:rsidP="00D94CC1">
      <w:pPr>
        <w:widowControl/>
        <w:spacing w:line="54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主要考虑的内容包括：是否开展主动监测持续研究产品风险；是否需要考虑医疗器械对患者的生活质量的影响，是否能够满足更广大用户的需求，长期使用后是否仍然满足需求；是否产生特殊的使用经验；患者在植入医疗器械时的平均年龄是否影响产品预期的有效期限；</w:t>
      </w:r>
      <w:r>
        <w:rPr>
          <w:rFonts w:ascii="仿宋_GB2312" w:eastAsia="仿宋_GB2312" w:hAnsi="仿宋" w:cs="Times New Roman" w:hint="eastAsia"/>
          <w:sz w:val="32"/>
          <w:szCs w:val="32"/>
          <w:lang w:bidi="ar"/>
        </w:rPr>
        <w:t>医疗器械是否有能够予以改进的地方</w:t>
      </w:r>
      <w:r>
        <w:rPr>
          <w:rFonts w:ascii="仿宋_GB2312" w:eastAsia="仿宋_GB2312" w:hAnsi="仿宋" w:cs="Times New Roman" w:hint="eastAsia"/>
          <w:sz w:val="32"/>
          <w:szCs w:val="32"/>
        </w:rPr>
        <w:t>，产品上市后</w:t>
      </w:r>
      <w:r>
        <w:rPr>
          <w:rFonts w:ascii="仿宋_GB2312" w:eastAsia="仿宋_GB2312" w:hAnsi="仿宋" w:cs="Times New Roman" w:hint="eastAsia"/>
          <w:sz w:val="32"/>
          <w:szCs w:val="32"/>
          <w:lang w:bidi="ar"/>
        </w:rPr>
        <w:t>最新技术水平是否发生了变化</w:t>
      </w:r>
      <w:r>
        <w:rPr>
          <w:rFonts w:ascii="仿宋_GB2312" w:eastAsia="仿宋_GB2312" w:hAnsi="仿宋" w:cs="Times New Roman" w:hint="eastAsia"/>
          <w:sz w:val="32"/>
          <w:szCs w:val="32"/>
        </w:rPr>
        <w:t>。</w:t>
      </w:r>
    </w:p>
    <w:p w14:paraId="104639CB" w14:textId="77777777" w:rsidR="000E1239" w:rsidRDefault="00D93272" w:rsidP="00F81ADE">
      <w:pPr>
        <w:keepNext/>
        <w:keepLines/>
        <w:spacing w:line="540" w:lineRule="exact"/>
        <w:ind w:firstLineChars="200" w:firstLine="640"/>
        <w:outlineLvl w:val="2"/>
        <w:rPr>
          <w:rFonts w:ascii="Calibri" w:eastAsia="楷体" w:hAnsi="Calibri" w:cs="楷体"/>
          <w:sz w:val="32"/>
          <w:szCs w:val="32"/>
        </w:rPr>
      </w:pPr>
      <w:r>
        <w:rPr>
          <w:rFonts w:ascii="Calibri" w:eastAsia="楷体" w:hAnsi="Calibri" w:cs="楷体" w:hint="eastAsia"/>
          <w:sz w:val="32"/>
          <w:szCs w:val="32"/>
        </w:rPr>
        <w:lastRenderedPageBreak/>
        <w:t>（二）</w:t>
      </w:r>
      <w:bookmarkEnd w:id="4"/>
      <w:r>
        <w:rPr>
          <w:rFonts w:ascii="Calibri" w:eastAsia="楷体" w:hAnsi="Calibri" w:cs="楷体" w:hint="eastAsia"/>
          <w:sz w:val="32"/>
          <w:szCs w:val="32"/>
        </w:rPr>
        <w:t>产品范围</w:t>
      </w:r>
    </w:p>
    <w:p w14:paraId="7D8F3C19" w14:textId="77777777" w:rsidR="000E1239" w:rsidRDefault="00D93272" w:rsidP="00D94CC1">
      <w:pPr>
        <w:spacing w:line="540" w:lineRule="exact"/>
        <w:ind w:firstLineChars="200" w:firstLine="640"/>
        <w:rPr>
          <w:rFonts w:ascii="仿宋_GB2312" w:eastAsia="仿宋_GB2312" w:hAnsi="仿宋" w:cs="Times New Roman"/>
          <w:sz w:val="32"/>
          <w:szCs w:val="32"/>
        </w:rPr>
      </w:pPr>
      <w:bookmarkStart w:id="7" w:name="_Toc8016"/>
      <w:r>
        <w:rPr>
          <w:rFonts w:ascii="仿宋_GB2312" w:eastAsia="仿宋_GB2312" w:hAnsi="仿宋" w:cs="Times New Roman" w:hint="eastAsia"/>
          <w:sz w:val="32"/>
          <w:szCs w:val="32"/>
        </w:rPr>
        <w:t>概述警戒计划涵盖的产品范围（可在表1基础上结合自身产品特点进行完善），比如产品系列及配套使用的附件，产品结构原理，预期使用场所，目标患者人群，操作者必要资质，获得上市许可的主要国家和地区等。</w:t>
      </w:r>
    </w:p>
    <w:p w14:paraId="7CF75DBB" w14:textId="77777777" w:rsidR="000E1239" w:rsidRDefault="00D93272">
      <w:pPr>
        <w:spacing w:line="540" w:lineRule="exact"/>
        <w:jc w:val="center"/>
        <w:rPr>
          <w:rFonts w:ascii="仿宋_GB2312" w:eastAsia="仿宋_GB2312" w:hAnsi="仿宋" w:cs="Times New Roman"/>
          <w:b/>
          <w:sz w:val="28"/>
          <w:szCs w:val="28"/>
        </w:rPr>
      </w:pPr>
      <w:r>
        <w:rPr>
          <w:rFonts w:ascii="仿宋_GB2312" w:eastAsia="仿宋_GB2312" w:hAnsi="仿宋" w:cs="Times New Roman" w:hint="eastAsia"/>
          <w:b/>
          <w:sz w:val="28"/>
          <w:szCs w:val="28"/>
        </w:rPr>
        <w:t>表1 警戒计划范围及目标</w:t>
      </w:r>
    </w:p>
    <w:tbl>
      <w:tblPr>
        <w:tblStyle w:val="a8"/>
        <w:tblW w:w="8741" w:type="dxa"/>
        <w:jc w:val="center"/>
        <w:tblLook w:val="04A0" w:firstRow="1" w:lastRow="0" w:firstColumn="1" w:lastColumn="0" w:noHBand="0" w:noVBand="1"/>
      </w:tblPr>
      <w:tblGrid>
        <w:gridCol w:w="676"/>
        <w:gridCol w:w="1411"/>
        <w:gridCol w:w="999"/>
        <w:gridCol w:w="1019"/>
        <w:gridCol w:w="1012"/>
        <w:gridCol w:w="1208"/>
        <w:gridCol w:w="1208"/>
        <w:gridCol w:w="1208"/>
      </w:tblGrid>
      <w:tr w:rsidR="000E1239" w14:paraId="7DFB1839" w14:textId="77777777">
        <w:trPr>
          <w:trHeight w:val="584"/>
          <w:jc w:val="center"/>
        </w:trPr>
        <w:tc>
          <w:tcPr>
            <w:tcW w:w="676" w:type="dxa"/>
            <w:vAlign w:val="center"/>
          </w:tcPr>
          <w:p w14:paraId="6578D30B"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序号</w:t>
            </w:r>
          </w:p>
        </w:tc>
        <w:tc>
          <w:tcPr>
            <w:tcW w:w="1411" w:type="dxa"/>
            <w:vAlign w:val="center"/>
          </w:tcPr>
          <w:p w14:paraId="6F20B51D"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产品名称</w:t>
            </w:r>
          </w:p>
          <w:p w14:paraId="15FF2D2E"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（注册证编号）</w:t>
            </w:r>
          </w:p>
        </w:tc>
        <w:tc>
          <w:tcPr>
            <w:tcW w:w="999" w:type="dxa"/>
            <w:vAlign w:val="center"/>
          </w:tcPr>
          <w:p w14:paraId="2699475B"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管理类别</w:t>
            </w:r>
          </w:p>
        </w:tc>
        <w:tc>
          <w:tcPr>
            <w:tcW w:w="1019" w:type="dxa"/>
            <w:vAlign w:val="center"/>
          </w:tcPr>
          <w:p w14:paraId="062FF889"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分类目录</w:t>
            </w:r>
          </w:p>
        </w:tc>
        <w:tc>
          <w:tcPr>
            <w:tcW w:w="1012" w:type="dxa"/>
            <w:vAlign w:val="center"/>
          </w:tcPr>
          <w:p w14:paraId="074027F2"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预期用途</w:t>
            </w:r>
          </w:p>
        </w:tc>
        <w:tc>
          <w:tcPr>
            <w:tcW w:w="1208" w:type="dxa"/>
            <w:vAlign w:val="center"/>
          </w:tcPr>
          <w:p w14:paraId="06B0BF25"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注册状态</w:t>
            </w:r>
          </w:p>
        </w:tc>
        <w:tc>
          <w:tcPr>
            <w:tcW w:w="1208" w:type="dxa"/>
            <w:vAlign w:val="center"/>
          </w:tcPr>
          <w:p w14:paraId="4E8529E5"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警戒目标</w:t>
            </w:r>
          </w:p>
        </w:tc>
        <w:tc>
          <w:tcPr>
            <w:tcW w:w="1208" w:type="dxa"/>
            <w:vAlign w:val="center"/>
          </w:tcPr>
          <w:p w14:paraId="31A9786C"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备注</w:t>
            </w:r>
          </w:p>
        </w:tc>
      </w:tr>
      <w:tr w:rsidR="000E1239" w14:paraId="56A7CDC4" w14:textId="77777777" w:rsidTr="008B00C7">
        <w:trPr>
          <w:trHeight w:val="340"/>
          <w:jc w:val="center"/>
        </w:trPr>
        <w:tc>
          <w:tcPr>
            <w:tcW w:w="676" w:type="dxa"/>
            <w:vAlign w:val="center"/>
          </w:tcPr>
          <w:p w14:paraId="227051B4" w14:textId="77777777" w:rsidR="000E1239" w:rsidRDefault="00D93272">
            <w:pPr>
              <w:jc w:val="center"/>
              <w:rPr>
                <w:rFonts w:ascii="仿宋_GB2312" w:eastAsia="仿宋_GB2312" w:hAnsi="Calibri" w:cs="Times New Roman"/>
                <w:kern w:val="0"/>
                <w:szCs w:val="21"/>
              </w:rPr>
            </w:pPr>
            <w:r>
              <w:rPr>
                <w:rFonts w:ascii="仿宋_GB2312" w:eastAsia="仿宋_GB2312" w:hAnsi="Calibri" w:cs="Times New Roman" w:hint="eastAsia"/>
                <w:kern w:val="0"/>
                <w:szCs w:val="21"/>
              </w:rPr>
              <w:t>1</w:t>
            </w:r>
          </w:p>
        </w:tc>
        <w:tc>
          <w:tcPr>
            <w:tcW w:w="1411" w:type="dxa"/>
            <w:vAlign w:val="center"/>
          </w:tcPr>
          <w:p w14:paraId="7D5F3977" w14:textId="77777777" w:rsidR="000E1239" w:rsidRDefault="000E1239">
            <w:pPr>
              <w:jc w:val="center"/>
              <w:rPr>
                <w:rFonts w:ascii="仿宋_GB2312" w:eastAsia="仿宋_GB2312" w:hAnsi="Calibri" w:cs="Times New Roman"/>
                <w:kern w:val="0"/>
                <w:szCs w:val="21"/>
              </w:rPr>
            </w:pPr>
          </w:p>
        </w:tc>
        <w:tc>
          <w:tcPr>
            <w:tcW w:w="999" w:type="dxa"/>
            <w:vAlign w:val="center"/>
          </w:tcPr>
          <w:p w14:paraId="7657D0EF" w14:textId="77777777" w:rsidR="000E1239" w:rsidRDefault="000E1239">
            <w:pPr>
              <w:jc w:val="center"/>
              <w:rPr>
                <w:rFonts w:ascii="仿宋_GB2312" w:eastAsia="仿宋_GB2312" w:hAnsi="Calibri" w:cs="Times New Roman"/>
                <w:kern w:val="0"/>
                <w:szCs w:val="21"/>
              </w:rPr>
            </w:pPr>
          </w:p>
        </w:tc>
        <w:tc>
          <w:tcPr>
            <w:tcW w:w="1019" w:type="dxa"/>
            <w:vAlign w:val="center"/>
          </w:tcPr>
          <w:p w14:paraId="031E470C" w14:textId="77777777" w:rsidR="000E1239" w:rsidRDefault="000E1239">
            <w:pPr>
              <w:jc w:val="center"/>
              <w:rPr>
                <w:rFonts w:ascii="仿宋_GB2312" w:eastAsia="仿宋_GB2312" w:hAnsi="Calibri" w:cs="Times New Roman"/>
                <w:kern w:val="0"/>
                <w:szCs w:val="21"/>
              </w:rPr>
            </w:pPr>
          </w:p>
        </w:tc>
        <w:tc>
          <w:tcPr>
            <w:tcW w:w="1012" w:type="dxa"/>
            <w:vAlign w:val="center"/>
          </w:tcPr>
          <w:p w14:paraId="40B9BB70" w14:textId="77777777" w:rsidR="000E1239" w:rsidRDefault="000E1239">
            <w:pPr>
              <w:jc w:val="center"/>
              <w:rPr>
                <w:rFonts w:ascii="仿宋_GB2312" w:eastAsia="仿宋_GB2312" w:hAnsi="Calibri" w:cs="Times New Roman"/>
                <w:kern w:val="0"/>
                <w:szCs w:val="21"/>
              </w:rPr>
            </w:pPr>
          </w:p>
        </w:tc>
        <w:tc>
          <w:tcPr>
            <w:tcW w:w="1208" w:type="dxa"/>
            <w:vAlign w:val="center"/>
          </w:tcPr>
          <w:p w14:paraId="35051638" w14:textId="77777777" w:rsidR="000E1239" w:rsidRDefault="000E1239">
            <w:pPr>
              <w:jc w:val="center"/>
              <w:rPr>
                <w:rFonts w:ascii="仿宋_GB2312" w:eastAsia="仿宋_GB2312" w:hAnsi="Calibri" w:cs="Times New Roman"/>
                <w:kern w:val="0"/>
                <w:szCs w:val="21"/>
              </w:rPr>
            </w:pPr>
          </w:p>
        </w:tc>
        <w:tc>
          <w:tcPr>
            <w:tcW w:w="1208" w:type="dxa"/>
            <w:vAlign w:val="center"/>
          </w:tcPr>
          <w:p w14:paraId="5B29FE35" w14:textId="77777777" w:rsidR="000E1239" w:rsidRDefault="000E1239">
            <w:pPr>
              <w:jc w:val="center"/>
              <w:rPr>
                <w:rFonts w:ascii="仿宋_GB2312" w:eastAsia="仿宋_GB2312" w:hAnsi="Calibri" w:cs="Times New Roman"/>
                <w:kern w:val="0"/>
                <w:szCs w:val="21"/>
              </w:rPr>
            </w:pPr>
          </w:p>
        </w:tc>
        <w:tc>
          <w:tcPr>
            <w:tcW w:w="1208" w:type="dxa"/>
            <w:vAlign w:val="center"/>
          </w:tcPr>
          <w:p w14:paraId="3B99D72F" w14:textId="77777777" w:rsidR="000E1239" w:rsidRDefault="000E1239">
            <w:pPr>
              <w:jc w:val="center"/>
              <w:rPr>
                <w:rFonts w:ascii="仿宋_GB2312" w:eastAsia="仿宋_GB2312" w:hAnsi="Calibri" w:cs="Times New Roman"/>
                <w:kern w:val="0"/>
                <w:szCs w:val="21"/>
              </w:rPr>
            </w:pPr>
          </w:p>
        </w:tc>
      </w:tr>
      <w:tr w:rsidR="000E1239" w14:paraId="6D5C59BF" w14:textId="77777777" w:rsidTr="008B00C7">
        <w:trPr>
          <w:trHeight w:val="340"/>
          <w:jc w:val="center"/>
        </w:trPr>
        <w:tc>
          <w:tcPr>
            <w:tcW w:w="676" w:type="dxa"/>
            <w:vAlign w:val="center"/>
          </w:tcPr>
          <w:p w14:paraId="44D4B7A7" w14:textId="77777777" w:rsidR="000E1239" w:rsidRDefault="00D93272">
            <w:pPr>
              <w:jc w:val="center"/>
              <w:rPr>
                <w:rFonts w:ascii="仿宋_GB2312" w:eastAsia="仿宋_GB2312" w:hAnsi="Calibri" w:cs="Times New Roman"/>
                <w:kern w:val="0"/>
                <w:szCs w:val="21"/>
              </w:rPr>
            </w:pPr>
            <w:r>
              <w:rPr>
                <w:rFonts w:ascii="仿宋_GB2312" w:eastAsia="仿宋_GB2312" w:hAnsi="Calibri" w:cs="Times New Roman" w:hint="eastAsia"/>
                <w:kern w:val="0"/>
                <w:szCs w:val="21"/>
              </w:rPr>
              <w:t>2</w:t>
            </w:r>
          </w:p>
        </w:tc>
        <w:tc>
          <w:tcPr>
            <w:tcW w:w="1411" w:type="dxa"/>
            <w:vAlign w:val="center"/>
          </w:tcPr>
          <w:p w14:paraId="1FC59A8D" w14:textId="77777777" w:rsidR="000E1239" w:rsidRDefault="000E1239">
            <w:pPr>
              <w:jc w:val="center"/>
              <w:rPr>
                <w:rFonts w:ascii="仿宋_GB2312" w:eastAsia="仿宋_GB2312" w:hAnsi="Calibri" w:cs="Times New Roman"/>
                <w:kern w:val="0"/>
                <w:szCs w:val="21"/>
              </w:rPr>
            </w:pPr>
          </w:p>
        </w:tc>
        <w:tc>
          <w:tcPr>
            <w:tcW w:w="999" w:type="dxa"/>
            <w:vAlign w:val="center"/>
          </w:tcPr>
          <w:p w14:paraId="2F0738C0" w14:textId="77777777" w:rsidR="000E1239" w:rsidRDefault="000E1239">
            <w:pPr>
              <w:jc w:val="center"/>
              <w:rPr>
                <w:rFonts w:ascii="仿宋_GB2312" w:eastAsia="仿宋_GB2312" w:hAnsi="Calibri" w:cs="Times New Roman"/>
                <w:kern w:val="0"/>
                <w:szCs w:val="21"/>
              </w:rPr>
            </w:pPr>
          </w:p>
        </w:tc>
        <w:tc>
          <w:tcPr>
            <w:tcW w:w="1019" w:type="dxa"/>
            <w:vAlign w:val="center"/>
          </w:tcPr>
          <w:p w14:paraId="4169C40B" w14:textId="77777777" w:rsidR="000E1239" w:rsidRDefault="000E1239">
            <w:pPr>
              <w:jc w:val="center"/>
              <w:rPr>
                <w:rFonts w:ascii="仿宋_GB2312" w:eastAsia="仿宋_GB2312" w:hAnsi="Calibri" w:cs="Times New Roman"/>
                <w:kern w:val="0"/>
                <w:szCs w:val="21"/>
              </w:rPr>
            </w:pPr>
          </w:p>
        </w:tc>
        <w:tc>
          <w:tcPr>
            <w:tcW w:w="1012" w:type="dxa"/>
            <w:vAlign w:val="center"/>
          </w:tcPr>
          <w:p w14:paraId="46C49821" w14:textId="77777777" w:rsidR="000E1239" w:rsidRDefault="000E1239">
            <w:pPr>
              <w:jc w:val="center"/>
              <w:rPr>
                <w:rFonts w:ascii="仿宋_GB2312" w:eastAsia="仿宋_GB2312" w:hAnsi="Calibri" w:cs="Times New Roman"/>
                <w:kern w:val="0"/>
                <w:szCs w:val="21"/>
              </w:rPr>
            </w:pPr>
          </w:p>
        </w:tc>
        <w:tc>
          <w:tcPr>
            <w:tcW w:w="1208" w:type="dxa"/>
            <w:vAlign w:val="center"/>
          </w:tcPr>
          <w:p w14:paraId="61C87969" w14:textId="77777777" w:rsidR="000E1239" w:rsidRDefault="000E1239">
            <w:pPr>
              <w:jc w:val="center"/>
              <w:rPr>
                <w:rFonts w:ascii="仿宋_GB2312" w:eastAsia="仿宋_GB2312" w:hAnsi="Calibri" w:cs="Times New Roman"/>
                <w:kern w:val="0"/>
                <w:szCs w:val="21"/>
              </w:rPr>
            </w:pPr>
          </w:p>
        </w:tc>
        <w:tc>
          <w:tcPr>
            <w:tcW w:w="1208" w:type="dxa"/>
            <w:vAlign w:val="center"/>
          </w:tcPr>
          <w:p w14:paraId="086C438A" w14:textId="77777777" w:rsidR="000E1239" w:rsidRDefault="000E1239">
            <w:pPr>
              <w:jc w:val="center"/>
              <w:rPr>
                <w:rFonts w:ascii="仿宋_GB2312" w:eastAsia="仿宋_GB2312" w:hAnsi="Calibri" w:cs="Times New Roman"/>
                <w:kern w:val="0"/>
                <w:szCs w:val="21"/>
              </w:rPr>
            </w:pPr>
          </w:p>
        </w:tc>
        <w:tc>
          <w:tcPr>
            <w:tcW w:w="1208" w:type="dxa"/>
            <w:vAlign w:val="center"/>
          </w:tcPr>
          <w:p w14:paraId="36F27077" w14:textId="77777777" w:rsidR="000E1239" w:rsidRDefault="000E1239">
            <w:pPr>
              <w:jc w:val="center"/>
              <w:rPr>
                <w:rFonts w:ascii="仿宋_GB2312" w:eastAsia="仿宋_GB2312" w:hAnsi="Calibri" w:cs="Times New Roman"/>
                <w:kern w:val="0"/>
                <w:szCs w:val="21"/>
              </w:rPr>
            </w:pPr>
          </w:p>
        </w:tc>
      </w:tr>
      <w:tr w:rsidR="000E1239" w14:paraId="1AB9E792" w14:textId="77777777" w:rsidTr="008B00C7">
        <w:trPr>
          <w:trHeight w:val="340"/>
          <w:jc w:val="center"/>
        </w:trPr>
        <w:tc>
          <w:tcPr>
            <w:tcW w:w="676" w:type="dxa"/>
            <w:vAlign w:val="center"/>
          </w:tcPr>
          <w:p w14:paraId="0329232A" w14:textId="77777777" w:rsidR="000E1239" w:rsidRDefault="00D93272">
            <w:pPr>
              <w:jc w:val="center"/>
              <w:rPr>
                <w:rFonts w:ascii="仿宋_GB2312" w:eastAsia="仿宋_GB2312" w:hAnsi="Calibri" w:cs="Times New Roman"/>
                <w:kern w:val="0"/>
                <w:szCs w:val="21"/>
              </w:rPr>
            </w:pPr>
            <w:r>
              <w:rPr>
                <w:rFonts w:ascii="仿宋_GB2312" w:eastAsia="仿宋_GB2312" w:hAnsi="Calibri" w:cs="Times New Roman" w:hint="eastAsia"/>
                <w:kern w:val="0"/>
                <w:szCs w:val="21"/>
              </w:rPr>
              <w:t>3</w:t>
            </w:r>
          </w:p>
        </w:tc>
        <w:tc>
          <w:tcPr>
            <w:tcW w:w="1411" w:type="dxa"/>
            <w:vAlign w:val="center"/>
          </w:tcPr>
          <w:p w14:paraId="739553F4" w14:textId="77777777" w:rsidR="000E1239" w:rsidRDefault="000E1239">
            <w:pPr>
              <w:jc w:val="center"/>
              <w:rPr>
                <w:rFonts w:ascii="仿宋_GB2312" w:eastAsia="仿宋_GB2312" w:hAnsi="Calibri" w:cs="Times New Roman"/>
                <w:kern w:val="0"/>
                <w:szCs w:val="21"/>
              </w:rPr>
            </w:pPr>
          </w:p>
        </w:tc>
        <w:tc>
          <w:tcPr>
            <w:tcW w:w="999" w:type="dxa"/>
            <w:vAlign w:val="center"/>
          </w:tcPr>
          <w:p w14:paraId="1D06695B" w14:textId="77777777" w:rsidR="000E1239" w:rsidRDefault="000E1239">
            <w:pPr>
              <w:jc w:val="center"/>
              <w:rPr>
                <w:rFonts w:ascii="仿宋_GB2312" w:eastAsia="仿宋_GB2312" w:hAnsi="Calibri" w:cs="Times New Roman"/>
                <w:kern w:val="0"/>
                <w:szCs w:val="21"/>
              </w:rPr>
            </w:pPr>
          </w:p>
        </w:tc>
        <w:tc>
          <w:tcPr>
            <w:tcW w:w="1019" w:type="dxa"/>
            <w:vAlign w:val="center"/>
          </w:tcPr>
          <w:p w14:paraId="7B802224" w14:textId="77777777" w:rsidR="000E1239" w:rsidRDefault="000E1239">
            <w:pPr>
              <w:jc w:val="center"/>
              <w:rPr>
                <w:rFonts w:ascii="仿宋_GB2312" w:eastAsia="仿宋_GB2312" w:hAnsi="Calibri" w:cs="Times New Roman"/>
                <w:kern w:val="0"/>
                <w:szCs w:val="21"/>
              </w:rPr>
            </w:pPr>
          </w:p>
        </w:tc>
        <w:tc>
          <w:tcPr>
            <w:tcW w:w="1012" w:type="dxa"/>
            <w:vAlign w:val="center"/>
          </w:tcPr>
          <w:p w14:paraId="5F87302E" w14:textId="77777777" w:rsidR="000E1239" w:rsidRDefault="000E1239">
            <w:pPr>
              <w:jc w:val="center"/>
              <w:rPr>
                <w:rFonts w:ascii="仿宋_GB2312" w:eastAsia="仿宋_GB2312" w:hAnsi="Calibri" w:cs="Times New Roman"/>
                <w:kern w:val="0"/>
                <w:szCs w:val="21"/>
              </w:rPr>
            </w:pPr>
          </w:p>
        </w:tc>
        <w:tc>
          <w:tcPr>
            <w:tcW w:w="1208" w:type="dxa"/>
            <w:vAlign w:val="center"/>
          </w:tcPr>
          <w:p w14:paraId="40038FBA" w14:textId="77777777" w:rsidR="000E1239" w:rsidRDefault="000E1239">
            <w:pPr>
              <w:jc w:val="center"/>
              <w:rPr>
                <w:rFonts w:ascii="仿宋_GB2312" w:eastAsia="仿宋_GB2312" w:hAnsi="Calibri" w:cs="Times New Roman"/>
                <w:kern w:val="0"/>
                <w:szCs w:val="21"/>
              </w:rPr>
            </w:pPr>
          </w:p>
        </w:tc>
        <w:tc>
          <w:tcPr>
            <w:tcW w:w="1208" w:type="dxa"/>
            <w:vAlign w:val="center"/>
          </w:tcPr>
          <w:p w14:paraId="10A56E93" w14:textId="77777777" w:rsidR="000E1239" w:rsidRDefault="000E1239">
            <w:pPr>
              <w:jc w:val="center"/>
              <w:rPr>
                <w:rFonts w:ascii="仿宋_GB2312" w:eastAsia="仿宋_GB2312" w:hAnsi="Calibri" w:cs="Times New Roman"/>
                <w:kern w:val="0"/>
                <w:szCs w:val="21"/>
              </w:rPr>
            </w:pPr>
          </w:p>
        </w:tc>
        <w:tc>
          <w:tcPr>
            <w:tcW w:w="1208" w:type="dxa"/>
            <w:vAlign w:val="center"/>
          </w:tcPr>
          <w:p w14:paraId="62B49901" w14:textId="77777777" w:rsidR="000E1239" w:rsidRDefault="000E1239">
            <w:pPr>
              <w:jc w:val="center"/>
              <w:rPr>
                <w:rFonts w:ascii="仿宋_GB2312" w:eastAsia="仿宋_GB2312" w:hAnsi="Calibri" w:cs="Times New Roman"/>
                <w:kern w:val="0"/>
                <w:szCs w:val="21"/>
              </w:rPr>
            </w:pPr>
          </w:p>
        </w:tc>
      </w:tr>
    </w:tbl>
    <w:p w14:paraId="505F093C" w14:textId="77777777" w:rsidR="000E1239" w:rsidRDefault="00D93272" w:rsidP="00F81ADE">
      <w:pPr>
        <w:keepNext/>
        <w:keepLines/>
        <w:spacing w:line="540" w:lineRule="exact"/>
        <w:ind w:firstLineChars="200" w:firstLine="640"/>
        <w:outlineLvl w:val="2"/>
        <w:rPr>
          <w:rFonts w:ascii="Calibri" w:eastAsia="楷体" w:hAnsi="Calibri" w:cs="楷体"/>
          <w:sz w:val="32"/>
          <w:szCs w:val="32"/>
        </w:rPr>
      </w:pPr>
      <w:bookmarkStart w:id="8" w:name="_Toc2222"/>
      <w:bookmarkEnd w:id="7"/>
      <w:r>
        <w:rPr>
          <w:rFonts w:ascii="Calibri" w:eastAsia="楷体" w:hAnsi="Calibri" w:cs="楷体" w:hint="eastAsia"/>
          <w:sz w:val="32"/>
          <w:szCs w:val="32"/>
        </w:rPr>
        <w:t>（三）数据收集</w:t>
      </w:r>
      <w:bookmarkEnd w:id="8"/>
    </w:p>
    <w:p w14:paraId="65089547" w14:textId="354C7758" w:rsidR="000E1239" w:rsidRDefault="00D93272" w:rsidP="00D94CC1">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注册人、备案人或进口医疗器械境内责任人应当在警戒计划中明确警戒数据的信息来源，明确对事件分类过程记录的形式（表格的形式可参考表2），可以使用术语集进行描述。主要数据来源包括用户反馈、监测系统反馈的不良事件、主动监测数据、文献报道等。</w:t>
      </w:r>
    </w:p>
    <w:p w14:paraId="1E6E4E57" w14:textId="77777777" w:rsidR="000E1239" w:rsidRDefault="00D93272">
      <w:pPr>
        <w:spacing w:line="540" w:lineRule="exact"/>
        <w:jc w:val="center"/>
        <w:rPr>
          <w:rFonts w:ascii="仿宋_GB2312" w:eastAsia="仿宋_GB2312" w:hAnsi="仿宋" w:cs="Times New Roman"/>
          <w:b/>
          <w:sz w:val="28"/>
          <w:szCs w:val="28"/>
        </w:rPr>
      </w:pPr>
      <w:r>
        <w:rPr>
          <w:rFonts w:ascii="仿宋_GB2312" w:eastAsia="仿宋_GB2312" w:hAnsi="仿宋" w:cs="Times New Roman" w:hint="eastAsia"/>
          <w:b/>
          <w:sz w:val="28"/>
          <w:szCs w:val="28"/>
        </w:rPr>
        <w:t>表2 警戒数据收集分类过程记录表</w:t>
      </w:r>
    </w:p>
    <w:tbl>
      <w:tblPr>
        <w:tblStyle w:val="a8"/>
        <w:tblW w:w="8833" w:type="dxa"/>
        <w:tblLook w:val="04A0" w:firstRow="1" w:lastRow="0" w:firstColumn="1" w:lastColumn="0" w:noHBand="0" w:noVBand="1"/>
      </w:tblPr>
      <w:tblGrid>
        <w:gridCol w:w="1228"/>
        <w:gridCol w:w="1228"/>
        <w:gridCol w:w="1228"/>
        <w:gridCol w:w="1228"/>
        <w:gridCol w:w="1228"/>
        <w:gridCol w:w="855"/>
        <w:gridCol w:w="964"/>
        <w:gridCol w:w="874"/>
      </w:tblGrid>
      <w:tr w:rsidR="000E1239" w14:paraId="0BAD2977" w14:textId="77777777">
        <w:tc>
          <w:tcPr>
            <w:tcW w:w="1228" w:type="dxa"/>
            <w:vAlign w:val="center"/>
          </w:tcPr>
          <w:p w14:paraId="54DC7754"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事件序号</w:t>
            </w:r>
          </w:p>
        </w:tc>
        <w:tc>
          <w:tcPr>
            <w:tcW w:w="1228" w:type="dxa"/>
            <w:vAlign w:val="center"/>
          </w:tcPr>
          <w:p w14:paraId="4A3B4429"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信息来源</w:t>
            </w:r>
          </w:p>
        </w:tc>
        <w:tc>
          <w:tcPr>
            <w:tcW w:w="1228" w:type="dxa"/>
            <w:vAlign w:val="center"/>
          </w:tcPr>
          <w:p w14:paraId="7D855290"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伤害表现/故障表现</w:t>
            </w:r>
          </w:p>
        </w:tc>
        <w:tc>
          <w:tcPr>
            <w:tcW w:w="1228" w:type="dxa"/>
            <w:vAlign w:val="center"/>
          </w:tcPr>
          <w:p w14:paraId="374612FC"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调查结果/调查结论</w:t>
            </w:r>
          </w:p>
        </w:tc>
        <w:tc>
          <w:tcPr>
            <w:tcW w:w="1228" w:type="dxa"/>
            <w:vAlign w:val="center"/>
          </w:tcPr>
          <w:p w14:paraId="5664B2C1"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是/</w:t>
            </w:r>
            <w:proofErr w:type="gramStart"/>
            <w:r>
              <w:rPr>
                <w:rFonts w:ascii="仿宋_GB2312" w:eastAsia="仿宋_GB2312" w:hAnsi="黑体" w:cs="Times New Roman" w:hint="eastAsia"/>
                <w:kern w:val="0"/>
                <w:szCs w:val="21"/>
              </w:rPr>
              <w:t>否属于</w:t>
            </w:r>
            <w:proofErr w:type="gramEnd"/>
            <w:r>
              <w:rPr>
                <w:rFonts w:ascii="仿宋_GB2312" w:eastAsia="仿宋_GB2312" w:hAnsi="黑体" w:cs="Times New Roman" w:hint="eastAsia"/>
                <w:kern w:val="0"/>
                <w:szCs w:val="21"/>
              </w:rPr>
              <w:t>不良事件</w:t>
            </w:r>
          </w:p>
        </w:tc>
        <w:tc>
          <w:tcPr>
            <w:tcW w:w="855" w:type="dxa"/>
            <w:vAlign w:val="center"/>
          </w:tcPr>
          <w:p w14:paraId="003FCE38"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是/否</w:t>
            </w:r>
          </w:p>
          <w:p w14:paraId="54C58417"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报告</w:t>
            </w:r>
          </w:p>
        </w:tc>
        <w:tc>
          <w:tcPr>
            <w:tcW w:w="964" w:type="dxa"/>
            <w:vAlign w:val="center"/>
          </w:tcPr>
          <w:p w14:paraId="732FE5AD" w14:textId="518B349F"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是/否为已知风险</w:t>
            </w:r>
          </w:p>
        </w:tc>
        <w:tc>
          <w:tcPr>
            <w:tcW w:w="874" w:type="dxa"/>
            <w:vAlign w:val="center"/>
          </w:tcPr>
          <w:p w14:paraId="0C9CEA6E"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未报告</w:t>
            </w:r>
          </w:p>
          <w:p w14:paraId="17992B45"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理由</w:t>
            </w:r>
          </w:p>
        </w:tc>
      </w:tr>
      <w:tr w:rsidR="000E1239" w14:paraId="471E4C64" w14:textId="77777777" w:rsidTr="008B00C7">
        <w:trPr>
          <w:trHeight w:val="284"/>
        </w:trPr>
        <w:tc>
          <w:tcPr>
            <w:tcW w:w="1228" w:type="dxa"/>
            <w:vAlign w:val="center"/>
          </w:tcPr>
          <w:p w14:paraId="36DFA494" w14:textId="77777777" w:rsidR="000E1239" w:rsidRDefault="000E1239">
            <w:pPr>
              <w:jc w:val="center"/>
              <w:rPr>
                <w:rFonts w:ascii="仿宋_GB2312" w:eastAsia="仿宋_GB2312" w:hAnsi="方正仿宋_GBK" w:cs="方正仿宋_GBK"/>
                <w:kern w:val="0"/>
                <w:sz w:val="24"/>
                <w:szCs w:val="24"/>
              </w:rPr>
            </w:pPr>
          </w:p>
        </w:tc>
        <w:tc>
          <w:tcPr>
            <w:tcW w:w="1228" w:type="dxa"/>
            <w:vAlign w:val="center"/>
          </w:tcPr>
          <w:p w14:paraId="2D951BDB" w14:textId="77777777" w:rsidR="000E1239" w:rsidRDefault="000E1239">
            <w:pPr>
              <w:jc w:val="center"/>
              <w:rPr>
                <w:rFonts w:ascii="仿宋_GB2312" w:eastAsia="仿宋_GB2312" w:hAnsi="方正仿宋_GBK" w:cs="方正仿宋_GBK"/>
                <w:kern w:val="0"/>
                <w:sz w:val="24"/>
                <w:szCs w:val="24"/>
              </w:rPr>
            </w:pPr>
          </w:p>
        </w:tc>
        <w:tc>
          <w:tcPr>
            <w:tcW w:w="1228" w:type="dxa"/>
            <w:vAlign w:val="center"/>
          </w:tcPr>
          <w:p w14:paraId="6C618F5A" w14:textId="77777777" w:rsidR="000E1239" w:rsidRDefault="000E1239">
            <w:pPr>
              <w:jc w:val="center"/>
              <w:rPr>
                <w:rFonts w:ascii="仿宋_GB2312" w:eastAsia="仿宋_GB2312" w:hAnsi="方正仿宋_GBK" w:cs="方正仿宋_GBK"/>
                <w:kern w:val="0"/>
                <w:sz w:val="24"/>
                <w:szCs w:val="24"/>
              </w:rPr>
            </w:pPr>
          </w:p>
        </w:tc>
        <w:tc>
          <w:tcPr>
            <w:tcW w:w="1228" w:type="dxa"/>
            <w:vAlign w:val="center"/>
          </w:tcPr>
          <w:p w14:paraId="53CACABD" w14:textId="77777777" w:rsidR="000E1239" w:rsidRDefault="000E1239">
            <w:pPr>
              <w:jc w:val="center"/>
              <w:rPr>
                <w:rFonts w:ascii="仿宋_GB2312" w:eastAsia="仿宋_GB2312" w:hAnsi="方正仿宋_GBK" w:cs="方正仿宋_GBK"/>
                <w:kern w:val="0"/>
                <w:sz w:val="24"/>
                <w:szCs w:val="24"/>
              </w:rPr>
            </w:pPr>
          </w:p>
        </w:tc>
        <w:tc>
          <w:tcPr>
            <w:tcW w:w="1228" w:type="dxa"/>
            <w:vAlign w:val="center"/>
          </w:tcPr>
          <w:p w14:paraId="3697FFBC" w14:textId="77777777" w:rsidR="000E1239" w:rsidRDefault="000E1239">
            <w:pPr>
              <w:jc w:val="center"/>
              <w:rPr>
                <w:rFonts w:ascii="仿宋_GB2312" w:eastAsia="仿宋_GB2312" w:hAnsi="方正仿宋_GBK" w:cs="方正仿宋_GBK"/>
                <w:kern w:val="0"/>
                <w:sz w:val="24"/>
                <w:szCs w:val="24"/>
              </w:rPr>
            </w:pPr>
          </w:p>
        </w:tc>
        <w:tc>
          <w:tcPr>
            <w:tcW w:w="855" w:type="dxa"/>
            <w:vAlign w:val="center"/>
          </w:tcPr>
          <w:p w14:paraId="0DCC0C35" w14:textId="77777777" w:rsidR="000E1239" w:rsidRDefault="000E1239">
            <w:pPr>
              <w:jc w:val="center"/>
              <w:rPr>
                <w:rFonts w:ascii="仿宋_GB2312" w:eastAsia="仿宋_GB2312" w:hAnsi="方正仿宋_GBK" w:cs="方正仿宋_GBK"/>
                <w:kern w:val="0"/>
                <w:sz w:val="24"/>
                <w:szCs w:val="24"/>
              </w:rPr>
            </w:pPr>
          </w:p>
        </w:tc>
        <w:tc>
          <w:tcPr>
            <w:tcW w:w="964" w:type="dxa"/>
            <w:vAlign w:val="center"/>
          </w:tcPr>
          <w:p w14:paraId="01108FC2" w14:textId="77777777" w:rsidR="000E1239" w:rsidRDefault="000E1239">
            <w:pPr>
              <w:jc w:val="center"/>
              <w:rPr>
                <w:rFonts w:ascii="仿宋_GB2312" w:eastAsia="仿宋_GB2312" w:hAnsi="方正仿宋_GBK" w:cs="方正仿宋_GBK"/>
                <w:kern w:val="0"/>
                <w:sz w:val="24"/>
                <w:szCs w:val="24"/>
              </w:rPr>
            </w:pPr>
          </w:p>
        </w:tc>
        <w:tc>
          <w:tcPr>
            <w:tcW w:w="874" w:type="dxa"/>
            <w:vAlign w:val="center"/>
          </w:tcPr>
          <w:p w14:paraId="70A69D46" w14:textId="77777777" w:rsidR="000E1239" w:rsidRDefault="000E1239">
            <w:pPr>
              <w:jc w:val="center"/>
              <w:rPr>
                <w:rFonts w:ascii="仿宋_GB2312" w:eastAsia="仿宋_GB2312" w:hAnsi="方正仿宋_GBK" w:cs="方正仿宋_GBK"/>
                <w:kern w:val="0"/>
                <w:sz w:val="24"/>
                <w:szCs w:val="24"/>
              </w:rPr>
            </w:pPr>
          </w:p>
        </w:tc>
      </w:tr>
      <w:tr w:rsidR="000E1239" w14:paraId="5CDAD05A" w14:textId="77777777" w:rsidTr="008B00C7">
        <w:trPr>
          <w:trHeight w:val="284"/>
        </w:trPr>
        <w:tc>
          <w:tcPr>
            <w:tcW w:w="1228" w:type="dxa"/>
            <w:vAlign w:val="center"/>
          </w:tcPr>
          <w:p w14:paraId="232DA8AB" w14:textId="77777777" w:rsidR="000E1239" w:rsidRDefault="000E1239">
            <w:pPr>
              <w:jc w:val="center"/>
              <w:rPr>
                <w:rFonts w:ascii="仿宋_GB2312" w:eastAsia="仿宋_GB2312" w:hAnsi="方正仿宋_GBK" w:cs="方正仿宋_GBK"/>
                <w:kern w:val="0"/>
                <w:sz w:val="24"/>
                <w:szCs w:val="24"/>
              </w:rPr>
            </w:pPr>
          </w:p>
        </w:tc>
        <w:tc>
          <w:tcPr>
            <w:tcW w:w="1228" w:type="dxa"/>
            <w:vAlign w:val="center"/>
          </w:tcPr>
          <w:p w14:paraId="4565852A" w14:textId="77777777" w:rsidR="000E1239" w:rsidRDefault="000E1239">
            <w:pPr>
              <w:jc w:val="center"/>
              <w:rPr>
                <w:rFonts w:ascii="仿宋_GB2312" w:eastAsia="仿宋_GB2312" w:hAnsi="方正仿宋_GBK" w:cs="方正仿宋_GBK"/>
                <w:kern w:val="0"/>
                <w:sz w:val="24"/>
                <w:szCs w:val="24"/>
              </w:rPr>
            </w:pPr>
          </w:p>
        </w:tc>
        <w:tc>
          <w:tcPr>
            <w:tcW w:w="1228" w:type="dxa"/>
            <w:vAlign w:val="center"/>
          </w:tcPr>
          <w:p w14:paraId="25F1EE2B" w14:textId="77777777" w:rsidR="000E1239" w:rsidRDefault="000E1239">
            <w:pPr>
              <w:jc w:val="center"/>
              <w:rPr>
                <w:rFonts w:ascii="仿宋_GB2312" w:eastAsia="仿宋_GB2312" w:hAnsi="方正仿宋_GBK" w:cs="方正仿宋_GBK"/>
                <w:kern w:val="0"/>
                <w:sz w:val="24"/>
                <w:szCs w:val="24"/>
              </w:rPr>
            </w:pPr>
          </w:p>
        </w:tc>
        <w:tc>
          <w:tcPr>
            <w:tcW w:w="1228" w:type="dxa"/>
            <w:vAlign w:val="center"/>
          </w:tcPr>
          <w:p w14:paraId="38854FBE" w14:textId="77777777" w:rsidR="000E1239" w:rsidRDefault="000E1239">
            <w:pPr>
              <w:jc w:val="center"/>
              <w:rPr>
                <w:rFonts w:ascii="仿宋_GB2312" w:eastAsia="仿宋_GB2312" w:hAnsi="方正仿宋_GBK" w:cs="方正仿宋_GBK"/>
                <w:kern w:val="0"/>
                <w:sz w:val="24"/>
                <w:szCs w:val="24"/>
              </w:rPr>
            </w:pPr>
          </w:p>
        </w:tc>
        <w:tc>
          <w:tcPr>
            <w:tcW w:w="1228" w:type="dxa"/>
            <w:vAlign w:val="center"/>
          </w:tcPr>
          <w:p w14:paraId="306BC8ED" w14:textId="77777777" w:rsidR="000E1239" w:rsidRDefault="000E1239">
            <w:pPr>
              <w:jc w:val="center"/>
              <w:rPr>
                <w:rFonts w:ascii="仿宋_GB2312" w:eastAsia="仿宋_GB2312" w:hAnsi="方正仿宋_GBK" w:cs="方正仿宋_GBK"/>
                <w:kern w:val="0"/>
                <w:sz w:val="24"/>
                <w:szCs w:val="24"/>
              </w:rPr>
            </w:pPr>
          </w:p>
        </w:tc>
        <w:tc>
          <w:tcPr>
            <w:tcW w:w="855" w:type="dxa"/>
            <w:vAlign w:val="center"/>
          </w:tcPr>
          <w:p w14:paraId="5E4ED0B3" w14:textId="77777777" w:rsidR="000E1239" w:rsidRDefault="000E1239">
            <w:pPr>
              <w:jc w:val="center"/>
              <w:rPr>
                <w:rFonts w:ascii="仿宋_GB2312" w:eastAsia="仿宋_GB2312" w:hAnsi="方正仿宋_GBK" w:cs="方正仿宋_GBK"/>
                <w:kern w:val="0"/>
                <w:sz w:val="24"/>
                <w:szCs w:val="24"/>
              </w:rPr>
            </w:pPr>
          </w:p>
        </w:tc>
        <w:tc>
          <w:tcPr>
            <w:tcW w:w="964" w:type="dxa"/>
            <w:vAlign w:val="center"/>
          </w:tcPr>
          <w:p w14:paraId="74EF1811" w14:textId="77777777" w:rsidR="000E1239" w:rsidRDefault="000E1239">
            <w:pPr>
              <w:jc w:val="center"/>
              <w:rPr>
                <w:rFonts w:ascii="仿宋_GB2312" w:eastAsia="仿宋_GB2312" w:hAnsi="方正仿宋_GBK" w:cs="方正仿宋_GBK"/>
                <w:kern w:val="0"/>
                <w:sz w:val="24"/>
                <w:szCs w:val="24"/>
              </w:rPr>
            </w:pPr>
          </w:p>
        </w:tc>
        <w:tc>
          <w:tcPr>
            <w:tcW w:w="874" w:type="dxa"/>
            <w:vAlign w:val="center"/>
          </w:tcPr>
          <w:p w14:paraId="2104B96D" w14:textId="77777777" w:rsidR="000E1239" w:rsidRDefault="000E1239">
            <w:pPr>
              <w:jc w:val="center"/>
              <w:rPr>
                <w:rFonts w:ascii="仿宋_GB2312" w:eastAsia="仿宋_GB2312" w:hAnsi="方正仿宋_GBK" w:cs="方正仿宋_GBK"/>
                <w:kern w:val="0"/>
                <w:sz w:val="24"/>
                <w:szCs w:val="24"/>
              </w:rPr>
            </w:pPr>
          </w:p>
        </w:tc>
      </w:tr>
    </w:tbl>
    <w:p w14:paraId="4608575B" w14:textId="46D06924" w:rsidR="008B15D4" w:rsidRPr="008B00C7" w:rsidRDefault="008B15D4" w:rsidP="008B00C7">
      <w:pPr>
        <w:keepNext/>
        <w:keepLines/>
        <w:spacing w:line="300" w:lineRule="exact"/>
        <w:outlineLvl w:val="2"/>
        <w:rPr>
          <w:rFonts w:ascii="仿宋_GB2312" w:eastAsia="仿宋_GB2312" w:hAnsi="仿宋" w:cs="Times New Roman"/>
          <w:szCs w:val="21"/>
        </w:rPr>
      </w:pPr>
      <w:r w:rsidRPr="008B00C7">
        <w:rPr>
          <w:rFonts w:ascii="仿宋_GB2312" w:eastAsia="仿宋_GB2312" w:hAnsi="仿宋" w:cs="Times New Roman" w:hint="eastAsia"/>
          <w:szCs w:val="21"/>
        </w:rPr>
        <w:t>表注：未报告理由，是指未作为医疗器械不良事件报告的理由，可简单描述。</w:t>
      </w:r>
    </w:p>
    <w:p w14:paraId="3BEBAD0F" w14:textId="77777777" w:rsidR="000E1239" w:rsidRDefault="00D93272" w:rsidP="00BA7B4A">
      <w:pPr>
        <w:keepNext/>
        <w:keepLines/>
        <w:spacing w:line="540" w:lineRule="exact"/>
        <w:ind w:firstLineChars="200" w:firstLine="640"/>
        <w:outlineLvl w:val="2"/>
        <w:rPr>
          <w:rFonts w:ascii="Calibri" w:eastAsia="楷体" w:hAnsi="Calibri" w:cs="楷体"/>
          <w:sz w:val="32"/>
          <w:szCs w:val="32"/>
        </w:rPr>
      </w:pPr>
      <w:r>
        <w:rPr>
          <w:rFonts w:ascii="Calibri" w:eastAsia="楷体" w:hAnsi="Calibri" w:cs="楷体" w:hint="eastAsia"/>
          <w:sz w:val="32"/>
          <w:szCs w:val="32"/>
        </w:rPr>
        <w:t>（四）风险分析</w:t>
      </w:r>
    </w:p>
    <w:p w14:paraId="4CF57D61" w14:textId="0D610CFF" w:rsidR="000E1239" w:rsidRDefault="00D93272" w:rsidP="00D94CC1">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警戒计划中应当明确警戒数据的风险分析方法，以识别潜在风险和风险趋势异常等问题，制定风险评估标准（可引用风险管理文档的相关内容，参考表3），对风险的术语表达进行规范，对严重程度和发生概率进行估计，采用适当的方法</w:t>
      </w:r>
      <w:proofErr w:type="gramStart"/>
      <w:r>
        <w:rPr>
          <w:rFonts w:ascii="仿宋_GB2312" w:eastAsia="仿宋_GB2312" w:hAnsi="仿宋" w:cs="Times New Roman" w:hint="eastAsia"/>
          <w:sz w:val="32"/>
          <w:szCs w:val="32"/>
        </w:rPr>
        <w:t>学工</w:t>
      </w:r>
      <w:r>
        <w:rPr>
          <w:rFonts w:ascii="仿宋_GB2312" w:eastAsia="仿宋_GB2312" w:hAnsi="仿宋" w:cs="Times New Roman" w:hint="eastAsia"/>
          <w:sz w:val="32"/>
          <w:szCs w:val="32"/>
        </w:rPr>
        <w:lastRenderedPageBreak/>
        <w:t>具</w:t>
      </w:r>
      <w:proofErr w:type="gramEnd"/>
      <w:r>
        <w:rPr>
          <w:rFonts w:ascii="仿宋_GB2312" w:eastAsia="仿宋_GB2312" w:hAnsi="仿宋" w:cs="Times New Roman" w:hint="eastAsia"/>
          <w:sz w:val="32"/>
          <w:szCs w:val="32"/>
        </w:rPr>
        <w:t>识别和确认风险，建立风险可接受准则（参考《医疗器械产品受益-风险判定技术指南》）。</w:t>
      </w:r>
    </w:p>
    <w:p w14:paraId="0845B063" w14:textId="77777777" w:rsidR="000E1239" w:rsidRDefault="00D93272">
      <w:pPr>
        <w:spacing w:line="540" w:lineRule="exact"/>
        <w:jc w:val="center"/>
        <w:rPr>
          <w:rFonts w:ascii="仿宋_GB2312" w:eastAsia="仿宋_GB2312" w:hAnsi="仿宋" w:cs="Times New Roman"/>
          <w:b/>
          <w:sz w:val="28"/>
          <w:szCs w:val="28"/>
        </w:rPr>
      </w:pPr>
      <w:r>
        <w:rPr>
          <w:rFonts w:ascii="仿宋_GB2312" w:eastAsia="仿宋_GB2312" w:hAnsi="仿宋" w:cs="Times New Roman" w:hint="eastAsia"/>
          <w:b/>
          <w:sz w:val="28"/>
          <w:szCs w:val="28"/>
        </w:rPr>
        <w:t>表3 对警戒数据风险分析的判断标准对照表</w:t>
      </w:r>
    </w:p>
    <w:tbl>
      <w:tblPr>
        <w:tblStyle w:val="a8"/>
        <w:tblW w:w="8653" w:type="dxa"/>
        <w:jc w:val="center"/>
        <w:tblLook w:val="04A0" w:firstRow="1" w:lastRow="0" w:firstColumn="1" w:lastColumn="0" w:noHBand="0" w:noVBand="1"/>
      </w:tblPr>
      <w:tblGrid>
        <w:gridCol w:w="850"/>
        <w:gridCol w:w="1020"/>
        <w:gridCol w:w="1139"/>
        <w:gridCol w:w="1077"/>
        <w:gridCol w:w="1247"/>
        <w:gridCol w:w="1077"/>
        <w:gridCol w:w="1144"/>
        <w:gridCol w:w="1099"/>
      </w:tblGrid>
      <w:tr w:rsidR="000E1239" w14:paraId="4CA6DB1A" w14:textId="77777777">
        <w:trPr>
          <w:trHeight w:val="567"/>
          <w:jc w:val="center"/>
        </w:trPr>
        <w:tc>
          <w:tcPr>
            <w:tcW w:w="850" w:type="dxa"/>
            <w:vAlign w:val="center"/>
          </w:tcPr>
          <w:p w14:paraId="0DF20BC7"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编号</w:t>
            </w:r>
          </w:p>
        </w:tc>
        <w:tc>
          <w:tcPr>
            <w:tcW w:w="1020" w:type="dxa"/>
            <w:vAlign w:val="center"/>
          </w:tcPr>
          <w:p w14:paraId="0838CF0D"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危险</w:t>
            </w:r>
          </w:p>
        </w:tc>
        <w:tc>
          <w:tcPr>
            <w:tcW w:w="1139" w:type="dxa"/>
            <w:vAlign w:val="center"/>
          </w:tcPr>
          <w:p w14:paraId="319C27C2"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危险情况</w:t>
            </w:r>
          </w:p>
        </w:tc>
        <w:tc>
          <w:tcPr>
            <w:tcW w:w="1077" w:type="dxa"/>
            <w:vAlign w:val="center"/>
          </w:tcPr>
          <w:p w14:paraId="64D10BC1"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危险情况发生概率</w:t>
            </w:r>
          </w:p>
        </w:tc>
        <w:tc>
          <w:tcPr>
            <w:tcW w:w="1247" w:type="dxa"/>
            <w:vAlign w:val="center"/>
          </w:tcPr>
          <w:p w14:paraId="5923E379"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可预见的</w:t>
            </w:r>
          </w:p>
          <w:p w14:paraId="00B41E5B"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风险情形</w:t>
            </w:r>
          </w:p>
        </w:tc>
        <w:tc>
          <w:tcPr>
            <w:tcW w:w="1077" w:type="dxa"/>
            <w:vAlign w:val="center"/>
          </w:tcPr>
          <w:p w14:paraId="756DE475"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伤害表现</w:t>
            </w:r>
          </w:p>
        </w:tc>
        <w:tc>
          <w:tcPr>
            <w:tcW w:w="1144" w:type="dxa"/>
            <w:vAlign w:val="center"/>
          </w:tcPr>
          <w:p w14:paraId="0D400940"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严重程度</w:t>
            </w:r>
          </w:p>
        </w:tc>
        <w:tc>
          <w:tcPr>
            <w:tcW w:w="1099" w:type="dxa"/>
            <w:vAlign w:val="center"/>
          </w:tcPr>
          <w:p w14:paraId="17394391"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伤害发生概率</w:t>
            </w:r>
          </w:p>
        </w:tc>
      </w:tr>
      <w:tr w:rsidR="000E1239" w14:paraId="60FA6C90" w14:textId="77777777" w:rsidTr="008B00C7">
        <w:trPr>
          <w:trHeight w:val="284"/>
          <w:jc w:val="center"/>
        </w:trPr>
        <w:tc>
          <w:tcPr>
            <w:tcW w:w="850" w:type="dxa"/>
            <w:vAlign w:val="center"/>
          </w:tcPr>
          <w:p w14:paraId="7C9AEF48" w14:textId="77777777" w:rsidR="000E1239" w:rsidRDefault="00D93272">
            <w:pPr>
              <w:jc w:val="center"/>
              <w:rPr>
                <w:rFonts w:ascii="仿宋_GB2312" w:eastAsia="仿宋_GB2312" w:hAnsi="Calibri" w:cs="方正仿宋_GBK"/>
                <w:kern w:val="0"/>
                <w:szCs w:val="21"/>
              </w:rPr>
            </w:pPr>
            <w:r>
              <w:rPr>
                <w:rFonts w:ascii="仿宋_GB2312" w:eastAsia="仿宋_GB2312" w:hAnsi="Calibri" w:cs="方正仿宋_GBK" w:hint="eastAsia"/>
                <w:kern w:val="0"/>
                <w:szCs w:val="21"/>
              </w:rPr>
              <w:t>1</w:t>
            </w:r>
          </w:p>
        </w:tc>
        <w:tc>
          <w:tcPr>
            <w:tcW w:w="1020" w:type="dxa"/>
            <w:vAlign w:val="center"/>
          </w:tcPr>
          <w:p w14:paraId="67C343F6" w14:textId="77777777" w:rsidR="000E1239" w:rsidRDefault="000E1239">
            <w:pPr>
              <w:jc w:val="center"/>
              <w:rPr>
                <w:rFonts w:ascii="仿宋_GB2312" w:eastAsia="仿宋_GB2312" w:hAnsi="Calibri" w:cs="方正仿宋_GBK"/>
                <w:kern w:val="0"/>
                <w:szCs w:val="21"/>
              </w:rPr>
            </w:pPr>
          </w:p>
        </w:tc>
        <w:tc>
          <w:tcPr>
            <w:tcW w:w="1139" w:type="dxa"/>
            <w:vAlign w:val="center"/>
          </w:tcPr>
          <w:p w14:paraId="08A0834F" w14:textId="77777777" w:rsidR="000E1239" w:rsidRDefault="000E1239">
            <w:pPr>
              <w:jc w:val="center"/>
              <w:rPr>
                <w:rFonts w:ascii="仿宋_GB2312" w:eastAsia="仿宋_GB2312" w:hAnsi="Calibri" w:cs="方正仿宋_GBK"/>
                <w:kern w:val="0"/>
                <w:szCs w:val="21"/>
              </w:rPr>
            </w:pPr>
          </w:p>
        </w:tc>
        <w:tc>
          <w:tcPr>
            <w:tcW w:w="1077" w:type="dxa"/>
            <w:vAlign w:val="center"/>
          </w:tcPr>
          <w:p w14:paraId="5154E380" w14:textId="77777777" w:rsidR="000E1239" w:rsidRDefault="000E1239">
            <w:pPr>
              <w:jc w:val="center"/>
              <w:rPr>
                <w:rFonts w:ascii="仿宋_GB2312" w:eastAsia="仿宋_GB2312" w:hAnsi="Calibri" w:cs="方正仿宋_GBK"/>
                <w:kern w:val="0"/>
                <w:szCs w:val="21"/>
              </w:rPr>
            </w:pPr>
          </w:p>
        </w:tc>
        <w:tc>
          <w:tcPr>
            <w:tcW w:w="1247" w:type="dxa"/>
            <w:vAlign w:val="center"/>
          </w:tcPr>
          <w:p w14:paraId="1B3F1265" w14:textId="77777777" w:rsidR="000E1239" w:rsidRDefault="000E1239">
            <w:pPr>
              <w:jc w:val="center"/>
              <w:rPr>
                <w:rFonts w:ascii="仿宋_GB2312" w:eastAsia="仿宋_GB2312" w:hAnsi="Calibri" w:cs="方正仿宋_GBK"/>
                <w:kern w:val="0"/>
                <w:szCs w:val="21"/>
              </w:rPr>
            </w:pPr>
          </w:p>
        </w:tc>
        <w:tc>
          <w:tcPr>
            <w:tcW w:w="1077" w:type="dxa"/>
            <w:vAlign w:val="center"/>
          </w:tcPr>
          <w:p w14:paraId="2F68AC52" w14:textId="77777777" w:rsidR="000E1239" w:rsidRDefault="000E1239">
            <w:pPr>
              <w:jc w:val="left"/>
              <w:rPr>
                <w:rFonts w:ascii="仿宋_GB2312" w:eastAsia="仿宋_GB2312" w:hAnsi="Calibri" w:cs="方正仿宋_GBK"/>
                <w:kern w:val="0"/>
                <w:szCs w:val="21"/>
              </w:rPr>
            </w:pPr>
          </w:p>
        </w:tc>
        <w:tc>
          <w:tcPr>
            <w:tcW w:w="1144" w:type="dxa"/>
            <w:vAlign w:val="center"/>
          </w:tcPr>
          <w:p w14:paraId="4B990AE3" w14:textId="77777777" w:rsidR="000E1239" w:rsidRDefault="000E1239">
            <w:pPr>
              <w:jc w:val="left"/>
              <w:rPr>
                <w:rFonts w:ascii="仿宋_GB2312" w:eastAsia="仿宋_GB2312" w:hAnsi="Calibri" w:cs="方正仿宋_GBK"/>
                <w:kern w:val="0"/>
                <w:szCs w:val="21"/>
              </w:rPr>
            </w:pPr>
          </w:p>
        </w:tc>
        <w:tc>
          <w:tcPr>
            <w:tcW w:w="1099" w:type="dxa"/>
            <w:vAlign w:val="center"/>
          </w:tcPr>
          <w:p w14:paraId="46E80E85" w14:textId="77777777" w:rsidR="000E1239" w:rsidRDefault="000E1239">
            <w:pPr>
              <w:jc w:val="center"/>
              <w:rPr>
                <w:rFonts w:ascii="仿宋_GB2312" w:eastAsia="仿宋_GB2312" w:hAnsi="Calibri" w:cs="方正仿宋_GBK"/>
                <w:kern w:val="0"/>
                <w:szCs w:val="21"/>
              </w:rPr>
            </w:pPr>
          </w:p>
        </w:tc>
      </w:tr>
      <w:tr w:rsidR="000E1239" w14:paraId="48D2973C" w14:textId="77777777" w:rsidTr="008B00C7">
        <w:trPr>
          <w:trHeight w:val="284"/>
          <w:jc w:val="center"/>
        </w:trPr>
        <w:tc>
          <w:tcPr>
            <w:tcW w:w="850" w:type="dxa"/>
            <w:vAlign w:val="center"/>
          </w:tcPr>
          <w:p w14:paraId="46C1DA9D" w14:textId="77777777" w:rsidR="000E1239" w:rsidRDefault="00D93272">
            <w:pPr>
              <w:jc w:val="center"/>
              <w:rPr>
                <w:rFonts w:ascii="仿宋_GB2312" w:eastAsia="仿宋_GB2312" w:hAnsi="Calibri" w:cs="方正仿宋_GBK"/>
                <w:kern w:val="0"/>
                <w:szCs w:val="21"/>
              </w:rPr>
            </w:pPr>
            <w:r>
              <w:rPr>
                <w:rFonts w:ascii="仿宋_GB2312" w:eastAsia="仿宋_GB2312" w:hAnsi="Calibri" w:cs="方正仿宋_GBK" w:hint="eastAsia"/>
                <w:kern w:val="0"/>
                <w:szCs w:val="21"/>
              </w:rPr>
              <w:t>2</w:t>
            </w:r>
          </w:p>
        </w:tc>
        <w:tc>
          <w:tcPr>
            <w:tcW w:w="1020" w:type="dxa"/>
            <w:vAlign w:val="center"/>
          </w:tcPr>
          <w:p w14:paraId="302912EA" w14:textId="77777777" w:rsidR="000E1239" w:rsidRDefault="000E1239">
            <w:pPr>
              <w:jc w:val="center"/>
              <w:rPr>
                <w:rFonts w:ascii="仿宋_GB2312" w:eastAsia="仿宋_GB2312" w:hAnsi="Calibri" w:cs="方正仿宋_GBK"/>
                <w:kern w:val="0"/>
                <w:szCs w:val="21"/>
              </w:rPr>
            </w:pPr>
          </w:p>
        </w:tc>
        <w:tc>
          <w:tcPr>
            <w:tcW w:w="1139" w:type="dxa"/>
            <w:vAlign w:val="center"/>
          </w:tcPr>
          <w:p w14:paraId="68ED7D9E" w14:textId="77777777" w:rsidR="000E1239" w:rsidRDefault="000E1239">
            <w:pPr>
              <w:jc w:val="center"/>
              <w:rPr>
                <w:rFonts w:ascii="仿宋_GB2312" w:eastAsia="仿宋_GB2312" w:hAnsi="Calibri" w:cs="方正仿宋_GBK"/>
                <w:kern w:val="0"/>
                <w:szCs w:val="21"/>
              </w:rPr>
            </w:pPr>
          </w:p>
        </w:tc>
        <w:tc>
          <w:tcPr>
            <w:tcW w:w="1077" w:type="dxa"/>
            <w:vAlign w:val="center"/>
          </w:tcPr>
          <w:p w14:paraId="1EA177F3" w14:textId="77777777" w:rsidR="000E1239" w:rsidRDefault="000E1239">
            <w:pPr>
              <w:jc w:val="center"/>
              <w:rPr>
                <w:rFonts w:ascii="仿宋_GB2312" w:eastAsia="仿宋_GB2312" w:hAnsi="Calibri" w:cs="方正仿宋_GBK"/>
                <w:kern w:val="0"/>
                <w:szCs w:val="21"/>
              </w:rPr>
            </w:pPr>
          </w:p>
        </w:tc>
        <w:tc>
          <w:tcPr>
            <w:tcW w:w="1247" w:type="dxa"/>
            <w:vAlign w:val="center"/>
          </w:tcPr>
          <w:p w14:paraId="32AE4CCB" w14:textId="77777777" w:rsidR="000E1239" w:rsidRDefault="000E1239">
            <w:pPr>
              <w:jc w:val="center"/>
              <w:rPr>
                <w:rFonts w:ascii="仿宋_GB2312" w:eastAsia="仿宋_GB2312" w:hAnsi="Calibri" w:cs="方正仿宋_GBK"/>
                <w:kern w:val="0"/>
                <w:szCs w:val="21"/>
              </w:rPr>
            </w:pPr>
          </w:p>
        </w:tc>
        <w:tc>
          <w:tcPr>
            <w:tcW w:w="1077" w:type="dxa"/>
            <w:vAlign w:val="center"/>
          </w:tcPr>
          <w:p w14:paraId="33A3A24F" w14:textId="77777777" w:rsidR="000E1239" w:rsidRDefault="000E1239">
            <w:pPr>
              <w:jc w:val="center"/>
              <w:rPr>
                <w:rFonts w:ascii="仿宋_GB2312" w:eastAsia="仿宋_GB2312" w:hAnsi="Calibri" w:cs="方正仿宋_GBK"/>
                <w:kern w:val="0"/>
                <w:szCs w:val="21"/>
              </w:rPr>
            </w:pPr>
          </w:p>
        </w:tc>
        <w:tc>
          <w:tcPr>
            <w:tcW w:w="1144" w:type="dxa"/>
            <w:vAlign w:val="center"/>
          </w:tcPr>
          <w:p w14:paraId="710BB46C" w14:textId="77777777" w:rsidR="000E1239" w:rsidRDefault="000E1239">
            <w:pPr>
              <w:jc w:val="center"/>
              <w:rPr>
                <w:rFonts w:ascii="仿宋_GB2312" w:eastAsia="仿宋_GB2312" w:hAnsi="Calibri" w:cs="方正仿宋_GBK"/>
                <w:kern w:val="0"/>
                <w:szCs w:val="21"/>
              </w:rPr>
            </w:pPr>
          </w:p>
        </w:tc>
        <w:tc>
          <w:tcPr>
            <w:tcW w:w="1099" w:type="dxa"/>
            <w:vAlign w:val="center"/>
          </w:tcPr>
          <w:p w14:paraId="0C0A7C9E" w14:textId="77777777" w:rsidR="000E1239" w:rsidRDefault="000E1239">
            <w:pPr>
              <w:jc w:val="center"/>
              <w:rPr>
                <w:rFonts w:ascii="仿宋_GB2312" w:eastAsia="仿宋_GB2312" w:hAnsi="Calibri" w:cs="方正仿宋_GBK"/>
                <w:kern w:val="0"/>
                <w:szCs w:val="21"/>
              </w:rPr>
            </w:pPr>
          </w:p>
        </w:tc>
      </w:tr>
      <w:tr w:rsidR="000E1239" w14:paraId="3B014E4F" w14:textId="77777777" w:rsidTr="008B00C7">
        <w:trPr>
          <w:trHeight w:val="284"/>
          <w:jc w:val="center"/>
        </w:trPr>
        <w:tc>
          <w:tcPr>
            <w:tcW w:w="850" w:type="dxa"/>
            <w:vAlign w:val="center"/>
          </w:tcPr>
          <w:p w14:paraId="0C1F57AF" w14:textId="77777777" w:rsidR="000E1239" w:rsidRDefault="00D93272">
            <w:pPr>
              <w:jc w:val="center"/>
              <w:rPr>
                <w:rFonts w:ascii="仿宋_GB2312" w:eastAsia="仿宋_GB2312" w:hAnsi="Calibri" w:cs="方正仿宋_GBK"/>
                <w:kern w:val="0"/>
                <w:szCs w:val="21"/>
              </w:rPr>
            </w:pPr>
            <w:r>
              <w:rPr>
                <w:rFonts w:ascii="仿宋_GB2312" w:eastAsia="仿宋_GB2312" w:hAnsi="Calibri" w:cs="方正仿宋_GBK" w:hint="eastAsia"/>
                <w:kern w:val="0"/>
                <w:szCs w:val="21"/>
              </w:rPr>
              <w:t>3</w:t>
            </w:r>
          </w:p>
        </w:tc>
        <w:tc>
          <w:tcPr>
            <w:tcW w:w="1020" w:type="dxa"/>
            <w:vAlign w:val="center"/>
          </w:tcPr>
          <w:p w14:paraId="1100459A" w14:textId="77777777" w:rsidR="000E1239" w:rsidRDefault="000E1239">
            <w:pPr>
              <w:jc w:val="center"/>
              <w:rPr>
                <w:rFonts w:ascii="仿宋_GB2312" w:eastAsia="仿宋_GB2312" w:hAnsi="Calibri" w:cs="方正仿宋_GBK"/>
                <w:kern w:val="0"/>
                <w:szCs w:val="21"/>
              </w:rPr>
            </w:pPr>
          </w:p>
        </w:tc>
        <w:tc>
          <w:tcPr>
            <w:tcW w:w="1139" w:type="dxa"/>
            <w:vAlign w:val="center"/>
          </w:tcPr>
          <w:p w14:paraId="302A71C6" w14:textId="77777777" w:rsidR="000E1239" w:rsidRDefault="000E1239">
            <w:pPr>
              <w:jc w:val="center"/>
              <w:rPr>
                <w:rFonts w:ascii="仿宋_GB2312" w:eastAsia="仿宋_GB2312" w:hAnsi="Calibri" w:cs="方正仿宋_GBK"/>
                <w:kern w:val="0"/>
                <w:szCs w:val="21"/>
              </w:rPr>
            </w:pPr>
          </w:p>
        </w:tc>
        <w:tc>
          <w:tcPr>
            <w:tcW w:w="1077" w:type="dxa"/>
            <w:vAlign w:val="center"/>
          </w:tcPr>
          <w:p w14:paraId="104AD8CB" w14:textId="77777777" w:rsidR="000E1239" w:rsidRDefault="000E1239">
            <w:pPr>
              <w:jc w:val="center"/>
              <w:rPr>
                <w:rFonts w:ascii="仿宋_GB2312" w:eastAsia="仿宋_GB2312" w:hAnsi="Calibri" w:cs="方正仿宋_GBK"/>
                <w:kern w:val="0"/>
                <w:szCs w:val="21"/>
              </w:rPr>
            </w:pPr>
          </w:p>
        </w:tc>
        <w:tc>
          <w:tcPr>
            <w:tcW w:w="1247" w:type="dxa"/>
            <w:vAlign w:val="center"/>
          </w:tcPr>
          <w:p w14:paraId="310ADC4A" w14:textId="77777777" w:rsidR="000E1239" w:rsidRDefault="000E1239">
            <w:pPr>
              <w:jc w:val="center"/>
              <w:rPr>
                <w:rFonts w:ascii="仿宋_GB2312" w:eastAsia="仿宋_GB2312" w:hAnsi="Calibri" w:cs="方正仿宋_GBK"/>
                <w:kern w:val="0"/>
                <w:szCs w:val="21"/>
              </w:rPr>
            </w:pPr>
          </w:p>
        </w:tc>
        <w:tc>
          <w:tcPr>
            <w:tcW w:w="1077" w:type="dxa"/>
            <w:vAlign w:val="center"/>
          </w:tcPr>
          <w:p w14:paraId="4F533429" w14:textId="77777777" w:rsidR="000E1239" w:rsidRDefault="000E1239">
            <w:pPr>
              <w:jc w:val="center"/>
              <w:rPr>
                <w:rFonts w:ascii="仿宋_GB2312" w:eastAsia="仿宋_GB2312" w:hAnsi="Calibri" w:cs="方正仿宋_GBK"/>
                <w:kern w:val="0"/>
                <w:szCs w:val="21"/>
              </w:rPr>
            </w:pPr>
          </w:p>
        </w:tc>
        <w:tc>
          <w:tcPr>
            <w:tcW w:w="1144" w:type="dxa"/>
            <w:vAlign w:val="center"/>
          </w:tcPr>
          <w:p w14:paraId="64FA3BAA" w14:textId="77777777" w:rsidR="000E1239" w:rsidRDefault="000E1239">
            <w:pPr>
              <w:jc w:val="center"/>
              <w:rPr>
                <w:rFonts w:ascii="仿宋_GB2312" w:eastAsia="仿宋_GB2312" w:hAnsi="Calibri" w:cs="方正仿宋_GBK"/>
                <w:kern w:val="0"/>
                <w:szCs w:val="21"/>
              </w:rPr>
            </w:pPr>
          </w:p>
        </w:tc>
        <w:tc>
          <w:tcPr>
            <w:tcW w:w="1099" w:type="dxa"/>
            <w:vAlign w:val="center"/>
          </w:tcPr>
          <w:p w14:paraId="070A8C0E" w14:textId="77777777" w:rsidR="000E1239" w:rsidRDefault="000E1239">
            <w:pPr>
              <w:jc w:val="center"/>
              <w:rPr>
                <w:rFonts w:ascii="仿宋_GB2312" w:eastAsia="仿宋_GB2312" w:hAnsi="Calibri" w:cs="方正仿宋_GBK"/>
                <w:kern w:val="0"/>
                <w:szCs w:val="21"/>
              </w:rPr>
            </w:pPr>
          </w:p>
        </w:tc>
      </w:tr>
      <w:tr w:rsidR="000E1239" w14:paraId="2EF6FAA4" w14:textId="77777777" w:rsidTr="008B00C7">
        <w:trPr>
          <w:trHeight w:val="284"/>
          <w:jc w:val="center"/>
        </w:trPr>
        <w:tc>
          <w:tcPr>
            <w:tcW w:w="850" w:type="dxa"/>
            <w:vAlign w:val="center"/>
          </w:tcPr>
          <w:p w14:paraId="5DFD50B8" w14:textId="77777777" w:rsidR="000E1239" w:rsidRDefault="00D93272">
            <w:pPr>
              <w:jc w:val="center"/>
              <w:rPr>
                <w:rFonts w:ascii="仿宋_GB2312" w:eastAsia="仿宋_GB2312" w:hAnsi="Calibri" w:cs="方正仿宋_GBK"/>
                <w:kern w:val="0"/>
                <w:szCs w:val="21"/>
              </w:rPr>
            </w:pPr>
            <w:r>
              <w:rPr>
                <w:rFonts w:ascii="仿宋_GB2312" w:eastAsia="仿宋_GB2312" w:hAnsi="Calibri" w:cs="方正仿宋_GBK" w:hint="eastAsia"/>
                <w:kern w:val="0"/>
                <w:szCs w:val="21"/>
              </w:rPr>
              <w:t>4</w:t>
            </w:r>
          </w:p>
        </w:tc>
        <w:tc>
          <w:tcPr>
            <w:tcW w:w="1020" w:type="dxa"/>
            <w:vAlign w:val="center"/>
          </w:tcPr>
          <w:p w14:paraId="196DDBF4" w14:textId="77777777" w:rsidR="000E1239" w:rsidRDefault="000E1239">
            <w:pPr>
              <w:jc w:val="center"/>
              <w:rPr>
                <w:rFonts w:ascii="仿宋_GB2312" w:eastAsia="仿宋_GB2312" w:hAnsi="Calibri" w:cs="方正仿宋_GBK"/>
                <w:kern w:val="0"/>
                <w:szCs w:val="21"/>
              </w:rPr>
            </w:pPr>
          </w:p>
        </w:tc>
        <w:tc>
          <w:tcPr>
            <w:tcW w:w="1139" w:type="dxa"/>
            <w:vAlign w:val="center"/>
          </w:tcPr>
          <w:p w14:paraId="58393258" w14:textId="77777777" w:rsidR="000E1239" w:rsidRDefault="000E1239">
            <w:pPr>
              <w:jc w:val="center"/>
              <w:rPr>
                <w:rFonts w:ascii="仿宋_GB2312" w:eastAsia="仿宋_GB2312" w:hAnsi="Calibri" w:cs="方正仿宋_GBK"/>
                <w:kern w:val="0"/>
                <w:szCs w:val="21"/>
              </w:rPr>
            </w:pPr>
          </w:p>
        </w:tc>
        <w:tc>
          <w:tcPr>
            <w:tcW w:w="1077" w:type="dxa"/>
            <w:vAlign w:val="center"/>
          </w:tcPr>
          <w:p w14:paraId="22E227B7" w14:textId="77777777" w:rsidR="000E1239" w:rsidRDefault="000E1239">
            <w:pPr>
              <w:jc w:val="center"/>
              <w:rPr>
                <w:rFonts w:ascii="仿宋_GB2312" w:eastAsia="仿宋_GB2312" w:hAnsi="Calibri" w:cs="方正仿宋_GBK"/>
                <w:kern w:val="0"/>
                <w:szCs w:val="21"/>
              </w:rPr>
            </w:pPr>
          </w:p>
        </w:tc>
        <w:tc>
          <w:tcPr>
            <w:tcW w:w="1247" w:type="dxa"/>
            <w:vAlign w:val="center"/>
          </w:tcPr>
          <w:p w14:paraId="70A6574A" w14:textId="77777777" w:rsidR="000E1239" w:rsidRDefault="000E1239">
            <w:pPr>
              <w:jc w:val="center"/>
              <w:rPr>
                <w:rFonts w:ascii="仿宋_GB2312" w:eastAsia="仿宋_GB2312" w:hAnsi="Calibri" w:cs="方正仿宋_GBK"/>
                <w:kern w:val="0"/>
                <w:szCs w:val="21"/>
              </w:rPr>
            </w:pPr>
          </w:p>
        </w:tc>
        <w:tc>
          <w:tcPr>
            <w:tcW w:w="1077" w:type="dxa"/>
            <w:vAlign w:val="center"/>
          </w:tcPr>
          <w:p w14:paraId="52002626" w14:textId="77777777" w:rsidR="000E1239" w:rsidRDefault="000E1239">
            <w:pPr>
              <w:jc w:val="center"/>
              <w:rPr>
                <w:rFonts w:ascii="仿宋_GB2312" w:eastAsia="仿宋_GB2312" w:hAnsi="Calibri" w:cs="方正仿宋_GBK"/>
                <w:kern w:val="0"/>
                <w:szCs w:val="21"/>
              </w:rPr>
            </w:pPr>
          </w:p>
        </w:tc>
        <w:tc>
          <w:tcPr>
            <w:tcW w:w="1144" w:type="dxa"/>
            <w:vAlign w:val="center"/>
          </w:tcPr>
          <w:p w14:paraId="64D1028A" w14:textId="77777777" w:rsidR="000E1239" w:rsidRDefault="000E1239">
            <w:pPr>
              <w:jc w:val="center"/>
              <w:rPr>
                <w:rFonts w:ascii="仿宋_GB2312" w:eastAsia="仿宋_GB2312" w:hAnsi="Calibri" w:cs="方正仿宋_GBK"/>
                <w:kern w:val="0"/>
                <w:szCs w:val="21"/>
              </w:rPr>
            </w:pPr>
          </w:p>
        </w:tc>
        <w:tc>
          <w:tcPr>
            <w:tcW w:w="1099" w:type="dxa"/>
            <w:vAlign w:val="center"/>
          </w:tcPr>
          <w:p w14:paraId="0FCF07D8" w14:textId="77777777" w:rsidR="000E1239" w:rsidRDefault="000E1239">
            <w:pPr>
              <w:jc w:val="center"/>
              <w:rPr>
                <w:rFonts w:ascii="仿宋_GB2312" w:eastAsia="仿宋_GB2312" w:hAnsi="Calibri" w:cs="方正仿宋_GBK"/>
                <w:kern w:val="0"/>
                <w:szCs w:val="21"/>
              </w:rPr>
            </w:pPr>
          </w:p>
        </w:tc>
      </w:tr>
      <w:tr w:rsidR="000E1239" w14:paraId="5E0E3FB3" w14:textId="77777777" w:rsidTr="008B00C7">
        <w:trPr>
          <w:trHeight w:val="284"/>
          <w:jc w:val="center"/>
        </w:trPr>
        <w:tc>
          <w:tcPr>
            <w:tcW w:w="850" w:type="dxa"/>
            <w:vAlign w:val="center"/>
          </w:tcPr>
          <w:p w14:paraId="277A8A72" w14:textId="77777777" w:rsidR="000E1239" w:rsidRDefault="00D93272">
            <w:pPr>
              <w:jc w:val="center"/>
              <w:rPr>
                <w:rFonts w:ascii="仿宋_GB2312" w:eastAsia="仿宋_GB2312" w:hAnsi="Calibri" w:cs="方正仿宋_GBK"/>
                <w:kern w:val="0"/>
                <w:szCs w:val="21"/>
              </w:rPr>
            </w:pPr>
            <w:r>
              <w:rPr>
                <w:rFonts w:ascii="仿宋_GB2312" w:eastAsia="仿宋_GB2312" w:hAnsi="Calibri" w:cs="方正仿宋_GBK" w:hint="eastAsia"/>
                <w:kern w:val="0"/>
                <w:szCs w:val="21"/>
              </w:rPr>
              <w:t>5</w:t>
            </w:r>
          </w:p>
        </w:tc>
        <w:tc>
          <w:tcPr>
            <w:tcW w:w="1020" w:type="dxa"/>
            <w:vAlign w:val="center"/>
          </w:tcPr>
          <w:p w14:paraId="117B8E37" w14:textId="77777777" w:rsidR="000E1239" w:rsidRDefault="000E1239">
            <w:pPr>
              <w:jc w:val="center"/>
              <w:rPr>
                <w:rFonts w:ascii="仿宋_GB2312" w:eastAsia="仿宋_GB2312" w:hAnsi="Calibri" w:cs="方正仿宋_GBK"/>
                <w:kern w:val="0"/>
                <w:szCs w:val="21"/>
              </w:rPr>
            </w:pPr>
          </w:p>
        </w:tc>
        <w:tc>
          <w:tcPr>
            <w:tcW w:w="1139" w:type="dxa"/>
            <w:vAlign w:val="center"/>
          </w:tcPr>
          <w:p w14:paraId="10045022" w14:textId="77777777" w:rsidR="000E1239" w:rsidRDefault="000E1239">
            <w:pPr>
              <w:jc w:val="center"/>
              <w:rPr>
                <w:rFonts w:ascii="仿宋_GB2312" w:eastAsia="仿宋_GB2312" w:hAnsi="Calibri" w:cs="方正仿宋_GBK"/>
                <w:kern w:val="0"/>
                <w:szCs w:val="21"/>
              </w:rPr>
            </w:pPr>
          </w:p>
        </w:tc>
        <w:tc>
          <w:tcPr>
            <w:tcW w:w="1077" w:type="dxa"/>
            <w:vAlign w:val="center"/>
          </w:tcPr>
          <w:p w14:paraId="7701B151" w14:textId="77777777" w:rsidR="000E1239" w:rsidRDefault="000E1239">
            <w:pPr>
              <w:jc w:val="center"/>
              <w:rPr>
                <w:rFonts w:ascii="仿宋_GB2312" w:eastAsia="仿宋_GB2312" w:hAnsi="Calibri" w:cs="方正仿宋_GBK"/>
                <w:kern w:val="0"/>
                <w:szCs w:val="21"/>
              </w:rPr>
            </w:pPr>
          </w:p>
        </w:tc>
        <w:tc>
          <w:tcPr>
            <w:tcW w:w="1247" w:type="dxa"/>
            <w:vAlign w:val="center"/>
          </w:tcPr>
          <w:p w14:paraId="77196A3C" w14:textId="77777777" w:rsidR="000E1239" w:rsidRDefault="000E1239">
            <w:pPr>
              <w:jc w:val="center"/>
              <w:rPr>
                <w:rFonts w:ascii="仿宋_GB2312" w:eastAsia="仿宋_GB2312" w:hAnsi="Calibri" w:cs="方正仿宋_GBK"/>
                <w:kern w:val="0"/>
                <w:szCs w:val="21"/>
              </w:rPr>
            </w:pPr>
          </w:p>
        </w:tc>
        <w:tc>
          <w:tcPr>
            <w:tcW w:w="1077" w:type="dxa"/>
            <w:vAlign w:val="center"/>
          </w:tcPr>
          <w:p w14:paraId="20A418FF" w14:textId="77777777" w:rsidR="000E1239" w:rsidRDefault="000E1239">
            <w:pPr>
              <w:jc w:val="center"/>
              <w:rPr>
                <w:rFonts w:ascii="仿宋_GB2312" w:eastAsia="仿宋_GB2312" w:hAnsi="Calibri" w:cs="方正仿宋_GBK"/>
                <w:kern w:val="0"/>
                <w:szCs w:val="21"/>
              </w:rPr>
            </w:pPr>
          </w:p>
        </w:tc>
        <w:tc>
          <w:tcPr>
            <w:tcW w:w="1144" w:type="dxa"/>
            <w:vAlign w:val="center"/>
          </w:tcPr>
          <w:p w14:paraId="34E2F616" w14:textId="77777777" w:rsidR="000E1239" w:rsidRDefault="000E1239">
            <w:pPr>
              <w:jc w:val="center"/>
              <w:rPr>
                <w:rFonts w:ascii="仿宋_GB2312" w:eastAsia="仿宋_GB2312" w:hAnsi="Calibri" w:cs="方正仿宋_GBK"/>
                <w:kern w:val="0"/>
                <w:szCs w:val="21"/>
              </w:rPr>
            </w:pPr>
          </w:p>
        </w:tc>
        <w:tc>
          <w:tcPr>
            <w:tcW w:w="1099" w:type="dxa"/>
            <w:vAlign w:val="center"/>
          </w:tcPr>
          <w:p w14:paraId="355ECC69" w14:textId="77777777" w:rsidR="000E1239" w:rsidRDefault="000E1239">
            <w:pPr>
              <w:jc w:val="center"/>
              <w:rPr>
                <w:rFonts w:ascii="仿宋_GB2312" w:eastAsia="仿宋_GB2312" w:hAnsi="Calibri" w:cs="方正仿宋_GBK"/>
                <w:kern w:val="0"/>
                <w:szCs w:val="21"/>
              </w:rPr>
            </w:pPr>
          </w:p>
        </w:tc>
      </w:tr>
      <w:tr w:rsidR="000E1239" w14:paraId="05BECA98" w14:textId="77777777" w:rsidTr="008B00C7">
        <w:trPr>
          <w:trHeight w:val="284"/>
          <w:jc w:val="center"/>
        </w:trPr>
        <w:tc>
          <w:tcPr>
            <w:tcW w:w="850" w:type="dxa"/>
            <w:vAlign w:val="center"/>
          </w:tcPr>
          <w:p w14:paraId="3A096C88" w14:textId="77777777" w:rsidR="000E1239" w:rsidRDefault="00D93272">
            <w:pPr>
              <w:jc w:val="center"/>
              <w:rPr>
                <w:rFonts w:ascii="仿宋_GB2312" w:eastAsia="仿宋_GB2312" w:hAnsi="Calibri" w:cs="方正仿宋_GBK"/>
                <w:kern w:val="0"/>
                <w:szCs w:val="21"/>
              </w:rPr>
            </w:pPr>
            <w:r>
              <w:rPr>
                <w:rFonts w:ascii="仿宋_GB2312" w:eastAsia="仿宋_GB2312" w:hAnsi="Calibri" w:cs="方正仿宋_GBK" w:hint="eastAsia"/>
                <w:kern w:val="0"/>
                <w:szCs w:val="21"/>
              </w:rPr>
              <w:t>7</w:t>
            </w:r>
          </w:p>
        </w:tc>
        <w:tc>
          <w:tcPr>
            <w:tcW w:w="1020" w:type="dxa"/>
            <w:vAlign w:val="center"/>
          </w:tcPr>
          <w:p w14:paraId="10095DDB" w14:textId="77777777" w:rsidR="000E1239" w:rsidRDefault="000E1239">
            <w:pPr>
              <w:jc w:val="center"/>
              <w:rPr>
                <w:rFonts w:ascii="仿宋_GB2312" w:eastAsia="仿宋_GB2312" w:hAnsi="Calibri" w:cs="方正仿宋_GBK"/>
                <w:kern w:val="0"/>
                <w:szCs w:val="21"/>
              </w:rPr>
            </w:pPr>
          </w:p>
        </w:tc>
        <w:tc>
          <w:tcPr>
            <w:tcW w:w="1139" w:type="dxa"/>
            <w:vAlign w:val="center"/>
          </w:tcPr>
          <w:p w14:paraId="3B89EDCB" w14:textId="77777777" w:rsidR="000E1239" w:rsidRDefault="000E1239">
            <w:pPr>
              <w:jc w:val="center"/>
              <w:rPr>
                <w:rFonts w:ascii="仿宋_GB2312" w:eastAsia="仿宋_GB2312" w:hAnsi="Calibri" w:cs="方正仿宋_GBK"/>
                <w:kern w:val="0"/>
                <w:szCs w:val="21"/>
              </w:rPr>
            </w:pPr>
          </w:p>
        </w:tc>
        <w:tc>
          <w:tcPr>
            <w:tcW w:w="1077" w:type="dxa"/>
            <w:vAlign w:val="center"/>
          </w:tcPr>
          <w:p w14:paraId="246E072C" w14:textId="77777777" w:rsidR="000E1239" w:rsidRDefault="000E1239">
            <w:pPr>
              <w:jc w:val="center"/>
              <w:rPr>
                <w:rFonts w:ascii="仿宋_GB2312" w:eastAsia="仿宋_GB2312" w:hAnsi="Calibri" w:cs="方正仿宋_GBK"/>
                <w:kern w:val="0"/>
                <w:szCs w:val="21"/>
              </w:rPr>
            </w:pPr>
          </w:p>
        </w:tc>
        <w:tc>
          <w:tcPr>
            <w:tcW w:w="1247" w:type="dxa"/>
            <w:vAlign w:val="center"/>
          </w:tcPr>
          <w:p w14:paraId="58409612" w14:textId="77777777" w:rsidR="000E1239" w:rsidRDefault="000E1239">
            <w:pPr>
              <w:jc w:val="center"/>
              <w:rPr>
                <w:rFonts w:ascii="仿宋_GB2312" w:eastAsia="仿宋_GB2312" w:hAnsi="Calibri" w:cs="方正仿宋_GBK"/>
                <w:kern w:val="0"/>
                <w:szCs w:val="21"/>
              </w:rPr>
            </w:pPr>
          </w:p>
        </w:tc>
        <w:tc>
          <w:tcPr>
            <w:tcW w:w="1077" w:type="dxa"/>
            <w:vAlign w:val="center"/>
          </w:tcPr>
          <w:p w14:paraId="7D4809E1" w14:textId="77777777" w:rsidR="000E1239" w:rsidRDefault="000E1239">
            <w:pPr>
              <w:jc w:val="center"/>
              <w:rPr>
                <w:rFonts w:ascii="仿宋_GB2312" w:eastAsia="仿宋_GB2312" w:hAnsi="Calibri" w:cs="方正仿宋_GBK"/>
                <w:kern w:val="0"/>
                <w:szCs w:val="21"/>
              </w:rPr>
            </w:pPr>
          </w:p>
        </w:tc>
        <w:tc>
          <w:tcPr>
            <w:tcW w:w="1144" w:type="dxa"/>
            <w:vAlign w:val="center"/>
          </w:tcPr>
          <w:p w14:paraId="66F99861" w14:textId="77777777" w:rsidR="000E1239" w:rsidRDefault="000E1239">
            <w:pPr>
              <w:jc w:val="center"/>
              <w:rPr>
                <w:rFonts w:ascii="仿宋_GB2312" w:eastAsia="仿宋_GB2312" w:hAnsi="Calibri" w:cs="方正仿宋_GBK"/>
                <w:kern w:val="0"/>
                <w:szCs w:val="21"/>
              </w:rPr>
            </w:pPr>
          </w:p>
        </w:tc>
        <w:tc>
          <w:tcPr>
            <w:tcW w:w="1099" w:type="dxa"/>
            <w:vAlign w:val="center"/>
          </w:tcPr>
          <w:p w14:paraId="102F5124" w14:textId="77777777" w:rsidR="000E1239" w:rsidRDefault="000E1239">
            <w:pPr>
              <w:jc w:val="center"/>
              <w:rPr>
                <w:rFonts w:ascii="仿宋_GB2312" w:eastAsia="仿宋_GB2312" w:hAnsi="Calibri" w:cs="方正仿宋_GBK"/>
                <w:kern w:val="0"/>
                <w:szCs w:val="21"/>
              </w:rPr>
            </w:pPr>
          </w:p>
        </w:tc>
      </w:tr>
    </w:tbl>
    <w:p w14:paraId="11114944" w14:textId="77777777" w:rsidR="000E1239" w:rsidRDefault="00D93272">
      <w:pPr>
        <w:keepNext/>
        <w:keepLines/>
        <w:spacing w:line="540" w:lineRule="exact"/>
        <w:ind w:firstLineChars="200" w:firstLine="640"/>
        <w:outlineLvl w:val="2"/>
        <w:rPr>
          <w:rFonts w:ascii="Calibri" w:eastAsia="楷体" w:hAnsi="Calibri" w:cs="楷体"/>
          <w:sz w:val="32"/>
          <w:szCs w:val="32"/>
        </w:rPr>
      </w:pPr>
      <w:r>
        <w:rPr>
          <w:rFonts w:ascii="Calibri" w:eastAsia="楷体" w:hAnsi="Calibri" w:cs="楷体" w:hint="eastAsia"/>
          <w:sz w:val="32"/>
          <w:szCs w:val="32"/>
        </w:rPr>
        <w:t>（五）风险控制</w:t>
      </w:r>
    </w:p>
    <w:p w14:paraId="7AA5AA2B" w14:textId="77777777" w:rsidR="000E1239" w:rsidRDefault="00D93272">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注册人、备案人或进口医疗器械境内责任人应当在警戒计划中明确对风险分析、评估和控制过程的记录方式（表格的形式可参考表4）。</w:t>
      </w:r>
    </w:p>
    <w:p w14:paraId="7EA507ED" w14:textId="77777777" w:rsidR="000E1239" w:rsidRDefault="00D93272">
      <w:pPr>
        <w:spacing w:line="540" w:lineRule="exact"/>
        <w:jc w:val="center"/>
        <w:rPr>
          <w:rFonts w:ascii="仿宋_GB2312" w:eastAsia="仿宋_GB2312" w:hAnsi="仿宋" w:cs="Times New Roman"/>
          <w:b/>
          <w:sz w:val="28"/>
          <w:szCs w:val="28"/>
        </w:rPr>
      </w:pPr>
      <w:r>
        <w:rPr>
          <w:rFonts w:ascii="仿宋_GB2312" w:eastAsia="仿宋_GB2312" w:hAnsi="仿宋" w:cs="Times New Roman" w:hint="eastAsia"/>
          <w:b/>
          <w:sz w:val="28"/>
          <w:szCs w:val="28"/>
        </w:rPr>
        <w:t>表4 风险识别与风险管理过程记录表</w:t>
      </w:r>
    </w:p>
    <w:tbl>
      <w:tblPr>
        <w:tblStyle w:val="a8"/>
        <w:tblW w:w="8740" w:type="dxa"/>
        <w:tblLook w:val="04A0" w:firstRow="1" w:lastRow="0" w:firstColumn="1" w:lastColumn="0" w:noHBand="0" w:noVBand="1"/>
      </w:tblPr>
      <w:tblGrid>
        <w:gridCol w:w="610"/>
        <w:gridCol w:w="962"/>
        <w:gridCol w:w="962"/>
        <w:gridCol w:w="978"/>
        <w:gridCol w:w="771"/>
        <w:gridCol w:w="1155"/>
        <w:gridCol w:w="1651"/>
        <w:gridCol w:w="1651"/>
      </w:tblGrid>
      <w:tr w:rsidR="000E1239" w14:paraId="1C527561" w14:textId="77777777">
        <w:trPr>
          <w:trHeight w:val="567"/>
        </w:trPr>
        <w:tc>
          <w:tcPr>
            <w:tcW w:w="610" w:type="dxa"/>
            <w:vAlign w:val="center"/>
          </w:tcPr>
          <w:p w14:paraId="5B71566F"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编号</w:t>
            </w:r>
          </w:p>
        </w:tc>
        <w:tc>
          <w:tcPr>
            <w:tcW w:w="962" w:type="dxa"/>
            <w:vAlign w:val="center"/>
          </w:tcPr>
          <w:p w14:paraId="405E6185"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风险情形描述</w:t>
            </w:r>
          </w:p>
        </w:tc>
        <w:tc>
          <w:tcPr>
            <w:tcW w:w="962" w:type="dxa"/>
            <w:vAlign w:val="center"/>
          </w:tcPr>
          <w:p w14:paraId="597A17AF"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危险情况</w:t>
            </w:r>
          </w:p>
        </w:tc>
        <w:tc>
          <w:tcPr>
            <w:tcW w:w="978" w:type="dxa"/>
            <w:vAlign w:val="center"/>
          </w:tcPr>
          <w:p w14:paraId="6500A25D"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严重程度</w:t>
            </w:r>
          </w:p>
        </w:tc>
        <w:tc>
          <w:tcPr>
            <w:tcW w:w="771" w:type="dxa"/>
            <w:vAlign w:val="center"/>
          </w:tcPr>
          <w:p w14:paraId="47B6D26F"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发生率</w:t>
            </w:r>
          </w:p>
        </w:tc>
        <w:tc>
          <w:tcPr>
            <w:tcW w:w="1155" w:type="dxa"/>
            <w:vAlign w:val="center"/>
          </w:tcPr>
          <w:p w14:paraId="109C4D8B"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风险是否</w:t>
            </w:r>
          </w:p>
          <w:p w14:paraId="770A3E95"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可接受</w:t>
            </w:r>
          </w:p>
        </w:tc>
        <w:tc>
          <w:tcPr>
            <w:tcW w:w="1651" w:type="dxa"/>
            <w:vAlign w:val="center"/>
          </w:tcPr>
          <w:p w14:paraId="5D58A9D7"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是/否采取</w:t>
            </w:r>
          </w:p>
          <w:p w14:paraId="4B14A190"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控制措施</w:t>
            </w:r>
          </w:p>
        </w:tc>
        <w:tc>
          <w:tcPr>
            <w:tcW w:w="1651" w:type="dxa"/>
            <w:vAlign w:val="center"/>
          </w:tcPr>
          <w:p w14:paraId="102A9635"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控制措施</w:t>
            </w:r>
          </w:p>
          <w:p w14:paraId="468798F6" w14:textId="77777777" w:rsidR="000E1239" w:rsidRDefault="00D93272">
            <w:pPr>
              <w:jc w:val="center"/>
              <w:rPr>
                <w:rFonts w:ascii="仿宋_GB2312" w:eastAsia="仿宋_GB2312" w:hAnsi="黑体" w:cs="Times New Roman"/>
                <w:kern w:val="0"/>
                <w:szCs w:val="21"/>
              </w:rPr>
            </w:pPr>
            <w:r>
              <w:rPr>
                <w:rFonts w:ascii="仿宋_GB2312" w:eastAsia="仿宋_GB2312" w:hAnsi="黑体" w:cs="Times New Roman" w:hint="eastAsia"/>
                <w:kern w:val="0"/>
                <w:szCs w:val="21"/>
              </w:rPr>
              <w:t>具体描述</w:t>
            </w:r>
          </w:p>
        </w:tc>
      </w:tr>
      <w:tr w:rsidR="000E1239" w14:paraId="6D92E77B" w14:textId="77777777" w:rsidTr="008B00C7">
        <w:trPr>
          <w:trHeight w:val="284"/>
        </w:trPr>
        <w:tc>
          <w:tcPr>
            <w:tcW w:w="610" w:type="dxa"/>
            <w:vAlign w:val="center"/>
          </w:tcPr>
          <w:p w14:paraId="31085673" w14:textId="77777777" w:rsidR="000E1239" w:rsidRDefault="00D93272">
            <w:pPr>
              <w:jc w:val="center"/>
              <w:rPr>
                <w:rFonts w:ascii="仿宋_GB2312" w:eastAsia="仿宋_GB2312" w:hAnsi="Calibri" w:cs="方正仿宋_GBK"/>
                <w:kern w:val="0"/>
                <w:sz w:val="24"/>
                <w:szCs w:val="24"/>
              </w:rPr>
            </w:pPr>
            <w:r>
              <w:rPr>
                <w:rFonts w:ascii="仿宋_GB2312" w:eastAsia="仿宋_GB2312" w:hAnsi="Calibri" w:cs="方正仿宋_GBK" w:hint="eastAsia"/>
                <w:kern w:val="0"/>
                <w:sz w:val="24"/>
                <w:szCs w:val="24"/>
              </w:rPr>
              <w:t>1</w:t>
            </w:r>
          </w:p>
        </w:tc>
        <w:tc>
          <w:tcPr>
            <w:tcW w:w="962" w:type="dxa"/>
            <w:vAlign w:val="center"/>
          </w:tcPr>
          <w:p w14:paraId="21E65496" w14:textId="77777777" w:rsidR="000E1239" w:rsidRDefault="000E1239">
            <w:pPr>
              <w:jc w:val="center"/>
              <w:rPr>
                <w:rFonts w:ascii="仿宋_GB2312" w:eastAsia="仿宋_GB2312" w:hAnsi="Calibri" w:cs="方正仿宋_GBK"/>
                <w:kern w:val="0"/>
                <w:sz w:val="24"/>
                <w:szCs w:val="24"/>
              </w:rPr>
            </w:pPr>
          </w:p>
        </w:tc>
        <w:tc>
          <w:tcPr>
            <w:tcW w:w="962" w:type="dxa"/>
            <w:vAlign w:val="center"/>
          </w:tcPr>
          <w:p w14:paraId="3C031625" w14:textId="77777777" w:rsidR="000E1239" w:rsidRDefault="000E1239">
            <w:pPr>
              <w:jc w:val="center"/>
              <w:rPr>
                <w:rFonts w:ascii="仿宋_GB2312" w:eastAsia="仿宋_GB2312" w:hAnsi="Calibri" w:cs="方正仿宋_GBK"/>
                <w:kern w:val="0"/>
                <w:sz w:val="24"/>
                <w:szCs w:val="24"/>
              </w:rPr>
            </w:pPr>
          </w:p>
        </w:tc>
        <w:tc>
          <w:tcPr>
            <w:tcW w:w="978" w:type="dxa"/>
            <w:vAlign w:val="center"/>
          </w:tcPr>
          <w:p w14:paraId="7ADFC7A1" w14:textId="77777777" w:rsidR="000E1239" w:rsidRDefault="000E1239">
            <w:pPr>
              <w:jc w:val="center"/>
              <w:rPr>
                <w:rFonts w:ascii="仿宋_GB2312" w:eastAsia="仿宋_GB2312" w:hAnsi="Calibri" w:cs="方正仿宋_GBK"/>
                <w:kern w:val="0"/>
                <w:sz w:val="24"/>
                <w:szCs w:val="24"/>
              </w:rPr>
            </w:pPr>
          </w:p>
        </w:tc>
        <w:tc>
          <w:tcPr>
            <w:tcW w:w="771" w:type="dxa"/>
            <w:vAlign w:val="center"/>
          </w:tcPr>
          <w:p w14:paraId="7AF308D7" w14:textId="77777777" w:rsidR="000E1239" w:rsidRDefault="000E1239">
            <w:pPr>
              <w:jc w:val="center"/>
              <w:rPr>
                <w:rFonts w:ascii="仿宋_GB2312" w:eastAsia="仿宋_GB2312" w:hAnsi="Calibri" w:cs="方正仿宋_GBK"/>
                <w:kern w:val="0"/>
                <w:sz w:val="24"/>
                <w:szCs w:val="24"/>
              </w:rPr>
            </w:pPr>
          </w:p>
        </w:tc>
        <w:tc>
          <w:tcPr>
            <w:tcW w:w="1155" w:type="dxa"/>
            <w:vAlign w:val="center"/>
          </w:tcPr>
          <w:p w14:paraId="1C80F122" w14:textId="77777777" w:rsidR="000E1239" w:rsidRDefault="000E1239">
            <w:pPr>
              <w:jc w:val="center"/>
              <w:rPr>
                <w:rFonts w:ascii="仿宋_GB2312" w:eastAsia="仿宋_GB2312" w:hAnsi="Calibri" w:cs="方正仿宋_GBK"/>
                <w:kern w:val="0"/>
                <w:sz w:val="24"/>
                <w:szCs w:val="24"/>
              </w:rPr>
            </w:pPr>
          </w:p>
        </w:tc>
        <w:tc>
          <w:tcPr>
            <w:tcW w:w="1651" w:type="dxa"/>
            <w:vAlign w:val="center"/>
          </w:tcPr>
          <w:p w14:paraId="58EB88BF" w14:textId="77777777" w:rsidR="000E1239" w:rsidRDefault="000E1239">
            <w:pPr>
              <w:jc w:val="center"/>
              <w:rPr>
                <w:rFonts w:ascii="仿宋_GB2312" w:eastAsia="仿宋_GB2312" w:hAnsi="Calibri" w:cs="方正仿宋_GBK"/>
                <w:kern w:val="0"/>
                <w:sz w:val="24"/>
                <w:szCs w:val="24"/>
              </w:rPr>
            </w:pPr>
          </w:p>
        </w:tc>
        <w:tc>
          <w:tcPr>
            <w:tcW w:w="1651" w:type="dxa"/>
            <w:vAlign w:val="center"/>
          </w:tcPr>
          <w:p w14:paraId="06A3F3F4" w14:textId="77777777" w:rsidR="000E1239" w:rsidRDefault="000E1239">
            <w:pPr>
              <w:jc w:val="center"/>
              <w:rPr>
                <w:rFonts w:ascii="仿宋_GB2312" w:eastAsia="仿宋_GB2312" w:hAnsi="Calibri" w:cs="方正仿宋_GBK"/>
                <w:kern w:val="0"/>
                <w:sz w:val="24"/>
                <w:szCs w:val="24"/>
              </w:rPr>
            </w:pPr>
          </w:p>
        </w:tc>
      </w:tr>
      <w:tr w:rsidR="000E1239" w14:paraId="150EE8BD" w14:textId="77777777" w:rsidTr="008B00C7">
        <w:trPr>
          <w:trHeight w:val="284"/>
        </w:trPr>
        <w:tc>
          <w:tcPr>
            <w:tcW w:w="610" w:type="dxa"/>
            <w:vAlign w:val="center"/>
          </w:tcPr>
          <w:p w14:paraId="6713B755" w14:textId="77777777" w:rsidR="000E1239" w:rsidRDefault="00D93272">
            <w:pPr>
              <w:jc w:val="center"/>
              <w:rPr>
                <w:rFonts w:ascii="仿宋_GB2312" w:eastAsia="仿宋_GB2312" w:hAnsi="Calibri" w:cs="方正仿宋_GBK"/>
                <w:kern w:val="0"/>
                <w:sz w:val="24"/>
                <w:szCs w:val="24"/>
              </w:rPr>
            </w:pPr>
            <w:r>
              <w:rPr>
                <w:rFonts w:ascii="仿宋_GB2312" w:eastAsia="仿宋_GB2312" w:hAnsi="Calibri" w:cs="方正仿宋_GBK" w:hint="eastAsia"/>
                <w:kern w:val="0"/>
                <w:sz w:val="24"/>
                <w:szCs w:val="24"/>
              </w:rPr>
              <w:t>2</w:t>
            </w:r>
          </w:p>
        </w:tc>
        <w:tc>
          <w:tcPr>
            <w:tcW w:w="962" w:type="dxa"/>
            <w:vAlign w:val="center"/>
          </w:tcPr>
          <w:p w14:paraId="028DB7A4" w14:textId="77777777" w:rsidR="000E1239" w:rsidRDefault="000E1239">
            <w:pPr>
              <w:jc w:val="center"/>
              <w:rPr>
                <w:rFonts w:ascii="仿宋_GB2312" w:eastAsia="仿宋_GB2312" w:hAnsi="Calibri" w:cs="方正仿宋_GBK"/>
                <w:kern w:val="0"/>
                <w:sz w:val="24"/>
                <w:szCs w:val="24"/>
              </w:rPr>
            </w:pPr>
          </w:p>
        </w:tc>
        <w:tc>
          <w:tcPr>
            <w:tcW w:w="962" w:type="dxa"/>
            <w:vAlign w:val="center"/>
          </w:tcPr>
          <w:p w14:paraId="69D6C760" w14:textId="77777777" w:rsidR="000E1239" w:rsidRDefault="000E1239">
            <w:pPr>
              <w:jc w:val="center"/>
              <w:rPr>
                <w:rFonts w:ascii="仿宋_GB2312" w:eastAsia="仿宋_GB2312" w:hAnsi="Calibri" w:cs="方正仿宋_GBK"/>
                <w:kern w:val="0"/>
                <w:sz w:val="24"/>
                <w:szCs w:val="24"/>
              </w:rPr>
            </w:pPr>
          </w:p>
        </w:tc>
        <w:tc>
          <w:tcPr>
            <w:tcW w:w="978" w:type="dxa"/>
            <w:vAlign w:val="center"/>
          </w:tcPr>
          <w:p w14:paraId="19D047A5" w14:textId="77777777" w:rsidR="000E1239" w:rsidRDefault="000E1239">
            <w:pPr>
              <w:jc w:val="center"/>
              <w:rPr>
                <w:rFonts w:ascii="仿宋_GB2312" w:eastAsia="仿宋_GB2312" w:hAnsi="Calibri" w:cs="方正仿宋_GBK"/>
                <w:kern w:val="0"/>
                <w:sz w:val="24"/>
                <w:szCs w:val="24"/>
              </w:rPr>
            </w:pPr>
          </w:p>
        </w:tc>
        <w:tc>
          <w:tcPr>
            <w:tcW w:w="771" w:type="dxa"/>
            <w:vAlign w:val="center"/>
          </w:tcPr>
          <w:p w14:paraId="0D2AD711" w14:textId="77777777" w:rsidR="000E1239" w:rsidRDefault="000E1239">
            <w:pPr>
              <w:jc w:val="center"/>
              <w:rPr>
                <w:rFonts w:ascii="仿宋_GB2312" w:eastAsia="仿宋_GB2312" w:hAnsi="Calibri" w:cs="方正仿宋_GBK"/>
                <w:kern w:val="0"/>
                <w:sz w:val="24"/>
                <w:szCs w:val="24"/>
              </w:rPr>
            </w:pPr>
          </w:p>
        </w:tc>
        <w:tc>
          <w:tcPr>
            <w:tcW w:w="1155" w:type="dxa"/>
            <w:vAlign w:val="center"/>
          </w:tcPr>
          <w:p w14:paraId="42191119" w14:textId="77777777" w:rsidR="000E1239" w:rsidRDefault="000E1239">
            <w:pPr>
              <w:jc w:val="center"/>
              <w:rPr>
                <w:rFonts w:ascii="仿宋_GB2312" w:eastAsia="仿宋_GB2312" w:hAnsi="Calibri" w:cs="方正仿宋_GBK"/>
                <w:kern w:val="0"/>
                <w:sz w:val="24"/>
                <w:szCs w:val="24"/>
              </w:rPr>
            </w:pPr>
          </w:p>
        </w:tc>
        <w:tc>
          <w:tcPr>
            <w:tcW w:w="1651" w:type="dxa"/>
            <w:vAlign w:val="center"/>
          </w:tcPr>
          <w:p w14:paraId="128E2BE4" w14:textId="77777777" w:rsidR="000E1239" w:rsidRDefault="000E1239">
            <w:pPr>
              <w:jc w:val="center"/>
              <w:rPr>
                <w:rFonts w:ascii="仿宋_GB2312" w:eastAsia="仿宋_GB2312" w:hAnsi="Calibri" w:cs="方正仿宋_GBK"/>
                <w:kern w:val="0"/>
                <w:sz w:val="24"/>
                <w:szCs w:val="24"/>
              </w:rPr>
            </w:pPr>
          </w:p>
        </w:tc>
        <w:tc>
          <w:tcPr>
            <w:tcW w:w="1651" w:type="dxa"/>
            <w:vAlign w:val="center"/>
          </w:tcPr>
          <w:p w14:paraId="76D5C458" w14:textId="77777777" w:rsidR="000E1239" w:rsidRDefault="000E1239">
            <w:pPr>
              <w:jc w:val="center"/>
              <w:rPr>
                <w:rFonts w:ascii="仿宋_GB2312" w:eastAsia="仿宋_GB2312" w:hAnsi="Calibri" w:cs="方正仿宋_GBK"/>
                <w:kern w:val="0"/>
                <w:sz w:val="24"/>
                <w:szCs w:val="24"/>
              </w:rPr>
            </w:pPr>
          </w:p>
        </w:tc>
      </w:tr>
      <w:tr w:rsidR="000E1239" w14:paraId="1350D813" w14:textId="77777777" w:rsidTr="008B00C7">
        <w:trPr>
          <w:trHeight w:val="284"/>
        </w:trPr>
        <w:tc>
          <w:tcPr>
            <w:tcW w:w="610" w:type="dxa"/>
            <w:vAlign w:val="center"/>
          </w:tcPr>
          <w:p w14:paraId="4684B594" w14:textId="77777777" w:rsidR="000E1239" w:rsidRDefault="00D93272">
            <w:pPr>
              <w:jc w:val="center"/>
              <w:rPr>
                <w:rFonts w:ascii="仿宋_GB2312" w:eastAsia="仿宋_GB2312" w:hAnsi="Calibri" w:cs="方正仿宋_GBK"/>
                <w:kern w:val="0"/>
                <w:sz w:val="24"/>
                <w:szCs w:val="24"/>
              </w:rPr>
            </w:pPr>
            <w:r>
              <w:rPr>
                <w:rFonts w:ascii="仿宋_GB2312" w:eastAsia="仿宋_GB2312" w:hAnsi="Calibri" w:cs="方正仿宋_GBK" w:hint="eastAsia"/>
                <w:kern w:val="0"/>
                <w:sz w:val="24"/>
                <w:szCs w:val="24"/>
              </w:rPr>
              <w:t>3</w:t>
            </w:r>
          </w:p>
        </w:tc>
        <w:tc>
          <w:tcPr>
            <w:tcW w:w="962" w:type="dxa"/>
            <w:vAlign w:val="center"/>
          </w:tcPr>
          <w:p w14:paraId="10549C7A" w14:textId="77777777" w:rsidR="000E1239" w:rsidRDefault="000E1239">
            <w:pPr>
              <w:jc w:val="center"/>
              <w:rPr>
                <w:rFonts w:ascii="仿宋_GB2312" w:eastAsia="仿宋_GB2312" w:hAnsi="Calibri" w:cs="方正仿宋_GBK"/>
                <w:kern w:val="0"/>
                <w:sz w:val="24"/>
                <w:szCs w:val="24"/>
              </w:rPr>
            </w:pPr>
          </w:p>
        </w:tc>
        <w:tc>
          <w:tcPr>
            <w:tcW w:w="962" w:type="dxa"/>
            <w:vAlign w:val="center"/>
          </w:tcPr>
          <w:p w14:paraId="7201F3F0" w14:textId="77777777" w:rsidR="000E1239" w:rsidRDefault="000E1239">
            <w:pPr>
              <w:jc w:val="center"/>
              <w:rPr>
                <w:rFonts w:ascii="仿宋_GB2312" w:eastAsia="仿宋_GB2312" w:hAnsi="Calibri" w:cs="方正仿宋_GBK"/>
                <w:kern w:val="0"/>
                <w:sz w:val="24"/>
                <w:szCs w:val="24"/>
              </w:rPr>
            </w:pPr>
          </w:p>
        </w:tc>
        <w:tc>
          <w:tcPr>
            <w:tcW w:w="978" w:type="dxa"/>
            <w:vAlign w:val="center"/>
          </w:tcPr>
          <w:p w14:paraId="3258E528" w14:textId="77777777" w:rsidR="000E1239" w:rsidRDefault="000E1239">
            <w:pPr>
              <w:jc w:val="center"/>
              <w:rPr>
                <w:rFonts w:ascii="仿宋_GB2312" w:eastAsia="仿宋_GB2312" w:hAnsi="Calibri" w:cs="方正仿宋_GBK"/>
                <w:kern w:val="0"/>
                <w:sz w:val="24"/>
                <w:szCs w:val="24"/>
              </w:rPr>
            </w:pPr>
          </w:p>
        </w:tc>
        <w:tc>
          <w:tcPr>
            <w:tcW w:w="771" w:type="dxa"/>
            <w:vAlign w:val="center"/>
          </w:tcPr>
          <w:p w14:paraId="478E269D" w14:textId="77777777" w:rsidR="000E1239" w:rsidRDefault="000E1239">
            <w:pPr>
              <w:jc w:val="center"/>
              <w:rPr>
                <w:rFonts w:ascii="仿宋_GB2312" w:eastAsia="仿宋_GB2312" w:hAnsi="Calibri" w:cs="方正仿宋_GBK"/>
                <w:kern w:val="0"/>
                <w:sz w:val="24"/>
                <w:szCs w:val="24"/>
              </w:rPr>
            </w:pPr>
          </w:p>
        </w:tc>
        <w:tc>
          <w:tcPr>
            <w:tcW w:w="1155" w:type="dxa"/>
            <w:vAlign w:val="center"/>
          </w:tcPr>
          <w:p w14:paraId="4A3DC6D2" w14:textId="77777777" w:rsidR="000E1239" w:rsidRDefault="000E1239">
            <w:pPr>
              <w:jc w:val="center"/>
              <w:rPr>
                <w:rFonts w:ascii="仿宋_GB2312" w:eastAsia="仿宋_GB2312" w:hAnsi="Calibri" w:cs="方正仿宋_GBK"/>
                <w:kern w:val="0"/>
                <w:sz w:val="24"/>
                <w:szCs w:val="24"/>
              </w:rPr>
            </w:pPr>
          </w:p>
        </w:tc>
        <w:tc>
          <w:tcPr>
            <w:tcW w:w="1651" w:type="dxa"/>
            <w:vAlign w:val="center"/>
          </w:tcPr>
          <w:p w14:paraId="0153D017" w14:textId="77777777" w:rsidR="000E1239" w:rsidRDefault="000E1239">
            <w:pPr>
              <w:jc w:val="center"/>
              <w:rPr>
                <w:rFonts w:ascii="仿宋_GB2312" w:eastAsia="仿宋_GB2312" w:hAnsi="Calibri" w:cs="方正仿宋_GBK"/>
                <w:kern w:val="0"/>
                <w:sz w:val="24"/>
                <w:szCs w:val="24"/>
              </w:rPr>
            </w:pPr>
          </w:p>
        </w:tc>
        <w:tc>
          <w:tcPr>
            <w:tcW w:w="1651" w:type="dxa"/>
            <w:vAlign w:val="center"/>
          </w:tcPr>
          <w:p w14:paraId="5B7FD1C9" w14:textId="77777777" w:rsidR="000E1239" w:rsidRDefault="000E1239">
            <w:pPr>
              <w:jc w:val="center"/>
              <w:rPr>
                <w:rFonts w:ascii="仿宋_GB2312" w:eastAsia="仿宋_GB2312" w:hAnsi="Calibri" w:cs="方正仿宋_GBK"/>
                <w:kern w:val="0"/>
                <w:sz w:val="24"/>
                <w:szCs w:val="24"/>
              </w:rPr>
            </w:pPr>
          </w:p>
        </w:tc>
      </w:tr>
    </w:tbl>
    <w:p w14:paraId="41393CC8" w14:textId="77777777" w:rsidR="000E1239" w:rsidRDefault="00D93272">
      <w:pPr>
        <w:keepNext/>
        <w:keepLines/>
        <w:spacing w:line="540" w:lineRule="exact"/>
        <w:ind w:firstLineChars="200" w:firstLine="640"/>
        <w:outlineLvl w:val="2"/>
        <w:rPr>
          <w:rFonts w:ascii="Calibri" w:eastAsia="楷体" w:hAnsi="Calibri" w:cs="楷体"/>
          <w:sz w:val="32"/>
          <w:szCs w:val="32"/>
        </w:rPr>
      </w:pPr>
      <w:r>
        <w:rPr>
          <w:rFonts w:ascii="Calibri" w:eastAsia="楷体" w:hAnsi="Calibri" w:cs="楷体" w:hint="eastAsia"/>
          <w:sz w:val="32"/>
          <w:szCs w:val="32"/>
        </w:rPr>
        <w:t>（六）警戒报告</w:t>
      </w:r>
    </w:p>
    <w:p w14:paraId="5EDB16BC" w14:textId="5E1A1495" w:rsidR="00DF6615" w:rsidRDefault="00D93272" w:rsidP="00943854">
      <w:pPr>
        <w:spacing w:line="540" w:lineRule="exact"/>
        <w:ind w:firstLineChars="200" w:firstLine="640"/>
        <w:rPr>
          <w:rFonts w:ascii="仿宋_GB2312" w:eastAsia="仿宋_GB2312"/>
          <w:sz w:val="32"/>
          <w:szCs w:val="32"/>
        </w:rPr>
      </w:pPr>
      <w:r w:rsidRPr="0021474E">
        <w:rPr>
          <w:rFonts w:ascii="仿宋_GB2312" w:eastAsia="仿宋_GB2312" w:hint="eastAsia"/>
          <w:sz w:val="32"/>
          <w:szCs w:val="32"/>
        </w:rPr>
        <w:t>注册人、备案人或进口医疗器械境内责任人需要在警戒计划中明确</w:t>
      </w:r>
      <w:r w:rsidR="008B00C7">
        <w:rPr>
          <w:rFonts w:ascii="仿宋_GB2312" w:eastAsia="仿宋_GB2312" w:hint="eastAsia"/>
          <w:sz w:val="32"/>
          <w:szCs w:val="32"/>
        </w:rPr>
        <w:t>需要撰写</w:t>
      </w:r>
      <w:r w:rsidRPr="0021474E">
        <w:rPr>
          <w:rFonts w:ascii="仿宋_GB2312" w:eastAsia="仿宋_GB2312" w:hint="eastAsia"/>
          <w:sz w:val="32"/>
          <w:szCs w:val="32"/>
        </w:rPr>
        <w:t>警戒报告的情形和报告内容，警戒报告主要包括发现产品风险趋势出现异常变化时撰写的趋势报告，开展医疗器械安全性进行持续研究形成的定期安全性更新报告等。</w:t>
      </w:r>
      <w:bookmarkStart w:id="9" w:name="_bookmark46"/>
      <w:bookmarkStart w:id="10" w:name="_bookmark49"/>
      <w:bookmarkStart w:id="11" w:name="5.1.5.1_reportable_USE_ERRORs"/>
      <w:bookmarkStart w:id="12" w:name="5.1.6_DETAILS_TO_BE_INCLUDED_IN_MANUFACT"/>
      <w:bookmarkEnd w:id="9"/>
      <w:bookmarkEnd w:id="10"/>
      <w:bookmarkEnd w:id="11"/>
      <w:bookmarkEnd w:id="12"/>
    </w:p>
    <w:p w14:paraId="49B8826F" w14:textId="77777777" w:rsidR="000E1239" w:rsidRPr="00221627" w:rsidRDefault="000E1239" w:rsidP="00221627">
      <w:pPr>
        <w:ind w:firstLineChars="200" w:firstLine="420"/>
      </w:pPr>
      <w:bookmarkStart w:id="13" w:name="_GoBack"/>
      <w:bookmarkEnd w:id="13"/>
    </w:p>
    <w:sectPr w:rsidR="000E1239" w:rsidRPr="00221627">
      <w:footerReference w:type="default" r:id="rId8"/>
      <w:pgSz w:w="11906" w:h="16838"/>
      <w:pgMar w:top="1440" w:right="1689" w:bottom="1440" w:left="1689"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931CEE" w15:done="0"/>
  <w15:commentEx w15:paraId="25FC7875" w15:done="0" w15:paraIdParent="75931CEE"/>
  <w15:commentEx w15:paraId="2750B2EE" w15:done="0"/>
  <w15:commentEx w15:paraId="27BCC618" w15:done="0" w15:paraIdParent="2750B2EE"/>
  <w15:commentEx w15:paraId="2E65102C" w15:done="0"/>
  <w15:commentEx w15:paraId="4F3D1DED" w15:done="0" w15:paraIdParent="2E65102C"/>
  <w15:commentEx w15:paraId="625DBF1F" w15:done="0"/>
  <w15:commentEx w15:paraId="184203C5" w15:done="0" w15:paraIdParent="625DBF1F"/>
  <w15:commentEx w15:paraId="2C7FCF73" w15:done="0"/>
  <w15:commentEx w15:paraId="2D6FA9E3" w15:done="0" w15:paraIdParent="2C7FCF73"/>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D3FED" w14:textId="77777777" w:rsidR="00F366D2" w:rsidRDefault="00F366D2">
      <w:r>
        <w:separator/>
      </w:r>
    </w:p>
  </w:endnote>
  <w:endnote w:type="continuationSeparator" w:id="0">
    <w:p w14:paraId="2CDB3BDC" w14:textId="77777777" w:rsidR="00F366D2" w:rsidRDefault="00F3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097456"/>
    </w:sdtPr>
    <w:sdtEndPr/>
    <w:sdtContent>
      <w:p w14:paraId="2D07C234" w14:textId="77777777" w:rsidR="000E1239" w:rsidRDefault="00D93272">
        <w:pPr>
          <w:pStyle w:val="a5"/>
          <w:jc w:val="center"/>
        </w:pPr>
        <w:r>
          <w:fldChar w:fldCharType="begin"/>
        </w:r>
        <w:r>
          <w:instrText>PAGE   \* MERGEFORMAT</w:instrText>
        </w:r>
        <w:r>
          <w:fldChar w:fldCharType="separate"/>
        </w:r>
        <w:r w:rsidR="00221627" w:rsidRPr="00221627">
          <w:rPr>
            <w:noProof/>
            <w:lang w:val="zh-CN"/>
          </w:rPr>
          <w:t>4</w:t>
        </w:r>
        <w:r>
          <w:fldChar w:fldCharType="end"/>
        </w:r>
      </w:p>
    </w:sdtContent>
  </w:sdt>
  <w:p w14:paraId="36032CF3" w14:textId="77777777" w:rsidR="000E1239" w:rsidRDefault="000E12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31573" w14:textId="77777777" w:rsidR="00F366D2" w:rsidRDefault="00F366D2">
      <w:r>
        <w:separator/>
      </w:r>
    </w:p>
  </w:footnote>
  <w:footnote w:type="continuationSeparator" w:id="0">
    <w:p w14:paraId="3AEA9B00" w14:textId="77777777" w:rsidR="00F366D2" w:rsidRDefault="00F366D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燕">
    <w15:presenceInfo w15:providerId="None" w15:userId="赵燕"/>
  </w15:person>
  <w15:person w15:author="bzh">
    <w15:presenceInfo w15:providerId="WPS Office" w15:userId="3966290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FF"/>
    <w:rsid w:val="00037A62"/>
    <w:rsid w:val="00066B08"/>
    <w:rsid w:val="00083C9B"/>
    <w:rsid w:val="000C584B"/>
    <w:rsid w:val="000D0C60"/>
    <w:rsid w:val="000E1239"/>
    <w:rsid w:val="000E55BF"/>
    <w:rsid w:val="00103773"/>
    <w:rsid w:val="00105171"/>
    <w:rsid w:val="00105FFD"/>
    <w:rsid w:val="00176DFB"/>
    <w:rsid w:val="001C7F74"/>
    <w:rsid w:val="001F63FF"/>
    <w:rsid w:val="0021474E"/>
    <w:rsid w:val="00221627"/>
    <w:rsid w:val="00222CB3"/>
    <w:rsid w:val="00262E43"/>
    <w:rsid w:val="002C719F"/>
    <w:rsid w:val="002D6FFE"/>
    <w:rsid w:val="003010BF"/>
    <w:rsid w:val="003A220E"/>
    <w:rsid w:val="003A53BC"/>
    <w:rsid w:val="003B0E23"/>
    <w:rsid w:val="003C3E11"/>
    <w:rsid w:val="003C7DBF"/>
    <w:rsid w:val="003E5DB4"/>
    <w:rsid w:val="00422AD3"/>
    <w:rsid w:val="00425514"/>
    <w:rsid w:val="00432DFF"/>
    <w:rsid w:val="0043633C"/>
    <w:rsid w:val="004601D8"/>
    <w:rsid w:val="004A0C00"/>
    <w:rsid w:val="004C42CA"/>
    <w:rsid w:val="005562DE"/>
    <w:rsid w:val="005714F4"/>
    <w:rsid w:val="005A07F9"/>
    <w:rsid w:val="005D61B5"/>
    <w:rsid w:val="0060387F"/>
    <w:rsid w:val="0061348B"/>
    <w:rsid w:val="00672EC1"/>
    <w:rsid w:val="0069514D"/>
    <w:rsid w:val="006B1BC6"/>
    <w:rsid w:val="00745037"/>
    <w:rsid w:val="007469A6"/>
    <w:rsid w:val="0075545B"/>
    <w:rsid w:val="007D63B9"/>
    <w:rsid w:val="00861CB4"/>
    <w:rsid w:val="00884A53"/>
    <w:rsid w:val="008B00C7"/>
    <w:rsid w:val="008B15D4"/>
    <w:rsid w:val="008C383D"/>
    <w:rsid w:val="009416C3"/>
    <w:rsid w:val="00943854"/>
    <w:rsid w:val="00960FA1"/>
    <w:rsid w:val="00971ECC"/>
    <w:rsid w:val="009819F9"/>
    <w:rsid w:val="009954F6"/>
    <w:rsid w:val="009E27DC"/>
    <w:rsid w:val="00A617DF"/>
    <w:rsid w:val="00AE64BC"/>
    <w:rsid w:val="00AF3827"/>
    <w:rsid w:val="00B1382C"/>
    <w:rsid w:val="00B20DCF"/>
    <w:rsid w:val="00B402C2"/>
    <w:rsid w:val="00B43FCB"/>
    <w:rsid w:val="00B834FD"/>
    <w:rsid w:val="00B92A91"/>
    <w:rsid w:val="00BA7B4A"/>
    <w:rsid w:val="00BD5A93"/>
    <w:rsid w:val="00C00041"/>
    <w:rsid w:val="00C53269"/>
    <w:rsid w:val="00C97FD3"/>
    <w:rsid w:val="00CA33E1"/>
    <w:rsid w:val="00CF5A32"/>
    <w:rsid w:val="00CF7C3A"/>
    <w:rsid w:val="00D347BB"/>
    <w:rsid w:val="00D84859"/>
    <w:rsid w:val="00D86C76"/>
    <w:rsid w:val="00D93272"/>
    <w:rsid w:val="00D94CC1"/>
    <w:rsid w:val="00DA1154"/>
    <w:rsid w:val="00DF6615"/>
    <w:rsid w:val="00E03E99"/>
    <w:rsid w:val="00E06AD0"/>
    <w:rsid w:val="00E10711"/>
    <w:rsid w:val="00E220C7"/>
    <w:rsid w:val="00E73B0B"/>
    <w:rsid w:val="00EB0765"/>
    <w:rsid w:val="00F125C7"/>
    <w:rsid w:val="00F352A6"/>
    <w:rsid w:val="00F366D2"/>
    <w:rsid w:val="00F5404E"/>
    <w:rsid w:val="00F81ADE"/>
    <w:rsid w:val="10B1077E"/>
    <w:rsid w:val="36A32CB7"/>
    <w:rsid w:val="3E4117F1"/>
    <w:rsid w:val="61A8446F"/>
    <w:rsid w:val="6E2A10DF"/>
    <w:rsid w:val="7312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qFormat/>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uiPriority w:val="99"/>
    <w:semiHidden/>
    <w:unhideWhenUsed/>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autoRedefine/>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autoRedefine/>
    <w:uiPriority w:val="9"/>
    <w:qFormat/>
    <w:pPr>
      <w:keepNext/>
      <w:keepLines/>
      <w:jc w:val="center"/>
      <w:outlineLvl w:val="0"/>
    </w:pPr>
    <w:rPr>
      <w:rFonts w:eastAsia="微软雅黑" w:cs="微软雅黑"/>
      <w:sz w:val="44"/>
      <w:szCs w:val="44"/>
    </w:rPr>
  </w:style>
  <w:style w:type="paragraph" w:customStyle="1" w:styleId="21">
    <w:name w:val="标题 21"/>
    <w:basedOn w:val="a"/>
    <w:next w:val="a"/>
    <w:autoRedefine/>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3"/>
    <w:qFormat/>
    <w:pPr>
      <w:jc w:val="left"/>
    </w:pPr>
    <w:rPr>
      <w:rFonts w:ascii="Calibri" w:eastAsia="宋体" w:hAnsi="Calibri" w:cs="Times New Roman"/>
      <w:szCs w:val="24"/>
    </w:rPr>
  </w:style>
  <w:style w:type="character" w:customStyle="1" w:styleId="Char3">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4"/>
    <w:qFormat/>
    <w:rPr>
      <w:rFonts w:ascii="Calibri" w:eastAsia="宋体" w:hAnsi="Calibri" w:cs="Times New Roman"/>
      <w:sz w:val="18"/>
      <w:szCs w:val="18"/>
    </w:rPr>
  </w:style>
  <w:style w:type="character" w:customStyle="1" w:styleId="Char4">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 w:type="character" w:customStyle="1" w:styleId="Char2">
    <w:name w:val="批注主题 Char"/>
    <w:basedOn w:val="Char1"/>
    <w:link w:val="a7"/>
    <w:uiPriority w:val="99"/>
    <w:semiHidden/>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qFormat/>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uiPriority w:val="99"/>
    <w:semiHidden/>
    <w:unhideWhenUsed/>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autoRedefine/>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autoRedefine/>
    <w:uiPriority w:val="9"/>
    <w:qFormat/>
    <w:pPr>
      <w:keepNext/>
      <w:keepLines/>
      <w:jc w:val="center"/>
      <w:outlineLvl w:val="0"/>
    </w:pPr>
    <w:rPr>
      <w:rFonts w:eastAsia="微软雅黑" w:cs="微软雅黑"/>
      <w:sz w:val="44"/>
      <w:szCs w:val="44"/>
    </w:rPr>
  </w:style>
  <w:style w:type="paragraph" w:customStyle="1" w:styleId="21">
    <w:name w:val="标题 21"/>
    <w:basedOn w:val="a"/>
    <w:next w:val="a"/>
    <w:autoRedefine/>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3"/>
    <w:qFormat/>
    <w:pPr>
      <w:jc w:val="left"/>
    </w:pPr>
    <w:rPr>
      <w:rFonts w:ascii="Calibri" w:eastAsia="宋体" w:hAnsi="Calibri" w:cs="Times New Roman"/>
      <w:szCs w:val="24"/>
    </w:rPr>
  </w:style>
  <w:style w:type="character" w:customStyle="1" w:styleId="Char3">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4"/>
    <w:qFormat/>
    <w:rPr>
      <w:rFonts w:ascii="Calibri" w:eastAsia="宋体" w:hAnsi="Calibri" w:cs="Times New Roman"/>
      <w:sz w:val="18"/>
      <w:szCs w:val="18"/>
    </w:rPr>
  </w:style>
  <w:style w:type="character" w:customStyle="1" w:styleId="Char4">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 w:type="character" w:customStyle="1" w:styleId="Char2">
    <w:name w:val="批注主题 Char"/>
    <w:basedOn w:val="Char1"/>
    <w:link w:val="a7"/>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5B5D-E88E-4EEA-A45C-DDD79631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314</Words>
  <Characters>1793</Characters>
  <Application>Microsoft Office Word</Application>
  <DocSecurity>0</DocSecurity>
  <Lines>14</Lines>
  <Paragraphs>4</Paragraphs>
  <ScaleCrop>false</ScaleCrop>
  <Company>神州网信技术有限公司</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宋雅娜</dc:creator>
  <cp:lastModifiedBy>宋雅娜</cp:lastModifiedBy>
  <cp:revision>77</cp:revision>
  <dcterms:created xsi:type="dcterms:W3CDTF">2025-02-18T02:34:00Z</dcterms:created>
  <dcterms:modified xsi:type="dcterms:W3CDTF">2026-02-12T01:19:00Z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D20E6E99C5BB4D9BA72EB185C9137FAE_13</vt:lpwstr>
  </property>
  <property fmtid="{D5CDD505-2E9C-101B-9397-08002B2CF9AE}" pid="4" name="KSOTemplateDocerSaveRecord">
    <vt:lpwstr>eyJoZGlkIjoiZjJmMWJkZGUxMzNhYWM2ODZjMmZkYjMyMGJjMjgzNzMiLCJ1c2VySWQiOiI0MDc5NTQ5MzQifQ==</vt:lpwstr>
  </property>
</Properties>
</file>