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006" w:rsidRPr="00313006" w:rsidRDefault="00313006" w:rsidP="00313006">
      <w:pPr>
        <w:spacing w:beforeLines="50" w:before="156" w:afterLines="50" w:after="156" w:line="560" w:lineRule="exact"/>
        <w:jc w:val="left"/>
        <w:rPr>
          <w:rFonts w:ascii="方正仿宋简体" w:eastAsia="方正仿宋简体" w:hAnsi="宋体" w:cs="Times New Roman"/>
          <w:bCs/>
          <w:sz w:val="32"/>
          <w:szCs w:val="32"/>
        </w:rPr>
      </w:pPr>
      <w:r w:rsidRPr="00313006">
        <w:rPr>
          <w:rFonts w:ascii="方正仿宋简体" w:eastAsia="方正仿宋简体" w:hAnsi="宋体" w:cs="Times New Roman" w:hint="eastAsia"/>
          <w:bCs/>
          <w:sz w:val="32"/>
          <w:szCs w:val="32"/>
        </w:rPr>
        <w:t>附件3：</w:t>
      </w:r>
    </w:p>
    <w:p w:rsidR="00F37876" w:rsidRPr="000127EB" w:rsidRDefault="00826548" w:rsidP="00890303">
      <w:pPr>
        <w:spacing w:beforeLines="50" w:before="156" w:afterLines="50" w:after="156" w:line="560" w:lineRule="exact"/>
        <w:jc w:val="center"/>
        <w:rPr>
          <w:rFonts w:ascii="方正小标宋简体" w:eastAsia="方正小标宋简体" w:hAnsi="Times New Roman" w:cs="Times New Roman"/>
          <w:color w:val="000000"/>
          <w:sz w:val="36"/>
          <w:szCs w:val="36"/>
        </w:rPr>
      </w:pPr>
      <w:r>
        <w:rPr>
          <w:rFonts w:ascii="方正小标宋简体" w:eastAsia="方正小标宋简体" w:hAnsi="Times New Roman" w:cs="Times New Roman" w:hint="eastAsia"/>
          <w:color w:val="000000"/>
          <w:sz w:val="36"/>
          <w:szCs w:val="36"/>
        </w:rPr>
        <w:t>食品质量安全专家委员会</w:t>
      </w:r>
      <w:r w:rsidR="007F148F">
        <w:rPr>
          <w:rFonts w:ascii="方正小标宋简体" w:eastAsia="方正小标宋简体" w:hAnsi="Times New Roman" w:cs="Times New Roman" w:hint="eastAsia"/>
          <w:color w:val="000000"/>
          <w:sz w:val="36"/>
          <w:szCs w:val="36"/>
        </w:rPr>
        <w:t>工作规则</w:t>
      </w:r>
    </w:p>
    <w:p w:rsidR="00F37876" w:rsidRPr="000127EB" w:rsidRDefault="00F37876" w:rsidP="0095060B">
      <w:pPr>
        <w:widowControl/>
        <w:spacing w:beforeLines="50" w:before="156" w:afterLines="50" w:after="156" w:line="384" w:lineRule="auto"/>
        <w:jc w:val="center"/>
        <w:rPr>
          <w:rFonts w:ascii="方正小标宋简体" w:eastAsia="方正小标宋简体" w:hAnsi="Times New Roman" w:cs="Times New Roman"/>
          <w:color w:val="000000"/>
          <w:sz w:val="32"/>
          <w:szCs w:val="32"/>
        </w:rPr>
      </w:pPr>
      <w:r w:rsidRPr="000127EB">
        <w:rPr>
          <w:rFonts w:ascii="方正小标宋简体" w:eastAsia="方正小标宋简体" w:hAnsi="Times New Roman" w:cs="Times New Roman" w:hint="eastAsia"/>
          <w:color w:val="000000"/>
          <w:sz w:val="32"/>
          <w:szCs w:val="32"/>
        </w:rPr>
        <w:t>第一</w:t>
      </w:r>
      <w:r>
        <w:rPr>
          <w:rFonts w:ascii="方正小标宋简体" w:eastAsia="方正小标宋简体" w:hAnsi="Times New Roman" w:cs="Times New Roman" w:hint="eastAsia"/>
          <w:color w:val="000000"/>
          <w:sz w:val="32"/>
          <w:szCs w:val="32"/>
        </w:rPr>
        <w:t xml:space="preserve">章 </w:t>
      </w:r>
      <w:r w:rsidRPr="000127EB">
        <w:rPr>
          <w:rFonts w:ascii="方正小标宋简体" w:eastAsia="方正小标宋简体" w:hAnsi="Times New Roman" w:cs="Times New Roman" w:hint="eastAsia"/>
          <w:color w:val="000000"/>
          <w:sz w:val="32"/>
          <w:szCs w:val="32"/>
        </w:rPr>
        <w:t>总则</w:t>
      </w:r>
    </w:p>
    <w:p w:rsidR="00F37876" w:rsidRPr="0095060B" w:rsidRDefault="00F37876" w:rsidP="0095060B">
      <w:pPr>
        <w:spacing w:line="560" w:lineRule="exact"/>
        <w:ind w:firstLineChars="200" w:firstLine="640"/>
        <w:rPr>
          <w:rFonts w:ascii="方正仿宋简体" w:eastAsia="方正仿宋简体" w:hAnsi="宋体" w:cs="Times New Roman"/>
          <w:bCs/>
          <w:sz w:val="32"/>
          <w:szCs w:val="32"/>
        </w:rPr>
      </w:pPr>
      <w:r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第一条</w:t>
      </w:r>
      <w:r w:rsidRPr="0095060B">
        <w:rPr>
          <w:rFonts w:ascii="方正仿宋简体" w:eastAsia="方正仿宋简体" w:hAnsi="Times New Roman" w:cs="Times New Roman" w:hint="eastAsia"/>
          <w:b/>
          <w:color w:val="000000"/>
          <w:sz w:val="32"/>
          <w:szCs w:val="32"/>
        </w:rPr>
        <w:t xml:space="preserve"> </w:t>
      </w:r>
      <w:r w:rsidR="00826548">
        <w:rPr>
          <w:rFonts w:ascii="方正仿宋简体" w:eastAsia="方正仿宋简体" w:hAnsi="宋体" w:cs="Times New Roman" w:hint="eastAsia"/>
          <w:bCs/>
          <w:sz w:val="32"/>
          <w:szCs w:val="32"/>
        </w:rPr>
        <w:t>食品质量安全专家委员会</w:t>
      </w:r>
      <w:r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（以下简称专家委员会）是根据《</w:t>
      </w:r>
      <w:hyperlink r:id="rId8" w:history="1">
        <w:r w:rsidRPr="0095060B">
          <w:rPr>
            <w:rFonts w:ascii="方正仿宋简体" w:eastAsia="方正仿宋简体" w:hAnsi="宋体" w:cs="Times New Roman" w:hint="eastAsia"/>
            <w:bCs/>
            <w:sz w:val="32"/>
            <w:szCs w:val="32"/>
          </w:rPr>
          <w:t>中华人民共和国食品安全法</w:t>
        </w:r>
      </w:hyperlink>
      <w:r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》规定成立的食品质量安全专家组织。</w:t>
      </w:r>
      <w:bookmarkStart w:id="0" w:name="2"/>
    </w:p>
    <w:p w:rsidR="00F37876" w:rsidRPr="0095060B" w:rsidRDefault="00F37876" w:rsidP="0095060B">
      <w:pPr>
        <w:spacing w:line="560" w:lineRule="exact"/>
        <w:ind w:firstLineChars="200" w:firstLine="640"/>
        <w:rPr>
          <w:rFonts w:ascii="方正仿宋简体" w:eastAsia="方正仿宋简体" w:hAnsi="宋体" w:cs="Times New Roman"/>
          <w:bCs/>
          <w:sz w:val="32"/>
          <w:szCs w:val="32"/>
        </w:rPr>
      </w:pPr>
      <w:r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第二条</w:t>
      </w:r>
      <w:bookmarkEnd w:id="0"/>
      <w:r w:rsidR="004B78E1" w:rsidRPr="0095060B">
        <w:rPr>
          <w:rFonts w:ascii="方正仿宋简体" w:eastAsia="方正仿宋简体" w:hAnsi="Times New Roman" w:cs="Times New Roman" w:hint="eastAsia"/>
          <w:b/>
          <w:color w:val="000000"/>
          <w:sz w:val="32"/>
          <w:szCs w:val="32"/>
        </w:rPr>
        <w:t xml:space="preserve"> </w:t>
      </w:r>
      <w:r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专家委员会由国家质检总局负责组建和管理，受质检总局委托开展食品质量安全</w:t>
      </w:r>
      <w:r w:rsidR="00080D92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风险</w:t>
      </w:r>
      <w:r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监管工作。</w:t>
      </w:r>
      <w:r w:rsidR="00101D4D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 xml:space="preserve">    </w:t>
      </w:r>
    </w:p>
    <w:p w:rsidR="00F37876" w:rsidRPr="0095060B" w:rsidRDefault="00F37876" w:rsidP="0095060B">
      <w:pPr>
        <w:spacing w:line="560" w:lineRule="exact"/>
        <w:ind w:firstLineChars="200" w:firstLine="640"/>
        <w:rPr>
          <w:rFonts w:ascii="方正仿宋简体" w:eastAsia="方正仿宋简体" w:hAnsi="宋体" w:cs="Times New Roman"/>
          <w:bCs/>
          <w:sz w:val="32"/>
          <w:szCs w:val="32"/>
        </w:rPr>
      </w:pPr>
      <w:bookmarkStart w:id="1" w:name="3"/>
      <w:r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第三条</w:t>
      </w:r>
      <w:bookmarkEnd w:id="1"/>
      <w:r w:rsidR="004B78E1" w:rsidRPr="0095060B">
        <w:rPr>
          <w:rFonts w:ascii="方正仿宋简体" w:eastAsia="方正仿宋简体" w:hAnsi="Times New Roman" w:cs="Times New Roman" w:hint="eastAsia"/>
          <w:b/>
          <w:color w:val="000000"/>
          <w:sz w:val="32"/>
          <w:szCs w:val="32"/>
        </w:rPr>
        <w:t xml:space="preserve"> </w:t>
      </w:r>
      <w:r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专家委员会的主要职责是：</w:t>
      </w:r>
    </w:p>
    <w:p w:rsidR="00F37876" w:rsidRPr="0095060B" w:rsidRDefault="00F37876" w:rsidP="0095060B">
      <w:pPr>
        <w:spacing w:line="560" w:lineRule="exact"/>
        <w:ind w:firstLineChars="200" w:firstLine="640"/>
        <w:rPr>
          <w:rFonts w:ascii="方正仿宋简体" w:eastAsia="方正仿宋简体" w:hAnsi="宋体" w:cs="Times New Roman"/>
          <w:bCs/>
          <w:sz w:val="32"/>
          <w:szCs w:val="32"/>
        </w:rPr>
      </w:pPr>
      <w:r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（一）为食品生产监管部门</w:t>
      </w:r>
      <w:r w:rsidR="00D03AC8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法规政策制定和决策</w:t>
      </w:r>
      <w:r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提供支持，</w:t>
      </w:r>
      <w:r w:rsidR="007D6605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开展食品质量安全问题相关研究，</w:t>
      </w:r>
      <w:r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提供研究报告；</w:t>
      </w:r>
    </w:p>
    <w:p w:rsidR="00F37876" w:rsidRPr="0095060B" w:rsidRDefault="00F37876" w:rsidP="0095060B">
      <w:pPr>
        <w:spacing w:line="560" w:lineRule="exact"/>
        <w:ind w:firstLineChars="200" w:firstLine="640"/>
        <w:rPr>
          <w:rFonts w:ascii="方正仿宋简体" w:eastAsia="方正仿宋简体" w:hAnsi="宋体" w:cs="Times New Roman"/>
          <w:bCs/>
          <w:sz w:val="32"/>
          <w:szCs w:val="32"/>
        </w:rPr>
      </w:pPr>
      <w:r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（二）</w:t>
      </w:r>
      <w:r w:rsidR="007D6605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起草</w:t>
      </w:r>
      <w:r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食品生产加工环节风险监测计划，</w:t>
      </w:r>
      <w:r w:rsidR="006677AE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拟定优先监测项目</w:t>
      </w:r>
      <w:r w:rsidR="0027348F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，</w:t>
      </w:r>
      <w:r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研判监测数据，提出建议；</w:t>
      </w:r>
    </w:p>
    <w:p w:rsidR="00F37876" w:rsidRPr="0095060B" w:rsidRDefault="00F37876" w:rsidP="0095060B">
      <w:pPr>
        <w:spacing w:line="560" w:lineRule="exact"/>
        <w:ind w:firstLineChars="200" w:firstLine="640"/>
        <w:rPr>
          <w:rFonts w:ascii="方正仿宋简体" w:eastAsia="方正仿宋简体" w:hAnsi="宋体" w:cs="Times New Roman"/>
          <w:bCs/>
          <w:sz w:val="32"/>
          <w:szCs w:val="32"/>
        </w:rPr>
      </w:pPr>
      <w:r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（三）关注食品质量安全动态，</w:t>
      </w:r>
      <w:r w:rsidR="00354EF6" w:rsidRPr="0095060B">
        <w:rPr>
          <w:rFonts w:ascii="方正仿宋简体" w:eastAsia="方正仿宋简体" w:hAnsi="宋体" w:cs="Times New Roman" w:hint="eastAsia"/>
          <w:bCs/>
          <w:color w:val="000000" w:themeColor="text1"/>
          <w:sz w:val="32"/>
          <w:szCs w:val="32"/>
        </w:rPr>
        <w:t>开展相关交流</w:t>
      </w:r>
      <w:r w:rsidR="00354EF6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；</w:t>
      </w:r>
      <w:r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分析</w:t>
      </w:r>
      <w:bookmarkStart w:id="2" w:name="_GoBack"/>
      <w:bookmarkEnd w:id="2"/>
      <w:r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食品质量安全舆情，提供应对措施；</w:t>
      </w:r>
    </w:p>
    <w:p w:rsidR="00F37876" w:rsidRPr="0095060B" w:rsidRDefault="00F37876" w:rsidP="0095060B">
      <w:pPr>
        <w:spacing w:line="560" w:lineRule="exact"/>
        <w:ind w:firstLineChars="200" w:firstLine="640"/>
        <w:rPr>
          <w:rFonts w:ascii="方正仿宋简体" w:eastAsia="方正仿宋简体" w:hAnsi="宋体" w:cs="Times New Roman"/>
          <w:bCs/>
          <w:sz w:val="32"/>
          <w:szCs w:val="32"/>
        </w:rPr>
      </w:pPr>
      <w:r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（四）</w:t>
      </w:r>
      <w:r w:rsidR="00C006BE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跟踪研究食品质量安全热点问题，</w:t>
      </w:r>
      <w:r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为突发事件应急处置及食品安全事故调查等工作提供技术支撑；</w:t>
      </w:r>
    </w:p>
    <w:p w:rsidR="00F37876" w:rsidRPr="0095060B" w:rsidRDefault="00F37876" w:rsidP="0095060B">
      <w:pPr>
        <w:spacing w:line="560" w:lineRule="exact"/>
        <w:ind w:firstLineChars="200" w:firstLine="640"/>
        <w:rPr>
          <w:rFonts w:ascii="方正仿宋简体" w:eastAsia="方正仿宋简体" w:hAnsi="宋体" w:cs="Times New Roman"/>
          <w:bCs/>
          <w:sz w:val="32"/>
          <w:szCs w:val="32"/>
        </w:rPr>
      </w:pPr>
      <w:r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（</w:t>
      </w:r>
      <w:r w:rsidR="00FA596C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五</w:t>
      </w:r>
      <w:r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）承担食品生产监管相关领域专题任务，</w:t>
      </w:r>
      <w:bookmarkStart w:id="3" w:name="OLE_LINK7"/>
      <w:bookmarkStart w:id="4" w:name="OLE_LINK8"/>
      <w:r w:rsidR="007F5557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开展食品安全科普宣传活动</w:t>
      </w:r>
      <w:bookmarkEnd w:id="3"/>
      <w:bookmarkEnd w:id="4"/>
      <w:r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，提供</w:t>
      </w:r>
      <w:r w:rsidR="004145DA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食品质量安全</w:t>
      </w:r>
      <w:r w:rsidR="00FA596C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公共</w:t>
      </w:r>
      <w:r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咨询服务；</w:t>
      </w:r>
    </w:p>
    <w:p w:rsidR="00F37876" w:rsidRPr="0095060B" w:rsidRDefault="00F37876" w:rsidP="0095060B">
      <w:pPr>
        <w:spacing w:line="560" w:lineRule="exact"/>
        <w:ind w:firstLineChars="200" w:firstLine="640"/>
        <w:rPr>
          <w:rFonts w:ascii="方正仿宋简体" w:eastAsia="方正仿宋简体" w:hAnsi="宋体" w:cs="Times New Roman"/>
          <w:bCs/>
          <w:sz w:val="32"/>
          <w:szCs w:val="32"/>
        </w:rPr>
      </w:pPr>
      <w:r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（</w:t>
      </w:r>
      <w:r w:rsidR="00FA596C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六</w:t>
      </w:r>
      <w:r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）承担国家质检总局交办的其他相关工作。</w:t>
      </w:r>
    </w:p>
    <w:p w:rsidR="005B7067" w:rsidRPr="0095060B" w:rsidRDefault="00F37876" w:rsidP="0095060B">
      <w:pPr>
        <w:spacing w:line="560" w:lineRule="exact"/>
        <w:ind w:firstLineChars="200" w:firstLine="640"/>
        <w:rPr>
          <w:rFonts w:ascii="方正仿宋简体" w:eastAsia="方正仿宋简体" w:hAnsi="宋体" w:cs="Times New Roman"/>
          <w:bCs/>
          <w:sz w:val="32"/>
          <w:szCs w:val="32"/>
        </w:rPr>
      </w:pPr>
      <w:bookmarkStart w:id="5" w:name="4"/>
      <w:r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第四条</w:t>
      </w:r>
      <w:bookmarkEnd w:id="5"/>
      <w:r w:rsidR="00C006BE" w:rsidRPr="0095060B">
        <w:rPr>
          <w:rFonts w:ascii="方正仿宋简体" w:eastAsia="方正仿宋简体" w:hAnsi="Times New Roman" w:cs="Times New Roman" w:hint="eastAsia"/>
          <w:b/>
          <w:color w:val="000000"/>
          <w:sz w:val="32"/>
          <w:szCs w:val="32"/>
        </w:rPr>
        <w:t xml:space="preserve"> </w:t>
      </w:r>
      <w:r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专家委员会应当加强与</w:t>
      </w:r>
      <w:r w:rsidR="004145DA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国内外</w:t>
      </w:r>
      <w:r w:rsidR="00131FB2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食品质量安全</w:t>
      </w:r>
      <w:r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相关机构和组织的沟通</w:t>
      </w:r>
      <w:r w:rsidR="00131FB2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、</w:t>
      </w:r>
      <w:r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交流。</w:t>
      </w:r>
    </w:p>
    <w:p w:rsidR="00F37876" w:rsidRPr="0095060B" w:rsidRDefault="00F37876" w:rsidP="0095060B">
      <w:pPr>
        <w:widowControl/>
        <w:spacing w:beforeLines="50" w:before="156" w:afterLines="50" w:after="156" w:line="384" w:lineRule="auto"/>
        <w:jc w:val="center"/>
        <w:rPr>
          <w:rFonts w:ascii="方正小标宋简体" w:eastAsia="方正小标宋简体" w:hAnsi="Times New Roman" w:cs="Times New Roman"/>
          <w:color w:val="000000"/>
          <w:sz w:val="32"/>
          <w:szCs w:val="32"/>
        </w:rPr>
      </w:pPr>
      <w:r w:rsidRPr="0095060B">
        <w:rPr>
          <w:rFonts w:ascii="方正小标宋简体" w:eastAsia="方正小标宋简体" w:hAnsi="Times New Roman" w:cs="Times New Roman" w:hint="eastAsia"/>
          <w:color w:val="000000"/>
          <w:sz w:val="32"/>
          <w:szCs w:val="32"/>
        </w:rPr>
        <w:t>第二章　组织机构</w:t>
      </w:r>
    </w:p>
    <w:p w:rsidR="00C006BE" w:rsidRPr="0095060B" w:rsidRDefault="00F37876" w:rsidP="0095060B">
      <w:pPr>
        <w:spacing w:line="560" w:lineRule="exact"/>
        <w:ind w:firstLineChars="200" w:firstLine="640"/>
        <w:rPr>
          <w:rFonts w:ascii="方正仿宋简体" w:eastAsia="方正仿宋简体" w:hAnsi="宋体" w:cs="Times New Roman"/>
          <w:bCs/>
          <w:sz w:val="32"/>
          <w:szCs w:val="32"/>
        </w:rPr>
      </w:pPr>
      <w:bookmarkStart w:id="6" w:name="5"/>
      <w:r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lastRenderedPageBreak/>
        <w:t>第五条</w:t>
      </w:r>
      <w:bookmarkEnd w:id="6"/>
      <w:r w:rsidR="00C006BE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 xml:space="preserve"> </w:t>
      </w:r>
      <w:r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专家委员会设主任委员1名，副主任委员</w:t>
      </w:r>
      <w:r w:rsidR="00C006BE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7</w:t>
      </w:r>
      <w:r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名，秘书长</w:t>
      </w:r>
      <w:r w:rsidR="00C006BE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、</w:t>
      </w:r>
      <w:r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副秘书长</w:t>
      </w:r>
      <w:r w:rsidR="00C006BE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各1</w:t>
      </w:r>
      <w:r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名，委员若干名。</w:t>
      </w:r>
    </w:p>
    <w:p w:rsidR="00C006BE" w:rsidRPr="0095060B" w:rsidRDefault="00F37876" w:rsidP="0095060B">
      <w:pPr>
        <w:spacing w:line="560" w:lineRule="exact"/>
        <w:ind w:firstLineChars="200" w:firstLine="640"/>
        <w:rPr>
          <w:rFonts w:ascii="方正仿宋简体" w:eastAsia="方正仿宋简体" w:hAnsi="宋体" w:cs="Times New Roman"/>
          <w:bCs/>
          <w:sz w:val="32"/>
          <w:szCs w:val="32"/>
        </w:rPr>
      </w:pPr>
      <w:bookmarkStart w:id="7" w:name="6"/>
      <w:r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第六条</w:t>
      </w:r>
      <w:bookmarkEnd w:id="7"/>
      <w:r w:rsidR="00C006BE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 xml:space="preserve"> </w:t>
      </w:r>
      <w:r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专家委员会主任委员、副主任委员、秘书长、副秘书长和委员由</w:t>
      </w:r>
      <w:r w:rsidR="00C20CAB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国家质检总局</w:t>
      </w:r>
      <w:r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聘任。</w:t>
      </w:r>
    </w:p>
    <w:p w:rsidR="00C006BE" w:rsidRPr="0095060B" w:rsidRDefault="00F37876" w:rsidP="0095060B">
      <w:pPr>
        <w:spacing w:line="560" w:lineRule="exact"/>
        <w:ind w:firstLineChars="200" w:firstLine="640"/>
        <w:rPr>
          <w:rFonts w:ascii="方正仿宋简体" w:eastAsia="方正仿宋简体" w:hAnsi="宋体" w:cs="Times New Roman"/>
          <w:bCs/>
          <w:sz w:val="32"/>
          <w:szCs w:val="32"/>
        </w:rPr>
      </w:pPr>
      <w:bookmarkStart w:id="8" w:name="7"/>
      <w:r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第七条</w:t>
      </w:r>
      <w:bookmarkEnd w:id="8"/>
      <w:r w:rsidR="00C006BE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 xml:space="preserve"> </w:t>
      </w:r>
      <w:r w:rsidR="005617D1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根据工作需要，</w:t>
      </w:r>
      <w:r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专家委员会设</w:t>
      </w:r>
      <w:r w:rsidR="00DF1EB2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置</w:t>
      </w:r>
      <w:r w:rsidR="005617D1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肉制品、乳制品、酒类、粮油制品、饮料</w:t>
      </w:r>
      <w:r w:rsidR="0027348F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、</w:t>
      </w:r>
      <w:r w:rsidR="005617D1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食品添加剂</w:t>
      </w:r>
      <w:r w:rsidR="00D367DD">
        <w:rPr>
          <w:rFonts w:ascii="方正仿宋简体" w:eastAsia="方正仿宋简体" w:hAnsi="宋体" w:cs="Times New Roman" w:hint="eastAsia"/>
          <w:bCs/>
          <w:sz w:val="32"/>
          <w:szCs w:val="32"/>
        </w:rPr>
        <w:t>、</w:t>
      </w:r>
      <w:r w:rsidR="0027348F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食品相关产品</w:t>
      </w:r>
      <w:r w:rsidR="00D367DD">
        <w:rPr>
          <w:rFonts w:ascii="方正仿宋简体" w:eastAsia="方正仿宋简体" w:hAnsi="宋体" w:cs="Times New Roman" w:hint="eastAsia"/>
          <w:bCs/>
          <w:sz w:val="32"/>
          <w:szCs w:val="32"/>
        </w:rPr>
        <w:t>和</w:t>
      </w:r>
      <w:r w:rsidR="00D367DD" w:rsidRPr="00D367DD">
        <w:rPr>
          <w:rFonts w:ascii="方正仿宋简体" w:eastAsia="方正仿宋简体" w:hAnsi="宋体" w:cs="Times New Roman" w:hint="eastAsia"/>
          <w:bCs/>
          <w:sz w:val="32"/>
          <w:szCs w:val="32"/>
        </w:rPr>
        <w:t>食品监督管理</w:t>
      </w:r>
      <w:r w:rsidR="00D367DD">
        <w:rPr>
          <w:rFonts w:ascii="方正仿宋简体" w:eastAsia="方正仿宋简体" w:hAnsi="宋体" w:cs="Times New Roman" w:hint="eastAsia"/>
          <w:bCs/>
          <w:sz w:val="32"/>
          <w:szCs w:val="32"/>
        </w:rPr>
        <w:t>8</w:t>
      </w:r>
      <w:r w:rsidR="005617D1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个专家工作组</w:t>
      </w:r>
      <w:r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。</w:t>
      </w:r>
    </w:p>
    <w:p w:rsidR="00C006BE" w:rsidRPr="0095060B" w:rsidRDefault="00F37876" w:rsidP="0095060B">
      <w:pPr>
        <w:spacing w:line="560" w:lineRule="exact"/>
        <w:ind w:firstLineChars="200" w:firstLine="640"/>
        <w:rPr>
          <w:rFonts w:ascii="方正仿宋简体" w:eastAsia="方正仿宋简体" w:hAnsi="宋体" w:cs="Times New Roman"/>
          <w:bCs/>
          <w:sz w:val="32"/>
          <w:szCs w:val="32"/>
        </w:rPr>
      </w:pPr>
      <w:bookmarkStart w:id="9" w:name="8"/>
      <w:r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第八条</w:t>
      </w:r>
      <w:bookmarkEnd w:id="9"/>
      <w:r w:rsidR="00C006BE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 xml:space="preserve"> </w:t>
      </w:r>
      <w:r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专家委员会设秘书处，作为专家委员会的常设办事机构。秘书处</w:t>
      </w:r>
      <w:r w:rsidR="00DF1EB2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设在中国标准化研究院，</w:t>
      </w:r>
      <w:r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实行秘书长负责制。</w:t>
      </w:r>
    </w:p>
    <w:p w:rsidR="00C006BE" w:rsidRPr="0095060B" w:rsidRDefault="00F37876" w:rsidP="0095060B">
      <w:pPr>
        <w:spacing w:line="560" w:lineRule="exact"/>
        <w:ind w:firstLineChars="200" w:firstLine="640"/>
        <w:rPr>
          <w:rFonts w:ascii="方正仿宋简体" w:eastAsia="方正仿宋简体" w:hAnsi="宋体" w:cs="Times New Roman"/>
          <w:bCs/>
          <w:sz w:val="32"/>
          <w:szCs w:val="32"/>
        </w:rPr>
      </w:pPr>
      <w:bookmarkStart w:id="10" w:name="9"/>
      <w:r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第九条</w:t>
      </w:r>
      <w:bookmarkEnd w:id="10"/>
      <w:r w:rsidR="00C006BE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 xml:space="preserve"> </w:t>
      </w:r>
      <w:r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秘书处的职责：</w:t>
      </w:r>
    </w:p>
    <w:p w:rsidR="00C006BE" w:rsidRPr="0095060B" w:rsidRDefault="0090296F" w:rsidP="0095060B">
      <w:pPr>
        <w:spacing w:line="560" w:lineRule="exact"/>
        <w:ind w:firstLineChars="200" w:firstLine="640"/>
        <w:rPr>
          <w:rFonts w:ascii="方正仿宋简体" w:eastAsia="方正仿宋简体" w:hAnsi="宋体" w:cs="Times New Roman"/>
          <w:bCs/>
          <w:sz w:val="32"/>
          <w:szCs w:val="32"/>
        </w:rPr>
      </w:pPr>
      <w:r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（一）</w:t>
      </w:r>
      <w:r w:rsidR="00F37876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负责</w:t>
      </w:r>
      <w:r w:rsidR="004405CE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处</w:t>
      </w:r>
      <w:r w:rsidR="00F37876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理专家委员会的日常事务；</w:t>
      </w:r>
    </w:p>
    <w:p w:rsidR="00C006BE" w:rsidRPr="0095060B" w:rsidRDefault="0090296F" w:rsidP="0095060B">
      <w:pPr>
        <w:spacing w:line="560" w:lineRule="exact"/>
        <w:ind w:firstLineChars="200" w:firstLine="640"/>
        <w:rPr>
          <w:rFonts w:ascii="方正仿宋简体" w:eastAsia="方正仿宋简体" w:hAnsi="宋体" w:cs="Times New Roman"/>
          <w:bCs/>
          <w:sz w:val="32"/>
          <w:szCs w:val="32"/>
        </w:rPr>
      </w:pPr>
      <w:r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（二）</w:t>
      </w:r>
      <w:r w:rsidR="00DB0066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承担</w:t>
      </w:r>
      <w:r w:rsidR="00F37876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各项议事材料</w:t>
      </w:r>
      <w:r w:rsidR="00752F04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的准备</w:t>
      </w:r>
      <w:r w:rsidR="008D1BD5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和分发</w:t>
      </w:r>
      <w:r w:rsidR="00752F04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工作</w:t>
      </w:r>
      <w:r w:rsidR="00F37876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；</w:t>
      </w:r>
    </w:p>
    <w:p w:rsidR="004405CE" w:rsidRPr="0095060B" w:rsidRDefault="005A7732" w:rsidP="0095060B">
      <w:pPr>
        <w:spacing w:line="560" w:lineRule="exact"/>
        <w:ind w:firstLineChars="200" w:firstLine="640"/>
        <w:rPr>
          <w:rFonts w:ascii="方正仿宋简体" w:eastAsia="方正仿宋简体" w:hAnsi="宋体" w:cs="Times New Roman"/>
          <w:bCs/>
          <w:sz w:val="32"/>
          <w:szCs w:val="32"/>
        </w:rPr>
      </w:pPr>
      <w:r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（三）</w:t>
      </w:r>
      <w:r w:rsidR="00D031E6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管理和维护</w:t>
      </w:r>
      <w:r w:rsidR="003550CD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“食品生产加工环节风险监测数据系统”</w:t>
      </w:r>
      <w:r w:rsidR="00014AC0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，进行相关监测数据、机构检验结果及反馈意见的采集、处理、整合</w:t>
      </w:r>
      <w:r w:rsidR="00CF16DE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、汇总</w:t>
      </w:r>
      <w:r w:rsidR="00014AC0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等</w:t>
      </w:r>
      <w:r w:rsidR="005D4DD3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事项</w:t>
      </w:r>
      <w:r w:rsidR="00F37876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；</w:t>
      </w:r>
    </w:p>
    <w:p w:rsidR="00C006BE" w:rsidRPr="0095060B" w:rsidRDefault="005A7732" w:rsidP="0095060B">
      <w:pPr>
        <w:spacing w:line="560" w:lineRule="exact"/>
        <w:ind w:firstLineChars="200" w:firstLine="640"/>
        <w:rPr>
          <w:rFonts w:ascii="方正仿宋简体" w:eastAsia="方正仿宋简体" w:hAnsi="宋体" w:cs="Times New Roman"/>
          <w:bCs/>
          <w:sz w:val="32"/>
          <w:szCs w:val="32"/>
        </w:rPr>
      </w:pPr>
      <w:r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（</w:t>
      </w:r>
      <w:r w:rsidR="00500117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四</w:t>
      </w:r>
      <w:r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）</w:t>
      </w:r>
      <w:r w:rsidR="003550CD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主动跟踪、分析、汇报国内外食品安全相关政策与科学信息</w:t>
      </w:r>
      <w:r w:rsidR="00F37876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；</w:t>
      </w:r>
    </w:p>
    <w:p w:rsidR="004405CE" w:rsidRPr="0095060B" w:rsidRDefault="005A7732" w:rsidP="0095060B">
      <w:pPr>
        <w:spacing w:line="560" w:lineRule="exact"/>
        <w:ind w:firstLineChars="200" w:firstLine="640"/>
        <w:rPr>
          <w:rFonts w:ascii="方正仿宋简体" w:eastAsia="方正仿宋简体" w:hAnsi="宋体" w:cs="Times New Roman"/>
          <w:bCs/>
          <w:sz w:val="32"/>
          <w:szCs w:val="32"/>
        </w:rPr>
      </w:pPr>
      <w:r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（</w:t>
      </w:r>
      <w:r w:rsidR="00500117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五</w:t>
      </w:r>
      <w:r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）</w:t>
      </w:r>
      <w:r w:rsidR="00F37876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组织落实专家委员会议定的其他事项。</w:t>
      </w:r>
      <w:bookmarkStart w:id="11" w:name="10"/>
    </w:p>
    <w:p w:rsidR="002443BA" w:rsidRPr="0095060B" w:rsidRDefault="002443BA" w:rsidP="0095060B">
      <w:pPr>
        <w:spacing w:line="560" w:lineRule="exact"/>
        <w:ind w:firstLineChars="200" w:firstLine="640"/>
        <w:rPr>
          <w:rFonts w:ascii="方正仿宋简体" w:eastAsia="方正仿宋简体" w:hAnsi="宋体" w:cs="Times New Roman"/>
          <w:bCs/>
          <w:sz w:val="32"/>
          <w:szCs w:val="32"/>
        </w:rPr>
      </w:pPr>
      <w:r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第十条</w:t>
      </w:r>
      <w:r w:rsidRPr="0095060B">
        <w:rPr>
          <w:rFonts w:ascii="方正仿宋简体" w:eastAsia="方正仿宋简体" w:hAnsi="Times New Roman" w:cs="Times New Roman" w:hint="eastAsia"/>
          <w:b/>
          <w:color w:val="000000"/>
          <w:sz w:val="32"/>
          <w:szCs w:val="32"/>
        </w:rPr>
        <w:t xml:space="preserve"> </w:t>
      </w:r>
      <w:r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各专家工作组设组长</w:t>
      </w:r>
      <w:r w:rsidR="00101D4D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、副组长</w:t>
      </w:r>
      <w:r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和联络员，负责</w:t>
      </w:r>
      <w:r w:rsidR="00101D4D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工作</w:t>
      </w:r>
      <w:r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组</w:t>
      </w:r>
      <w:proofErr w:type="gramStart"/>
      <w:r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内专家</w:t>
      </w:r>
      <w:proofErr w:type="gramEnd"/>
      <w:r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的组织和联络工作。</w:t>
      </w:r>
    </w:p>
    <w:p w:rsidR="005A7732" w:rsidRPr="0095060B" w:rsidRDefault="00F37876" w:rsidP="0095060B">
      <w:pPr>
        <w:spacing w:line="560" w:lineRule="exact"/>
        <w:ind w:firstLineChars="200" w:firstLine="640"/>
        <w:rPr>
          <w:rFonts w:ascii="方正仿宋简体" w:eastAsia="方正仿宋简体" w:hAnsi="宋体" w:cs="Times New Roman"/>
          <w:bCs/>
          <w:sz w:val="32"/>
          <w:szCs w:val="32"/>
        </w:rPr>
      </w:pPr>
      <w:r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第十</w:t>
      </w:r>
      <w:r w:rsidR="002443BA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一</w:t>
      </w:r>
      <w:r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条</w:t>
      </w:r>
      <w:bookmarkEnd w:id="11"/>
      <w:r w:rsidR="005A7732" w:rsidRPr="0095060B">
        <w:rPr>
          <w:rFonts w:ascii="方正仿宋简体" w:eastAsia="方正仿宋简体" w:hAnsi="Times New Roman" w:cs="Times New Roman" w:hint="eastAsia"/>
          <w:b/>
          <w:color w:val="000000"/>
          <w:sz w:val="32"/>
          <w:szCs w:val="32"/>
        </w:rPr>
        <w:t xml:space="preserve"> </w:t>
      </w:r>
      <w:r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专家委员会根据任务需要，可</w:t>
      </w:r>
      <w:r w:rsidR="00500117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增设专家组或</w:t>
      </w:r>
      <w:r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设</w:t>
      </w:r>
      <w:r w:rsidR="00F4200B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立</w:t>
      </w:r>
      <w:r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临时工作组。临时工作组可由专家委员会委员或其他专家组成。</w:t>
      </w:r>
      <w:bookmarkStart w:id="12" w:name="11"/>
    </w:p>
    <w:p w:rsidR="005B7067" w:rsidRPr="0095060B" w:rsidRDefault="00F37876" w:rsidP="0095060B">
      <w:pPr>
        <w:spacing w:line="560" w:lineRule="exact"/>
        <w:ind w:firstLineChars="200" w:firstLine="640"/>
        <w:rPr>
          <w:rFonts w:ascii="方正仿宋简体" w:eastAsia="方正仿宋简体" w:hAnsi="宋体" w:cs="Times New Roman"/>
          <w:bCs/>
          <w:sz w:val="32"/>
          <w:szCs w:val="32"/>
        </w:rPr>
      </w:pPr>
      <w:r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lastRenderedPageBreak/>
        <w:t>第十</w:t>
      </w:r>
      <w:r w:rsidR="002443BA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二</w:t>
      </w:r>
      <w:r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条</w:t>
      </w:r>
      <w:bookmarkEnd w:id="12"/>
      <w:r w:rsidR="004B78E1" w:rsidRPr="0095060B">
        <w:rPr>
          <w:rFonts w:ascii="方正仿宋简体" w:eastAsia="方正仿宋简体" w:hAnsi="Times New Roman" w:cs="Times New Roman" w:hint="eastAsia"/>
          <w:b/>
          <w:color w:val="000000"/>
          <w:sz w:val="32"/>
          <w:szCs w:val="32"/>
        </w:rPr>
        <w:t xml:space="preserve"> </w:t>
      </w:r>
      <w:r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参加专</w:t>
      </w:r>
      <w:r w:rsidR="004B78E1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家</w:t>
      </w:r>
      <w:r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工作组和临时工作组的委员人数视具体情况而定。组长由专家委员会指定，对专家委员会负责。</w:t>
      </w:r>
    </w:p>
    <w:p w:rsidR="00F37876" w:rsidRPr="0095060B" w:rsidRDefault="00F37876" w:rsidP="0095060B">
      <w:pPr>
        <w:widowControl/>
        <w:spacing w:beforeLines="50" w:before="156" w:afterLines="50" w:after="156" w:line="384" w:lineRule="auto"/>
        <w:jc w:val="center"/>
        <w:rPr>
          <w:rFonts w:ascii="方正小标宋简体" w:eastAsia="方正小标宋简体" w:hAnsi="Times New Roman" w:cs="Times New Roman"/>
          <w:color w:val="000000"/>
          <w:sz w:val="32"/>
          <w:szCs w:val="32"/>
        </w:rPr>
      </w:pPr>
      <w:r w:rsidRPr="0095060B">
        <w:rPr>
          <w:rFonts w:ascii="方正小标宋简体" w:eastAsia="方正小标宋简体" w:hAnsi="Times New Roman" w:cs="Times New Roman" w:hint="eastAsia"/>
          <w:color w:val="000000"/>
          <w:sz w:val="32"/>
          <w:szCs w:val="32"/>
        </w:rPr>
        <w:t>第三章　专家委员会委员</w:t>
      </w:r>
    </w:p>
    <w:p w:rsidR="002D5EC1" w:rsidRPr="0095060B" w:rsidRDefault="00F37876" w:rsidP="0095060B">
      <w:pPr>
        <w:ind w:firstLineChars="200" w:firstLine="640"/>
        <w:rPr>
          <w:rFonts w:ascii="方正仿宋简体" w:eastAsia="方正仿宋简体" w:hAnsi="宋体" w:cs="Times New Roman"/>
          <w:bCs/>
          <w:sz w:val="32"/>
          <w:szCs w:val="32"/>
        </w:rPr>
      </w:pPr>
      <w:bookmarkStart w:id="13" w:name="13"/>
      <w:r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第十</w:t>
      </w:r>
      <w:r w:rsidR="002443BA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三</w:t>
      </w:r>
      <w:r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条</w:t>
      </w:r>
      <w:bookmarkEnd w:id="13"/>
      <w:r w:rsidR="004B78E1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 xml:space="preserve"> </w:t>
      </w:r>
      <w:r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专家委员会委员应当符合以下条件：</w:t>
      </w:r>
    </w:p>
    <w:p w:rsidR="00B63156" w:rsidRPr="0095060B" w:rsidRDefault="002D5EC1" w:rsidP="0095060B">
      <w:pPr>
        <w:spacing w:line="560" w:lineRule="exact"/>
        <w:ind w:firstLineChars="200" w:firstLine="640"/>
        <w:rPr>
          <w:rFonts w:ascii="方正仿宋简体" w:eastAsia="方正仿宋简体" w:hAnsi="宋体" w:cs="Times New Roman"/>
          <w:bCs/>
          <w:sz w:val="32"/>
          <w:szCs w:val="32"/>
        </w:rPr>
      </w:pPr>
      <w:r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（一）</w:t>
      </w:r>
      <w:r w:rsidR="00F37876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拥护党的路线、方针、政策，具有较强的社会责任感，遵纪守法，</w:t>
      </w:r>
      <w:r w:rsidR="00C86EBC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德才兼备，</w:t>
      </w:r>
      <w:r w:rsidR="00F37876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具有严谨、科学、端正的工作作风和较强的敬业精神；</w:t>
      </w:r>
    </w:p>
    <w:p w:rsidR="00B63156" w:rsidRPr="0095060B" w:rsidRDefault="002D5EC1" w:rsidP="0095060B">
      <w:pPr>
        <w:spacing w:line="560" w:lineRule="exact"/>
        <w:ind w:firstLineChars="200" w:firstLine="640"/>
        <w:rPr>
          <w:rFonts w:ascii="方正仿宋简体" w:eastAsia="方正仿宋简体" w:hAnsi="宋体" w:cs="Times New Roman"/>
          <w:bCs/>
          <w:sz w:val="32"/>
          <w:szCs w:val="32"/>
        </w:rPr>
      </w:pPr>
      <w:r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（二）</w:t>
      </w:r>
      <w:r w:rsidR="00F37876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严格遵守</w:t>
      </w:r>
      <w:r w:rsidR="00575B60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专家</w:t>
      </w:r>
      <w:r w:rsidR="00F37876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委员会</w:t>
      </w:r>
      <w:r w:rsidR="007F148F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工作规则</w:t>
      </w:r>
      <w:r w:rsidR="00F37876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，</w:t>
      </w:r>
      <w:r w:rsidR="003572FD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积极</w:t>
      </w:r>
      <w:r w:rsidR="00F37876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参加委员会组织的各项活动，承担并完成委员会交付的各项任务；</w:t>
      </w:r>
    </w:p>
    <w:p w:rsidR="00DB6D23" w:rsidRPr="0095060B" w:rsidRDefault="002D5EC1" w:rsidP="0095060B">
      <w:pPr>
        <w:spacing w:line="560" w:lineRule="exact"/>
        <w:ind w:firstLineChars="200" w:firstLine="640"/>
        <w:rPr>
          <w:rFonts w:ascii="方正仿宋简体" w:eastAsia="方正仿宋简体" w:hAnsi="宋体" w:cs="Times New Roman"/>
          <w:bCs/>
          <w:sz w:val="32"/>
          <w:szCs w:val="32"/>
        </w:rPr>
      </w:pPr>
      <w:r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（三）</w:t>
      </w:r>
      <w:r w:rsidR="00DB6D23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具有高级技术职称，年龄一般不超过 65周岁（院士除外），身体健康；</w:t>
      </w:r>
    </w:p>
    <w:p w:rsidR="00B63156" w:rsidRPr="0095060B" w:rsidRDefault="00DB6D23" w:rsidP="0095060B">
      <w:pPr>
        <w:spacing w:line="560" w:lineRule="exact"/>
        <w:ind w:firstLineChars="200" w:firstLine="640"/>
        <w:rPr>
          <w:rFonts w:ascii="方正仿宋简体" w:eastAsia="方正仿宋简体" w:hAnsi="宋体" w:cs="Times New Roman"/>
          <w:bCs/>
          <w:sz w:val="32"/>
          <w:szCs w:val="32"/>
        </w:rPr>
      </w:pPr>
      <w:r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（四）具体从事食品质量安全</w:t>
      </w:r>
      <w:r w:rsidR="00CA47B3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监管</w:t>
      </w:r>
      <w:r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工作，或从事</w:t>
      </w:r>
      <w:r w:rsidR="00CA47B3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食品安全</w:t>
      </w:r>
      <w:r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相关工作；</w:t>
      </w:r>
    </w:p>
    <w:p w:rsidR="0045335F" w:rsidRPr="0095060B" w:rsidRDefault="002D5EC1" w:rsidP="0095060B">
      <w:pPr>
        <w:spacing w:line="560" w:lineRule="exact"/>
        <w:ind w:firstLineChars="200" w:firstLine="640"/>
        <w:rPr>
          <w:rFonts w:ascii="方正仿宋简体" w:eastAsia="方正仿宋简体" w:hAnsi="宋体" w:cs="Times New Roman"/>
          <w:bCs/>
          <w:sz w:val="32"/>
          <w:szCs w:val="32"/>
        </w:rPr>
      </w:pPr>
      <w:r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（五）</w:t>
      </w:r>
      <w:r w:rsidR="00DB6D23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对食品</w:t>
      </w:r>
      <w:r w:rsidR="00CA47B3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或</w:t>
      </w:r>
      <w:r w:rsidR="00DB6D23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相关专业具有较高理论水平和较丰富的实践经验，</w:t>
      </w:r>
      <w:r w:rsidR="0027348F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且</w:t>
      </w:r>
      <w:r w:rsidR="00F37876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在国内</w:t>
      </w:r>
      <w:r w:rsidR="0027348F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本</w:t>
      </w:r>
      <w:r w:rsidR="00F37876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领域具有较高的学术威望。</w:t>
      </w:r>
      <w:bookmarkStart w:id="14" w:name="14"/>
    </w:p>
    <w:p w:rsidR="00B63156" w:rsidRPr="0095060B" w:rsidRDefault="00F37876" w:rsidP="0095060B">
      <w:pPr>
        <w:ind w:firstLineChars="200" w:firstLine="640"/>
        <w:rPr>
          <w:rFonts w:ascii="方正仿宋简体" w:eastAsia="方正仿宋简体" w:hAnsi="宋体" w:cs="Times New Roman"/>
          <w:bCs/>
          <w:sz w:val="32"/>
          <w:szCs w:val="32"/>
        </w:rPr>
      </w:pPr>
      <w:bookmarkStart w:id="15" w:name="15"/>
      <w:bookmarkEnd w:id="14"/>
      <w:r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第十</w:t>
      </w:r>
      <w:r w:rsidR="00175238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四</w:t>
      </w:r>
      <w:r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条</w:t>
      </w:r>
      <w:bookmarkEnd w:id="15"/>
      <w:r w:rsidR="002D5EC1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 xml:space="preserve"> </w:t>
      </w:r>
      <w:r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专家委员会委员应主动回避可能与自身利益相关的工作</w:t>
      </w:r>
      <w:r w:rsidR="00B4068A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；</w:t>
      </w:r>
      <w:r w:rsidR="00CA47B3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并</w:t>
      </w:r>
      <w:r w:rsidR="00776863" w:rsidRPr="0095060B">
        <w:rPr>
          <w:rFonts w:ascii="方正仿宋简体" w:eastAsia="方正仿宋简体" w:hAnsi="宋体" w:hint="eastAsia"/>
          <w:bCs/>
          <w:sz w:val="32"/>
          <w:szCs w:val="32"/>
        </w:rPr>
        <w:t>对敏感或涉密工作履行保密义务，</w:t>
      </w:r>
      <w:r w:rsidR="00CA47B3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遵守国家相关</w:t>
      </w:r>
      <w:r w:rsidR="00B4068A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保密的</w:t>
      </w:r>
      <w:r w:rsidR="00776863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规定</w:t>
      </w:r>
      <w:r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。</w:t>
      </w:r>
    </w:p>
    <w:p w:rsidR="00F37876" w:rsidRPr="0095060B" w:rsidRDefault="00F37876" w:rsidP="0095060B">
      <w:pPr>
        <w:ind w:firstLineChars="200" w:firstLine="640"/>
        <w:rPr>
          <w:rFonts w:ascii="方正仿宋简体" w:eastAsia="方正仿宋简体" w:hAnsi="宋体" w:cs="Times New Roman"/>
          <w:bCs/>
          <w:sz w:val="32"/>
          <w:szCs w:val="32"/>
        </w:rPr>
      </w:pPr>
      <w:bookmarkStart w:id="16" w:name="16"/>
      <w:r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第十</w:t>
      </w:r>
      <w:r w:rsidR="00175238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五</w:t>
      </w:r>
      <w:r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条</w:t>
      </w:r>
      <w:bookmarkEnd w:id="16"/>
      <w:r w:rsidR="002D5EC1" w:rsidRPr="0095060B">
        <w:rPr>
          <w:rFonts w:ascii="方正仿宋简体" w:eastAsia="方正仿宋简体" w:hAnsi="Times New Roman" w:cs="Times New Roman" w:hint="eastAsia"/>
          <w:b/>
          <w:color w:val="000000"/>
          <w:sz w:val="32"/>
          <w:szCs w:val="32"/>
        </w:rPr>
        <w:t xml:space="preserve"> </w:t>
      </w:r>
      <w:r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所有委员不得以专家委员会委员名义</w:t>
      </w:r>
      <w:r w:rsidR="00BE07E3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从事</w:t>
      </w:r>
      <w:r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与食品</w:t>
      </w:r>
      <w:r w:rsidR="00AC6F27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质量</w:t>
      </w:r>
      <w:r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安全无关的活动。</w:t>
      </w:r>
    </w:p>
    <w:p w:rsidR="00CA47B3" w:rsidRPr="0095060B" w:rsidRDefault="00F37876" w:rsidP="0095060B">
      <w:pPr>
        <w:widowControl/>
        <w:shd w:val="clear" w:color="auto" w:fill="FFFFFF"/>
        <w:spacing w:line="432" w:lineRule="auto"/>
        <w:ind w:firstLineChars="200" w:firstLine="640"/>
        <w:jc w:val="left"/>
        <w:rPr>
          <w:rFonts w:ascii="方正仿宋简体" w:eastAsia="方正仿宋简体" w:hAnsi="宋体" w:cs="Times New Roman"/>
          <w:bCs/>
          <w:sz w:val="32"/>
          <w:szCs w:val="32"/>
        </w:rPr>
      </w:pPr>
      <w:bookmarkStart w:id="17" w:name="18"/>
      <w:r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第十</w:t>
      </w:r>
      <w:r w:rsidR="00175238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六</w:t>
      </w:r>
      <w:r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条</w:t>
      </w:r>
      <w:bookmarkEnd w:id="17"/>
      <w:r w:rsidR="002D5EC1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 xml:space="preserve"> </w:t>
      </w:r>
      <w:r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专家委员会委员每届任期为五年</w:t>
      </w:r>
      <w:r w:rsidR="002D5EC1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，可以连聘连任</w:t>
      </w:r>
      <w:r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 xml:space="preserve">。 </w:t>
      </w:r>
    </w:p>
    <w:p w:rsidR="00F37876" w:rsidRPr="0095060B" w:rsidRDefault="00F37876" w:rsidP="0095060B">
      <w:pPr>
        <w:widowControl/>
        <w:spacing w:beforeLines="50" w:before="156" w:afterLines="50" w:after="156" w:line="384" w:lineRule="auto"/>
        <w:jc w:val="center"/>
        <w:rPr>
          <w:rFonts w:ascii="方正小标宋简体" w:eastAsia="方正小标宋简体" w:hAnsi="Times New Roman" w:cs="Times New Roman"/>
          <w:color w:val="000000"/>
          <w:sz w:val="32"/>
          <w:szCs w:val="32"/>
        </w:rPr>
      </w:pPr>
      <w:r w:rsidRPr="0095060B">
        <w:rPr>
          <w:rFonts w:ascii="方正小标宋简体" w:eastAsia="方正小标宋简体" w:hAnsi="Times New Roman" w:cs="Times New Roman" w:hint="eastAsia"/>
          <w:color w:val="000000"/>
          <w:sz w:val="32"/>
          <w:szCs w:val="32"/>
        </w:rPr>
        <w:t>第四章　工作机制</w:t>
      </w:r>
    </w:p>
    <w:p w:rsidR="00CA47B3" w:rsidRPr="0095060B" w:rsidRDefault="00F37876" w:rsidP="0095060B">
      <w:pPr>
        <w:widowControl/>
        <w:shd w:val="clear" w:color="auto" w:fill="FFFFFF"/>
        <w:spacing w:line="432" w:lineRule="auto"/>
        <w:ind w:firstLineChars="200" w:firstLine="640"/>
        <w:jc w:val="left"/>
        <w:rPr>
          <w:rFonts w:ascii="方正仿宋简体" w:eastAsia="方正仿宋简体" w:hAnsi="宋体" w:cs="Times New Roman"/>
          <w:bCs/>
          <w:sz w:val="32"/>
          <w:szCs w:val="32"/>
        </w:rPr>
      </w:pPr>
      <w:bookmarkStart w:id="18" w:name="20"/>
      <w:r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lastRenderedPageBreak/>
        <w:t>第</w:t>
      </w:r>
      <w:r w:rsidR="00575B60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十</w:t>
      </w:r>
      <w:r w:rsidR="00175238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七</w:t>
      </w:r>
      <w:r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条</w:t>
      </w:r>
      <w:bookmarkEnd w:id="18"/>
      <w:r w:rsidR="00D95AD7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 xml:space="preserve"> </w:t>
      </w:r>
      <w:r w:rsidR="00816746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专家委员会</w:t>
      </w:r>
      <w:r w:rsidR="00B67B34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根据</w:t>
      </w:r>
      <w:r w:rsidR="00D95AD7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国家质检总局的</w:t>
      </w:r>
      <w:r w:rsidR="00175238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要求，</w:t>
      </w:r>
      <w:r w:rsidR="00D95AD7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开展食品质量安全</w:t>
      </w:r>
      <w:r w:rsidR="00175238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技术</w:t>
      </w:r>
      <w:r w:rsidR="00D95AD7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工作</w:t>
      </w:r>
      <w:r w:rsidR="00901194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。</w:t>
      </w:r>
      <w:r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各专</w:t>
      </w:r>
      <w:r w:rsidR="0035504C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家</w:t>
      </w:r>
      <w:r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工作组</w:t>
      </w:r>
      <w:r w:rsidR="00052356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可代表</w:t>
      </w:r>
      <w:r w:rsidR="00D95AD7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专家</w:t>
      </w:r>
      <w:r w:rsidR="0035504C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委员会具体负责相关领域</w:t>
      </w:r>
      <w:r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工作，起草</w:t>
      </w:r>
      <w:r w:rsidR="008A5FA5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研判</w:t>
      </w:r>
      <w:r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报告</w:t>
      </w:r>
      <w:r w:rsidR="008A5FA5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和技术</w:t>
      </w:r>
      <w:r w:rsidR="008935DE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性</w:t>
      </w:r>
      <w:r w:rsidR="008A5FA5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文件</w:t>
      </w:r>
      <w:r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，提交专家委员会秘书处。</w:t>
      </w:r>
    </w:p>
    <w:p w:rsidR="00C85B4E" w:rsidRPr="0095060B" w:rsidRDefault="00457BFD" w:rsidP="0095060B">
      <w:pPr>
        <w:widowControl/>
        <w:shd w:val="clear" w:color="auto" w:fill="FFFFFF"/>
        <w:spacing w:line="432" w:lineRule="auto"/>
        <w:ind w:firstLineChars="200" w:firstLine="640"/>
        <w:jc w:val="left"/>
        <w:rPr>
          <w:rFonts w:ascii="方正仿宋简体" w:eastAsia="方正仿宋简体" w:hAnsi="宋体" w:cs="Times New Roman"/>
          <w:bCs/>
          <w:sz w:val="32"/>
          <w:szCs w:val="32"/>
        </w:rPr>
      </w:pPr>
      <w:r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第十</w:t>
      </w:r>
      <w:r w:rsidR="00175238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八</w:t>
      </w:r>
      <w:r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 xml:space="preserve">条 </w:t>
      </w:r>
      <w:r w:rsidR="00B67B34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根据</w:t>
      </w:r>
      <w:r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国家质检总局</w:t>
      </w:r>
      <w:r w:rsidR="00B67B34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的要求</w:t>
      </w:r>
      <w:r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，专家委员会研究</w:t>
      </w:r>
      <w:r w:rsidR="0007159C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提出</w:t>
      </w:r>
      <w:r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食品安全风险监测年度计划</w:t>
      </w:r>
      <w:r w:rsidR="0007159C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的项目和内容</w:t>
      </w:r>
      <w:r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，对</w:t>
      </w:r>
      <w:bookmarkStart w:id="19" w:name="21"/>
      <w:r w:rsidR="00196E28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阶段性</w:t>
      </w:r>
      <w:r w:rsidR="00D95AD7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监测</w:t>
      </w:r>
      <w:r w:rsidR="00816746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结果进行食品安全风险</w:t>
      </w:r>
      <w:proofErr w:type="gramStart"/>
      <w:r w:rsidR="00816746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研</w:t>
      </w:r>
      <w:proofErr w:type="gramEnd"/>
      <w:r w:rsidR="00816746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判。</w:t>
      </w:r>
      <w:r w:rsidR="00196E28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专家委员会</w:t>
      </w:r>
      <w:r w:rsidR="00F84E90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秘书处</w:t>
      </w:r>
      <w:r w:rsidR="000303FB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承担具体组</w:t>
      </w:r>
      <w:r w:rsidR="004F1C29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织</w:t>
      </w:r>
      <w:r w:rsidR="000303FB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、汇总</w:t>
      </w:r>
      <w:r w:rsidR="00196E28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工作。</w:t>
      </w:r>
    </w:p>
    <w:p w:rsidR="00C85B4E" w:rsidRPr="0095060B" w:rsidRDefault="00C85B4E" w:rsidP="0095060B">
      <w:pPr>
        <w:widowControl/>
        <w:shd w:val="clear" w:color="auto" w:fill="FFFFFF"/>
        <w:spacing w:line="432" w:lineRule="auto"/>
        <w:ind w:firstLineChars="200" w:firstLine="640"/>
        <w:jc w:val="left"/>
        <w:rPr>
          <w:rFonts w:ascii="方正仿宋简体" w:eastAsia="方正仿宋简体" w:hAnsi="宋体" w:cs="Times New Roman"/>
          <w:bCs/>
          <w:sz w:val="32"/>
          <w:szCs w:val="32"/>
        </w:rPr>
      </w:pPr>
      <w:r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各专家工作组可代表专家委员会承担</w:t>
      </w:r>
      <w:r w:rsidR="00452230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具体</w:t>
      </w:r>
      <w:r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工作，联络员协助秘书处承担组织工作。</w:t>
      </w:r>
    </w:p>
    <w:p w:rsidR="00E36120" w:rsidRPr="0095060B" w:rsidRDefault="00E36120" w:rsidP="0095060B">
      <w:pPr>
        <w:ind w:firstLineChars="200" w:firstLine="640"/>
        <w:rPr>
          <w:rFonts w:ascii="方正仿宋简体" w:eastAsia="方正仿宋简体" w:hAnsi="宋体" w:cs="Times New Roman"/>
          <w:bCs/>
          <w:sz w:val="32"/>
          <w:szCs w:val="32"/>
        </w:rPr>
      </w:pPr>
      <w:bookmarkStart w:id="20" w:name="OLE_LINK1"/>
      <w:bookmarkStart w:id="21" w:name="OLE_LINK2"/>
      <w:bookmarkStart w:id="22" w:name="22"/>
      <w:bookmarkEnd w:id="19"/>
      <w:r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第</w:t>
      </w:r>
      <w:r w:rsidR="00016CF9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十</w:t>
      </w:r>
      <w:r w:rsidR="00175238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九</w:t>
      </w:r>
      <w:r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条</w:t>
      </w:r>
      <w:bookmarkEnd w:id="20"/>
      <w:bookmarkEnd w:id="21"/>
      <w:r w:rsidR="00B54E34" w:rsidRPr="0095060B">
        <w:rPr>
          <w:rFonts w:ascii="方正仿宋简体" w:eastAsia="方正仿宋简体" w:hAnsi="Times New Roman" w:cs="Times New Roman" w:hint="eastAsia"/>
          <w:b/>
          <w:color w:val="000000"/>
          <w:sz w:val="32"/>
          <w:szCs w:val="32"/>
        </w:rPr>
        <w:t xml:space="preserve"> </w:t>
      </w:r>
      <w:r w:rsidR="00C85B4E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根据</w:t>
      </w:r>
      <w:r w:rsidR="00B54E34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国家质检总局的</w:t>
      </w:r>
      <w:r w:rsidR="00C85B4E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要求</w:t>
      </w:r>
      <w:r w:rsidR="00B54E34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，针对当前一些食品安全热点舆情和突发事件，</w:t>
      </w:r>
      <w:bookmarkStart w:id="23" w:name="OLE_LINK11"/>
      <w:bookmarkStart w:id="24" w:name="OLE_LINK12"/>
      <w:r w:rsidR="00C85B4E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专家委员会</w:t>
      </w:r>
      <w:r w:rsidR="0057445C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、</w:t>
      </w:r>
      <w:r w:rsidR="00C85B4E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专家工作组或</w:t>
      </w:r>
      <w:r w:rsidR="00C012CA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部分</w:t>
      </w:r>
      <w:r w:rsidR="00C85B4E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相关</w:t>
      </w:r>
      <w:r w:rsidR="00942946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领域</w:t>
      </w:r>
      <w:r w:rsidR="00C85B4E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专家</w:t>
      </w:r>
      <w:bookmarkEnd w:id="23"/>
      <w:bookmarkEnd w:id="24"/>
      <w:r w:rsidR="00C60973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参加</w:t>
      </w:r>
      <w:r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专题风险</w:t>
      </w:r>
      <w:proofErr w:type="gramStart"/>
      <w:r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研</w:t>
      </w:r>
      <w:proofErr w:type="gramEnd"/>
      <w:r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判会议，</w:t>
      </w:r>
      <w:r w:rsidR="00547957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进行分析</w:t>
      </w:r>
      <w:proofErr w:type="gramStart"/>
      <w:r w:rsidR="007B344B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研</w:t>
      </w:r>
      <w:proofErr w:type="gramEnd"/>
      <w:r w:rsidR="007B344B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判</w:t>
      </w:r>
      <w:r w:rsidR="00547957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，</w:t>
      </w:r>
      <w:r w:rsidR="007B344B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评估潜在危害</w:t>
      </w:r>
      <w:r w:rsidR="00B80E82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；</w:t>
      </w:r>
      <w:r w:rsidR="000B1ABF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并根据具体情况，</w:t>
      </w:r>
      <w:r w:rsidR="007B344B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从技术角度</w:t>
      </w:r>
      <w:r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提出</w:t>
      </w:r>
      <w:r w:rsidR="007B344B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检验或监管</w:t>
      </w:r>
      <w:r w:rsidR="00B80E82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建议</w:t>
      </w:r>
      <w:r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。</w:t>
      </w:r>
    </w:p>
    <w:bookmarkEnd w:id="22"/>
    <w:p w:rsidR="003F6228" w:rsidRPr="0095060B" w:rsidRDefault="00140AA3" w:rsidP="0095060B">
      <w:pPr>
        <w:ind w:firstLineChars="200" w:firstLine="640"/>
        <w:rPr>
          <w:rFonts w:ascii="方正仿宋简体" w:eastAsia="方正仿宋简体" w:hAnsi="宋体" w:cs="Times New Roman"/>
          <w:bCs/>
          <w:sz w:val="32"/>
          <w:szCs w:val="32"/>
        </w:rPr>
      </w:pPr>
      <w:r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第二十条</w:t>
      </w:r>
      <w:r w:rsidR="00070CD7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 xml:space="preserve"> </w:t>
      </w:r>
      <w:r w:rsidR="0000144B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专家委员会</w:t>
      </w:r>
      <w:r w:rsidR="0057445C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、</w:t>
      </w:r>
      <w:r w:rsidR="0000144B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专家工作组或部分相关领域专家参与</w:t>
      </w:r>
      <w:r w:rsidR="00E45F50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食品安全科普宣传和质检</w:t>
      </w:r>
      <w:r w:rsidR="001D2AD6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能力</w:t>
      </w:r>
      <w:r w:rsidR="00E45F50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培训活动，</w:t>
      </w:r>
      <w:r w:rsidR="005404F4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推广</w:t>
      </w:r>
      <w:r w:rsidR="00B348AE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监管</w:t>
      </w:r>
      <w:r w:rsidR="00061153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工作</w:t>
      </w:r>
      <w:r w:rsidR="00B348AE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中</w:t>
      </w:r>
      <w:r w:rsidR="00CF29B3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发</w:t>
      </w:r>
      <w:r w:rsidR="00B348AE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现的</w:t>
      </w:r>
      <w:r w:rsidR="00124C93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先进研究成果</w:t>
      </w:r>
      <w:r w:rsidR="00394C7A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和</w:t>
      </w:r>
      <w:r w:rsidR="00124C93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经验</w:t>
      </w:r>
      <w:r w:rsidR="001C6C71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；</w:t>
      </w:r>
      <w:r w:rsidR="00B61025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面向社会</w:t>
      </w:r>
      <w:r w:rsidR="003F6228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提供</w:t>
      </w:r>
      <w:r w:rsidR="00F67C41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食品</w:t>
      </w:r>
      <w:r w:rsidR="001C5AFC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质量</w:t>
      </w:r>
      <w:r w:rsidR="003F6228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安全公共咨询服务</w:t>
      </w:r>
      <w:r w:rsidR="0088444D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。</w:t>
      </w:r>
    </w:p>
    <w:p w:rsidR="002E01C4" w:rsidRPr="0095060B" w:rsidRDefault="002E01C4" w:rsidP="0095060B">
      <w:pPr>
        <w:widowControl/>
        <w:shd w:val="clear" w:color="auto" w:fill="FFFFFF"/>
        <w:spacing w:line="432" w:lineRule="auto"/>
        <w:ind w:firstLineChars="200" w:firstLine="640"/>
        <w:jc w:val="left"/>
        <w:rPr>
          <w:rFonts w:ascii="方正仿宋简体" w:eastAsia="方正仿宋简体" w:hAnsi="宋体" w:cs="Times New Roman"/>
          <w:bCs/>
          <w:sz w:val="32"/>
          <w:szCs w:val="32"/>
        </w:rPr>
      </w:pPr>
      <w:r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第二十</w:t>
      </w:r>
      <w:r w:rsidR="003563D1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一</w:t>
      </w:r>
      <w:r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条</w:t>
      </w:r>
      <w:r w:rsidRPr="0095060B">
        <w:rPr>
          <w:rFonts w:ascii="方正仿宋简体" w:eastAsia="方正仿宋简体" w:hAnsi="Times New Roman" w:cs="Times New Roman" w:hint="eastAsia"/>
          <w:b/>
          <w:color w:val="000000"/>
          <w:sz w:val="32"/>
          <w:szCs w:val="32"/>
        </w:rPr>
        <w:t xml:space="preserve"> </w:t>
      </w:r>
      <w:r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根据国家质检总局的要求，专家委员会</w:t>
      </w:r>
      <w:r w:rsidR="00CA04E7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、专家工作组或部分相关领域专家</w:t>
      </w:r>
      <w:r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对</w:t>
      </w:r>
      <w:r w:rsidR="004E7CD0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质检</w:t>
      </w:r>
      <w:r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总局食品生产加工</w:t>
      </w:r>
      <w:r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lastRenderedPageBreak/>
        <w:t>环节监督管理、风险监测、</w:t>
      </w:r>
      <w:r w:rsidR="00093497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生产许可</w:t>
      </w:r>
      <w:r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、</w:t>
      </w:r>
      <w:r w:rsidR="00093497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应急预警</w:t>
      </w:r>
      <w:r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等工作制度中的技术要点提出建议和意见。</w:t>
      </w:r>
    </w:p>
    <w:p w:rsidR="00F3647E" w:rsidRPr="0095060B" w:rsidRDefault="00F37876" w:rsidP="0095060B">
      <w:pPr>
        <w:widowControl/>
        <w:spacing w:beforeLines="50" w:before="156" w:afterLines="50" w:after="156" w:line="384" w:lineRule="auto"/>
        <w:jc w:val="center"/>
        <w:rPr>
          <w:rFonts w:ascii="方正小标宋简体" w:eastAsia="方正小标宋简体" w:hAnsi="Times New Roman" w:cs="Times New Roman"/>
          <w:color w:val="000000"/>
          <w:sz w:val="32"/>
          <w:szCs w:val="32"/>
        </w:rPr>
      </w:pPr>
      <w:r w:rsidRPr="0095060B">
        <w:rPr>
          <w:rFonts w:ascii="方正小标宋简体" w:eastAsia="方正小标宋简体" w:hAnsi="Times New Roman" w:cs="Times New Roman" w:hint="eastAsia"/>
          <w:color w:val="000000"/>
          <w:sz w:val="32"/>
          <w:szCs w:val="32"/>
        </w:rPr>
        <w:t>第</w:t>
      </w:r>
      <w:r w:rsidR="00225DAC" w:rsidRPr="0095060B">
        <w:rPr>
          <w:rFonts w:ascii="方正小标宋简体" w:eastAsia="方正小标宋简体" w:hAnsi="Times New Roman" w:cs="Times New Roman" w:hint="eastAsia"/>
          <w:color w:val="000000"/>
          <w:sz w:val="32"/>
          <w:szCs w:val="32"/>
        </w:rPr>
        <w:t>五</w:t>
      </w:r>
      <w:r w:rsidRPr="0095060B">
        <w:rPr>
          <w:rFonts w:ascii="方正小标宋简体" w:eastAsia="方正小标宋简体" w:hAnsi="Times New Roman" w:cs="Times New Roman" w:hint="eastAsia"/>
          <w:color w:val="000000"/>
          <w:sz w:val="32"/>
          <w:szCs w:val="32"/>
        </w:rPr>
        <w:t>章　附则</w:t>
      </w:r>
      <w:bookmarkStart w:id="25" w:name="27"/>
    </w:p>
    <w:p w:rsidR="00F3647E" w:rsidRPr="0095060B" w:rsidRDefault="00F37876" w:rsidP="0095060B">
      <w:pPr>
        <w:widowControl/>
        <w:spacing w:line="432" w:lineRule="auto"/>
        <w:ind w:firstLineChars="200" w:firstLine="640"/>
        <w:rPr>
          <w:rFonts w:ascii="方正仿宋简体" w:eastAsia="方正仿宋简体" w:hAnsi="宋体" w:cs="Times New Roman"/>
          <w:bCs/>
          <w:sz w:val="32"/>
          <w:szCs w:val="32"/>
        </w:rPr>
      </w:pPr>
      <w:r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第二十</w:t>
      </w:r>
      <w:r w:rsidR="00FC7A7D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二</w:t>
      </w:r>
      <w:r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条</w:t>
      </w:r>
      <w:bookmarkEnd w:id="25"/>
      <w:r w:rsidR="00F3647E" w:rsidRPr="0095060B">
        <w:rPr>
          <w:rFonts w:ascii="方正仿宋简体" w:eastAsia="方正仿宋简体" w:hAnsi="Times New Roman" w:cs="Times New Roman" w:hint="eastAsia"/>
          <w:b/>
          <w:color w:val="000000"/>
          <w:sz w:val="32"/>
          <w:szCs w:val="32"/>
        </w:rPr>
        <w:t xml:space="preserve"> </w:t>
      </w:r>
      <w:r w:rsidR="00F3647E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本</w:t>
      </w:r>
      <w:r w:rsidR="00890303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规则</w:t>
      </w:r>
      <w:r w:rsidR="00F3647E"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由国家质检总局负责解释。</w:t>
      </w:r>
    </w:p>
    <w:p w:rsidR="00FC7A7D" w:rsidRPr="0095060B" w:rsidRDefault="00FC7A7D" w:rsidP="0095060B">
      <w:pPr>
        <w:widowControl/>
        <w:spacing w:line="432" w:lineRule="auto"/>
        <w:ind w:firstLineChars="200" w:firstLine="640"/>
        <w:rPr>
          <w:rFonts w:ascii="方正仿宋简体" w:eastAsia="方正仿宋简体" w:hAnsi="Times New Roman" w:cs="Times New Roman"/>
          <w:b/>
          <w:color w:val="000000"/>
          <w:sz w:val="32"/>
          <w:szCs w:val="32"/>
        </w:rPr>
      </w:pPr>
      <w:r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第二十三条</w:t>
      </w:r>
      <w:r w:rsidRPr="0095060B">
        <w:rPr>
          <w:rFonts w:ascii="方正仿宋简体" w:eastAsia="方正仿宋简体" w:hAnsi="Times New Roman" w:cs="Times New Roman" w:hint="eastAsia"/>
          <w:b/>
          <w:color w:val="000000"/>
          <w:sz w:val="32"/>
          <w:szCs w:val="32"/>
        </w:rPr>
        <w:t xml:space="preserve"> </w:t>
      </w:r>
      <w:r w:rsidRPr="0095060B">
        <w:rPr>
          <w:rFonts w:ascii="方正仿宋简体" w:eastAsia="方正仿宋简体" w:hAnsi="宋体" w:cs="Times New Roman" w:hint="eastAsia"/>
          <w:bCs/>
          <w:sz w:val="32"/>
          <w:szCs w:val="32"/>
        </w:rPr>
        <w:t>本规则自公布之日起生效。</w:t>
      </w:r>
    </w:p>
    <w:p w:rsidR="00FC7A7D" w:rsidRPr="0095060B" w:rsidRDefault="00FC7A7D" w:rsidP="0095060B">
      <w:pPr>
        <w:widowControl/>
        <w:spacing w:before="100" w:beforeAutospacing="1" w:after="100" w:afterAutospacing="1" w:line="432" w:lineRule="auto"/>
        <w:ind w:firstLineChars="200" w:firstLine="640"/>
        <w:rPr>
          <w:rFonts w:ascii="方正仿宋简体" w:eastAsia="方正仿宋简体" w:hAnsi="宋体" w:cs="Times New Roman"/>
          <w:bCs/>
          <w:sz w:val="32"/>
          <w:szCs w:val="32"/>
        </w:rPr>
      </w:pPr>
    </w:p>
    <w:sectPr w:rsidR="00FC7A7D" w:rsidRPr="009506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6DC" w:rsidRDefault="007C56DC" w:rsidP="00A2049C">
      <w:r>
        <w:separator/>
      </w:r>
    </w:p>
  </w:endnote>
  <w:endnote w:type="continuationSeparator" w:id="0">
    <w:p w:rsidR="007C56DC" w:rsidRDefault="007C56DC" w:rsidP="00A20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6DC" w:rsidRDefault="007C56DC" w:rsidP="00A2049C">
      <w:r>
        <w:separator/>
      </w:r>
    </w:p>
  </w:footnote>
  <w:footnote w:type="continuationSeparator" w:id="0">
    <w:p w:rsidR="007C56DC" w:rsidRDefault="007C56DC" w:rsidP="00A204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12872"/>
    <w:multiLevelType w:val="hybridMultilevel"/>
    <w:tmpl w:val="62C6A66A"/>
    <w:lvl w:ilvl="0" w:tplc="946CA062">
      <w:start w:val="1"/>
      <w:numFmt w:val="japaneseCounting"/>
      <w:lvlText w:val="(%1)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1">
    <w:nsid w:val="463469DF"/>
    <w:multiLevelType w:val="hybridMultilevel"/>
    <w:tmpl w:val="6EA4F2D4"/>
    <w:lvl w:ilvl="0" w:tplc="10667E86">
      <w:start w:val="1"/>
      <w:numFmt w:val="japaneseCounting"/>
      <w:lvlText w:val="(%1)"/>
      <w:lvlJc w:val="left"/>
      <w:pPr>
        <w:ind w:left="1020" w:hanging="5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508E2FFD"/>
    <w:multiLevelType w:val="hybridMultilevel"/>
    <w:tmpl w:val="9BCA2BA4"/>
    <w:lvl w:ilvl="0" w:tplc="C62C3EB8">
      <w:start w:val="1"/>
      <w:numFmt w:val="japaneseCounting"/>
      <w:lvlText w:val="（%1）"/>
      <w:lvlJc w:val="left"/>
      <w:pPr>
        <w:ind w:left="1905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65" w:hanging="420"/>
      </w:pPr>
    </w:lvl>
    <w:lvl w:ilvl="2" w:tplc="0409001B" w:tentative="1">
      <w:start w:val="1"/>
      <w:numFmt w:val="lowerRoman"/>
      <w:lvlText w:val="%3."/>
      <w:lvlJc w:val="righ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9" w:tentative="1">
      <w:start w:val="1"/>
      <w:numFmt w:val="lowerLetter"/>
      <w:lvlText w:val="%5)"/>
      <w:lvlJc w:val="left"/>
      <w:pPr>
        <w:ind w:left="2925" w:hanging="420"/>
      </w:pPr>
    </w:lvl>
    <w:lvl w:ilvl="5" w:tplc="0409001B" w:tentative="1">
      <w:start w:val="1"/>
      <w:numFmt w:val="lowerRoman"/>
      <w:lvlText w:val="%6."/>
      <w:lvlJc w:val="righ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9" w:tentative="1">
      <w:start w:val="1"/>
      <w:numFmt w:val="lowerLetter"/>
      <w:lvlText w:val="%8)"/>
      <w:lvlJc w:val="left"/>
      <w:pPr>
        <w:ind w:left="4185" w:hanging="420"/>
      </w:pPr>
    </w:lvl>
    <w:lvl w:ilvl="8" w:tplc="0409001B" w:tentative="1">
      <w:start w:val="1"/>
      <w:numFmt w:val="lowerRoman"/>
      <w:lvlText w:val="%9."/>
      <w:lvlJc w:val="right"/>
      <w:pPr>
        <w:ind w:left="4605" w:hanging="420"/>
      </w:pPr>
    </w:lvl>
  </w:abstractNum>
  <w:abstractNum w:abstractNumId="3">
    <w:nsid w:val="6A3428DA"/>
    <w:multiLevelType w:val="hybridMultilevel"/>
    <w:tmpl w:val="DEA29138"/>
    <w:lvl w:ilvl="0" w:tplc="8ECA56E4">
      <w:start w:val="1"/>
      <w:numFmt w:val="japaneseCounting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422"/>
    <w:rsid w:val="0000144B"/>
    <w:rsid w:val="00001B52"/>
    <w:rsid w:val="0001325D"/>
    <w:rsid w:val="00014AC0"/>
    <w:rsid w:val="00016CF9"/>
    <w:rsid w:val="0002334C"/>
    <w:rsid w:val="000303FB"/>
    <w:rsid w:val="00052356"/>
    <w:rsid w:val="00060C03"/>
    <w:rsid w:val="00061153"/>
    <w:rsid w:val="0006506B"/>
    <w:rsid w:val="00070CD7"/>
    <w:rsid w:val="0007159C"/>
    <w:rsid w:val="00080D92"/>
    <w:rsid w:val="00093497"/>
    <w:rsid w:val="000B1ABF"/>
    <w:rsid w:val="000B2F83"/>
    <w:rsid w:val="000C1AC5"/>
    <w:rsid w:val="000D15D0"/>
    <w:rsid w:val="000F17C9"/>
    <w:rsid w:val="000F3671"/>
    <w:rsid w:val="00101D4D"/>
    <w:rsid w:val="00124C93"/>
    <w:rsid w:val="00131FB2"/>
    <w:rsid w:val="00136081"/>
    <w:rsid w:val="00140AA3"/>
    <w:rsid w:val="00175238"/>
    <w:rsid w:val="001834FE"/>
    <w:rsid w:val="00196E28"/>
    <w:rsid w:val="001A22D0"/>
    <w:rsid w:val="001B458F"/>
    <w:rsid w:val="001B759F"/>
    <w:rsid w:val="001C3F0F"/>
    <w:rsid w:val="001C523C"/>
    <w:rsid w:val="001C5AFC"/>
    <w:rsid w:val="001C6C71"/>
    <w:rsid w:val="001D2AD6"/>
    <w:rsid w:val="001D4834"/>
    <w:rsid w:val="001F7CF6"/>
    <w:rsid w:val="00225DAC"/>
    <w:rsid w:val="002443BA"/>
    <w:rsid w:val="002635EA"/>
    <w:rsid w:val="0027348F"/>
    <w:rsid w:val="00286253"/>
    <w:rsid w:val="002C1968"/>
    <w:rsid w:val="002D5EC1"/>
    <w:rsid w:val="002E01C4"/>
    <w:rsid w:val="003039EB"/>
    <w:rsid w:val="00313006"/>
    <w:rsid w:val="00350D27"/>
    <w:rsid w:val="00354EF6"/>
    <w:rsid w:val="0035504C"/>
    <w:rsid w:val="003550CD"/>
    <w:rsid w:val="003563D1"/>
    <w:rsid w:val="003572FD"/>
    <w:rsid w:val="00366A0F"/>
    <w:rsid w:val="00376829"/>
    <w:rsid w:val="00387627"/>
    <w:rsid w:val="00394C7A"/>
    <w:rsid w:val="003B5DF5"/>
    <w:rsid w:val="003E3315"/>
    <w:rsid w:val="003E6754"/>
    <w:rsid w:val="003F6228"/>
    <w:rsid w:val="003F6F63"/>
    <w:rsid w:val="004145DA"/>
    <w:rsid w:val="00423D1E"/>
    <w:rsid w:val="004405CE"/>
    <w:rsid w:val="00445764"/>
    <w:rsid w:val="004457D4"/>
    <w:rsid w:val="00446E3F"/>
    <w:rsid w:val="00452230"/>
    <w:rsid w:val="0045335F"/>
    <w:rsid w:val="00457632"/>
    <w:rsid w:val="00457B84"/>
    <w:rsid w:val="00457BFD"/>
    <w:rsid w:val="004738C4"/>
    <w:rsid w:val="00480342"/>
    <w:rsid w:val="004B78E1"/>
    <w:rsid w:val="004E7CD0"/>
    <w:rsid w:val="004F1C29"/>
    <w:rsid w:val="00500117"/>
    <w:rsid w:val="005111C6"/>
    <w:rsid w:val="00517FAB"/>
    <w:rsid w:val="00534BC4"/>
    <w:rsid w:val="005404F4"/>
    <w:rsid w:val="00547957"/>
    <w:rsid w:val="005516B9"/>
    <w:rsid w:val="005617D1"/>
    <w:rsid w:val="005673B5"/>
    <w:rsid w:val="0057445C"/>
    <w:rsid w:val="00575B60"/>
    <w:rsid w:val="005A7732"/>
    <w:rsid w:val="005B7067"/>
    <w:rsid w:val="005D0D24"/>
    <w:rsid w:val="005D4DD3"/>
    <w:rsid w:val="005E2843"/>
    <w:rsid w:val="00605776"/>
    <w:rsid w:val="00607449"/>
    <w:rsid w:val="00610503"/>
    <w:rsid w:val="006524C2"/>
    <w:rsid w:val="00653D6A"/>
    <w:rsid w:val="006652CE"/>
    <w:rsid w:val="006677AE"/>
    <w:rsid w:val="006919FC"/>
    <w:rsid w:val="006963D5"/>
    <w:rsid w:val="006E01C7"/>
    <w:rsid w:val="006F46DF"/>
    <w:rsid w:val="00741080"/>
    <w:rsid w:val="00752F04"/>
    <w:rsid w:val="00755926"/>
    <w:rsid w:val="00763E50"/>
    <w:rsid w:val="00764A11"/>
    <w:rsid w:val="007738CD"/>
    <w:rsid w:val="00776863"/>
    <w:rsid w:val="007B344B"/>
    <w:rsid w:val="007C56DC"/>
    <w:rsid w:val="007D1DB4"/>
    <w:rsid w:val="007D6605"/>
    <w:rsid w:val="007D6C1F"/>
    <w:rsid w:val="007E6CBD"/>
    <w:rsid w:val="007F148F"/>
    <w:rsid w:val="007F5557"/>
    <w:rsid w:val="00812312"/>
    <w:rsid w:val="00816746"/>
    <w:rsid w:val="00826548"/>
    <w:rsid w:val="0083425C"/>
    <w:rsid w:val="00847090"/>
    <w:rsid w:val="0088444D"/>
    <w:rsid w:val="00890303"/>
    <w:rsid w:val="008935DE"/>
    <w:rsid w:val="008A5FA5"/>
    <w:rsid w:val="008B67E0"/>
    <w:rsid w:val="008D1BD5"/>
    <w:rsid w:val="008E3D51"/>
    <w:rsid w:val="008F316F"/>
    <w:rsid w:val="008F37FF"/>
    <w:rsid w:val="00901194"/>
    <w:rsid w:val="0090296F"/>
    <w:rsid w:val="00942946"/>
    <w:rsid w:val="0095060B"/>
    <w:rsid w:val="009B008B"/>
    <w:rsid w:val="009B408B"/>
    <w:rsid w:val="009D7427"/>
    <w:rsid w:val="00A2049C"/>
    <w:rsid w:val="00A21C3E"/>
    <w:rsid w:val="00A35F87"/>
    <w:rsid w:val="00A66A1F"/>
    <w:rsid w:val="00A728B7"/>
    <w:rsid w:val="00A82773"/>
    <w:rsid w:val="00A92853"/>
    <w:rsid w:val="00AA10F7"/>
    <w:rsid w:val="00AC6F27"/>
    <w:rsid w:val="00AE781C"/>
    <w:rsid w:val="00B01063"/>
    <w:rsid w:val="00B04B9B"/>
    <w:rsid w:val="00B04EEE"/>
    <w:rsid w:val="00B348AE"/>
    <w:rsid w:val="00B4068A"/>
    <w:rsid w:val="00B54DEB"/>
    <w:rsid w:val="00B54E34"/>
    <w:rsid w:val="00B61025"/>
    <w:rsid w:val="00B63156"/>
    <w:rsid w:val="00B67B34"/>
    <w:rsid w:val="00B80E82"/>
    <w:rsid w:val="00B837A3"/>
    <w:rsid w:val="00B97082"/>
    <w:rsid w:val="00BA5589"/>
    <w:rsid w:val="00BB0CDF"/>
    <w:rsid w:val="00BB50E8"/>
    <w:rsid w:val="00BE07E3"/>
    <w:rsid w:val="00BE0CE7"/>
    <w:rsid w:val="00BE3089"/>
    <w:rsid w:val="00C006BE"/>
    <w:rsid w:val="00C012CA"/>
    <w:rsid w:val="00C06F04"/>
    <w:rsid w:val="00C1246D"/>
    <w:rsid w:val="00C20CAB"/>
    <w:rsid w:val="00C3054F"/>
    <w:rsid w:val="00C51724"/>
    <w:rsid w:val="00C60973"/>
    <w:rsid w:val="00C65B9E"/>
    <w:rsid w:val="00C67555"/>
    <w:rsid w:val="00C8428C"/>
    <w:rsid w:val="00C854C4"/>
    <w:rsid w:val="00C85B4E"/>
    <w:rsid w:val="00C85D9C"/>
    <w:rsid w:val="00C86EBC"/>
    <w:rsid w:val="00CA04E7"/>
    <w:rsid w:val="00CA47B3"/>
    <w:rsid w:val="00CB64CC"/>
    <w:rsid w:val="00CB7036"/>
    <w:rsid w:val="00CD4A89"/>
    <w:rsid w:val="00CF16DE"/>
    <w:rsid w:val="00CF29B3"/>
    <w:rsid w:val="00D031E6"/>
    <w:rsid w:val="00D03AC8"/>
    <w:rsid w:val="00D2228E"/>
    <w:rsid w:val="00D367DD"/>
    <w:rsid w:val="00D40422"/>
    <w:rsid w:val="00D41308"/>
    <w:rsid w:val="00D95AD7"/>
    <w:rsid w:val="00DB0066"/>
    <w:rsid w:val="00DB09D8"/>
    <w:rsid w:val="00DB6D23"/>
    <w:rsid w:val="00DD6719"/>
    <w:rsid w:val="00DF1EB2"/>
    <w:rsid w:val="00DF6F47"/>
    <w:rsid w:val="00E03691"/>
    <w:rsid w:val="00E10B2E"/>
    <w:rsid w:val="00E10E5A"/>
    <w:rsid w:val="00E25949"/>
    <w:rsid w:val="00E36120"/>
    <w:rsid w:val="00E37BD9"/>
    <w:rsid w:val="00E44233"/>
    <w:rsid w:val="00E45F50"/>
    <w:rsid w:val="00E6272F"/>
    <w:rsid w:val="00E742BA"/>
    <w:rsid w:val="00E81ABB"/>
    <w:rsid w:val="00E835E9"/>
    <w:rsid w:val="00EB7AF2"/>
    <w:rsid w:val="00F26F36"/>
    <w:rsid w:val="00F32FF1"/>
    <w:rsid w:val="00F3464F"/>
    <w:rsid w:val="00F3647E"/>
    <w:rsid w:val="00F37876"/>
    <w:rsid w:val="00F4200B"/>
    <w:rsid w:val="00F67C41"/>
    <w:rsid w:val="00F80153"/>
    <w:rsid w:val="00F84E90"/>
    <w:rsid w:val="00F94BD1"/>
    <w:rsid w:val="00FA596C"/>
    <w:rsid w:val="00FB39BC"/>
    <w:rsid w:val="00FB55B4"/>
    <w:rsid w:val="00FC7499"/>
    <w:rsid w:val="00FC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8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04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049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04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049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2049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2049C"/>
    <w:rPr>
      <w:sz w:val="18"/>
      <w:szCs w:val="18"/>
    </w:rPr>
  </w:style>
  <w:style w:type="paragraph" w:styleId="a6">
    <w:name w:val="List Paragraph"/>
    <w:basedOn w:val="a"/>
    <w:uiPriority w:val="34"/>
    <w:qFormat/>
    <w:rsid w:val="00C006B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8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04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049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04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049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2049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2049C"/>
    <w:rPr>
      <w:sz w:val="18"/>
      <w:szCs w:val="18"/>
    </w:rPr>
  </w:style>
  <w:style w:type="paragraph" w:styleId="a6">
    <w:name w:val="List Paragraph"/>
    <w:basedOn w:val="a"/>
    <w:uiPriority w:val="34"/>
    <w:qFormat/>
    <w:rsid w:val="00C006B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053850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8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7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SLC(113981,0)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1312</TotalTime>
  <Pages>5</Pages>
  <Words>290</Words>
  <Characters>1653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Seekyjin</dc:creator>
  <cp:keywords/>
  <dc:description/>
  <cp:lastModifiedBy>Seekyjin</cp:lastModifiedBy>
  <cp:revision>1930</cp:revision>
  <cp:lastPrinted>2012-08-31T06:22:00Z</cp:lastPrinted>
  <dcterms:created xsi:type="dcterms:W3CDTF">2012-08-24T06:52:00Z</dcterms:created>
  <dcterms:modified xsi:type="dcterms:W3CDTF">2012-09-10T08:11:00Z</dcterms:modified>
</cp:coreProperties>
</file>