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Lines="0" w:beforeAutospacing="0" w:afterLines="0" w:afterAutospacing="0" w:line="560" w:lineRule="exact"/>
        <w:jc w:val="both"/>
        <w:textAlignment w:val="auto"/>
        <w:rPr>
          <w:rFonts w:hint="default"/>
          <w:highlight w:val="none"/>
          <w:lang w:val="en-US"/>
        </w:rPr>
      </w:pPr>
      <w:r>
        <w:rPr>
          <w:rFonts w:hint="eastAsia" w:ascii="黑体" w:hAnsi="黑体" w:eastAsia="黑体" w:cs="黑体"/>
          <w:b w:val="0"/>
          <w:bCs w:val="0"/>
          <w:color w:val="auto"/>
          <w:sz w:val="32"/>
          <w:szCs w:val="32"/>
          <w:highlight w:val="none"/>
          <w:lang w:eastAsia="zh-CN" w:bidi="ar"/>
        </w:rPr>
        <w:t>附件</w:t>
      </w:r>
      <w:r>
        <w:rPr>
          <w:rFonts w:hint="eastAsia" w:ascii="黑体" w:hAnsi="黑体" w:eastAsia="黑体" w:cs="黑体"/>
          <w:b w:val="0"/>
          <w:bCs w:val="0"/>
          <w:color w:val="auto"/>
          <w:sz w:val="32"/>
          <w:szCs w:val="32"/>
          <w:highlight w:val="none"/>
          <w:lang w:val="en-US" w:eastAsia="zh-CN" w:bidi="ar"/>
        </w:rPr>
        <w:t>1</w:t>
      </w:r>
    </w:p>
    <w:p>
      <w:pPr>
        <w:spacing w:line="600" w:lineRule="exact"/>
        <w:rPr>
          <w:rFonts w:hint="default" w:ascii="Times New Roman" w:hAnsi="Times New Roman" w:eastAsia="方正小标宋简体" w:cs="Times New Roman"/>
          <w:sz w:val="44"/>
          <w:szCs w:val="44"/>
          <w:highlight w:val="none"/>
          <w:u w:val="none" w:color="auto"/>
          <w:lang w:bidi="ar"/>
        </w:rPr>
      </w:pPr>
    </w:p>
    <w:p>
      <w:pPr>
        <w:spacing w:line="600" w:lineRule="exact"/>
        <w:jc w:val="center"/>
        <w:rPr>
          <w:rFonts w:hint="default" w:ascii="Times New Roman" w:hAnsi="Times New Roman" w:eastAsia="方正小标宋简体" w:cs="Times New Roman"/>
          <w:sz w:val="44"/>
          <w:szCs w:val="44"/>
          <w:highlight w:val="none"/>
          <w:u w:val="none" w:color="auto"/>
          <w:lang w:bidi="ar"/>
        </w:rPr>
      </w:pPr>
      <w:r>
        <w:rPr>
          <w:rFonts w:hint="default" w:ascii="Times New Roman" w:hAnsi="Times New Roman" w:eastAsia="方正小标宋简体" w:cs="Times New Roman"/>
          <w:sz w:val="44"/>
          <w:szCs w:val="44"/>
          <w:highlight w:val="none"/>
          <w:u w:val="none" w:color="auto"/>
          <w:lang w:bidi="ar"/>
        </w:rPr>
        <w:t>广东省职工生育保险经办规程</w:t>
      </w:r>
    </w:p>
    <w:p>
      <w:pPr>
        <w:keepNext w:val="0"/>
        <w:keepLines w:val="0"/>
        <w:pageBreakBefore w:val="0"/>
        <w:widowControl/>
        <w:kinsoku/>
        <w:wordWrap/>
        <w:overflowPunct/>
        <w:topLinePunct w:val="0"/>
        <w:autoSpaceDE/>
        <w:autoSpaceDN/>
        <w:bidi w:val="0"/>
        <w:adjustRightInd w:val="0"/>
        <w:snapToGrid w:val="0"/>
        <w:spacing w:beforeLines="0" w:beforeAutospacing="0" w:afterLines="0" w:afterAutospacing="0" w:line="600" w:lineRule="exact"/>
        <w:jc w:val="center"/>
        <w:textAlignment w:val="auto"/>
        <w:rPr>
          <w:rFonts w:hint="default" w:ascii="Times New Roman" w:hAnsi="Times New Roman" w:eastAsia="楷体_GB2312" w:cs="Times New Roman"/>
          <w:b w:val="0"/>
          <w:bCs w:val="0"/>
          <w:color w:val="auto"/>
          <w:sz w:val="32"/>
          <w:szCs w:val="32"/>
          <w:highlight w:val="none"/>
          <w:lang w:bidi="ar"/>
        </w:rPr>
      </w:pPr>
      <w:r>
        <w:rPr>
          <w:rFonts w:hint="default" w:ascii="Times New Roman" w:hAnsi="Times New Roman" w:eastAsia="楷体_GB2312" w:cs="Times New Roman"/>
          <w:b w:val="0"/>
          <w:bCs w:val="0"/>
          <w:color w:val="auto"/>
          <w:sz w:val="32"/>
          <w:szCs w:val="32"/>
          <w:highlight w:val="none"/>
          <w:lang w:bidi="ar"/>
        </w:rPr>
        <w:t>（</w:t>
      </w:r>
      <w:r>
        <w:rPr>
          <w:rFonts w:hint="default" w:ascii="Times New Roman" w:hAnsi="Times New Roman" w:eastAsia="楷体_GB2312" w:cs="Times New Roman"/>
          <w:b w:val="0"/>
          <w:bCs w:val="0"/>
          <w:color w:val="auto"/>
          <w:sz w:val="32"/>
          <w:szCs w:val="32"/>
          <w:highlight w:val="none"/>
          <w:lang w:eastAsia="zh-CN" w:bidi="ar"/>
        </w:rPr>
        <w:t>征求意见稿</w:t>
      </w:r>
      <w:r>
        <w:rPr>
          <w:rFonts w:hint="default" w:ascii="Times New Roman" w:hAnsi="Times New Roman" w:eastAsia="楷体_GB2312" w:cs="Times New Roman"/>
          <w:b w:val="0"/>
          <w:bCs w:val="0"/>
          <w:color w:val="auto"/>
          <w:sz w:val="32"/>
          <w:szCs w:val="32"/>
          <w:highlight w:val="none"/>
          <w:lang w:bidi="ar"/>
        </w:rPr>
        <w:t>）</w:t>
      </w:r>
    </w:p>
    <w:p>
      <w:pPr>
        <w:pStyle w:val="2"/>
        <w:rPr>
          <w:rFonts w:hint="default"/>
        </w:rPr>
      </w:pPr>
    </w:p>
    <w:p>
      <w:pPr>
        <w:widowControl/>
        <w:adjustRightInd w:val="0"/>
        <w:snapToGrid w:val="0"/>
        <w:spacing w:line="560" w:lineRule="exact"/>
        <w:jc w:val="center"/>
        <w:rPr>
          <w:rFonts w:hint="default" w:ascii="Times New Roman" w:hAnsi="Times New Roman" w:eastAsia="黑体" w:cs="Times New Roman"/>
          <w:sz w:val="32"/>
          <w:szCs w:val="32"/>
          <w:highlight w:val="none"/>
          <w:u w:val="none" w:color="auto"/>
          <w:lang w:bidi="ar"/>
        </w:rPr>
      </w:pPr>
      <w:r>
        <w:rPr>
          <w:rFonts w:hint="default" w:ascii="Times New Roman" w:hAnsi="Times New Roman" w:eastAsia="方正小标宋简体" w:cs="Times New Roman"/>
          <w:sz w:val="32"/>
          <w:szCs w:val="32"/>
          <w:highlight w:val="none"/>
          <w:u w:val="none" w:color="auto"/>
          <w:lang w:bidi="ar"/>
        </w:rPr>
        <w:t>第一章  总  则</w:t>
      </w:r>
    </w:p>
    <w:p>
      <w:pPr>
        <w:widowControl/>
        <w:adjustRightInd w:val="0"/>
        <w:snapToGrid w:val="0"/>
        <w:spacing w:line="560" w:lineRule="exact"/>
        <w:ind w:firstLine="592" w:firstLineChars="200"/>
        <w:rPr>
          <w:rFonts w:hint="eastAsia" w:ascii="仿宋_GB2312" w:hAnsi="仿宋_GB2312" w:eastAsia="仿宋_GB2312" w:cs="仿宋_GB2312"/>
          <w:kern w:val="0"/>
          <w:sz w:val="32"/>
          <w:szCs w:val="32"/>
          <w:highlight w:val="none"/>
          <w:u w:val="none" w:color="auto"/>
        </w:rPr>
      </w:pPr>
      <w:r>
        <w:rPr>
          <w:rFonts w:hint="default" w:ascii="Times New Roman" w:hAnsi="Times New Roman" w:eastAsia="黑体" w:cs="Times New Roman"/>
          <w:spacing w:val="-12"/>
          <w:sz w:val="32"/>
          <w:szCs w:val="32"/>
          <w:highlight w:val="none"/>
          <w:u w:val="none" w:color="auto"/>
        </w:rPr>
        <w:t xml:space="preserve">第一条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目标依据</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sz w:val="32"/>
          <w:szCs w:val="32"/>
          <w:highlight w:val="none"/>
          <w:u w:val="none" w:color="auto"/>
          <w:lang w:bidi="ar"/>
        </w:rPr>
        <w:t>为</w:t>
      </w:r>
      <w:r>
        <w:rPr>
          <w:rFonts w:hint="default" w:ascii="Times New Roman" w:hAnsi="Times New Roman" w:eastAsia="仿宋_GB2312" w:cs="Times New Roman"/>
          <w:kern w:val="0"/>
          <w:sz w:val="32"/>
          <w:szCs w:val="32"/>
          <w:highlight w:val="none"/>
          <w:u w:val="none" w:color="auto"/>
          <w:lang w:bidi="ar"/>
        </w:rPr>
        <w:t>规范统一我省职工生育保险业务经办标准</w:t>
      </w:r>
      <w:r>
        <w:rPr>
          <w:rFonts w:hint="eastAsia" w:ascii="仿宋_GB2312" w:hAnsi="仿宋_GB2312" w:eastAsia="仿宋_GB2312" w:cs="仿宋_GB2312"/>
          <w:kern w:val="0"/>
          <w:sz w:val="32"/>
          <w:szCs w:val="32"/>
          <w:highlight w:val="none"/>
          <w:u w:val="none" w:color="auto"/>
          <w:lang w:bidi="ar"/>
        </w:rPr>
        <w:t>和管理服务工作，</w:t>
      </w:r>
      <w:r>
        <w:rPr>
          <w:rFonts w:hint="eastAsia" w:ascii="仿宋_GB2312" w:hAnsi="仿宋_GB2312" w:eastAsia="仿宋_GB2312" w:cs="仿宋_GB2312"/>
          <w:sz w:val="32"/>
          <w:szCs w:val="32"/>
          <w:highlight w:val="none"/>
          <w:u w:val="none" w:color="auto"/>
          <w:lang w:bidi="ar"/>
        </w:rPr>
        <w:t>根据《中华人民共和国社会保险法》 （</w:t>
      </w:r>
      <w:r>
        <w:rPr>
          <w:rFonts w:hint="eastAsia" w:ascii="仿宋_GB2312" w:hAnsi="仿宋_GB2312" w:eastAsia="仿宋_GB2312" w:cs="仿宋_GB2312"/>
          <w:sz w:val="32"/>
          <w:szCs w:val="32"/>
          <w:highlight w:val="none"/>
          <w:u w:val="none" w:color="auto"/>
          <w:lang w:eastAsia="zh-CN" w:bidi="ar"/>
        </w:rPr>
        <w:t>中华人民共和国</w:t>
      </w:r>
      <w:r>
        <w:rPr>
          <w:rFonts w:hint="eastAsia" w:ascii="仿宋_GB2312" w:hAnsi="仿宋_GB2312" w:eastAsia="仿宋_GB2312" w:cs="仿宋_GB2312"/>
          <w:sz w:val="32"/>
          <w:szCs w:val="32"/>
          <w:highlight w:val="none"/>
          <w:u w:val="none" w:color="auto"/>
          <w:lang w:bidi="ar"/>
        </w:rPr>
        <w:t>主席令第35号）、</w:t>
      </w:r>
      <w:r>
        <w:rPr>
          <w:rFonts w:hint="default" w:ascii="Times New Roman" w:hAnsi="Times New Roman" w:eastAsia="仿宋_GB2312" w:cs="Times New Roman"/>
          <w:sz w:val="32"/>
          <w:szCs w:val="32"/>
        </w:rPr>
        <w:t>《社会保险经办条例》（国务院令第765号）</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u w:val="none" w:color="auto"/>
          <w:lang w:bidi="ar"/>
        </w:rPr>
        <w:t>《广东省职工生育保险规定》（2021年7月29日广东省人民政府令第287号公布  根据2022年12月4日广东省人民政府令第298号修订）等法律法规</w:t>
      </w:r>
      <w:r>
        <w:rPr>
          <w:rFonts w:hint="eastAsia" w:ascii="仿宋_GB2312" w:hAnsi="仿宋_GB2312" w:eastAsia="仿宋_GB2312" w:cs="仿宋_GB2312"/>
          <w:sz w:val="32"/>
          <w:szCs w:val="32"/>
          <w:highlight w:val="none"/>
          <w:u w:val="none" w:color="auto"/>
          <w:lang w:val="en-US" w:eastAsia="zh-CN" w:bidi="ar"/>
        </w:rPr>
        <w:t>及规章</w:t>
      </w:r>
      <w:r>
        <w:rPr>
          <w:rFonts w:hint="eastAsia" w:ascii="仿宋_GB2312" w:hAnsi="仿宋_GB2312" w:eastAsia="仿宋_GB2312" w:cs="仿宋_GB2312"/>
          <w:kern w:val="0"/>
          <w:sz w:val="32"/>
          <w:szCs w:val="32"/>
          <w:highlight w:val="none"/>
          <w:u w:val="none" w:color="auto"/>
          <w:lang w:bidi="ar"/>
        </w:rPr>
        <w:t>，制定本规程。</w:t>
      </w:r>
    </w:p>
    <w:p>
      <w:pPr>
        <w:widowControl/>
        <w:adjustRightInd w:val="0"/>
        <w:snapToGrid w:val="0"/>
        <w:spacing w:line="560" w:lineRule="exact"/>
        <w:ind w:firstLine="592" w:firstLineChars="200"/>
        <w:rPr>
          <w:rFonts w:hint="eastAsia" w:ascii="仿宋_GB2312" w:hAnsi="仿宋_GB2312" w:eastAsia="仿宋_GB2312" w:cs="仿宋_GB2312"/>
          <w:kern w:val="0"/>
          <w:sz w:val="32"/>
          <w:szCs w:val="32"/>
          <w:highlight w:val="none"/>
          <w:u w:val="none" w:color="auto"/>
          <w:lang w:eastAsia="zh-CN" w:bidi="ar"/>
        </w:rPr>
      </w:pPr>
      <w:r>
        <w:rPr>
          <w:rFonts w:hint="default" w:ascii="Times New Roman" w:hAnsi="Times New Roman" w:eastAsia="黑体" w:cs="Times New Roman"/>
          <w:spacing w:val="-12"/>
          <w:sz w:val="32"/>
          <w:szCs w:val="32"/>
          <w:highlight w:val="none"/>
          <w:u w:val="none" w:color="auto"/>
        </w:rPr>
        <w:t xml:space="preserve">第二条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适用范围</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bidi="ar"/>
        </w:rPr>
        <w:t>本规</w:t>
      </w:r>
      <w:r>
        <w:rPr>
          <w:rFonts w:hint="eastAsia" w:ascii="仿宋_GB2312" w:hAnsi="仿宋_GB2312" w:eastAsia="仿宋_GB2312" w:cs="仿宋_GB2312"/>
          <w:kern w:val="0"/>
          <w:sz w:val="32"/>
          <w:szCs w:val="32"/>
          <w:highlight w:val="none"/>
          <w:u w:val="none" w:color="auto"/>
          <w:lang w:bidi="ar"/>
        </w:rPr>
        <w:t>程适用于本省行政区域内职工生育保险经办业务，</w:t>
      </w:r>
      <w:r>
        <w:rPr>
          <w:rFonts w:hint="eastAsia" w:ascii="仿宋_GB2312" w:hAnsi="仿宋_GB2312" w:eastAsia="仿宋_GB2312" w:cs="仿宋_GB2312"/>
          <w:i w:val="0"/>
          <w:iCs w:val="0"/>
          <w:kern w:val="0"/>
          <w:sz w:val="32"/>
          <w:szCs w:val="32"/>
          <w:highlight w:val="none"/>
          <w:u w:val="none" w:color="auto"/>
          <w:lang w:eastAsia="zh-CN" w:bidi="ar"/>
        </w:rPr>
        <w:t>各地</w:t>
      </w:r>
      <w:r>
        <w:rPr>
          <w:rFonts w:hint="eastAsia" w:ascii="仿宋_GB2312" w:hAnsi="仿宋_GB2312" w:eastAsia="仿宋_GB2312" w:cs="仿宋_GB2312"/>
          <w:kern w:val="0"/>
          <w:sz w:val="32"/>
          <w:szCs w:val="32"/>
          <w:highlight w:val="none"/>
          <w:u w:val="none" w:color="auto"/>
          <w:lang w:val="en" w:bidi="ar"/>
        </w:rPr>
        <w:t>医疗保障经</w:t>
      </w:r>
      <w:bookmarkStart w:id="0" w:name="_GoBack"/>
      <w:bookmarkEnd w:id="0"/>
      <w:r>
        <w:rPr>
          <w:rFonts w:hint="eastAsia" w:ascii="仿宋_GB2312" w:hAnsi="仿宋_GB2312" w:eastAsia="仿宋_GB2312" w:cs="仿宋_GB2312"/>
          <w:kern w:val="0"/>
          <w:sz w:val="32"/>
          <w:szCs w:val="32"/>
          <w:highlight w:val="none"/>
          <w:u w:val="none" w:color="auto"/>
          <w:lang w:val="en" w:bidi="ar"/>
        </w:rPr>
        <w:t>办机构</w:t>
      </w:r>
      <w:r>
        <w:rPr>
          <w:rFonts w:hint="eastAsia" w:ascii="仿宋_GB2312" w:hAnsi="仿宋_GB2312" w:eastAsia="仿宋_GB2312" w:cs="仿宋_GB2312"/>
          <w:kern w:val="0"/>
          <w:sz w:val="32"/>
          <w:szCs w:val="32"/>
          <w:highlight w:val="none"/>
          <w:u w:val="none" w:color="auto"/>
          <w:lang w:eastAsia="zh-CN" w:bidi="ar"/>
        </w:rPr>
        <w:t>（以下简称医保经办机构）</w:t>
      </w:r>
      <w:r>
        <w:rPr>
          <w:rFonts w:hint="eastAsia" w:ascii="仿宋_GB2312" w:hAnsi="仿宋_GB2312" w:eastAsia="仿宋_GB2312" w:cs="仿宋_GB2312"/>
          <w:kern w:val="0"/>
          <w:sz w:val="32"/>
          <w:szCs w:val="32"/>
          <w:highlight w:val="none"/>
          <w:u w:val="none" w:color="auto"/>
          <w:lang w:bidi="ar"/>
        </w:rPr>
        <w:t>按本规程办理各项业务</w:t>
      </w:r>
      <w:r>
        <w:rPr>
          <w:rFonts w:hint="eastAsia" w:ascii="仿宋_GB2312" w:hAnsi="仿宋_GB2312" w:eastAsia="仿宋_GB2312" w:cs="仿宋_GB2312"/>
          <w:kern w:val="0"/>
          <w:sz w:val="32"/>
          <w:szCs w:val="32"/>
          <w:highlight w:val="none"/>
          <w:u w:val="none" w:color="auto"/>
          <w:lang w:eastAsia="zh-CN" w:bidi="ar"/>
        </w:rPr>
        <w:t>。</w:t>
      </w:r>
    </w:p>
    <w:p>
      <w:pPr>
        <w:widowControl/>
        <w:adjustRightInd w:val="0"/>
        <w:snapToGrid w:val="0"/>
        <w:spacing w:line="560" w:lineRule="exact"/>
        <w:ind w:firstLine="640" w:firstLineChars="200"/>
        <w:rPr>
          <w:rFonts w:hint="eastAsia" w:ascii="仿宋_GB2312" w:hAnsi="仿宋_GB2312" w:eastAsia="仿宋_GB2312" w:cs="仿宋_GB2312"/>
          <w:kern w:val="0"/>
          <w:sz w:val="32"/>
          <w:szCs w:val="32"/>
          <w:highlight w:val="none"/>
          <w:u w:val="none" w:color="auto"/>
          <w:lang w:bidi="ar"/>
        </w:rPr>
      </w:pPr>
      <w:r>
        <w:rPr>
          <w:rFonts w:hint="eastAsia" w:ascii="仿宋_GB2312" w:hAnsi="仿宋_GB2312" w:eastAsia="仿宋_GB2312" w:cs="仿宋_GB2312"/>
          <w:kern w:val="0"/>
          <w:sz w:val="32"/>
          <w:szCs w:val="32"/>
          <w:highlight w:val="none"/>
          <w:u w:val="none" w:color="auto"/>
          <w:lang w:eastAsia="zh-CN" w:bidi="ar"/>
        </w:rPr>
        <w:t>本规程所称参保人，包括职工和领取失业保险金期间的失业人员（以下简称失业人员）</w:t>
      </w:r>
      <w:r>
        <w:rPr>
          <w:rFonts w:hint="eastAsia" w:ascii="仿宋_GB2312" w:hAnsi="仿宋_GB2312" w:eastAsia="仿宋_GB2312" w:cs="仿宋_GB2312"/>
          <w:kern w:val="0"/>
          <w:sz w:val="32"/>
          <w:szCs w:val="32"/>
          <w:highlight w:val="none"/>
          <w:u w:val="none" w:color="auto"/>
          <w:lang w:bidi="ar"/>
        </w:rPr>
        <w:t>。</w:t>
      </w:r>
    </w:p>
    <w:p>
      <w:pPr>
        <w:widowControl/>
        <w:adjustRightInd w:val="0"/>
        <w:snapToGrid w:val="0"/>
        <w:spacing w:line="560" w:lineRule="exact"/>
        <w:ind w:firstLine="592" w:firstLineChars="200"/>
        <w:rPr>
          <w:rFonts w:hint="eastAsia" w:ascii="仿宋_GB2312" w:hAnsi="仿宋_GB2312" w:eastAsia="仿宋_GB2312" w:cs="仿宋_GB2312"/>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 xml:space="preserve">第三条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职责分工</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sz w:val="32"/>
          <w:szCs w:val="32"/>
          <w:highlight w:val="none"/>
          <w:u w:val="none" w:color="auto"/>
          <w:lang w:bidi="ar"/>
        </w:rPr>
        <w:t>承办生育保险登记、个人权益记录、生育保险待遇支付等具体经办业务，并提供业</w:t>
      </w:r>
      <w:r>
        <w:rPr>
          <w:rFonts w:hint="eastAsia" w:ascii="仿宋_GB2312" w:hAnsi="仿宋_GB2312" w:eastAsia="仿宋_GB2312" w:cs="仿宋_GB2312"/>
          <w:sz w:val="32"/>
          <w:szCs w:val="32"/>
          <w:highlight w:val="none"/>
          <w:u w:val="none" w:color="auto"/>
          <w:lang w:bidi="ar"/>
        </w:rPr>
        <w:t>务咨询、查询等服务。</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highlight w:val="none"/>
          <w:u w:val="none" w:color="auto"/>
          <w:lang w:bidi="ar"/>
        </w:rPr>
      </w:pPr>
      <w:r>
        <w:rPr>
          <w:rFonts w:hint="eastAsia" w:ascii="仿宋_GB2312" w:hAnsi="仿宋_GB2312" w:eastAsia="仿宋_GB2312" w:cs="仿宋_GB2312"/>
          <w:kern w:val="0"/>
          <w:sz w:val="32"/>
          <w:szCs w:val="32"/>
          <w:highlight w:val="none"/>
          <w:u w:val="none" w:color="auto"/>
          <w:lang w:eastAsia="zh-CN" w:bidi="ar"/>
        </w:rPr>
        <w:t>参保人</w:t>
      </w:r>
      <w:r>
        <w:rPr>
          <w:rFonts w:hint="eastAsia" w:ascii="仿宋_GB2312" w:hAnsi="仿宋_GB2312" w:eastAsia="仿宋_GB2312" w:cs="仿宋_GB2312"/>
          <w:kern w:val="0"/>
          <w:sz w:val="32"/>
          <w:szCs w:val="32"/>
          <w:highlight w:val="none"/>
          <w:u w:val="none" w:color="auto"/>
          <w:lang w:bidi="ar"/>
        </w:rPr>
        <w:t>生育保险经办业务由</w:t>
      </w:r>
      <w:r>
        <w:rPr>
          <w:rFonts w:hint="eastAsia" w:ascii="仿宋_GB2312" w:hAnsi="仿宋_GB2312" w:eastAsia="仿宋_GB2312" w:cs="仿宋_GB2312"/>
          <w:kern w:val="0"/>
          <w:sz w:val="32"/>
          <w:szCs w:val="32"/>
          <w:highlight w:val="none"/>
          <w:u w:val="none" w:color="auto"/>
          <w:lang w:val="en-US" w:eastAsia="zh-CN" w:bidi="ar"/>
        </w:rPr>
        <w:t>参保地</w:t>
      </w:r>
      <w:r>
        <w:rPr>
          <w:rFonts w:hint="eastAsia" w:ascii="仿宋_GB2312" w:hAnsi="仿宋_GB2312" w:eastAsia="仿宋_GB2312" w:cs="仿宋_GB2312"/>
          <w:kern w:val="0"/>
          <w:sz w:val="32"/>
          <w:szCs w:val="32"/>
          <w:highlight w:val="none"/>
          <w:u w:val="none" w:color="auto"/>
          <w:lang w:val="en" w:bidi="ar"/>
        </w:rPr>
        <w:t>医保经办机构</w:t>
      </w:r>
      <w:r>
        <w:rPr>
          <w:rFonts w:hint="eastAsia" w:ascii="仿宋_GB2312" w:hAnsi="仿宋_GB2312" w:eastAsia="仿宋_GB2312" w:cs="仿宋_GB2312"/>
          <w:kern w:val="0"/>
          <w:sz w:val="32"/>
          <w:szCs w:val="32"/>
          <w:highlight w:val="none"/>
          <w:u w:val="none" w:color="auto"/>
          <w:lang w:bidi="ar"/>
        </w:rPr>
        <w:t>办理，逐步实行省内</w:t>
      </w:r>
      <w:r>
        <w:rPr>
          <w:rFonts w:hint="default" w:ascii="Times New Roman" w:hAnsi="Times New Roman" w:eastAsia="仿宋_GB2312" w:cs="Times New Roman"/>
          <w:kern w:val="0"/>
          <w:sz w:val="32"/>
          <w:szCs w:val="32"/>
          <w:highlight w:val="none"/>
          <w:u w:val="none" w:color="auto"/>
          <w:lang w:bidi="ar"/>
        </w:rPr>
        <w:t>通办，并按照国家统一部署逐步实行跨省通办。</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kern w:val="0"/>
          <w:sz w:val="32"/>
          <w:szCs w:val="32"/>
          <w:highlight w:val="none"/>
          <w:u w:val="none" w:color="auto"/>
          <w:lang w:bidi="ar"/>
        </w:rPr>
        <w:t>按照“谁办理、谁负责”的原则，对在国家医疗保障信息平台所经办业务的合法性、真实性、准确性、完整性负责。</w:t>
      </w:r>
    </w:p>
    <w:p>
      <w:pPr>
        <w:pStyle w:val="2"/>
        <w:numPr>
          <w:ilvl w:val="255"/>
          <w:numId w:val="0"/>
        </w:numPr>
        <w:spacing w:line="560" w:lineRule="exact"/>
        <w:ind w:firstLine="592" w:firstLineChars="200"/>
        <w:jc w:val="both"/>
        <w:rPr>
          <w:rFonts w:hint="eastAsia" w:ascii="仿宋_GB2312" w:hAnsi="仿宋_GB2312" w:eastAsia="仿宋_GB2312" w:cs="仿宋_GB2312"/>
          <w:color w:val="auto"/>
          <w:sz w:val="32"/>
          <w:szCs w:val="32"/>
          <w:highlight w:val="none"/>
          <w:u w:val="none" w:color="auto"/>
        </w:rPr>
      </w:pPr>
      <w:r>
        <w:rPr>
          <w:rFonts w:hint="default" w:ascii="Times New Roman" w:hAnsi="Times New Roman" w:eastAsia="黑体" w:cs="Times New Roman"/>
          <w:color w:val="auto"/>
          <w:spacing w:val="-12"/>
          <w:kern w:val="2"/>
          <w:sz w:val="32"/>
          <w:szCs w:val="32"/>
          <w:highlight w:val="none"/>
          <w:u w:val="none" w:color="auto"/>
        </w:rPr>
        <w:t xml:space="preserve">第四条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信息共享</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color w:val="auto"/>
          <w:sz w:val="32"/>
          <w:szCs w:val="32"/>
          <w:highlight w:val="none"/>
          <w:u w:val="none" w:color="auto"/>
        </w:rPr>
        <w:t>本规程涉及需要</w:t>
      </w:r>
      <w:r>
        <w:rPr>
          <w:rFonts w:hint="eastAsia" w:ascii="仿宋_GB2312" w:hAnsi="仿宋_GB2312" w:eastAsia="仿宋_GB2312" w:cs="仿宋_GB2312"/>
          <w:color w:val="auto"/>
          <w:sz w:val="32"/>
          <w:szCs w:val="32"/>
          <w:highlight w:val="none"/>
          <w:u w:val="none" w:color="auto"/>
        </w:rPr>
        <w:t>用人单位或</w:t>
      </w:r>
      <w:r>
        <w:rPr>
          <w:rFonts w:hint="eastAsia" w:ascii="仿宋_GB2312" w:hAnsi="仿宋_GB2312" w:eastAsia="仿宋_GB2312" w:cs="仿宋_GB2312"/>
          <w:b w:val="0"/>
          <w:bCs w:val="0"/>
          <w:color w:val="auto"/>
          <w:sz w:val="32"/>
          <w:szCs w:val="32"/>
          <w:highlight w:val="none"/>
          <w:u w:val="none" w:color="auto"/>
          <w:lang w:eastAsia="zh-CN"/>
        </w:rPr>
        <w:t>参保人</w:t>
      </w:r>
      <w:r>
        <w:rPr>
          <w:rFonts w:hint="eastAsia" w:ascii="仿宋_GB2312" w:hAnsi="仿宋_GB2312" w:eastAsia="仿宋_GB2312" w:cs="仿宋_GB2312"/>
          <w:color w:val="auto"/>
          <w:sz w:val="32"/>
          <w:szCs w:val="32"/>
          <w:highlight w:val="none"/>
          <w:u w:val="none" w:color="auto"/>
        </w:rPr>
        <w:t>及其未就业配偶提供</w:t>
      </w:r>
      <w:r>
        <w:rPr>
          <w:rFonts w:hint="eastAsia" w:ascii="仿宋_GB2312" w:hAnsi="仿宋_GB2312" w:eastAsia="仿宋_GB2312" w:cs="仿宋_GB2312"/>
          <w:color w:val="auto"/>
          <w:sz w:val="32"/>
          <w:szCs w:val="32"/>
          <w:highlight w:val="none"/>
          <w:u w:val="none" w:color="auto"/>
          <w:lang w:val="en-US" w:eastAsia="zh-CN"/>
        </w:rPr>
        <w:t>的</w:t>
      </w:r>
      <w:r>
        <w:rPr>
          <w:rFonts w:hint="eastAsia" w:ascii="仿宋_GB2312" w:hAnsi="仿宋_GB2312" w:eastAsia="仿宋_GB2312" w:cs="仿宋_GB2312"/>
          <w:color w:val="auto"/>
          <w:sz w:val="32"/>
          <w:szCs w:val="32"/>
          <w:highlight w:val="none"/>
          <w:u w:val="none" w:color="auto"/>
        </w:rPr>
        <w:t>证照材料，可通过政府部门内部核查和部门间</w:t>
      </w:r>
      <w:r>
        <w:rPr>
          <w:rFonts w:hint="eastAsia" w:ascii="仿宋_GB2312" w:hAnsi="仿宋_GB2312" w:eastAsia="仿宋_GB2312" w:cs="仿宋_GB2312"/>
          <w:color w:val="auto"/>
          <w:sz w:val="32"/>
          <w:szCs w:val="32"/>
          <w:highlight w:val="none"/>
          <w:u w:val="none" w:color="auto"/>
          <w:lang w:val="en-US" w:eastAsia="zh-CN"/>
        </w:rPr>
        <w:t>信息共享等方式涵盖或者代替的</w:t>
      </w:r>
      <w:r>
        <w:rPr>
          <w:rFonts w:hint="eastAsia" w:ascii="仿宋_GB2312" w:hAnsi="仿宋_GB2312" w:eastAsia="仿宋_GB2312" w:cs="仿宋_GB2312"/>
          <w:color w:val="auto"/>
          <w:sz w:val="32"/>
          <w:szCs w:val="32"/>
          <w:highlight w:val="none"/>
          <w:u w:val="none" w:color="auto"/>
        </w:rPr>
        <w:t>，不再要求</w:t>
      </w:r>
      <w:r>
        <w:rPr>
          <w:rFonts w:hint="eastAsia" w:ascii="仿宋_GB2312" w:hAnsi="仿宋_GB2312" w:eastAsia="仿宋_GB2312" w:cs="仿宋_GB2312"/>
          <w:strike w:val="0"/>
          <w:dstrike w:val="0"/>
          <w:color w:val="auto"/>
          <w:sz w:val="32"/>
          <w:szCs w:val="32"/>
          <w:highlight w:val="none"/>
          <w:u w:val="none" w:color="auto"/>
        </w:rPr>
        <w:t>用人单位或</w:t>
      </w:r>
      <w:r>
        <w:rPr>
          <w:rFonts w:hint="eastAsia" w:ascii="仿宋_GB2312" w:hAnsi="仿宋_GB2312" w:eastAsia="仿宋_GB2312" w:cs="仿宋_GB2312"/>
          <w:strike w:val="0"/>
          <w:dstrike w:val="0"/>
          <w:color w:val="auto"/>
          <w:sz w:val="32"/>
          <w:szCs w:val="32"/>
          <w:highlight w:val="none"/>
          <w:u w:val="none" w:color="auto"/>
          <w:lang w:eastAsia="zh-CN"/>
        </w:rPr>
        <w:t>参保人</w:t>
      </w:r>
      <w:r>
        <w:rPr>
          <w:rFonts w:hint="eastAsia" w:ascii="仿宋_GB2312" w:hAnsi="仿宋_GB2312" w:eastAsia="仿宋_GB2312" w:cs="仿宋_GB2312"/>
          <w:color w:val="auto"/>
          <w:sz w:val="32"/>
          <w:szCs w:val="32"/>
          <w:highlight w:val="none"/>
          <w:u w:val="none" w:color="auto"/>
        </w:rPr>
        <w:t>提供。</w:t>
      </w:r>
    </w:p>
    <w:p>
      <w:pPr>
        <w:spacing w:line="560" w:lineRule="exact"/>
        <w:ind w:firstLine="592" w:firstLineChars="200"/>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 xml:space="preserve">第五条 </w:t>
      </w:r>
      <w:r>
        <w:rPr>
          <w:rFonts w:hint="default" w:ascii="Times New Roman" w:hAnsi="Times New Roman" w:eastAsia="黑体" w:cs="Times New Roman"/>
          <w:bCs/>
          <w:sz w:val="32"/>
          <w:highlight w:val="none"/>
          <w:u w:val="none" w:color="auto"/>
        </w:rPr>
        <w:t xml:space="preserve"> </w:t>
      </w:r>
      <w:r>
        <w:rPr>
          <w:rFonts w:hint="default" w:ascii="Times New Roman" w:hAnsi="Times New Roman" w:eastAsia="黑体" w:cs="Times New Roman"/>
          <w:bCs/>
          <w:color w:val="auto"/>
          <w:sz w:val="32"/>
          <w:highlight w:val="none"/>
          <w:u w:val="none"/>
        </w:rPr>
        <w:t>【</w:t>
      </w:r>
      <w:r>
        <w:rPr>
          <w:rFonts w:hint="eastAsia" w:ascii="Times New Roman" w:hAnsi="Times New Roman" w:eastAsia="黑体" w:cs="Times New Roman"/>
          <w:bCs/>
          <w:color w:val="auto"/>
          <w:sz w:val="32"/>
          <w:highlight w:val="none"/>
          <w:u w:val="none"/>
          <w:lang w:eastAsia="zh-CN"/>
        </w:rPr>
        <w:t>征缴规则</w:t>
      </w:r>
      <w:r>
        <w:rPr>
          <w:rFonts w:hint="default" w:ascii="Times New Roman" w:hAnsi="Times New Roman" w:eastAsia="黑体" w:cs="Times New Roman"/>
          <w:bCs/>
          <w:color w:val="auto"/>
          <w:sz w:val="32"/>
          <w:highlight w:val="none"/>
          <w:u w:val="none"/>
        </w:rPr>
        <w:t>】</w:t>
      </w:r>
      <w:r>
        <w:rPr>
          <w:rFonts w:hint="default" w:ascii="Times New Roman" w:hAnsi="Times New Roman" w:eastAsia="仿宋_GB2312" w:cs="Times New Roman"/>
          <w:sz w:val="32"/>
          <w:szCs w:val="32"/>
          <w:highlight w:val="none"/>
          <w:u w:val="none" w:color="auto"/>
        </w:rPr>
        <w:t>职工生育保险征缴管理按国家和省有关规定执行。</w:t>
      </w:r>
    </w:p>
    <w:p>
      <w:pPr>
        <w:widowControl/>
        <w:adjustRightInd w:val="0"/>
        <w:snapToGrid w:val="0"/>
        <w:spacing w:line="560" w:lineRule="exact"/>
        <w:jc w:val="center"/>
        <w:rPr>
          <w:rFonts w:hint="default" w:ascii="Times New Roman" w:hAnsi="Times New Roman" w:eastAsia="黑体" w:cs="Times New Roman"/>
          <w:kern w:val="0"/>
          <w:sz w:val="32"/>
          <w:szCs w:val="32"/>
          <w:highlight w:val="none"/>
          <w:u w:val="none" w:color="auto"/>
          <w:lang w:bidi="ar"/>
        </w:rPr>
      </w:pPr>
    </w:p>
    <w:p>
      <w:pPr>
        <w:widowControl/>
        <w:adjustRightInd w:val="0"/>
        <w:snapToGrid w:val="0"/>
        <w:spacing w:line="560" w:lineRule="exact"/>
        <w:jc w:val="center"/>
        <w:rPr>
          <w:rFonts w:hint="default" w:ascii="Times New Roman" w:hAnsi="Times New Roman" w:eastAsia="方正小标宋简体" w:cs="Times New Roman"/>
          <w:kern w:val="0"/>
          <w:sz w:val="32"/>
          <w:szCs w:val="32"/>
          <w:highlight w:val="none"/>
          <w:u w:val="none" w:color="auto"/>
          <w:lang w:bidi="ar"/>
        </w:rPr>
      </w:pPr>
      <w:r>
        <w:rPr>
          <w:rFonts w:hint="default" w:ascii="Times New Roman" w:hAnsi="Times New Roman" w:eastAsia="方正小标宋简体" w:cs="Times New Roman"/>
          <w:kern w:val="0"/>
          <w:sz w:val="32"/>
          <w:szCs w:val="32"/>
          <w:highlight w:val="none"/>
          <w:u w:val="none" w:color="auto"/>
          <w:lang w:bidi="ar"/>
        </w:rPr>
        <w:t>第二章  参保缴费</w:t>
      </w:r>
    </w:p>
    <w:p>
      <w:pPr>
        <w:pStyle w:val="7"/>
        <w:widowControl/>
        <w:spacing w:before="0" w:beforeAutospacing="0" w:after="0" w:afterAutospacing="0" w:line="560" w:lineRule="exact"/>
        <w:ind w:firstLine="592" w:firstLineChars="200"/>
        <w:jc w:val="both"/>
        <w:textAlignment w:val="baseline"/>
        <w:rPr>
          <w:rFonts w:hint="eastAsia" w:ascii="仿宋_GB2312" w:hAnsi="仿宋_GB2312" w:eastAsia="仿宋_GB2312" w:cs="仿宋_GB2312"/>
          <w:kern w:val="2"/>
          <w:sz w:val="32"/>
          <w:szCs w:val="32"/>
          <w:highlight w:val="none"/>
          <w:u w:val="none" w:color="auto"/>
          <w:lang w:bidi="ar"/>
        </w:rPr>
      </w:pPr>
      <w:r>
        <w:rPr>
          <w:rFonts w:hint="default" w:ascii="Times New Roman" w:hAnsi="Times New Roman" w:eastAsia="黑体" w:cs="Times New Roman"/>
          <w:spacing w:val="-12"/>
          <w:kern w:val="2"/>
          <w:sz w:val="32"/>
          <w:szCs w:val="32"/>
          <w:highlight w:val="none"/>
          <w:u w:val="none" w:color="auto"/>
        </w:rPr>
        <w:t xml:space="preserve">第六条  </w:t>
      </w:r>
      <w:r>
        <w:rPr>
          <w:rFonts w:hint="default" w:ascii="Times New Roman" w:hAnsi="Times New Roman" w:eastAsia="黑体" w:cs="Times New Roman"/>
          <w:bCs/>
          <w:color w:val="auto"/>
          <w:sz w:val="32"/>
          <w:highlight w:val="none"/>
          <w:u w:val="none"/>
        </w:rPr>
        <w:t>【</w:t>
      </w:r>
      <w:r>
        <w:rPr>
          <w:rFonts w:hint="eastAsia" w:ascii="Times New Roman" w:hAnsi="Times New Roman" w:eastAsia="黑体" w:cs="Times New Roman"/>
          <w:bCs/>
          <w:color w:val="auto"/>
          <w:sz w:val="32"/>
          <w:highlight w:val="none"/>
          <w:u w:val="none"/>
          <w:lang w:eastAsia="zh-CN"/>
        </w:rPr>
        <w:t>参保登记</w:t>
      </w:r>
      <w:r>
        <w:rPr>
          <w:rFonts w:hint="default" w:ascii="Times New Roman" w:hAnsi="Times New Roman" w:eastAsia="黑体" w:cs="Times New Roman"/>
          <w:bCs/>
          <w:color w:val="auto"/>
          <w:sz w:val="32"/>
          <w:highlight w:val="none"/>
          <w:u w:val="none"/>
        </w:rPr>
        <w:t>】</w:t>
      </w:r>
      <w:r>
        <w:rPr>
          <w:rFonts w:hint="default" w:ascii="Times New Roman" w:hAnsi="Times New Roman" w:eastAsia="仿宋_GB2312" w:cs="Times New Roman"/>
          <w:kern w:val="2"/>
          <w:sz w:val="32"/>
          <w:szCs w:val="32"/>
          <w:highlight w:val="none"/>
          <w:u w:val="none" w:color="auto"/>
        </w:rPr>
        <w:t>生育保险费和职工基本医疗保险费合并征缴，</w:t>
      </w:r>
      <w:r>
        <w:rPr>
          <w:rFonts w:hint="default" w:ascii="Times New Roman" w:hAnsi="Times New Roman" w:eastAsia="仿宋_GB2312" w:cs="Times New Roman"/>
          <w:sz w:val="32"/>
          <w:szCs w:val="32"/>
          <w:highlight w:val="none"/>
          <w:u w:val="none" w:color="auto"/>
          <w:lang w:val="en" w:bidi="ar"/>
        </w:rPr>
        <w:t>医保经办机构</w:t>
      </w:r>
      <w:r>
        <w:rPr>
          <w:rFonts w:hint="default" w:ascii="Times New Roman" w:hAnsi="Times New Roman" w:eastAsia="仿宋_GB2312" w:cs="Times New Roman"/>
          <w:kern w:val="2"/>
          <w:sz w:val="32"/>
          <w:szCs w:val="32"/>
          <w:highlight w:val="none"/>
          <w:u w:val="none" w:color="auto"/>
          <w:lang w:bidi="ar"/>
        </w:rPr>
        <w:t>采集税务部门提供的生育保险缴费登记信息</w:t>
      </w:r>
      <w:r>
        <w:rPr>
          <w:rFonts w:hint="eastAsia" w:ascii="仿宋_GB2312" w:hAnsi="仿宋_GB2312" w:eastAsia="仿宋_GB2312" w:cs="仿宋_GB2312"/>
          <w:kern w:val="2"/>
          <w:sz w:val="32"/>
          <w:szCs w:val="32"/>
          <w:highlight w:val="none"/>
          <w:u w:val="none" w:color="auto"/>
          <w:lang w:bidi="ar"/>
        </w:rPr>
        <w:t>，为用人单位和职工</w:t>
      </w:r>
      <w:r>
        <w:rPr>
          <w:rFonts w:hint="eastAsia" w:ascii="仿宋_GB2312" w:hAnsi="仿宋_GB2312" w:eastAsia="仿宋_GB2312" w:cs="仿宋_GB2312"/>
          <w:sz w:val="32"/>
          <w:szCs w:val="32"/>
          <w:highlight w:val="none"/>
          <w:u w:val="none" w:color="auto"/>
          <w:lang w:bidi="ar"/>
        </w:rPr>
        <w:t>办理职工生育保险参保登记</w:t>
      </w:r>
      <w:r>
        <w:rPr>
          <w:rFonts w:hint="eastAsia" w:ascii="仿宋_GB2312" w:hAnsi="仿宋_GB2312" w:eastAsia="仿宋_GB2312" w:cs="仿宋_GB2312"/>
          <w:kern w:val="2"/>
          <w:sz w:val="32"/>
          <w:szCs w:val="32"/>
          <w:highlight w:val="none"/>
          <w:u w:val="none" w:color="auto"/>
          <w:lang w:bidi="ar"/>
        </w:rPr>
        <w:t>。</w:t>
      </w:r>
    </w:p>
    <w:p>
      <w:pPr>
        <w:pStyle w:val="7"/>
        <w:widowControl/>
        <w:spacing w:before="0" w:beforeAutospacing="0" w:after="0" w:afterAutospacing="0" w:line="560" w:lineRule="exact"/>
        <w:ind w:firstLine="640" w:firstLineChars="200"/>
        <w:jc w:val="both"/>
        <w:textAlignment w:val="baseline"/>
        <w:rPr>
          <w:rFonts w:hint="eastAsia" w:ascii="黑体" w:hAnsi="黑体" w:eastAsia="黑体" w:cs="黑体"/>
          <w:kern w:val="2"/>
          <w:sz w:val="32"/>
          <w:szCs w:val="32"/>
          <w:highlight w:val="none"/>
          <w:u w:val="none" w:color="auto"/>
          <w:lang w:bidi="ar"/>
        </w:rPr>
      </w:pPr>
      <w:r>
        <w:rPr>
          <w:rFonts w:hint="eastAsia" w:ascii="仿宋_GB2312" w:hAnsi="仿宋_GB2312" w:eastAsia="仿宋_GB2312" w:cs="仿宋_GB2312"/>
          <w:kern w:val="2"/>
          <w:sz w:val="32"/>
          <w:szCs w:val="32"/>
          <w:highlight w:val="none"/>
          <w:u w:val="none" w:color="auto"/>
          <w:lang w:bidi="ar"/>
        </w:rPr>
        <w:t>失业人员领取失业保险金期间，在其职工基本医疗保险参保地同步参加生育保险。</w:t>
      </w:r>
    </w:p>
    <w:p>
      <w:pPr>
        <w:widowControl/>
        <w:adjustRightInd w:val="0"/>
        <w:snapToGrid w:val="0"/>
        <w:spacing w:line="560" w:lineRule="exact"/>
        <w:ind w:firstLine="592" w:firstLineChars="200"/>
        <w:rPr>
          <w:rFonts w:hint="default" w:ascii="Times New Roman" w:hAnsi="Times New Roman" w:eastAsia="仿宋_GB2312" w:cs="Times New Roman"/>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 xml:space="preserve">第七条 </w:t>
      </w:r>
      <w:r>
        <w:rPr>
          <w:rFonts w:hint="default" w:ascii="Times New Roman" w:hAnsi="Times New Roman" w:eastAsia="黑体" w:cs="Times New Roman"/>
          <w:spacing w:val="-12"/>
          <w:kern w:val="2"/>
          <w:sz w:val="32"/>
          <w:szCs w:val="32"/>
          <w:highlight w:val="none"/>
          <w:u w:val="none" w:color="auto"/>
        </w:rPr>
        <w:t xml:space="preserve"> </w:t>
      </w:r>
      <w:r>
        <w:rPr>
          <w:rFonts w:hint="default" w:ascii="Times New Roman" w:hAnsi="Times New Roman" w:eastAsia="黑体" w:cs="Times New Roman"/>
          <w:bCs/>
          <w:color w:val="auto"/>
          <w:sz w:val="32"/>
          <w:highlight w:val="none"/>
          <w:u w:val="none"/>
        </w:rPr>
        <w:t>【</w:t>
      </w:r>
      <w:r>
        <w:rPr>
          <w:rFonts w:hint="eastAsia" w:ascii="Times New Roman" w:hAnsi="Times New Roman" w:eastAsia="黑体" w:cs="Times New Roman"/>
          <w:bCs/>
          <w:color w:val="auto"/>
          <w:sz w:val="32"/>
          <w:highlight w:val="none"/>
          <w:u w:val="none"/>
          <w:lang w:eastAsia="zh-CN"/>
        </w:rPr>
        <w:t>信息变更</w:t>
      </w:r>
      <w:r>
        <w:rPr>
          <w:rFonts w:hint="default" w:ascii="Times New Roman" w:hAnsi="Times New Roman" w:eastAsia="黑体" w:cs="Times New Roman"/>
          <w:bCs/>
          <w:color w:val="auto"/>
          <w:sz w:val="32"/>
          <w:highlight w:val="none"/>
          <w:u w:val="none"/>
        </w:rPr>
        <w:t>】</w:t>
      </w:r>
      <w:r>
        <w:rPr>
          <w:rFonts w:hint="default" w:ascii="Times New Roman" w:hAnsi="Times New Roman" w:eastAsia="仿宋_GB2312" w:cs="Times New Roman"/>
          <w:sz w:val="32"/>
          <w:szCs w:val="32"/>
          <w:highlight w:val="none"/>
          <w:u w:val="none" w:color="auto"/>
          <w:lang w:val="en" w:bidi="ar"/>
        </w:rPr>
        <w:t>医保经办机构</w:t>
      </w:r>
      <w:r>
        <w:rPr>
          <w:rFonts w:hint="default" w:ascii="Times New Roman" w:hAnsi="Times New Roman" w:eastAsia="仿宋_GB2312" w:cs="Times New Roman"/>
          <w:kern w:val="2"/>
          <w:sz w:val="32"/>
          <w:szCs w:val="32"/>
          <w:highlight w:val="none"/>
          <w:u w:val="none" w:color="auto"/>
          <w:lang w:bidi="ar"/>
        </w:rPr>
        <w:t>采集</w:t>
      </w:r>
      <w:r>
        <w:rPr>
          <w:rFonts w:hint="default" w:ascii="Times New Roman" w:hAnsi="Times New Roman" w:eastAsia="仿宋_GB2312" w:cs="Times New Roman"/>
          <w:sz w:val="32"/>
          <w:szCs w:val="32"/>
          <w:highlight w:val="none"/>
          <w:u w:val="none" w:color="auto"/>
          <w:lang w:bidi="ar"/>
        </w:rPr>
        <w:t>税务部门</w:t>
      </w:r>
      <w:r>
        <w:rPr>
          <w:rFonts w:hint="default" w:ascii="Times New Roman" w:hAnsi="Times New Roman" w:eastAsia="仿宋_GB2312" w:cs="Times New Roman"/>
          <w:kern w:val="2"/>
          <w:sz w:val="32"/>
          <w:szCs w:val="32"/>
          <w:highlight w:val="none"/>
          <w:u w:val="none" w:color="auto"/>
          <w:lang w:bidi="ar"/>
        </w:rPr>
        <w:t>提供的</w:t>
      </w:r>
      <w:r>
        <w:rPr>
          <w:rFonts w:hint="default" w:ascii="Times New Roman" w:hAnsi="Times New Roman" w:eastAsia="仿宋_GB2312" w:cs="Times New Roman"/>
          <w:kern w:val="2"/>
          <w:sz w:val="32"/>
          <w:szCs w:val="32"/>
          <w:highlight w:val="none"/>
          <w:u w:val="none" w:color="auto"/>
          <w:lang w:val="en-US" w:eastAsia="zh-CN" w:bidi="ar"/>
        </w:rPr>
        <w:t>用人单位</w:t>
      </w:r>
      <w:r>
        <w:rPr>
          <w:rFonts w:hint="default" w:ascii="Times New Roman" w:hAnsi="Times New Roman" w:eastAsia="仿宋_GB2312" w:cs="Times New Roman"/>
          <w:kern w:val="2"/>
          <w:sz w:val="32"/>
          <w:szCs w:val="32"/>
          <w:highlight w:val="none"/>
          <w:u w:val="none" w:color="auto"/>
          <w:lang w:bidi="ar"/>
        </w:rPr>
        <w:t>缴费基数调整、人员增减变动和基本信息变更申报明细信息，为用人单位和职工办理信息变更记录。</w:t>
      </w:r>
    </w:p>
    <w:p>
      <w:pPr>
        <w:spacing w:line="560" w:lineRule="exact"/>
        <w:rPr>
          <w:rFonts w:hint="default" w:ascii="Times New Roman" w:hAnsi="Times New Roman" w:eastAsia="黑体" w:cs="Times New Roman"/>
          <w:kern w:val="0"/>
          <w:sz w:val="32"/>
          <w:szCs w:val="32"/>
          <w:highlight w:val="none"/>
          <w:u w:val="none" w:color="auto"/>
          <w:lang w:bidi="ar"/>
        </w:rPr>
      </w:pPr>
    </w:p>
    <w:p>
      <w:pPr>
        <w:numPr>
          <w:ilvl w:val="255"/>
          <w:numId w:val="0"/>
        </w:numPr>
        <w:spacing w:line="560" w:lineRule="exact"/>
        <w:jc w:val="center"/>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方正小标宋简体" w:cs="Times New Roman"/>
          <w:kern w:val="0"/>
          <w:sz w:val="32"/>
          <w:szCs w:val="32"/>
          <w:highlight w:val="none"/>
          <w:u w:val="none" w:color="auto"/>
          <w:lang w:bidi="ar"/>
        </w:rPr>
        <w:t>第三章 待遇管理</w:t>
      </w:r>
    </w:p>
    <w:p>
      <w:pPr>
        <w:spacing w:line="560" w:lineRule="exact"/>
        <w:ind w:firstLine="640"/>
        <w:rPr>
          <w:rFonts w:hint="eastAsia" w:ascii="仿宋_GB2312" w:hAnsi="仿宋_GB2312" w:eastAsia="仿宋_GB2312" w:cs="仿宋_GB2312"/>
          <w:highlight w:val="none"/>
          <w:lang w:eastAsia="zh-CN"/>
        </w:rPr>
      </w:pPr>
      <w:r>
        <w:rPr>
          <w:rFonts w:hint="default" w:ascii="Times New Roman" w:hAnsi="Times New Roman" w:eastAsia="黑体" w:cs="Times New Roman"/>
          <w:spacing w:val="-12"/>
          <w:sz w:val="32"/>
          <w:szCs w:val="32"/>
          <w:highlight w:val="none"/>
          <w:u w:val="none" w:color="auto"/>
        </w:rPr>
        <w:t>第</w:t>
      </w:r>
      <w:r>
        <w:rPr>
          <w:rFonts w:hint="default" w:ascii="Times New Roman" w:hAnsi="Times New Roman" w:eastAsia="黑体" w:cs="Times New Roman"/>
          <w:spacing w:val="-12"/>
          <w:sz w:val="32"/>
          <w:szCs w:val="32"/>
          <w:highlight w:val="none"/>
          <w:u w:val="none" w:color="auto"/>
          <w:lang w:val="en-US" w:eastAsia="zh-CN"/>
        </w:rPr>
        <w:t>八</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Times New Roman"/>
          <w:spacing w:val="-12"/>
          <w:sz w:val="3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待遇范围</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sz w:val="32"/>
          <w:szCs w:val="20"/>
          <w:highlight w:val="none"/>
          <w:u w:val="none" w:color="auto"/>
          <w:lang w:eastAsia="zh-TW"/>
        </w:rPr>
        <w:t>生育保险待遇包括</w:t>
      </w:r>
      <w:r>
        <w:rPr>
          <w:rFonts w:hint="default" w:ascii="Times New Roman" w:hAnsi="Times New Roman" w:eastAsia="仿宋_GB2312" w:cs="Times New Roman"/>
          <w:sz w:val="32"/>
          <w:szCs w:val="20"/>
          <w:highlight w:val="none"/>
          <w:u w:val="none" w:color="auto"/>
        </w:rPr>
        <w:t>生育医疗费用和</w:t>
      </w:r>
      <w:r>
        <w:rPr>
          <w:rFonts w:hint="default" w:ascii="Times New Roman" w:hAnsi="Times New Roman" w:eastAsia="仿宋_GB2312" w:cs="Times New Roman"/>
          <w:sz w:val="32"/>
          <w:szCs w:val="20"/>
          <w:highlight w:val="none"/>
          <w:u w:val="none" w:color="auto"/>
          <w:lang w:eastAsia="zh-TW"/>
        </w:rPr>
        <w:t>生育津贴</w:t>
      </w:r>
      <w:r>
        <w:rPr>
          <w:rFonts w:hint="default" w:ascii="Times New Roman" w:hAnsi="Times New Roman" w:eastAsia="仿宋_GB2312" w:cs="Times New Roman"/>
          <w:sz w:val="32"/>
          <w:szCs w:val="20"/>
          <w:highlight w:val="none"/>
          <w:u w:val="none" w:color="auto"/>
        </w:rPr>
        <w:t>。其中生育医疗费用包括生育的医疗费用、计划生育的医疗费用，及</w:t>
      </w:r>
      <w:r>
        <w:rPr>
          <w:rFonts w:hint="eastAsia" w:ascii="仿宋_GB2312" w:hAnsi="仿宋_GB2312" w:eastAsia="仿宋_GB2312" w:cs="仿宋_GB2312"/>
          <w:b w:val="0"/>
          <w:bCs w:val="0"/>
          <w:color w:val="auto"/>
          <w:sz w:val="32"/>
          <w:highlight w:val="none"/>
          <w:u w:val="none" w:color="auto"/>
          <w:lang w:eastAsia="zh-CN"/>
        </w:rPr>
        <w:t>法律、法规规定的其他项目费用。</w:t>
      </w:r>
    </w:p>
    <w:p>
      <w:pPr>
        <w:pStyle w:val="12"/>
        <w:adjustRightInd w:val="0"/>
        <w:snapToGrid w:val="0"/>
        <w:spacing w:line="560" w:lineRule="exact"/>
        <w:ind w:firstLine="592"/>
        <w:jc w:val="both"/>
        <w:rPr>
          <w:rFonts w:hint="eastAsia" w:ascii="仿宋_GB2312" w:hAnsi="仿宋_GB2312" w:eastAsia="仿宋_GB2312" w:cs="仿宋_GB2312"/>
          <w:szCs w:val="32"/>
          <w:highlight w:val="yellow"/>
          <w:u w:val="none" w:color="auto"/>
          <w:lang w:eastAsia="zh-CN" w:bidi="ar"/>
        </w:rPr>
      </w:pPr>
      <w:r>
        <w:rPr>
          <w:rFonts w:hint="default" w:ascii="Times New Roman" w:hAnsi="Times New Roman" w:eastAsia="黑体" w:cs="Times New Roman"/>
          <w:spacing w:val="-12"/>
          <w:kern w:val="2"/>
          <w:szCs w:val="32"/>
          <w:highlight w:val="none"/>
          <w:u w:val="none" w:color="auto"/>
        </w:rPr>
        <w:t>第</w:t>
      </w:r>
      <w:r>
        <w:rPr>
          <w:rFonts w:hint="default" w:ascii="Times New Roman" w:hAnsi="Times New Roman" w:eastAsia="黑体" w:cs="Times New Roman"/>
          <w:spacing w:val="-12"/>
          <w:kern w:val="2"/>
          <w:szCs w:val="32"/>
          <w:highlight w:val="none"/>
          <w:u w:val="none" w:color="auto"/>
          <w:lang w:val="en-US" w:eastAsia="zh-CN"/>
        </w:rPr>
        <w:t>九</w:t>
      </w:r>
      <w:r>
        <w:rPr>
          <w:rFonts w:hint="default" w:ascii="Times New Roman" w:hAnsi="Times New Roman" w:eastAsia="黑体" w:cs="Times New Roman"/>
          <w:spacing w:val="-12"/>
          <w:kern w:val="2"/>
          <w:szCs w:val="32"/>
          <w:highlight w:val="none"/>
          <w:u w:val="none" w:color="auto"/>
        </w:rPr>
        <w:t>条</w:t>
      </w:r>
      <w:r>
        <w:rPr>
          <w:rFonts w:hint="eastAsia" w:eastAsia="黑体" w:cs="Times New Roman"/>
          <w:spacing w:val="-12"/>
          <w:kern w:val="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待遇时效</w:t>
      </w:r>
      <w:r>
        <w:rPr>
          <w:rFonts w:hint="default" w:ascii="Times New Roman" w:hAnsi="Times New Roman" w:eastAsia="黑体" w:cs="Times New Roman"/>
          <w:bCs/>
          <w:color w:val="auto"/>
          <w:sz w:val="32"/>
          <w:highlight w:val="none"/>
        </w:rPr>
        <w:t>】</w:t>
      </w:r>
      <w:r>
        <w:rPr>
          <w:rFonts w:hint="default" w:ascii="Times New Roman" w:hAnsi="Times New Roman" w:cs="Times New Roman"/>
          <w:spacing w:val="-12"/>
          <w:szCs w:val="32"/>
          <w:highlight w:val="none"/>
          <w:u w:val="none" w:color="auto"/>
        </w:rPr>
        <w:t>用</w:t>
      </w:r>
      <w:r>
        <w:rPr>
          <w:rFonts w:hint="default" w:ascii="Times New Roman" w:hAnsi="Times New Roman" w:cs="Times New Roman"/>
          <w:szCs w:val="32"/>
          <w:highlight w:val="none"/>
          <w:u w:val="none" w:color="auto"/>
          <w:lang w:bidi="ar"/>
        </w:rPr>
        <w:t>人单位已经按时足额缴费的，自缴费次月起，其职工享受生育医疗费用和生育津贴待遇；职工未就业配偶按照规定享受生育医疗费用待遇，不享受生育津贴。用人单位停止缴费</w:t>
      </w:r>
      <w:r>
        <w:rPr>
          <w:rFonts w:hint="eastAsia" w:ascii="仿宋_GB2312" w:hAnsi="仿宋_GB2312" w:eastAsia="仿宋_GB2312" w:cs="仿宋_GB2312"/>
          <w:szCs w:val="32"/>
          <w:highlight w:val="none"/>
          <w:u w:val="none" w:color="auto"/>
          <w:lang w:bidi="ar"/>
        </w:rPr>
        <w:t>次月起，其职工和职工未就业配偶不享受相应的生育保险待遇。</w:t>
      </w:r>
    </w:p>
    <w:p>
      <w:pPr>
        <w:pStyle w:val="12"/>
        <w:adjustRightInd w:val="0"/>
        <w:snapToGrid w:val="0"/>
        <w:spacing w:line="560" w:lineRule="exact"/>
        <w:ind w:firstLine="592"/>
        <w:jc w:val="both"/>
        <w:rPr>
          <w:rFonts w:hint="eastAsia" w:ascii="仿宋_GB2312" w:hAnsi="仿宋_GB2312" w:eastAsia="仿宋_GB2312" w:cs="仿宋_GB2312"/>
          <w:szCs w:val="32"/>
          <w:highlight w:val="none"/>
          <w:u w:val="none" w:color="auto"/>
          <w:lang w:bidi="ar"/>
        </w:rPr>
      </w:pPr>
      <w:r>
        <w:rPr>
          <w:rFonts w:hint="eastAsia" w:ascii="仿宋_GB2312" w:hAnsi="仿宋_GB2312" w:eastAsia="仿宋_GB2312" w:cs="仿宋_GB2312"/>
          <w:szCs w:val="32"/>
          <w:highlight w:val="none"/>
          <w:u w:val="none" w:color="auto"/>
          <w:lang w:eastAsia="zh-CN" w:bidi="ar"/>
        </w:rPr>
        <w:t>失业人员领取失业保险金期间，在其职工基本医疗保险参保地同步参加生育保险。</w:t>
      </w:r>
      <w:r>
        <w:rPr>
          <w:rFonts w:hint="eastAsia" w:ascii="仿宋_GB2312" w:hAnsi="仿宋_GB2312" w:eastAsia="仿宋_GB2312" w:cs="仿宋_GB2312"/>
          <w:szCs w:val="32"/>
          <w:highlight w:val="none"/>
          <w:u w:val="none" w:color="auto"/>
          <w:lang w:bidi="ar"/>
        </w:rPr>
        <w:t>参加生育保险的失业人员按照规定享受相应的生育保险待遇，包括生育医疗费用和生育津贴；其未就业配偶按照规定享受生育医疗费用待遇，不享受生育津贴。自失业保险基金为失业人员缴纳生育保险费的次月起，失业人员及其未就业配偶享受待遇，停止缴费次月起停止享受待遇。</w:t>
      </w:r>
    </w:p>
    <w:p>
      <w:pPr>
        <w:pStyle w:val="12"/>
        <w:adjustRightInd w:val="0"/>
        <w:snapToGrid w:val="0"/>
        <w:spacing w:line="560" w:lineRule="exact"/>
        <w:ind w:firstLine="640"/>
        <w:jc w:val="both"/>
        <w:rPr>
          <w:rFonts w:hint="default" w:ascii="Times New Roman" w:hAnsi="Times New Roman" w:cs="Times New Roman"/>
          <w:szCs w:val="32"/>
          <w:highlight w:val="none"/>
          <w:u w:val="none" w:color="auto"/>
          <w:lang w:bidi="ar"/>
        </w:rPr>
      </w:pPr>
      <w:r>
        <w:rPr>
          <w:rFonts w:hint="default" w:ascii="Times New Roman" w:hAnsi="Times New Roman" w:cs="Times New Roman"/>
          <w:szCs w:val="32"/>
          <w:highlight w:val="none"/>
          <w:u w:val="none" w:color="auto"/>
          <w:lang w:bidi="ar"/>
        </w:rPr>
        <w:t>参加职工基本医疗保险的灵活就业人员，按照规定享受生育医疗费用待遇，不享受生育津贴，其享受生育医疗费用待遇的起止时间与职工基本医疗保险待遇的时间一致。</w:t>
      </w:r>
    </w:p>
    <w:p>
      <w:pPr>
        <w:pStyle w:val="12"/>
        <w:adjustRightInd w:val="0"/>
        <w:snapToGrid w:val="0"/>
        <w:spacing w:line="560" w:lineRule="exact"/>
        <w:ind w:firstLine="640"/>
        <w:jc w:val="both"/>
        <w:rPr>
          <w:rFonts w:hint="default" w:ascii="Times New Roman" w:hAnsi="Times New Roman" w:cs="Times New Roman"/>
          <w:szCs w:val="32"/>
          <w:highlight w:val="none"/>
          <w:u w:val="none" w:color="auto"/>
          <w:lang w:bidi="ar"/>
        </w:rPr>
      </w:pPr>
      <w:r>
        <w:rPr>
          <w:rFonts w:hint="default" w:ascii="Times New Roman" w:hAnsi="Times New Roman" w:cs="Times New Roman"/>
          <w:color w:val="auto"/>
          <w:szCs w:val="32"/>
          <w:highlight w:val="none"/>
          <w:u w:val="none" w:color="auto"/>
          <w:lang w:bidi="ar"/>
        </w:rPr>
        <w:t>因</w:t>
      </w:r>
      <w:r>
        <w:rPr>
          <w:rFonts w:hint="default" w:ascii="Times New Roman" w:hAnsi="Times New Roman" w:cs="Times New Roman"/>
          <w:szCs w:val="32"/>
          <w:highlight w:val="none"/>
          <w:u w:val="none" w:color="auto"/>
          <w:lang w:bidi="ar"/>
        </w:rPr>
        <w:t>工致残被鉴定为一级至四级伤残并办理伤残退休手续的职工、享受职工基本医疗保险待遇的退休人员按照规定享受生育医疗费用待遇，不享受生育津贴。</w:t>
      </w:r>
    </w:p>
    <w:p>
      <w:pPr>
        <w:pStyle w:val="12"/>
        <w:adjustRightInd w:val="0"/>
        <w:snapToGrid w:val="0"/>
        <w:spacing w:line="560" w:lineRule="exact"/>
        <w:ind w:firstLine="640"/>
        <w:jc w:val="both"/>
        <w:rPr>
          <w:rFonts w:hint="default" w:ascii="Times New Roman" w:hAnsi="Times New Roman" w:cs="Times New Roman"/>
          <w:szCs w:val="32"/>
          <w:highlight w:val="none"/>
          <w:u w:val="none" w:color="auto"/>
          <w:lang w:bidi="ar"/>
        </w:rPr>
      </w:pPr>
    </w:p>
    <w:p>
      <w:pPr>
        <w:spacing w:line="560" w:lineRule="exact"/>
        <w:jc w:val="center"/>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方正小标宋简体" w:cs="Times New Roman"/>
          <w:kern w:val="0"/>
          <w:sz w:val="32"/>
          <w:szCs w:val="32"/>
          <w:highlight w:val="none"/>
          <w:u w:val="none" w:color="auto"/>
          <w:lang w:bidi="ar"/>
        </w:rPr>
        <w:t>第四章 就医管理和服务</w:t>
      </w:r>
    </w:p>
    <w:p>
      <w:pPr>
        <w:pStyle w:val="12"/>
        <w:shd w:val="clear" w:color="auto" w:fill="FFFFFF"/>
        <w:adjustRightInd w:val="0"/>
        <w:snapToGrid w:val="0"/>
        <w:spacing w:after="225" w:line="560" w:lineRule="exact"/>
        <w:ind w:firstLine="592"/>
        <w:jc w:val="both"/>
        <w:rPr>
          <w:rFonts w:hint="eastAsia" w:ascii="Times New Roman" w:hAnsi="Times New Roman" w:eastAsia="仿宋_GB2312" w:cs="Times New Roman"/>
          <w:szCs w:val="32"/>
          <w:highlight w:val="none"/>
          <w:u w:val="none" w:color="auto"/>
          <w:lang w:eastAsia="zh-CN" w:bidi="ar"/>
        </w:rPr>
      </w:pPr>
      <w:r>
        <w:rPr>
          <w:rFonts w:hint="default" w:ascii="Times New Roman" w:hAnsi="Times New Roman" w:eastAsia="黑体" w:cs="Times New Roman"/>
          <w:spacing w:val="-12"/>
          <w:kern w:val="2"/>
          <w:szCs w:val="32"/>
          <w:highlight w:val="none"/>
          <w:u w:val="none" w:color="auto"/>
        </w:rPr>
        <w:t xml:space="preserve">第十条  </w:t>
      </w:r>
      <w:r>
        <w:rPr>
          <w:rFonts w:hint="eastAsia" w:ascii="Times New Roman" w:hAnsi="Times New Roman" w:eastAsia="黑体" w:cs="黑体"/>
          <w:b w:val="0"/>
          <w:bCs w:val="0"/>
          <w:color w:val="auto"/>
          <w:kern w:val="0"/>
          <w:sz w:val="32"/>
          <w:szCs w:val="32"/>
          <w:highlight w:val="none"/>
          <w:lang w:val="en-US" w:eastAsia="zh-CN" w:bidi="ar"/>
        </w:rPr>
        <w:t>【</w:t>
      </w:r>
      <w:r>
        <w:rPr>
          <w:rFonts w:hint="eastAsia" w:eastAsia="黑体" w:cs="黑体"/>
          <w:b w:val="0"/>
          <w:bCs w:val="0"/>
          <w:color w:val="auto"/>
          <w:kern w:val="0"/>
          <w:sz w:val="32"/>
          <w:szCs w:val="32"/>
          <w:highlight w:val="none"/>
          <w:lang w:val="en-US" w:eastAsia="zh-CN" w:bidi="ar"/>
        </w:rPr>
        <w:t>公布定点医疗机构</w:t>
      </w:r>
      <w:r>
        <w:rPr>
          <w:rFonts w:hint="eastAsia" w:ascii="Times New Roman" w:hAnsi="Times New Roman" w:eastAsia="黑体" w:cs="黑体"/>
          <w:b w:val="0"/>
          <w:bCs w:val="0"/>
          <w:color w:val="auto"/>
          <w:kern w:val="0"/>
          <w:sz w:val="32"/>
          <w:szCs w:val="32"/>
          <w:highlight w:val="none"/>
          <w:lang w:val="en-US" w:eastAsia="zh-CN" w:bidi="ar"/>
        </w:rPr>
        <w:t>】</w:t>
      </w:r>
      <w:r>
        <w:rPr>
          <w:rFonts w:hint="default" w:ascii="Times New Roman" w:hAnsi="Times New Roman" w:cs="Times New Roman"/>
          <w:szCs w:val="32"/>
          <w:highlight w:val="none"/>
          <w:u w:val="none" w:color="auto"/>
          <w:shd w:val="clear" w:color="auto" w:fill="FFFFFF"/>
          <w:lang w:bidi="ar"/>
        </w:rPr>
        <w:t>各统筹地</w:t>
      </w:r>
      <w:r>
        <w:rPr>
          <w:rFonts w:hint="eastAsia" w:ascii="仿宋_GB2312" w:hAnsi="仿宋_GB2312" w:eastAsia="仿宋_GB2312" w:cs="仿宋_GB2312"/>
          <w:szCs w:val="32"/>
          <w:highlight w:val="none"/>
          <w:u w:val="none" w:color="auto"/>
          <w:shd w:val="clear" w:color="auto" w:fill="FFFFFF"/>
          <w:lang w:bidi="ar"/>
        </w:rPr>
        <w:t>区</w:t>
      </w:r>
      <w:r>
        <w:rPr>
          <w:rFonts w:hint="eastAsia" w:ascii="仿宋_GB2312" w:hAnsi="仿宋_GB2312" w:eastAsia="仿宋_GB2312" w:cs="仿宋_GB2312"/>
          <w:szCs w:val="32"/>
          <w:highlight w:val="none"/>
          <w:u w:val="none" w:color="auto"/>
          <w:shd w:val="clear" w:color="auto" w:fill="FFFFFF"/>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经办</w:t>
      </w:r>
      <w:r>
        <w:rPr>
          <w:rFonts w:hint="default" w:ascii="Times New Roman" w:hAnsi="Times New Roman" w:eastAsia="仿宋_GB2312" w:cs="Times New Roman"/>
          <w:kern w:val="0"/>
          <w:sz w:val="32"/>
          <w:szCs w:val="32"/>
          <w:highlight w:val="none"/>
          <w:u w:val="none" w:color="auto"/>
          <w:lang w:val="en" w:eastAsia="zh-CN" w:bidi="ar"/>
        </w:rPr>
        <w:t>机构</w:t>
      </w:r>
      <w:r>
        <w:rPr>
          <w:rFonts w:hint="default" w:ascii="Times New Roman" w:hAnsi="Times New Roman" w:cs="Times New Roman"/>
          <w:szCs w:val="32"/>
          <w:highlight w:val="none"/>
          <w:u w:val="none" w:color="auto"/>
          <w:shd w:val="clear" w:color="auto" w:fill="FFFFFF"/>
          <w:lang w:bidi="ar"/>
        </w:rPr>
        <w:t>应当与</w:t>
      </w:r>
      <w:r>
        <w:rPr>
          <w:rFonts w:hint="default" w:ascii="Times New Roman" w:hAnsi="Times New Roman" w:cs="Times New Roman"/>
          <w:szCs w:val="32"/>
          <w:highlight w:val="none"/>
          <w:u w:val="none" w:color="auto"/>
          <w:lang w:bidi="ar"/>
        </w:rPr>
        <w:t>符合规定的医疗机构签订定点医疗服务协议，并向</w:t>
      </w:r>
      <w:r>
        <w:rPr>
          <w:rFonts w:hint="default" w:ascii="Times New Roman" w:hAnsi="Times New Roman" w:cs="Times New Roman"/>
          <w:szCs w:val="32"/>
          <w:highlight w:val="none"/>
          <w:u w:val="none" w:color="auto"/>
          <w:shd w:val="clear" w:color="auto" w:fill="FFFFFF"/>
          <w:lang w:bidi="ar"/>
        </w:rPr>
        <w:t>社会公布</w:t>
      </w:r>
      <w:r>
        <w:rPr>
          <w:rFonts w:hint="default" w:ascii="Times New Roman" w:hAnsi="Times New Roman" w:cs="Times New Roman"/>
          <w:szCs w:val="32"/>
          <w:highlight w:val="none"/>
          <w:u w:val="none" w:color="auto"/>
          <w:lang w:bidi="ar"/>
        </w:rPr>
        <w:t>提供生育或者计划生育服务的定点医疗机构名单</w:t>
      </w:r>
      <w:r>
        <w:rPr>
          <w:rFonts w:hint="eastAsia" w:cs="Times New Roman"/>
          <w:szCs w:val="32"/>
          <w:highlight w:val="none"/>
          <w:u w:val="none" w:color="auto"/>
          <w:lang w:eastAsia="zh-CN" w:bidi="ar"/>
        </w:rPr>
        <w:t>。</w:t>
      </w:r>
    </w:p>
    <w:p>
      <w:pPr>
        <w:widowControl/>
        <w:numPr>
          <w:ilvl w:val="255"/>
          <w:numId w:val="0"/>
        </w:numPr>
        <w:pBdr>
          <w:bottom w:val="single" w:color="FFFFFF" w:sz="4" w:space="31"/>
        </w:pBdr>
        <w:tabs>
          <w:tab w:val="left" w:pos="1440"/>
        </w:tabs>
        <w:spacing w:line="560" w:lineRule="exact"/>
        <w:ind w:firstLine="592" w:firstLineChars="200"/>
        <w:jc w:val="left"/>
        <w:rPr>
          <w:rFonts w:hint="eastAsia" w:ascii="仿宋_GB2312" w:hAnsi="仿宋_GB2312" w:eastAsia="仿宋_GB2312" w:cs="仿宋_GB2312"/>
          <w:strike/>
          <w:dstrike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一</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【产检定点】</w:t>
      </w:r>
      <w:r>
        <w:rPr>
          <w:rFonts w:hint="eastAsia" w:ascii="仿宋_GB2312" w:hAnsi="仿宋_GB2312" w:eastAsia="仿宋_GB2312" w:cs="仿宋_GB2312"/>
          <w:b w:val="0"/>
          <w:bCs w:val="0"/>
          <w:color w:val="auto"/>
          <w:sz w:val="32"/>
          <w:szCs w:val="32"/>
          <w:highlight w:val="none"/>
          <w:u w:val="none" w:color="auto"/>
          <w:lang w:eastAsia="zh-CN"/>
        </w:rPr>
        <w:t>参保人</w:t>
      </w:r>
      <w:r>
        <w:rPr>
          <w:rFonts w:hint="eastAsia" w:ascii="仿宋_GB2312" w:hAnsi="仿宋_GB2312" w:eastAsia="仿宋_GB2312" w:cs="仿宋_GB2312"/>
          <w:strike w:val="0"/>
          <w:dstrike w:val="0"/>
          <w:sz w:val="32"/>
          <w:szCs w:val="32"/>
          <w:highlight w:val="none"/>
          <w:u w:val="none" w:color="auto"/>
          <w:lang w:bidi="ar"/>
        </w:rPr>
        <w:t>应当按照参保地规定，在提供生育服务的定点医疗机构中选定产前检查的定点医疗机构。选择定点时可在选定的医疗机构或</w:t>
      </w:r>
      <w:r>
        <w:rPr>
          <w:rFonts w:hint="eastAsia" w:ascii="仿宋_GB2312" w:hAnsi="仿宋_GB2312" w:eastAsia="仿宋_GB2312" w:cs="仿宋_GB2312"/>
          <w:sz w:val="32"/>
          <w:szCs w:val="32"/>
          <w:highlight w:val="none"/>
          <w:u w:val="none" w:color="auto"/>
          <w:shd w:val="clear" w:color="auto" w:fill="FFFFFF"/>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经办机构</w:t>
      </w:r>
      <w:r>
        <w:rPr>
          <w:rFonts w:hint="eastAsia" w:ascii="仿宋_GB2312" w:hAnsi="仿宋_GB2312" w:eastAsia="仿宋_GB2312" w:cs="仿宋_GB2312"/>
          <w:strike w:val="0"/>
          <w:dstrike w:val="0"/>
          <w:sz w:val="32"/>
          <w:szCs w:val="32"/>
          <w:highlight w:val="none"/>
          <w:u w:val="none" w:color="auto"/>
          <w:lang w:bidi="ar"/>
        </w:rPr>
        <w:t>窗口现场办理生育保险定点，也可通过线上渠道办理。</w:t>
      </w:r>
    </w:p>
    <w:p>
      <w:pPr>
        <w:widowControl/>
        <w:numPr>
          <w:ilvl w:val="255"/>
          <w:numId w:val="0"/>
        </w:numPr>
        <w:pBdr>
          <w:bottom w:val="single" w:color="FFFFFF" w:sz="4" w:space="31"/>
        </w:pBdr>
        <w:shd w:val="clear"/>
        <w:tabs>
          <w:tab w:val="left" w:pos="1440"/>
        </w:tabs>
        <w:spacing w:line="560" w:lineRule="exact"/>
        <w:ind w:firstLine="640" w:firstLineChars="200"/>
        <w:jc w:val="left"/>
        <w:rPr>
          <w:rFonts w:hint="default" w:ascii="Times New Roman" w:hAnsi="Times New Roman" w:eastAsia="仿宋_GB2312" w:cs="Times New Roman"/>
          <w:strike/>
          <w:dstrike w:val="0"/>
          <w:sz w:val="32"/>
          <w:szCs w:val="32"/>
          <w:highlight w:val="none"/>
          <w:u w:val="none" w:color="auto"/>
          <w:lang w:bidi="ar"/>
        </w:rPr>
      </w:pPr>
      <w:r>
        <w:rPr>
          <w:rFonts w:hint="eastAsia" w:ascii="仿宋_GB2312" w:hAnsi="仿宋_GB2312" w:eastAsia="仿宋_GB2312" w:cs="仿宋_GB2312"/>
          <w:b w:val="0"/>
          <w:bCs w:val="0"/>
          <w:color w:val="auto"/>
          <w:sz w:val="32"/>
          <w:szCs w:val="32"/>
          <w:highlight w:val="none"/>
          <w:u w:val="none" w:color="auto"/>
          <w:lang w:eastAsia="zh-CN"/>
        </w:rPr>
        <w:t>参保人</w:t>
      </w:r>
      <w:r>
        <w:rPr>
          <w:rFonts w:hint="eastAsia" w:ascii="仿宋_GB2312" w:hAnsi="仿宋_GB2312" w:eastAsia="仿宋_GB2312" w:cs="仿宋_GB2312"/>
          <w:strike w:val="0"/>
          <w:dstrike w:val="0"/>
          <w:sz w:val="32"/>
          <w:szCs w:val="32"/>
          <w:highlight w:val="none"/>
          <w:u w:val="none" w:color="auto"/>
          <w:lang w:bidi="ar"/>
        </w:rPr>
        <w:t>因医疗条件限制、住所变化等特殊事由确需变更产前检查医疗机构的，应当持变更事由的相关凭证向统筹地区</w:t>
      </w:r>
      <w:r>
        <w:rPr>
          <w:rFonts w:hint="eastAsia" w:ascii="仿宋_GB2312" w:hAnsi="仿宋_GB2312" w:eastAsia="仿宋_GB2312" w:cs="仿宋_GB2312"/>
          <w:sz w:val="32"/>
          <w:szCs w:val="32"/>
          <w:highlight w:val="none"/>
          <w:u w:val="none" w:color="auto"/>
          <w:shd w:val="clear" w:color="auto" w:fill="FFFFFF"/>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经办机构</w:t>
      </w:r>
      <w:r>
        <w:rPr>
          <w:rFonts w:hint="default" w:ascii="Times New Roman" w:hAnsi="Times New Roman" w:eastAsia="仿宋_GB2312" w:cs="Times New Roman"/>
          <w:strike w:val="0"/>
          <w:dstrike w:val="0"/>
          <w:sz w:val="32"/>
          <w:szCs w:val="32"/>
          <w:highlight w:val="none"/>
          <w:u w:val="none" w:color="auto"/>
          <w:lang w:bidi="ar"/>
        </w:rPr>
        <w:t>申请办理变更手续。有条件的地区可在定点医疗机构申请变更。</w:t>
      </w:r>
    </w:p>
    <w:p>
      <w:pPr>
        <w:numPr>
          <w:ilvl w:val="255"/>
          <w:numId w:val="0"/>
        </w:numPr>
        <w:pBdr>
          <w:bottom w:val="single" w:color="FFFFFF" w:sz="4" w:space="31"/>
        </w:pBdr>
        <w:tabs>
          <w:tab w:val="left" w:pos="1440"/>
        </w:tabs>
        <w:spacing w:line="560" w:lineRule="exact"/>
        <w:ind w:firstLine="592" w:firstLineChars="200"/>
        <w:jc w:val="left"/>
        <w:rPr>
          <w:rFonts w:hint="default" w:ascii="Times New Roman" w:hAnsi="Times New Roman" w:eastAsia="方正仿宋简体" w:cs="Times New Roman"/>
          <w:b/>
          <w:bCs/>
          <w:color w:val="000000"/>
          <w:kern w:val="0"/>
          <w:sz w:val="32"/>
          <w:szCs w:val="32"/>
          <w:highlight w:val="none"/>
          <w:u w:val="none" w:color="auto"/>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二</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【就医管理】</w:t>
      </w:r>
      <w:r>
        <w:rPr>
          <w:rFonts w:hint="default" w:ascii="Times New Roman" w:hAnsi="Times New Roman" w:eastAsia="仿宋_GB2312" w:cs="Times New Roman"/>
          <w:kern w:val="0"/>
          <w:sz w:val="32"/>
          <w:szCs w:val="32"/>
          <w:highlight w:val="none"/>
          <w:u w:val="none" w:color="auto"/>
          <w:lang w:bidi="ar"/>
        </w:rPr>
        <w:t>定点医疗机构应当执行实名就医管理规定，核验医保电子凭证或</w:t>
      </w:r>
      <w:r>
        <w:rPr>
          <w:rFonts w:hint="default" w:ascii="Times New Roman" w:hAnsi="Times New Roman" w:eastAsia="仿宋_GB2312" w:cs="Times New Roman"/>
          <w:kern w:val="0"/>
          <w:sz w:val="32"/>
          <w:szCs w:val="32"/>
          <w:highlight w:val="none"/>
          <w:u w:val="none" w:color="auto"/>
          <w:lang w:val="en-US" w:eastAsia="zh-CN" w:bidi="ar"/>
        </w:rPr>
        <w:t>有效身份证件</w:t>
      </w:r>
      <w:r>
        <w:rPr>
          <w:rFonts w:hint="default" w:ascii="Times New Roman" w:hAnsi="Times New Roman" w:eastAsia="仿宋_GB2312" w:cs="Times New Roman"/>
          <w:kern w:val="0"/>
          <w:sz w:val="32"/>
          <w:szCs w:val="32"/>
          <w:highlight w:val="none"/>
          <w:u w:val="none" w:color="auto"/>
          <w:lang w:bidi="ar"/>
        </w:rPr>
        <w:t>或社会保障卡。实时上传就诊、购药、结算等信息。</w:t>
      </w:r>
    </w:p>
    <w:p>
      <w:pPr>
        <w:widowControl/>
        <w:numPr>
          <w:ilvl w:val="255"/>
          <w:numId w:val="0"/>
        </w:numPr>
        <w:pBdr>
          <w:bottom w:val="single" w:color="FFFFFF" w:sz="4" w:space="31"/>
        </w:pBdr>
        <w:tabs>
          <w:tab w:val="left" w:pos="1440"/>
        </w:tabs>
        <w:spacing w:line="560" w:lineRule="exact"/>
        <w:ind w:firstLine="592" w:firstLineChars="200"/>
        <w:jc w:val="left"/>
        <w:rPr>
          <w:rFonts w:hint="default" w:ascii="Times New Roman" w:hAnsi="Times New Roman" w:eastAsia="方正仿宋简体" w:cs="Times New Roman"/>
          <w:b/>
          <w:bCs/>
          <w:color w:val="000000"/>
          <w:kern w:val="0"/>
          <w:sz w:val="32"/>
          <w:szCs w:val="32"/>
          <w:highlight w:val="none"/>
          <w:u w:val="none" w:color="auto"/>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三</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【转院管理】</w:t>
      </w:r>
      <w:r>
        <w:rPr>
          <w:rFonts w:hint="eastAsia" w:ascii="仿宋_GB2312" w:hAnsi="仿宋_GB2312" w:eastAsia="仿宋_GB2312" w:cs="仿宋_GB2312"/>
          <w:b w:val="0"/>
          <w:bCs w:val="0"/>
          <w:color w:val="auto"/>
          <w:sz w:val="32"/>
          <w:szCs w:val="32"/>
          <w:highlight w:val="none"/>
          <w:u w:val="none" w:color="auto"/>
          <w:lang w:eastAsia="zh-CN"/>
        </w:rPr>
        <w:t>参保人</w:t>
      </w:r>
      <w:r>
        <w:rPr>
          <w:rFonts w:hint="eastAsia" w:ascii="仿宋_GB2312" w:hAnsi="仿宋_GB2312" w:eastAsia="仿宋_GB2312" w:cs="仿宋_GB2312"/>
          <w:kern w:val="0"/>
          <w:sz w:val="32"/>
          <w:szCs w:val="32"/>
          <w:highlight w:val="none"/>
          <w:u w:val="none" w:color="auto"/>
          <w:lang w:bidi="ar"/>
        </w:rPr>
        <w:t>在</w:t>
      </w:r>
      <w:r>
        <w:rPr>
          <w:rFonts w:hint="eastAsia" w:ascii="仿宋_GB2312" w:hAnsi="仿宋_GB2312" w:eastAsia="仿宋_GB2312" w:cs="仿宋_GB2312"/>
          <w:kern w:val="0"/>
          <w:sz w:val="32"/>
          <w:szCs w:val="32"/>
          <w:highlight w:val="none"/>
          <w:u w:val="none" w:color="auto"/>
          <w:lang w:val="en-US" w:eastAsia="zh-CN" w:bidi="ar"/>
        </w:rPr>
        <w:t>分娩、终止妊娠或施行计划生育手术住院</w:t>
      </w:r>
      <w:r>
        <w:rPr>
          <w:rFonts w:hint="eastAsia" w:ascii="仿宋_GB2312" w:hAnsi="仿宋_GB2312" w:eastAsia="仿宋_GB2312" w:cs="仿宋_GB2312"/>
          <w:kern w:val="0"/>
          <w:sz w:val="32"/>
          <w:szCs w:val="32"/>
          <w:highlight w:val="none"/>
          <w:u w:val="none" w:color="auto"/>
          <w:lang w:bidi="ar"/>
        </w:rPr>
        <w:t>期间因诊治妊娠合并症、并</w:t>
      </w:r>
      <w:r>
        <w:rPr>
          <w:rFonts w:hint="default" w:ascii="Times New Roman" w:hAnsi="Times New Roman" w:eastAsia="仿宋_GB2312" w:cs="Times New Roman"/>
          <w:kern w:val="0"/>
          <w:sz w:val="32"/>
          <w:szCs w:val="32"/>
          <w:highlight w:val="none"/>
          <w:u w:val="none" w:color="auto"/>
          <w:lang w:bidi="ar"/>
        </w:rPr>
        <w:t>发症需要，可以按照规定转至</w:t>
      </w:r>
      <w:r>
        <w:rPr>
          <w:rFonts w:hint="default" w:ascii="Times New Roman" w:hAnsi="Times New Roman" w:eastAsia="仿宋_GB2312" w:cs="Times New Roman"/>
          <w:kern w:val="0"/>
          <w:sz w:val="32"/>
          <w:szCs w:val="32"/>
          <w:highlight w:val="none"/>
          <w:u w:val="none" w:color="auto"/>
          <w:lang w:val="en-US" w:eastAsia="zh-CN" w:bidi="ar"/>
        </w:rPr>
        <w:t>省内</w:t>
      </w:r>
      <w:r>
        <w:rPr>
          <w:rFonts w:hint="default" w:ascii="Times New Roman" w:hAnsi="Times New Roman" w:eastAsia="仿宋_GB2312" w:cs="Times New Roman"/>
          <w:kern w:val="0"/>
          <w:sz w:val="32"/>
          <w:szCs w:val="32"/>
          <w:highlight w:val="none"/>
          <w:u w:val="none" w:color="auto"/>
          <w:lang w:bidi="ar"/>
        </w:rPr>
        <w:t>其他职工基本医疗保险定点医疗机构就医，所需医疗费用由</w:t>
      </w:r>
      <w:r>
        <w:rPr>
          <w:rFonts w:hint="default" w:ascii="Times New Roman" w:hAnsi="Times New Roman" w:eastAsia="仿宋_GB2312" w:cs="Times New Roman"/>
          <w:kern w:val="0"/>
          <w:sz w:val="32"/>
          <w:szCs w:val="32"/>
          <w:highlight w:val="none"/>
          <w:u w:val="none" w:color="auto"/>
          <w:lang w:val="en" w:eastAsia="zh-CN" w:bidi="ar"/>
        </w:rPr>
        <w:t>医保经办机构</w:t>
      </w:r>
      <w:r>
        <w:rPr>
          <w:rFonts w:hint="default" w:ascii="Times New Roman" w:hAnsi="Times New Roman" w:eastAsia="仿宋_GB2312" w:cs="Times New Roman"/>
          <w:kern w:val="0"/>
          <w:sz w:val="32"/>
          <w:szCs w:val="32"/>
          <w:highlight w:val="none"/>
          <w:u w:val="none" w:color="auto"/>
          <w:lang w:bidi="ar"/>
        </w:rPr>
        <w:t>与医疗机构按照规定直接结算。</w:t>
      </w:r>
    </w:p>
    <w:p>
      <w:pPr>
        <w:widowControl/>
        <w:pBdr>
          <w:bottom w:val="single" w:color="FFFFFF" w:sz="4" w:space="31"/>
        </w:pBdr>
        <w:tabs>
          <w:tab w:val="left" w:pos="1440"/>
        </w:tabs>
        <w:spacing w:line="560" w:lineRule="exact"/>
        <w:ind w:firstLine="592" w:firstLineChars="200"/>
        <w:jc w:val="left"/>
        <w:rPr>
          <w:rFonts w:hint="eastAsia" w:ascii="仿宋_GB2312" w:hAnsi="仿宋_GB2312" w:eastAsia="仿宋_GB2312" w:cs="仿宋_GB2312"/>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四</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【异地直接结算】</w:t>
      </w:r>
      <w:r>
        <w:rPr>
          <w:rFonts w:hint="eastAsia" w:ascii="楷体_GB2312" w:hAnsi="楷体_GB2312" w:eastAsia="楷体_GB2312" w:cs="楷体_GB2312"/>
          <w:b w:val="0"/>
          <w:bCs w:val="0"/>
          <w:color w:val="auto"/>
          <w:sz w:val="32"/>
          <w:szCs w:val="32"/>
          <w:highlight w:val="none"/>
          <w:u w:val="none" w:color="auto"/>
          <w:lang w:eastAsia="zh-CN"/>
        </w:rPr>
        <w:t>参</w:t>
      </w:r>
      <w:r>
        <w:rPr>
          <w:rFonts w:hint="eastAsia" w:ascii="仿宋_GB2312" w:hAnsi="仿宋_GB2312" w:eastAsia="仿宋_GB2312" w:cs="仿宋_GB2312"/>
          <w:b w:val="0"/>
          <w:bCs w:val="0"/>
          <w:color w:val="auto"/>
          <w:sz w:val="32"/>
          <w:szCs w:val="32"/>
          <w:highlight w:val="none"/>
          <w:u w:val="none" w:color="auto"/>
          <w:lang w:eastAsia="zh-CN"/>
        </w:rPr>
        <w:t>保人</w:t>
      </w:r>
      <w:r>
        <w:rPr>
          <w:rFonts w:hint="eastAsia" w:ascii="仿宋_GB2312" w:hAnsi="仿宋_GB2312" w:eastAsia="仿宋_GB2312" w:cs="仿宋_GB2312"/>
          <w:kern w:val="0"/>
          <w:sz w:val="32"/>
          <w:szCs w:val="32"/>
          <w:highlight w:val="none"/>
          <w:u w:val="none" w:color="auto"/>
          <w:lang w:bidi="ar"/>
        </w:rPr>
        <w:t>按规定办理生育保险异地就医备案手续后，在就医地已开通省内异地就医直接结算服务的生育保险定点医疗机构就医，其发生的生育医疗费用可以按规定直接结算。</w:t>
      </w:r>
    </w:p>
    <w:p>
      <w:pPr>
        <w:widowControl/>
        <w:numPr>
          <w:ilvl w:val="255"/>
          <w:numId w:val="0"/>
        </w:numPr>
        <w:pBdr>
          <w:bottom w:val="single" w:color="FFFFFF" w:sz="4" w:space="31"/>
        </w:pBdr>
        <w:tabs>
          <w:tab w:val="left" w:pos="1440"/>
        </w:tabs>
        <w:spacing w:line="560" w:lineRule="exact"/>
        <w:ind w:firstLine="640"/>
        <w:jc w:val="left"/>
        <w:rPr>
          <w:rFonts w:hint="eastAsia" w:ascii="黑体" w:hAnsi="黑体" w:eastAsia="黑体" w:cs="黑体"/>
          <w:b w:val="0"/>
          <w:bCs w:val="0"/>
          <w:sz w:val="32"/>
          <w:szCs w:val="32"/>
          <w:highlight w:val="none"/>
          <w:u w:val="none" w:color="auto"/>
          <w:lang w:eastAsia="zh-CN"/>
        </w:rPr>
      </w:pPr>
      <w:r>
        <w:rPr>
          <w:rFonts w:hint="eastAsia" w:ascii="仿宋_GB2312" w:hAnsi="仿宋_GB2312" w:eastAsia="仿宋_GB2312" w:cs="仿宋_GB2312"/>
          <w:kern w:val="0"/>
          <w:sz w:val="32"/>
          <w:szCs w:val="32"/>
          <w:highlight w:val="none"/>
          <w:u w:val="none" w:color="auto"/>
          <w:lang w:bidi="ar"/>
        </w:rPr>
        <w:t>已办理生育保险异地就医备案手续的</w:t>
      </w:r>
      <w:r>
        <w:rPr>
          <w:rFonts w:hint="eastAsia" w:ascii="仿宋_GB2312" w:hAnsi="仿宋_GB2312" w:eastAsia="仿宋_GB2312" w:cs="仿宋_GB2312"/>
          <w:b w:val="0"/>
          <w:bCs w:val="0"/>
          <w:color w:val="auto"/>
          <w:sz w:val="32"/>
          <w:szCs w:val="32"/>
          <w:highlight w:val="none"/>
          <w:u w:val="none" w:color="auto"/>
          <w:lang w:eastAsia="zh-CN"/>
        </w:rPr>
        <w:t>参保人</w:t>
      </w:r>
      <w:r>
        <w:rPr>
          <w:rFonts w:hint="eastAsia" w:ascii="仿宋_GB2312" w:hAnsi="仿宋_GB2312" w:eastAsia="仿宋_GB2312" w:cs="仿宋_GB2312"/>
          <w:kern w:val="0"/>
          <w:sz w:val="32"/>
          <w:szCs w:val="32"/>
          <w:highlight w:val="none"/>
          <w:u w:val="none" w:color="auto"/>
          <w:lang w:bidi="ar"/>
        </w:rPr>
        <w:t>，</w:t>
      </w:r>
      <w:r>
        <w:rPr>
          <w:rFonts w:hint="eastAsia" w:ascii="仿宋_GB2312" w:hAnsi="仿宋_GB2312" w:eastAsia="仿宋_GB2312" w:cs="仿宋_GB2312"/>
          <w:sz w:val="32"/>
          <w:szCs w:val="32"/>
          <w:highlight w:val="none"/>
          <w:u w:val="none" w:color="auto"/>
        </w:rPr>
        <w:t>其基本医疗保险同步备案至就医所在地。</w:t>
      </w:r>
      <w:r>
        <w:rPr>
          <w:rFonts w:hint="eastAsia" w:ascii="仿宋_GB2312" w:hAnsi="仿宋_GB2312" w:eastAsia="仿宋_GB2312" w:cs="仿宋_GB2312"/>
          <w:b w:val="0"/>
          <w:bCs w:val="0"/>
          <w:color w:val="auto"/>
          <w:sz w:val="32"/>
          <w:highlight w:val="none"/>
          <w:u w:val="none" w:color="auto"/>
          <w:lang w:eastAsia="zh-CN"/>
        </w:rPr>
        <w:t>鼓励有条件的地市探索开展省内异地生育免备案联网结算服务。</w:t>
      </w:r>
    </w:p>
    <w:p>
      <w:pPr>
        <w:widowControl/>
        <w:numPr>
          <w:ilvl w:val="255"/>
          <w:numId w:val="0"/>
        </w:numPr>
        <w:pBdr>
          <w:bottom w:val="single" w:color="FFFFFF" w:sz="4" w:space="31"/>
        </w:pBdr>
        <w:tabs>
          <w:tab w:val="left" w:pos="1440"/>
        </w:tabs>
        <w:spacing w:line="560" w:lineRule="exact"/>
        <w:ind w:firstLine="640"/>
        <w:jc w:val="left"/>
        <w:rPr>
          <w:rFonts w:hint="eastAsia" w:ascii="Times New Roman" w:hAnsi="Times New Roman" w:eastAsia="仿宋_GB2312" w:cs="Times New Roman"/>
          <w:kern w:val="0"/>
          <w:sz w:val="32"/>
          <w:szCs w:val="32"/>
          <w:highlight w:val="none"/>
          <w:u w:val="none" w:color="auto"/>
          <w:lang w:eastAsia="zh-CN" w:bidi="ar"/>
        </w:rPr>
      </w:pPr>
      <w:r>
        <w:rPr>
          <w:rFonts w:hint="default" w:ascii="Times New Roman" w:hAnsi="Times New Roman" w:eastAsia="仿宋_GB2312" w:cs="Times New Roman"/>
          <w:kern w:val="0"/>
          <w:sz w:val="32"/>
          <w:szCs w:val="32"/>
          <w:highlight w:val="none"/>
          <w:u w:val="none" w:color="auto"/>
          <w:lang w:bidi="ar"/>
        </w:rPr>
        <w:t>跨省异地就医生育医疗费用直接结算工作按照国家规定执行</w:t>
      </w:r>
      <w:r>
        <w:rPr>
          <w:rFonts w:hint="eastAsia" w:ascii="Times New Roman" w:hAnsi="Times New Roman" w:eastAsia="仿宋_GB2312" w:cs="Times New Roman"/>
          <w:kern w:val="0"/>
          <w:sz w:val="32"/>
          <w:szCs w:val="32"/>
          <w:highlight w:val="none"/>
          <w:u w:val="none" w:color="auto"/>
          <w:lang w:eastAsia="zh-CN" w:bidi="ar"/>
        </w:rPr>
        <w:t>。</w:t>
      </w:r>
    </w:p>
    <w:p>
      <w:pPr>
        <w:spacing w:line="560" w:lineRule="exact"/>
        <w:jc w:val="center"/>
        <w:rPr>
          <w:rFonts w:hint="default" w:ascii="Times New Roman" w:hAnsi="Times New Roman" w:eastAsia="方正仿宋简体" w:cs="Times New Roman"/>
          <w:b/>
          <w:bCs/>
          <w:color w:val="000000"/>
          <w:kern w:val="0"/>
          <w:sz w:val="32"/>
          <w:szCs w:val="32"/>
          <w:highlight w:val="none"/>
          <w:u w:val="none" w:color="auto"/>
        </w:rPr>
      </w:pPr>
      <w:r>
        <w:rPr>
          <w:rFonts w:hint="default" w:ascii="Times New Roman" w:hAnsi="Times New Roman" w:eastAsia="方正小标宋简体" w:cs="Times New Roman"/>
          <w:kern w:val="0"/>
          <w:sz w:val="32"/>
          <w:szCs w:val="32"/>
          <w:highlight w:val="none"/>
          <w:u w:val="none" w:color="auto"/>
          <w:lang w:bidi="ar"/>
        </w:rPr>
        <w:t>第五章 生育保险待遇支付</w:t>
      </w:r>
    </w:p>
    <w:p>
      <w:pPr>
        <w:spacing w:line="560" w:lineRule="exact"/>
        <w:ind w:firstLine="592" w:firstLineChars="200"/>
        <w:jc w:val="left"/>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五</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【直接结算】</w:t>
      </w:r>
      <w:r>
        <w:rPr>
          <w:rFonts w:hint="eastAsia" w:ascii="仿宋_GB2312" w:hAnsi="仿宋_GB2312" w:eastAsia="仿宋_GB2312" w:cs="仿宋_GB2312"/>
          <w:spacing w:val="0"/>
          <w:sz w:val="32"/>
          <w:szCs w:val="32"/>
          <w:highlight w:val="none"/>
          <w:u w:val="none" w:color="auto"/>
          <w:lang w:val="en-US" w:eastAsia="zh-CN"/>
        </w:rPr>
        <w:t>参保人</w:t>
      </w:r>
      <w:r>
        <w:rPr>
          <w:rFonts w:hint="default" w:ascii="Times New Roman" w:hAnsi="Times New Roman" w:eastAsia="仿宋_GB2312" w:cs="Times New Roman"/>
          <w:sz w:val="32"/>
          <w:szCs w:val="32"/>
          <w:highlight w:val="none"/>
          <w:u w:val="none" w:color="auto"/>
        </w:rPr>
        <w:t>凭医保电子凭证或</w:t>
      </w:r>
      <w:r>
        <w:rPr>
          <w:rFonts w:hint="default" w:ascii="Times New Roman" w:hAnsi="Times New Roman" w:eastAsia="仿宋_GB2312" w:cs="Times New Roman"/>
          <w:sz w:val="32"/>
          <w:szCs w:val="32"/>
          <w:highlight w:val="none"/>
          <w:u w:val="none" w:color="auto"/>
          <w:lang w:val="en-US" w:eastAsia="zh-CN"/>
        </w:rPr>
        <w:t>有效身份证件</w:t>
      </w:r>
      <w:r>
        <w:rPr>
          <w:rFonts w:hint="default" w:ascii="Times New Roman" w:hAnsi="Times New Roman" w:eastAsia="仿宋_GB2312" w:cs="Times New Roman"/>
          <w:sz w:val="32"/>
          <w:szCs w:val="32"/>
          <w:highlight w:val="none"/>
          <w:u w:val="none" w:color="auto"/>
        </w:rPr>
        <w:t>或社会保障卡按规定</w:t>
      </w:r>
      <w:r>
        <w:rPr>
          <w:rFonts w:hint="default" w:ascii="Times New Roman" w:hAnsi="Times New Roman" w:eastAsia="仿宋_GB2312" w:cs="Times New Roman"/>
          <w:sz w:val="32"/>
          <w:szCs w:val="32"/>
          <w:highlight w:val="none"/>
          <w:u w:val="none" w:color="auto"/>
          <w:shd w:val="clear" w:color="auto" w:fill="FFFFFF"/>
        </w:rPr>
        <w:t>在统筹</w:t>
      </w:r>
      <w:r>
        <w:rPr>
          <w:rFonts w:hint="default" w:ascii="Times New Roman" w:hAnsi="Times New Roman" w:eastAsia="仿宋_GB2312" w:cs="Times New Roman"/>
          <w:sz w:val="32"/>
          <w:szCs w:val="32"/>
          <w:highlight w:val="none"/>
          <w:u w:val="none" w:color="auto"/>
        </w:rPr>
        <w:t>区内</w:t>
      </w:r>
      <w:r>
        <w:rPr>
          <w:rFonts w:hint="default" w:ascii="Times New Roman" w:hAnsi="Times New Roman" w:eastAsia="仿宋_GB2312" w:cs="Times New Roman"/>
          <w:sz w:val="32"/>
          <w:szCs w:val="32"/>
          <w:highlight w:val="none"/>
          <w:u w:val="none" w:color="auto"/>
          <w:lang w:bidi="ar"/>
        </w:rPr>
        <w:t>提供生育或者计划生育服务的</w:t>
      </w:r>
      <w:r>
        <w:rPr>
          <w:rFonts w:hint="default" w:ascii="Times New Roman" w:hAnsi="Times New Roman" w:eastAsia="仿宋_GB2312" w:cs="Times New Roman"/>
          <w:sz w:val="32"/>
          <w:szCs w:val="32"/>
          <w:highlight w:val="none"/>
          <w:u w:val="none" w:color="auto"/>
        </w:rPr>
        <w:t>定点医疗机构就医，结算时</w:t>
      </w:r>
      <w:r>
        <w:rPr>
          <w:rFonts w:hint="default" w:ascii="Times New Roman" w:hAnsi="Times New Roman" w:eastAsia="仿宋_GB2312" w:cs="Times New Roman"/>
          <w:sz w:val="32"/>
          <w:szCs w:val="32"/>
          <w:highlight w:val="none"/>
          <w:u w:val="none" w:color="auto"/>
          <w:lang w:bidi="ar"/>
        </w:rPr>
        <w:t>根据定点医疗机构提供的票据，结清应由个人承担的费用，属于</w:t>
      </w:r>
      <w:r>
        <w:rPr>
          <w:rFonts w:hint="default" w:ascii="Times New Roman" w:hAnsi="Times New Roman" w:eastAsia="仿宋_GB2312" w:cs="Times New Roman"/>
          <w:kern w:val="0"/>
          <w:sz w:val="32"/>
          <w:szCs w:val="32"/>
          <w:highlight w:val="none"/>
          <w:u w:val="none" w:color="auto"/>
          <w:lang w:bidi="ar"/>
        </w:rPr>
        <w:t>医保基金支付的生育医疗费用</w:t>
      </w:r>
      <w:r>
        <w:rPr>
          <w:rFonts w:hint="default" w:ascii="Times New Roman" w:hAnsi="Times New Roman" w:eastAsia="仿宋_GB2312" w:cs="Times New Roman"/>
          <w:sz w:val="32"/>
          <w:szCs w:val="32"/>
          <w:highlight w:val="none"/>
          <w:u w:val="none" w:color="auto"/>
        </w:rPr>
        <w:t>由</w:t>
      </w:r>
      <w:r>
        <w:rPr>
          <w:rFonts w:hint="default" w:ascii="Times New Roman" w:hAnsi="Times New Roman" w:eastAsia="仿宋_GB2312" w:cs="Times New Roman"/>
          <w:sz w:val="32"/>
          <w:szCs w:val="32"/>
          <w:highlight w:val="none"/>
          <w:u w:val="none" w:color="auto"/>
          <w:lang w:val="en"/>
        </w:rPr>
        <w:t>医保经办机构</w:t>
      </w:r>
      <w:r>
        <w:rPr>
          <w:rFonts w:hint="default" w:ascii="Times New Roman" w:hAnsi="Times New Roman" w:eastAsia="仿宋_GB2312" w:cs="Times New Roman"/>
          <w:sz w:val="32"/>
          <w:szCs w:val="32"/>
          <w:highlight w:val="none"/>
          <w:u w:val="none" w:color="auto"/>
        </w:rPr>
        <w:t>与定点医疗机构按规定直接结算。</w:t>
      </w:r>
    </w:p>
    <w:p>
      <w:pPr>
        <w:pStyle w:val="12"/>
        <w:adjustRightInd w:val="0"/>
        <w:snapToGrid w:val="0"/>
        <w:spacing w:line="560" w:lineRule="exact"/>
        <w:ind w:firstLine="640"/>
        <w:jc w:val="both"/>
        <w:rPr>
          <w:rFonts w:hint="eastAsia" w:ascii="Times New Roman" w:hAnsi="Times New Roman" w:eastAsia="仿宋_GB2312" w:cs="Times New Roman"/>
          <w:strike/>
          <w:dstrike w:val="0"/>
          <w:kern w:val="2"/>
          <w:szCs w:val="32"/>
          <w:highlight w:val="none"/>
          <w:u w:val="none" w:color="auto"/>
          <w:lang w:eastAsia="zh-CN" w:bidi="ar"/>
        </w:rPr>
      </w:pPr>
      <w:r>
        <w:rPr>
          <w:rFonts w:hint="default" w:ascii="Times New Roman" w:hAnsi="Times New Roman" w:eastAsia="黑体" w:cs="Times New Roman"/>
          <w:spacing w:val="-12"/>
          <w:kern w:val="2"/>
          <w:szCs w:val="32"/>
          <w:highlight w:val="none"/>
          <w:u w:val="none" w:color="auto"/>
        </w:rPr>
        <w:t>第十</w:t>
      </w:r>
      <w:r>
        <w:rPr>
          <w:rFonts w:hint="default" w:ascii="Times New Roman" w:hAnsi="Times New Roman" w:eastAsia="黑体" w:cs="Times New Roman"/>
          <w:spacing w:val="-12"/>
          <w:kern w:val="2"/>
          <w:szCs w:val="32"/>
          <w:highlight w:val="none"/>
          <w:u w:val="none" w:color="auto"/>
          <w:lang w:val="en-US" w:eastAsia="zh-CN"/>
        </w:rPr>
        <w:t>六</w:t>
      </w:r>
      <w:r>
        <w:rPr>
          <w:rFonts w:hint="default" w:ascii="Times New Roman" w:hAnsi="Times New Roman" w:eastAsia="黑体" w:cs="Times New Roman"/>
          <w:spacing w:val="-12"/>
          <w:kern w:val="2"/>
          <w:szCs w:val="32"/>
          <w:highlight w:val="none"/>
          <w:u w:val="none" w:color="auto"/>
        </w:rPr>
        <w:t xml:space="preserve">条  </w:t>
      </w:r>
      <w:r>
        <w:rPr>
          <w:rFonts w:hint="eastAsia" w:ascii="Times New Roman" w:hAnsi="Times New Roman" w:eastAsia="黑体" w:cs="黑体"/>
          <w:b w:val="0"/>
          <w:bCs w:val="0"/>
          <w:color w:val="auto"/>
          <w:kern w:val="0"/>
          <w:sz w:val="32"/>
          <w:szCs w:val="32"/>
          <w:highlight w:val="none"/>
          <w:lang w:val="en-US" w:eastAsia="zh-CN" w:bidi="ar"/>
        </w:rPr>
        <w:t>【零星报销】</w:t>
      </w:r>
      <w:r>
        <w:rPr>
          <w:rFonts w:hint="eastAsia" w:ascii="仿宋_GB2312" w:hAnsi="仿宋_GB2312" w:eastAsia="仿宋_GB2312" w:cs="仿宋_GB2312"/>
          <w:spacing w:val="0"/>
          <w:sz w:val="32"/>
          <w:szCs w:val="32"/>
          <w:highlight w:val="none"/>
          <w:u w:val="none" w:color="auto"/>
          <w:lang w:val="en-US" w:eastAsia="zh-CN"/>
        </w:rPr>
        <w:t>参保人</w:t>
      </w:r>
      <w:r>
        <w:rPr>
          <w:rFonts w:hint="eastAsia" w:ascii="仿宋_GB2312" w:hAnsi="仿宋_GB2312" w:eastAsia="仿宋_GB2312" w:cs="仿宋_GB2312"/>
          <w:kern w:val="2"/>
          <w:szCs w:val="32"/>
          <w:highlight w:val="none"/>
          <w:u w:val="none" w:color="auto"/>
          <w:lang w:bidi="ar"/>
        </w:rPr>
        <w:t>的生育医疗费用不能直接结算的，</w:t>
      </w:r>
      <w:r>
        <w:rPr>
          <w:rFonts w:hint="eastAsia" w:ascii="仿宋_GB2312" w:hAnsi="仿宋_GB2312" w:eastAsia="仿宋_GB2312" w:cs="仿宋_GB2312"/>
          <w:spacing w:val="0"/>
          <w:sz w:val="32"/>
          <w:szCs w:val="32"/>
          <w:highlight w:val="none"/>
          <w:u w:val="none" w:color="auto"/>
          <w:lang w:val="en-US" w:eastAsia="zh-CN"/>
        </w:rPr>
        <w:t>参保人</w:t>
      </w:r>
      <w:r>
        <w:rPr>
          <w:rFonts w:hint="eastAsia" w:ascii="仿宋_GB2312" w:hAnsi="仿宋_GB2312" w:eastAsia="仿宋_GB2312" w:cs="仿宋_GB2312"/>
          <w:kern w:val="2"/>
          <w:szCs w:val="32"/>
          <w:highlight w:val="none"/>
          <w:u w:val="none" w:color="auto"/>
          <w:lang w:bidi="ar"/>
        </w:rPr>
        <w:t>可在其分娩、终止妊娠或者施行计划生育手术次日起3年内，向</w:t>
      </w:r>
      <w:r>
        <w:rPr>
          <w:rFonts w:hint="eastAsia" w:ascii="仿宋_GB2312" w:hAnsi="仿宋_GB2312" w:eastAsia="仿宋_GB2312" w:cs="仿宋_GB2312"/>
          <w:strike w:val="0"/>
          <w:dstrike w:val="0"/>
          <w:kern w:val="0"/>
          <w:szCs w:val="32"/>
          <w:highlight w:val="none"/>
          <w:u w:val="none" w:color="auto"/>
          <w:lang w:bidi="ar"/>
        </w:rPr>
        <w:t>发生分娩、终止妊娠或者施行计划生育手术</w:t>
      </w:r>
      <w:r>
        <w:rPr>
          <w:rFonts w:hint="eastAsia" w:ascii="仿宋_GB2312" w:hAnsi="仿宋_GB2312" w:eastAsia="仿宋_GB2312" w:cs="仿宋_GB2312"/>
          <w:strike w:val="0"/>
          <w:dstrike w:val="0"/>
          <w:kern w:val="0"/>
          <w:szCs w:val="32"/>
          <w:highlight w:val="none"/>
          <w:u w:val="none" w:color="auto"/>
          <w:lang w:eastAsia="zh-CN" w:bidi="ar"/>
        </w:rPr>
        <w:t>时</w:t>
      </w:r>
      <w:r>
        <w:rPr>
          <w:rFonts w:hint="eastAsia" w:ascii="仿宋_GB2312" w:hAnsi="仿宋_GB2312" w:eastAsia="仿宋_GB2312" w:cs="仿宋_GB2312"/>
          <w:strike w:val="0"/>
          <w:dstrike w:val="0"/>
          <w:kern w:val="0"/>
          <w:szCs w:val="32"/>
          <w:highlight w:val="none"/>
          <w:u w:val="none" w:color="auto"/>
          <w:lang w:bidi="ar"/>
        </w:rPr>
        <w:t>的</w:t>
      </w:r>
      <w:r>
        <w:rPr>
          <w:rFonts w:hint="eastAsia" w:ascii="仿宋_GB2312" w:hAnsi="仿宋_GB2312" w:eastAsia="仿宋_GB2312" w:cs="仿宋_GB2312"/>
          <w:kern w:val="0"/>
          <w:szCs w:val="32"/>
          <w:highlight w:val="none"/>
          <w:u w:val="none" w:color="auto"/>
          <w:lang w:bidi="ar"/>
        </w:rPr>
        <w:t>参保地</w:t>
      </w:r>
      <w:r>
        <w:rPr>
          <w:rFonts w:hint="eastAsia" w:ascii="仿宋_GB2312" w:hAnsi="仿宋_GB2312" w:eastAsia="仿宋_GB2312" w:cs="仿宋_GB2312"/>
          <w:sz w:val="32"/>
          <w:szCs w:val="32"/>
          <w:highlight w:val="none"/>
          <w:u w:val="none" w:color="auto"/>
          <w:shd w:val="clear" w:color="auto" w:fill="FFFFFF"/>
          <w:lang w:val="en" w:eastAsia="zh-CN" w:bidi="ar"/>
        </w:rPr>
        <w:t>医保经办机构</w:t>
      </w:r>
      <w:r>
        <w:rPr>
          <w:rFonts w:hint="default" w:ascii="Times New Roman" w:hAnsi="Times New Roman" w:cs="Times New Roman"/>
          <w:kern w:val="2"/>
          <w:szCs w:val="32"/>
          <w:highlight w:val="none"/>
          <w:u w:val="none" w:color="auto"/>
          <w:lang w:bidi="ar"/>
        </w:rPr>
        <w:t>申请办理生育医疗费用零星报销</w:t>
      </w:r>
      <w:r>
        <w:rPr>
          <w:rFonts w:hint="eastAsia" w:cs="Times New Roman"/>
          <w:kern w:val="2"/>
          <w:szCs w:val="32"/>
          <w:highlight w:val="none"/>
          <w:u w:val="none" w:color="auto"/>
          <w:lang w:eastAsia="zh-CN" w:bidi="ar"/>
        </w:rPr>
        <w:t>。</w:t>
      </w:r>
    </w:p>
    <w:p>
      <w:pPr>
        <w:pBdr>
          <w:bottom w:val="single" w:color="FFFFFF" w:sz="4" w:space="31"/>
        </w:pBdr>
        <w:tabs>
          <w:tab w:val="left" w:pos="1440"/>
        </w:tabs>
        <w:adjustRightInd w:val="0"/>
        <w:spacing w:line="560" w:lineRule="exact"/>
        <w:ind w:firstLine="640"/>
        <w:jc w:val="left"/>
        <w:rPr>
          <w:rFonts w:hint="default" w:ascii="Times New Roman" w:hAnsi="Times New Roman" w:eastAsia="仿宋_GB2312" w:cs="Times New Roman"/>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七</w:t>
      </w:r>
      <w:r>
        <w:rPr>
          <w:rFonts w:hint="default" w:ascii="Times New Roman" w:hAnsi="Times New Roman" w:eastAsia="黑体" w:cs="Times New Roman"/>
          <w:spacing w:val="-12"/>
          <w:sz w:val="3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val="en-US" w:eastAsia="zh-CN"/>
        </w:rPr>
        <w:t>未就业配偶的支付</w:t>
      </w:r>
      <w:r>
        <w:rPr>
          <w:rFonts w:hint="default" w:ascii="Times New Roman" w:hAnsi="Times New Roman" w:eastAsia="黑体" w:cs="Times New Roman"/>
          <w:bCs/>
          <w:color w:val="auto"/>
          <w:sz w:val="32"/>
          <w:highlight w:val="none"/>
        </w:rPr>
        <w:t>】</w:t>
      </w:r>
      <w:r>
        <w:rPr>
          <w:rFonts w:hint="eastAsia" w:ascii="仿宋_GB2312" w:hAnsi="仿宋_GB2312" w:eastAsia="仿宋_GB2312" w:cs="仿宋_GB2312"/>
          <w:spacing w:val="0"/>
          <w:sz w:val="32"/>
          <w:szCs w:val="32"/>
          <w:highlight w:val="none"/>
          <w:u w:val="none" w:color="auto"/>
          <w:lang w:val="en-US" w:eastAsia="zh-CN"/>
        </w:rPr>
        <w:t>参保人</w:t>
      </w:r>
      <w:r>
        <w:rPr>
          <w:rFonts w:hint="default" w:ascii="Times New Roman" w:hAnsi="Times New Roman" w:eastAsia="仿宋_GB2312" w:cs="Times New Roman"/>
          <w:kern w:val="0"/>
          <w:sz w:val="32"/>
          <w:szCs w:val="32"/>
          <w:highlight w:val="none"/>
          <w:u w:val="none" w:color="auto"/>
          <w:lang w:bidi="ar"/>
        </w:rPr>
        <w:t>未就业配偶生育或者施行计划生育手术的，其生育医疗费用支付办法由地级以上市规定。</w:t>
      </w:r>
    </w:p>
    <w:p>
      <w:pPr>
        <w:pBdr>
          <w:bottom w:val="single" w:color="FFFFFF" w:sz="4" w:space="31"/>
        </w:pBdr>
        <w:tabs>
          <w:tab w:val="left" w:pos="1440"/>
        </w:tabs>
        <w:adjustRightInd w:val="0"/>
        <w:spacing w:line="560" w:lineRule="exact"/>
        <w:ind w:firstLine="640"/>
        <w:jc w:val="left"/>
        <w:rPr>
          <w:rFonts w:hint="default" w:ascii="Times New Roman" w:hAnsi="Times New Roman" w:eastAsia="仿宋_GB2312" w:cs="Times New Roman"/>
          <w:kern w:val="0"/>
          <w:sz w:val="32"/>
          <w:szCs w:val="32"/>
          <w:highlight w:val="yellow"/>
          <w:u w:val="none" w:color="auto"/>
          <w:lang w:bidi="ar"/>
        </w:rPr>
      </w:pPr>
      <w:r>
        <w:rPr>
          <w:rFonts w:hint="default" w:ascii="Times New Roman" w:hAnsi="Times New Roman" w:eastAsia="黑体" w:cs="Times New Roman"/>
          <w:spacing w:val="-12"/>
          <w:sz w:val="32"/>
          <w:szCs w:val="32"/>
          <w:highlight w:val="none"/>
          <w:u w:val="none" w:color="auto"/>
        </w:rPr>
        <w:t>第十</w:t>
      </w:r>
      <w:r>
        <w:rPr>
          <w:rFonts w:hint="default" w:ascii="Times New Roman" w:hAnsi="Times New Roman" w:eastAsia="黑体" w:cs="Times New Roman"/>
          <w:spacing w:val="-12"/>
          <w:sz w:val="32"/>
          <w:szCs w:val="32"/>
          <w:highlight w:val="none"/>
          <w:u w:val="none" w:color="auto"/>
          <w:lang w:val="en-US" w:eastAsia="zh-CN"/>
        </w:rPr>
        <w:t>八</w:t>
      </w:r>
      <w:r>
        <w:rPr>
          <w:rFonts w:hint="default" w:ascii="Times New Roman" w:hAnsi="Times New Roman" w:eastAsia="黑体" w:cs="Times New Roman"/>
          <w:spacing w:val="-12"/>
          <w:sz w:val="32"/>
          <w:szCs w:val="32"/>
          <w:highlight w:val="none"/>
          <w:u w:val="none" w:color="auto"/>
        </w:rPr>
        <w:t xml:space="preserve">条 </w:t>
      </w:r>
      <w:r>
        <w:rPr>
          <w:rFonts w:hint="eastAsia" w:ascii="Times New Roman" w:hAnsi="Times New Roman" w:eastAsia="黑体" w:cs="Times New Roman"/>
          <w:spacing w:val="-12"/>
          <w:sz w:val="3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eastAsia="zh-CN"/>
        </w:rPr>
        <w:t>津贴申请</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bidi="ar"/>
        </w:rPr>
        <w:t>用人单位已经垫付生育津贴的，可以在职工分娩、终止妊娠或者施行计划生育手术次日起3年内，向发生分娩、终止妊娠或者施行计划生育</w:t>
      </w:r>
      <w:r>
        <w:rPr>
          <w:rFonts w:hint="eastAsia" w:ascii="仿宋_GB2312" w:hAnsi="仿宋_GB2312" w:eastAsia="仿宋_GB2312" w:cs="仿宋_GB2312"/>
          <w:kern w:val="0"/>
          <w:sz w:val="32"/>
          <w:szCs w:val="32"/>
          <w:highlight w:val="none"/>
          <w:u w:val="none" w:color="auto"/>
          <w:lang w:bidi="ar"/>
        </w:rPr>
        <w:t>手术</w:t>
      </w:r>
      <w:r>
        <w:rPr>
          <w:rFonts w:hint="eastAsia" w:ascii="仿宋_GB2312" w:hAnsi="仿宋_GB2312" w:eastAsia="仿宋_GB2312" w:cs="仿宋_GB2312"/>
          <w:kern w:val="2"/>
          <w:sz w:val="32"/>
          <w:szCs w:val="32"/>
          <w:highlight w:val="none"/>
          <w:u w:val="none" w:color="auto"/>
          <w:lang w:val="en-US" w:eastAsia="zh-CN" w:bidi="ar"/>
        </w:rPr>
        <w:t>时</w:t>
      </w:r>
      <w:r>
        <w:rPr>
          <w:rFonts w:hint="eastAsia" w:ascii="仿宋_GB2312" w:hAnsi="仿宋_GB2312" w:eastAsia="仿宋_GB2312" w:cs="仿宋_GB2312"/>
          <w:kern w:val="0"/>
          <w:sz w:val="32"/>
          <w:szCs w:val="32"/>
          <w:highlight w:val="none"/>
          <w:u w:val="none" w:color="auto"/>
          <w:lang w:bidi="ar"/>
        </w:rPr>
        <w:t>的参保地</w:t>
      </w:r>
      <w:r>
        <w:rPr>
          <w:rFonts w:hint="eastAsia" w:ascii="仿宋_GB2312" w:hAnsi="仿宋_GB2312" w:eastAsia="仿宋_GB2312" w:cs="仿宋_GB2312"/>
          <w:sz w:val="32"/>
          <w:szCs w:val="32"/>
          <w:highlight w:val="none"/>
          <w:u w:val="none" w:color="auto"/>
          <w:shd w:val="clear" w:color="auto" w:fill="FFFFFF"/>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w:t>
      </w:r>
      <w:r>
        <w:rPr>
          <w:rFonts w:hint="default" w:ascii="Times New Roman" w:hAnsi="Times New Roman" w:eastAsia="仿宋_GB2312" w:cs="Times New Roman"/>
          <w:kern w:val="0"/>
          <w:sz w:val="32"/>
          <w:szCs w:val="32"/>
          <w:highlight w:val="none"/>
          <w:u w:val="none" w:color="auto"/>
          <w:lang w:val="en" w:eastAsia="zh-CN" w:bidi="ar"/>
        </w:rPr>
        <w:t>办机构</w:t>
      </w:r>
      <w:r>
        <w:rPr>
          <w:rFonts w:hint="default" w:ascii="Times New Roman" w:hAnsi="Times New Roman" w:eastAsia="仿宋_GB2312" w:cs="Times New Roman"/>
          <w:kern w:val="0"/>
          <w:sz w:val="32"/>
          <w:szCs w:val="32"/>
          <w:highlight w:val="none"/>
          <w:u w:val="none" w:color="auto"/>
          <w:lang w:bidi="ar"/>
        </w:rPr>
        <w:t>申请拨付生育津贴。</w:t>
      </w:r>
    </w:p>
    <w:p>
      <w:pPr>
        <w:pBdr>
          <w:bottom w:val="single" w:color="FFFFFF" w:sz="4" w:space="31"/>
        </w:pBdr>
        <w:tabs>
          <w:tab w:val="left" w:pos="1440"/>
        </w:tabs>
        <w:adjustRightInd w:val="0"/>
        <w:spacing w:line="560" w:lineRule="exact"/>
        <w:ind w:firstLine="640"/>
        <w:jc w:val="left"/>
        <w:rPr>
          <w:rFonts w:hint="eastAsia" w:ascii="仿宋_GB2312" w:hAnsi="仿宋_GB2312" w:eastAsia="仿宋_GB2312" w:cs="仿宋_GB2312"/>
          <w:kern w:val="0"/>
          <w:sz w:val="32"/>
          <w:szCs w:val="32"/>
          <w:highlight w:val="none"/>
          <w:u w:val="none" w:color="auto"/>
          <w:lang w:eastAsia="zh-CN" w:bidi="ar"/>
        </w:rPr>
      </w:pPr>
      <w:r>
        <w:rPr>
          <w:rFonts w:hint="eastAsia" w:ascii="仿宋_GB2312" w:hAnsi="仿宋_GB2312" w:eastAsia="仿宋_GB2312" w:cs="仿宋_GB2312"/>
          <w:kern w:val="0"/>
          <w:sz w:val="32"/>
          <w:szCs w:val="32"/>
          <w:highlight w:val="none"/>
          <w:u w:val="none" w:color="auto"/>
          <w:lang w:bidi="ar"/>
        </w:rPr>
        <w:t>失业人员按规定向参保地</w:t>
      </w:r>
      <w:r>
        <w:rPr>
          <w:rFonts w:hint="eastAsia" w:ascii="仿宋_GB2312" w:hAnsi="仿宋_GB2312" w:eastAsia="仿宋_GB2312" w:cs="仿宋_GB2312"/>
          <w:kern w:val="0"/>
          <w:sz w:val="32"/>
          <w:szCs w:val="32"/>
          <w:highlight w:val="none"/>
          <w:u w:val="none" w:color="auto"/>
          <w:lang w:val="en" w:bidi="ar"/>
        </w:rPr>
        <w:t>医保经办机构</w:t>
      </w:r>
      <w:r>
        <w:rPr>
          <w:rFonts w:hint="eastAsia" w:ascii="仿宋_GB2312" w:hAnsi="仿宋_GB2312" w:eastAsia="仿宋_GB2312" w:cs="仿宋_GB2312"/>
          <w:kern w:val="0"/>
          <w:sz w:val="32"/>
          <w:szCs w:val="32"/>
          <w:highlight w:val="none"/>
          <w:u w:val="none" w:color="auto"/>
          <w:lang w:bidi="ar"/>
        </w:rPr>
        <w:t>申请拨付生育津贴</w:t>
      </w:r>
      <w:r>
        <w:rPr>
          <w:rFonts w:hint="eastAsia" w:ascii="仿宋_GB2312" w:hAnsi="仿宋_GB2312" w:eastAsia="仿宋_GB2312" w:cs="仿宋_GB2312"/>
          <w:kern w:val="0"/>
          <w:sz w:val="32"/>
          <w:szCs w:val="32"/>
          <w:highlight w:val="none"/>
          <w:u w:val="none" w:color="auto"/>
          <w:lang w:eastAsia="zh-CN" w:bidi="ar"/>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firstLine="592" w:firstLineChars="200"/>
        <w:jc w:val="left"/>
        <w:textAlignment w:val="auto"/>
        <w:rPr>
          <w:rFonts w:hint="eastAsia" w:ascii="Times New Roman" w:hAnsi="Times New Roman" w:eastAsia="仿宋_GB2312" w:cs="Times New Roman"/>
          <w:kern w:val="0"/>
          <w:sz w:val="32"/>
          <w:szCs w:val="32"/>
          <w:highlight w:val="none"/>
          <w:u w:val="none" w:color="auto"/>
          <w:shd w:val="clear" w:color="auto" w:fill="FFFFFF"/>
          <w:lang w:eastAsia="zh-CN" w:bidi="ar"/>
        </w:rPr>
      </w:pPr>
      <w:r>
        <w:rPr>
          <w:rFonts w:hint="default" w:ascii="Times New Roman" w:hAnsi="Times New Roman" w:eastAsia="黑体" w:cs="Times New Roman"/>
          <w:spacing w:val="-12"/>
          <w:sz w:val="32"/>
          <w:szCs w:val="32"/>
          <w:highlight w:val="none"/>
          <w:u w:val="none" w:color="auto"/>
        </w:rPr>
        <w:t xml:space="preserve"> 第</w:t>
      </w:r>
      <w:r>
        <w:rPr>
          <w:rFonts w:hint="eastAsia" w:ascii="Times New Roman" w:hAnsi="Times New Roman" w:eastAsia="黑体" w:cs="Times New Roman"/>
          <w:spacing w:val="-12"/>
          <w:sz w:val="32"/>
          <w:szCs w:val="32"/>
          <w:highlight w:val="none"/>
          <w:u w:val="none" w:color="auto"/>
          <w:lang w:eastAsia="zh-CN"/>
        </w:rPr>
        <w:t>十九</w:t>
      </w:r>
      <w:r>
        <w:rPr>
          <w:rFonts w:hint="default" w:ascii="Times New Roman" w:hAnsi="Times New Roman" w:eastAsia="黑体" w:cs="Times New Roman"/>
          <w:spacing w:val="-12"/>
          <w:sz w:val="32"/>
          <w:szCs w:val="32"/>
          <w:highlight w:val="none"/>
          <w:u w:val="none" w:color="auto"/>
        </w:rPr>
        <w:t>条</w:t>
      </w:r>
      <w:r>
        <w:rPr>
          <w:rFonts w:hint="eastAsia" w:ascii="Times New Roman" w:hAnsi="Times New Roman" w:eastAsia="黑体" w:cs="Times New Roman"/>
          <w:spacing w:val="-12"/>
          <w:sz w:val="3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val="en-US" w:eastAsia="zh-CN"/>
        </w:rPr>
        <w:t>办理时限</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shd w:val="clear" w:color="auto" w:fill="FFFFFF"/>
          <w:lang w:bidi="ar"/>
        </w:rPr>
        <w:t>职工按照规定享受产假或者计划生育手术休假期间，用人单位因被吊销营业执照、责令关闭、撤销等客观原因或者无正当理由未垫付生育津贴的，职工本人可以在产假或者计划生育手术休假结</w:t>
      </w:r>
      <w:r>
        <w:rPr>
          <w:rFonts w:hint="eastAsia" w:ascii="仿宋_GB2312" w:hAnsi="仿宋_GB2312" w:eastAsia="仿宋_GB2312" w:cs="仿宋_GB2312"/>
          <w:kern w:val="0"/>
          <w:sz w:val="32"/>
          <w:szCs w:val="32"/>
          <w:highlight w:val="none"/>
          <w:u w:val="none" w:color="auto"/>
          <w:shd w:val="clear" w:color="auto" w:fill="FFFFFF"/>
          <w:lang w:bidi="ar"/>
        </w:rPr>
        <w:t>束后</w:t>
      </w:r>
      <w:r>
        <w:rPr>
          <w:rFonts w:hint="eastAsia" w:ascii="仿宋_GB2312" w:hAnsi="仿宋_GB2312" w:eastAsia="仿宋_GB2312" w:cs="仿宋_GB2312"/>
          <w:kern w:val="0"/>
          <w:sz w:val="32"/>
          <w:szCs w:val="32"/>
          <w:highlight w:val="none"/>
          <w:u w:val="none" w:color="auto"/>
          <w:lang w:bidi="ar"/>
        </w:rPr>
        <w:t>3</w:t>
      </w:r>
      <w:r>
        <w:rPr>
          <w:rFonts w:hint="eastAsia" w:ascii="仿宋_GB2312" w:hAnsi="仿宋_GB2312" w:eastAsia="仿宋_GB2312" w:cs="仿宋_GB2312"/>
          <w:kern w:val="0"/>
          <w:sz w:val="32"/>
          <w:szCs w:val="32"/>
          <w:highlight w:val="none"/>
          <w:u w:val="none" w:color="auto"/>
          <w:shd w:val="clear" w:color="auto" w:fill="FFFFFF"/>
          <w:lang w:bidi="ar"/>
        </w:rPr>
        <w:t>年内，直接向</w:t>
      </w:r>
      <w:r>
        <w:rPr>
          <w:rFonts w:hint="eastAsia" w:ascii="仿宋_GB2312" w:hAnsi="仿宋_GB2312" w:eastAsia="仿宋_GB2312" w:cs="仿宋_GB2312"/>
          <w:kern w:val="0"/>
          <w:sz w:val="32"/>
          <w:szCs w:val="32"/>
          <w:highlight w:val="none"/>
          <w:u w:val="none" w:color="auto"/>
          <w:lang w:bidi="ar"/>
        </w:rPr>
        <w:t>发生分娩、终止妊娠或者施行计划生育手术</w:t>
      </w:r>
      <w:r>
        <w:rPr>
          <w:rFonts w:hint="eastAsia" w:ascii="仿宋_GB2312" w:hAnsi="仿宋_GB2312" w:eastAsia="仿宋_GB2312" w:cs="仿宋_GB2312"/>
          <w:kern w:val="0"/>
          <w:sz w:val="32"/>
          <w:szCs w:val="32"/>
          <w:highlight w:val="none"/>
          <w:u w:val="none" w:color="auto"/>
          <w:lang w:eastAsia="zh-CN" w:bidi="ar"/>
        </w:rPr>
        <w:t>时</w:t>
      </w:r>
      <w:r>
        <w:rPr>
          <w:rFonts w:hint="eastAsia" w:ascii="仿宋_GB2312" w:hAnsi="仿宋_GB2312" w:eastAsia="仿宋_GB2312" w:cs="仿宋_GB2312"/>
          <w:kern w:val="0"/>
          <w:sz w:val="32"/>
          <w:szCs w:val="32"/>
          <w:highlight w:val="none"/>
          <w:u w:val="none" w:color="auto"/>
          <w:lang w:bidi="ar"/>
        </w:rPr>
        <w:t>的参</w:t>
      </w:r>
      <w:r>
        <w:rPr>
          <w:rFonts w:hint="default" w:ascii="Times New Roman" w:hAnsi="Times New Roman" w:eastAsia="仿宋_GB2312" w:cs="Times New Roman"/>
          <w:kern w:val="0"/>
          <w:sz w:val="32"/>
          <w:szCs w:val="32"/>
          <w:highlight w:val="none"/>
          <w:u w:val="none" w:color="auto"/>
          <w:lang w:bidi="ar"/>
        </w:rPr>
        <w:t>保地</w:t>
      </w:r>
      <w:r>
        <w:rPr>
          <w:rFonts w:hint="eastAsia" w:ascii="仿宋_GB2312" w:hAnsi="仿宋_GB2312" w:eastAsia="仿宋_GB2312" w:cs="仿宋_GB2312"/>
          <w:sz w:val="32"/>
          <w:szCs w:val="32"/>
          <w:highlight w:val="none"/>
          <w:u w:val="none" w:color="auto"/>
          <w:shd w:val="clear" w:color="auto" w:fill="FFFFFF"/>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w:t>
      </w:r>
      <w:r>
        <w:rPr>
          <w:rFonts w:hint="default" w:ascii="Times New Roman" w:hAnsi="Times New Roman" w:eastAsia="仿宋_GB2312" w:cs="Times New Roman"/>
          <w:kern w:val="0"/>
          <w:sz w:val="32"/>
          <w:szCs w:val="32"/>
          <w:highlight w:val="none"/>
          <w:u w:val="none" w:color="auto"/>
          <w:lang w:val="en" w:eastAsia="zh-CN" w:bidi="ar"/>
        </w:rPr>
        <w:t>办机构</w:t>
      </w:r>
      <w:r>
        <w:rPr>
          <w:rFonts w:hint="default" w:ascii="Times New Roman" w:hAnsi="Times New Roman" w:eastAsia="仿宋_GB2312" w:cs="Times New Roman"/>
          <w:kern w:val="0"/>
          <w:sz w:val="32"/>
          <w:szCs w:val="32"/>
          <w:highlight w:val="none"/>
          <w:u w:val="none" w:color="auto"/>
          <w:shd w:val="clear" w:color="auto" w:fill="FFFFFF"/>
          <w:lang w:bidi="ar"/>
        </w:rPr>
        <w:t>申请拨付生育津贴</w:t>
      </w:r>
      <w:r>
        <w:rPr>
          <w:rFonts w:hint="eastAsia" w:ascii="Times New Roman" w:hAnsi="Times New Roman" w:eastAsia="仿宋_GB2312" w:cs="Times New Roman"/>
          <w:kern w:val="0"/>
          <w:sz w:val="32"/>
          <w:szCs w:val="32"/>
          <w:highlight w:val="none"/>
          <w:u w:val="none" w:color="auto"/>
          <w:shd w:val="clear" w:color="auto" w:fill="FFFFFF"/>
          <w:lang w:eastAsia="zh-CN" w:bidi="ar"/>
        </w:rPr>
        <w:t>。</w:t>
      </w:r>
    </w:p>
    <w:p>
      <w:pPr>
        <w:pBdr>
          <w:bottom w:val="single" w:color="FFFFFF" w:sz="4" w:space="31"/>
        </w:pBdr>
        <w:tabs>
          <w:tab w:val="left" w:pos="1440"/>
        </w:tabs>
        <w:adjustRightInd w:val="0"/>
        <w:spacing w:line="560" w:lineRule="exact"/>
        <w:ind w:firstLine="592" w:firstLineChars="200"/>
        <w:jc w:val="left"/>
        <w:rPr>
          <w:rFonts w:hint="default" w:ascii="Times New Roman" w:hAnsi="Times New Roman" w:eastAsia="仿宋_GB2312" w:cs="Times New Roman"/>
          <w:kern w:val="0"/>
          <w:sz w:val="32"/>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第二十条</w:t>
      </w:r>
      <w:r>
        <w:rPr>
          <w:rFonts w:hint="eastAsia" w:ascii="Times New Roman" w:hAnsi="Times New Roman" w:eastAsia="黑体" w:cs="Times New Roman"/>
          <w:spacing w:val="-12"/>
          <w:sz w:val="3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val="en-US" w:eastAsia="zh-CN"/>
        </w:rPr>
        <w:t>津贴申请</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val="en-US" w:eastAsia="zh-CN"/>
        </w:rPr>
        <w:t xml:space="preserve"> </w:t>
      </w:r>
      <w:r>
        <w:rPr>
          <w:rFonts w:hint="default" w:ascii="Times New Roman" w:hAnsi="Times New Roman" w:eastAsia="仿宋_GB2312" w:cs="Times New Roman"/>
          <w:sz w:val="32"/>
          <w:szCs w:val="32"/>
          <w:highlight w:val="none"/>
          <w:u w:val="none" w:color="auto"/>
        </w:rPr>
        <w:t>鼓励有条件的地区通过定点医疗机构上传生育和计划生育医疗的信息，自动生成生育津贴应付天数。</w:t>
      </w:r>
    </w:p>
    <w:p>
      <w:pPr>
        <w:pBdr>
          <w:bottom w:val="single" w:color="FFFFFF" w:sz="4" w:space="31"/>
        </w:pBdr>
        <w:tabs>
          <w:tab w:val="left" w:pos="1440"/>
        </w:tabs>
        <w:adjustRightInd w:val="0"/>
        <w:spacing w:line="560" w:lineRule="exact"/>
        <w:ind w:firstLine="640" w:firstLineChars="200"/>
        <w:jc w:val="left"/>
        <w:rPr>
          <w:rFonts w:hint="default" w:ascii="Times New Roman" w:hAnsi="Times New Roman" w:eastAsia="仿宋_GB2312" w:cs="Times New Roman"/>
          <w:kern w:val="0"/>
          <w:sz w:val="32"/>
          <w:szCs w:val="32"/>
          <w:highlight w:val="none"/>
          <w:u w:val="none" w:color="auto"/>
          <w:shd w:val="clear" w:color="auto" w:fill="FFFFFF"/>
          <w:lang w:bidi="ar"/>
        </w:rPr>
      </w:pPr>
      <w:r>
        <w:rPr>
          <w:rFonts w:hint="default" w:ascii="Times New Roman" w:hAnsi="Times New Roman" w:eastAsia="仿宋_GB2312" w:cs="Times New Roman"/>
          <w:kern w:val="0"/>
          <w:sz w:val="32"/>
          <w:szCs w:val="32"/>
          <w:highlight w:val="none"/>
          <w:u w:val="none" w:color="auto"/>
          <w:lang w:bidi="ar"/>
        </w:rPr>
        <w:t>各地规定由金融机构直接发放生育津贴的，按照其规定执行。</w:t>
      </w:r>
    </w:p>
    <w:p>
      <w:pPr>
        <w:pBdr>
          <w:bottom w:val="single" w:color="FFFFFF" w:sz="4" w:space="31"/>
        </w:pBdr>
        <w:tabs>
          <w:tab w:val="left" w:pos="1440"/>
        </w:tabs>
        <w:adjustRightInd w:val="0"/>
        <w:spacing w:line="560" w:lineRule="exact"/>
        <w:ind w:firstLine="592" w:firstLineChars="200"/>
        <w:jc w:val="left"/>
        <w:rPr>
          <w:rFonts w:hint="eastAsia" w:ascii="仿宋_GB2312" w:hAnsi="仿宋_GB2312" w:eastAsia="仿宋_GB2312" w:cs="仿宋_GB2312"/>
          <w:sz w:val="32"/>
          <w:szCs w:val="22"/>
          <w:highlight w:val="none"/>
          <w:u w:val="none" w:color="auto"/>
          <w:lang w:val="en"/>
        </w:rPr>
      </w:pPr>
      <w:r>
        <w:rPr>
          <w:rFonts w:hint="default" w:ascii="Times New Roman" w:hAnsi="Times New Roman" w:eastAsia="黑体" w:cs="Times New Roman"/>
          <w:spacing w:val="-12"/>
          <w:sz w:val="32"/>
          <w:szCs w:val="32"/>
          <w:highlight w:val="none"/>
          <w:u w:val="none" w:color="auto"/>
        </w:rPr>
        <w:t>第二十</w:t>
      </w:r>
      <w:r>
        <w:rPr>
          <w:rFonts w:hint="eastAsia" w:ascii="Times New Roman" w:hAnsi="Times New Roman" w:eastAsia="黑体" w:cs="Times New Roman"/>
          <w:spacing w:val="-12"/>
          <w:sz w:val="32"/>
          <w:szCs w:val="32"/>
          <w:highlight w:val="none"/>
          <w:u w:val="none" w:color="auto"/>
          <w:lang w:eastAsia="zh-CN"/>
        </w:rPr>
        <w:t>一</w:t>
      </w:r>
      <w:r>
        <w:rPr>
          <w:rFonts w:hint="default" w:ascii="Times New Roman" w:hAnsi="Times New Roman" w:eastAsia="黑体" w:cs="Times New Roman"/>
          <w:spacing w:val="-12"/>
          <w:sz w:val="3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审核受理</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val="en" w:bidi="ar"/>
        </w:rPr>
        <w:t>医保经办机</w:t>
      </w:r>
      <w:r>
        <w:rPr>
          <w:rFonts w:hint="default" w:ascii="Times New Roman" w:hAnsi="Times New Roman" w:eastAsia="仿宋_GB2312" w:cs="Times New Roman"/>
          <w:kern w:val="0"/>
          <w:sz w:val="32"/>
          <w:szCs w:val="32"/>
          <w:highlight w:val="none"/>
          <w:u w:val="none" w:color="auto"/>
          <w:lang w:bidi="ar"/>
        </w:rPr>
        <w:t>受理生育医疗费</w:t>
      </w:r>
      <w:r>
        <w:rPr>
          <w:rFonts w:hint="eastAsia" w:ascii="仿宋_GB2312" w:hAnsi="仿宋_GB2312" w:eastAsia="仿宋_GB2312" w:cs="仿宋_GB2312"/>
          <w:kern w:val="0"/>
          <w:sz w:val="32"/>
          <w:szCs w:val="32"/>
          <w:highlight w:val="none"/>
          <w:u w:val="none" w:color="auto"/>
          <w:lang w:bidi="ar"/>
        </w:rPr>
        <w:t>用零星报销</w:t>
      </w:r>
      <w:r>
        <w:rPr>
          <w:rFonts w:hint="eastAsia" w:ascii="仿宋_GB2312" w:hAnsi="仿宋_GB2312" w:eastAsia="仿宋_GB2312" w:cs="仿宋_GB2312"/>
          <w:strike w:val="0"/>
          <w:kern w:val="0"/>
          <w:sz w:val="32"/>
          <w:szCs w:val="32"/>
          <w:highlight w:val="none"/>
          <w:u w:val="none" w:color="auto"/>
          <w:lang w:bidi="ar"/>
        </w:rPr>
        <w:t>申请</w:t>
      </w:r>
      <w:r>
        <w:rPr>
          <w:rFonts w:hint="eastAsia" w:ascii="仿宋_GB2312" w:hAnsi="仿宋_GB2312" w:eastAsia="仿宋_GB2312" w:cs="仿宋_GB2312"/>
          <w:kern w:val="0"/>
          <w:sz w:val="32"/>
          <w:szCs w:val="32"/>
          <w:highlight w:val="none"/>
          <w:u w:val="none" w:color="auto"/>
          <w:lang w:bidi="ar"/>
        </w:rPr>
        <w:t>后，经审核，</w:t>
      </w:r>
      <w:r>
        <w:rPr>
          <w:rFonts w:hint="eastAsia" w:ascii="仿宋_GB2312" w:hAnsi="仿宋_GB2312" w:eastAsia="仿宋_GB2312" w:cs="仿宋_GB2312"/>
          <w:sz w:val="32"/>
          <w:szCs w:val="32"/>
          <w:highlight w:val="none"/>
          <w:u w:val="none" w:color="auto"/>
          <w:lang w:bidi="ar"/>
        </w:rPr>
        <w:t>符合支付条件的，</w:t>
      </w:r>
      <w:r>
        <w:rPr>
          <w:rFonts w:hint="eastAsia" w:ascii="仿宋_GB2312" w:hAnsi="仿宋_GB2312" w:eastAsia="仿宋_GB2312" w:cs="仿宋_GB2312"/>
          <w:kern w:val="0"/>
          <w:sz w:val="32"/>
          <w:szCs w:val="32"/>
          <w:highlight w:val="none"/>
          <w:u w:val="none" w:color="auto"/>
          <w:lang w:val="en" w:bidi="ar"/>
        </w:rPr>
        <w:t>医保经办机构</w:t>
      </w:r>
      <w:r>
        <w:rPr>
          <w:rFonts w:hint="eastAsia" w:ascii="仿宋_GB2312" w:hAnsi="仿宋_GB2312" w:eastAsia="仿宋_GB2312" w:cs="仿宋_GB2312"/>
          <w:sz w:val="32"/>
          <w:szCs w:val="32"/>
          <w:highlight w:val="none"/>
          <w:u w:val="none" w:color="auto"/>
          <w:lang w:bidi="ar"/>
        </w:rPr>
        <w:t>应当在接到申请之日起20个工作日内</w:t>
      </w:r>
      <w:r>
        <w:rPr>
          <w:rFonts w:hint="eastAsia" w:ascii="仿宋_GB2312" w:hAnsi="仿宋_GB2312" w:eastAsia="仿宋_GB2312" w:cs="仿宋_GB2312"/>
          <w:sz w:val="32"/>
          <w:szCs w:val="22"/>
          <w:highlight w:val="none"/>
          <w:u w:val="none" w:color="auto"/>
          <w:lang w:eastAsia="zh-CN"/>
        </w:rPr>
        <w:t>完成财务拨付指令</w:t>
      </w:r>
      <w:r>
        <w:rPr>
          <w:rFonts w:hint="eastAsia" w:ascii="仿宋_GB2312" w:hAnsi="仿宋_GB2312" w:eastAsia="仿宋_GB2312" w:cs="仿宋_GB2312"/>
          <w:sz w:val="32"/>
          <w:szCs w:val="22"/>
          <w:highlight w:val="none"/>
          <w:u w:val="none" w:color="auto"/>
        </w:rPr>
        <w:t>，并告知办理结果；不符合支付条件的，应当在20个工作日内</w:t>
      </w:r>
      <w:r>
        <w:rPr>
          <w:rFonts w:hint="eastAsia" w:ascii="仿宋_GB2312" w:hAnsi="仿宋_GB2312" w:eastAsia="仿宋_GB2312" w:cs="仿宋_GB2312"/>
          <w:strike w:val="0"/>
          <w:dstrike w:val="0"/>
          <w:sz w:val="32"/>
          <w:szCs w:val="22"/>
          <w:highlight w:val="none"/>
          <w:u w:val="none" w:color="auto"/>
        </w:rPr>
        <w:t>通过书面决定等方式告知不予支付并说明理由和依据</w:t>
      </w:r>
      <w:r>
        <w:rPr>
          <w:rFonts w:hint="eastAsia" w:ascii="仿宋_GB2312" w:hAnsi="仿宋_GB2312" w:eastAsia="仿宋_GB2312" w:cs="仿宋_GB2312"/>
          <w:sz w:val="32"/>
          <w:szCs w:val="22"/>
          <w:highlight w:val="none"/>
          <w:u w:val="none" w:color="auto"/>
          <w:lang w:eastAsia="zh-CN"/>
        </w:rPr>
        <w:t>。</w:t>
      </w:r>
    </w:p>
    <w:p>
      <w:pPr>
        <w:pBdr>
          <w:bottom w:val="single" w:color="FFFFFF" w:sz="4" w:space="31"/>
        </w:pBdr>
        <w:tabs>
          <w:tab w:val="left" w:pos="1440"/>
        </w:tabs>
        <w:adjustRightInd w:val="0"/>
        <w:spacing w:line="560" w:lineRule="exact"/>
        <w:ind w:firstLine="640" w:firstLineChars="200"/>
        <w:jc w:val="left"/>
        <w:rPr>
          <w:rFonts w:hint="eastAsia" w:ascii="黑体" w:hAnsi="黑体" w:eastAsia="黑体" w:cs="黑体"/>
          <w:sz w:val="32"/>
          <w:szCs w:val="22"/>
          <w:highlight w:val="none"/>
          <w:u w:val="none" w:color="auto"/>
        </w:rPr>
      </w:pPr>
      <w:r>
        <w:rPr>
          <w:rFonts w:hint="eastAsia" w:ascii="仿宋_GB2312" w:hAnsi="仿宋_GB2312" w:eastAsia="仿宋_GB2312" w:cs="仿宋_GB2312"/>
          <w:sz w:val="32"/>
          <w:szCs w:val="22"/>
          <w:highlight w:val="none"/>
          <w:u w:val="none" w:color="auto"/>
        </w:rPr>
        <w:t>医保经办机构受理生育津贴申请后，经审核，符合支付条件的，医保经办机构应当在接到申请之日起10个工作日内</w:t>
      </w:r>
      <w:r>
        <w:rPr>
          <w:rFonts w:hint="eastAsia" w:ascii="仿宋_GB2312" w:hAnsi="仿宋_GB2312" w:eastAsia="仿宋_GB2312" w:cs="仿宋_GB2312"/>
          <w:sz w:val="32"/>
          <w:szCs w:val="22"/>
          <w:highlight w:val="none"/>
          <w:u w:val="none" w:color="auto"/>
          <w:lang w:eastAsia="zh-CN"/>
        </w:rPr>
        <w:t>完成财务拨付指令</w:t>
      </w:r>
      <w:r>
        <w:rPr>
          <w:rFonts w:hint="eastAsia" w:ascii="仿宋_GB2312" w:hAnsi="仿宋_GB2312" w:eastAsia="仿宋_GB2312" w:cs="仿宋_GB2312"/>
          <w:sz w:val="32"/>
          <w:szCs w:val="22"/>
          <w:highlight w:val="none"/>
          <w:u w:val="none" w:color="auto"/>
        </w:rPr>
        <w:t>，并告知办理结果；不符合支付条件的，应当在10个工作日内</w:t>
      </w:r>
      <w:r>
        <w:rPr>
          <w:rFonts w:hint="eastAsia" w:ascii="仿宋_GB2312" w:hAnsi="仿宋_GB2312" w:eastAsia="仿宋_GB2312" w:cs="仿宋_GB2312"/>
          <w:strike w:val="0"/>
          <w:dstrike w:val="0"/>
          <w:sz w:val="32"/>
          <w:szCs w:val="22"/>
          <w:highlight w:val="none"/>
          <w:u w:val="none" w:color="auto"/>
        </w:rPr>
        <w:t>通过书面决定等方式告知不予支付并说明理由和依据</w:t>
      </w:r>
      <w:r>
        <w:rPr>
          <w:rFonts w:hint="eastAsia" w:ascii="黑体" w:hAnsi="黑体" w:eastAsia="黑体" w:cs="黑体"/>
          <w:sz w:val="32"/>
          <w:szCs w:val="22"/>
          <w:highlight w:val="none"/>
          <w:u w:val="none" w:color="auto"/>
        </w:rPr>
        <w:t>。</w:t>
      </w:r>
    </w:p>
    <w:p>
      <w:pPr>
        <w:pBdr>
          <w:bottom w:val="single" w:color="FFFFFF" w:sz="4" w:space="31"/>
        </w:pBdr>
        <w:tabs>
          <w:tab w:val="left" w:pos="1440"/>
        </w:tabs>
        <w:adjustRightInd w:val="0"/>
        <w:spacing w:line="560" w:lineRule="exact"/>
        <w:ind w:firstLine="592" w:firstLineChars="200"/>
        <w:jc w:val="left"/>
        <w:rPr>
          <w:rFonts w:hint="default" w:ascii="Times New Roman" w:hAnsi="Times New Roman" w:eastAsia="仿宋_GB2312" w:cs="Times New Roman"/>
          <w:sz w:val="32"/>
          <w:highlight w:val="none"/>
          <w:u w:val="none" w:color="auto"/>
        </w:rPr>
      </w:pPr>
      <w:r>
        <w:rPr>
          <w:rFonts w:hint="default" w:ascii="Times New Roman" w:hAnsi="Times New Roman" w:eastAsia="黑体" w:cs="Times New Roman"/>
          <w:spacing w:val="-12"/>
          <w:sz w:val="32"/>
          <w:szCs w:val="32"/>
          <w:highlight w:val="none"/>
          <w:u w:val="none" w:color="auto"/>
        </w:rPr>
        <w:t>第二十</w:t>
      </w:r>
      <w:r>
        <w:rPr>
          <w:rFonts w:hint="eastAsia" w:ascii="Times New Roman" w:hAnsi="Times New Roman" w:eastAsia="黑体" w:cs="Times New Roman"/>
          <w:spacing w:val="-12"/>
          <w:sz w:val="32"/>
          <w:szCs w:val="32"/>
          <w:highlight w:val="none"/>
          <w:u w:val="none" w:color="auto"/>
          <w:lang w:eastAsia="zh-CN"/>
        </w:rPr>
        <w:t>二</w:t>
      </w:r>
      <w:r>
        <w:rPr>
          <w:rFonts w:hint="default" w:ascii="Times New Roman" w:hAnsi="Times New Roman" w:eastAsia="黑体" w:cs="Times New Roman"/>
          <w:spacing w:val="-12"/>
          <w:sz w:val="3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核定规则</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val="en-US" w:eastAsia="zh-CN"/>
        </w:rPr>
        <w:t xml:space="preserve"> </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sz w:val="32"/>
          <w:highlight w:val="none"/>
          <w:u w:val="none" w:color="auto"/>
        </w:rPr>
        <w:t>按照女职工生育、终止妊娠享受产假天数及</w:t>
      </w:r>
      <w:r>
        <w:rPr>
          <w:rFonts w:hint="default" w:ascii="Times New Roman" w:hAnsi="Times New Roman" w:eastAsia="仿宋_GB2312" w:cs="Times New Roman"/>
          <w:sz w:val="32"/>
          <w:szCs w:val="20"/>
          <w:highlight w:val="none"/>
          <w:u w:val="none" w:color="auto"/>
        </w:rPr>
        <w:t>职工</w:t>
      </w:r>
      <w:r>
        <w:rPr>
          <w:rFonts w:hint="default" w:ascii="Times New Roman" w:hAnsi="Times New Roman" w:eastAsia="仿宋_GB2312" w:cs="Times New Roman"/>
          <w:sz w:val="32"/>
          <w:highlight w:val="none"/>
          <w:u w:val="none" w:color="auto"/>
        </w:rPr>
        <w:t>计划生育手术享受休假天数有关规定，核定</w:t>
      </w:r>
      <w:r>
        <w:rPr>
          <w:rFonts w:hint="default" w:ascii="Times New Roman" w:hAnsi="Times New Roman" w:eastAsia="仿宋_GB2312" w:cs="Times New Roman"/>
          <w:sz w:val="32"/>
          <w:szCs w:val="22"/>
          <w:highlight w:val="none"/>
          <w:u w:val="none" w:color="auto"/>
        </w:rPr>
        <w:t>其</w:t>
      </w:r>
      <w:r>
        <w:rPr>
          <w:rFonts w:hint="default" w:ascii="Times New Roman" w:hAnsi="Times New Roman" w:eastAsia="仿宋_GB2312" w:cs="Times New Roman"/>
          <w:sz w:val="32"/>
          <w:highlight w:val="none"/>
          <w:u w:val="none" w:color="auto"/>
        </w:rPr>
        <w:t>可享受的生育津贴待遇。核定计算办法如下：</w:t>
      </w:r>
    </w:p>
    <w:p>
      <w:pPr>
        <w:pBdr>
          <w:bottom w:val="single" w:color="FFFFFF" w:sz="4" w:space="31"/>
        </w:pBdr>
        <w:tabs>
          <w:tab w:val="left" w:pos="1440"/>
        </w:tabs>
        <w:adjustRightInd w:val="0"/>
        <w:spacing w:line="560" w:lineRule="exact"/>
        <w:ind w:firstLine="640" w:firstLineChars="200"/>
        <w:jc w:val="left"/>
        <w:rPr>
          <w:rFonts w:hint="eastAsia" w:ascii="Times New Roman" w:hAnsi="Times New Roman" w:eastAsia="仿宋_GB2312" w:cs="Times New Roman"/>
          <w:sz w:val="32"/>
          <w:szCs w:val="22"/>
          <w:highlight w:val="none"/>
          <w:u w:val="none" w:color="auto"/>
          <w:lang w:eastAsia="zh-CN"/>
        </w:rPr>
      </w:pPr>
      <w:r>
        <w:rPr>
          <w:rFonts w:hint="default" w:ascii="Times New Roman" w:hAnsi="Times New Roman" w:eastAsia="仿宋_GB2312" w:cs="Times New Roman"/>
          <w:sz w:val="32"/>
          <w:szCs w:val="22"/>
          <w:highlight w:val="none"/>
          <w:u w:val="none" w:color="auto"/>
        </w:rPr>
        <w:t>生育津贴=职工生育或者施行计划生育手术时用人单位上年度职工月平均工资÷30×规定的假期天数</w:t>
      </w:r>
      <w:r>
        <w:rPr>
          <w:rFonts w:hint="eastAsia" w:ascii="Times New Roman" w:hAnsi="Times New Roman" w:eastAsia="仿宋_GB2312" w:cs="Times New Roman"/>
          <w:sz w:val="32"/>
          <w:szCs w:val="22"/>
          <w:highlight w:val="none"/>
          <w:u w:val="none" w:color="auto"/>
          <w:lang w:eastAsia="zh-CN"/>
        </w:rPr>
        <w:t>。</w:t>
      </w:r>
    </w:p>
    <w:p>
      <w:pPr>
        <w:pBdr>
          <w:bottom w:val="single" w:color="FFFFFF" w:sz="4" w:space="31"/>
        </w:pBdr>
        <w:tabs>
          <w:tab w:val="left" w:pos="1440"/>
        </w:tabs>
        <w:adjustRightInd w:val="0"/>
        <w:spacing w:line="560" w:lineRule="exact"/>
        <w:ind w:firstLine="64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sz w:val="32"/>
          <w:szCs w:val="22"/>
          <w:highlight w:val="none"/>
          <w:u w:val="none" w:color="auto"/>
          <w:lang w:eastAsia="zh-CN"/>
        </w:rPr>
        <w:t>失业人员</w:t>
      </w:r>
      <w:r>
        <w:rPr>
          <w:rFonts w:hint="eastAsia" w:ascii="仿宋_GB2312" w:hAnsi="仿宋_GB2312" w:eastAsia="仿宋_GB2312" w:cs="仿宋_GB2312"/>
          <w:sz w:val="32"/>
          <w:szCs w:val="22"/>
          <w:highlight w:val="none"/>
          <w:u w:val="none" w:color="auto"/>
        </w:rPr>
        <w:t>生育津贴=</w:t>
      </w:r>
      <w:r>
        <w:rPr>
          <w:rFonts w:hint="eastAsia" w:ascii="仿宋_GB2312" w:hAnsi="仿宋_GB2312" w:eastAsia="仿宋_GB2312" w:cs="仿宋_GB2312"/>
          <w:sz w:val="32"/>
          <w:szCs w:val="22"/>
          <w:highlight w:val="none"/>
          <w:u w:val="none" w:color="auto"/>
          <w:lang w:eastAsia="zh-CN"/>
        </w:rPr>
        <w:t>失业人员</w:t>
      </w:r>
      <w:r>
        <w:rPr>
          <w:rFonts w:hint="eastAsia" w:ascii="仿宋_GB2312" w:hAnsi="仿宋_GB2312" w:eastAsia="仿宋_GB2312" w:cs="仿宋_GB2312"/>
          <w:snapToGrid/>
          <w:color w:val="000000"/>
          <w:sz w:val="32"/>
          <w:highlight w:val="none"/>
          <w:u w:val="none"/>
          <w:lang w:val="en-US" w:eastAsia="zh-CN"/>
        </w:rPr>
        <w:t>生育或者施行计划生育手术时参保地上上年度全口径城镇单位就业人员月平均工资</w:t>
      </w:r>
      <w:r>
        <w:rPr>
          <w:rFonts w:hint="eastAsia" w:ascii="仿宋_GB2312" w:hAnsi="仿宋_GB2312" w:eastAsia="仿宋_GB2312" w:cs="仿宋_GB2312"/>
          <w:sz w:val="32"/>
          <w:szCs w:val="22"/>
          <w:highlight w:val="none"/>
          <w:u w:val="none" w:color="auto"/>
        </w:rPr>
        <w:t>÷30×规定的假期天数。</w:t>
      </w:r>
    </w:p>
    <w:p>
      <w:pPr>
        <w:pBdr>
          <w:bottom w:val="single" w:color="FFFFFF" w:sz="4" w:space="31"/>
        </w:pBdr>
        <w:tabs>
          <w:tab w:val="left" w:pos="1440"/>
        </w:tabs>
        <w:adjustRightInd w:val="0"/>
        <w:spacing w:line="560" w:lineRule="exact"/>
        <w:ind w:firstLine="640" w:firstLineChars="200"/>
        <w:jc w:val="left"/>
        <w:rPr>
          <w:rFonts w:hint="default" w:ascii="Times New Roman" w:hAnsi="Times New Roman" w:eastAsia="仿宋_GB2312" w:cs="Times New Roman"/>
          <w:sz w:val="32"/>
          <w:szCs w:val="22"/>
          <w:highlight w:val="none"/>
          <w:u w:val="none" w:color="auto"/>
        </w:rPr>
      </w:pPr>
      <w:r>
        <w:rPr>
          <w:rFonts w:hint="default" w:ascii="Times New Roman" w:hAnsi="Times New Roman" w:eastAsia="仿宋_GB2312" w:cs="Times New Roman"/>
          <w:sz w:val="32"/>
          <w:highlight w:val="none"/>
          <w:u w:val="none" w:color="auto"/>
        </w:rPr>
        <w:t>用人单位上年度职工月平均工资=</w:t>
      </w:r>
      <w:r>
        <w:rPr>
          <w:rFonts w:hint="default" w:ascii="Times New Roman" w:hAnsi="Times New Roman" w:eastAsia="仿宋_GB2312" w:cs="Times New Roman"/>
          <w:sz w:val="32"/>
          <w:szCs w:val="20"/>
          <w:highlight w:val="none"/>
          <w:u w:val="none" w:color="auto"/>
        </w:rPr>
        <w:t>本单位上一自然</w:t>
      </w:r>
      <w:r>
        <w:rPr>
          <w:rFonts w:hint="default" w:ascii="Times New Roman" w:hAnsi="Times New Roman" w:eastAsia="仿宋_GB2312" w:cs="Times New Roman"/>
          <w:sz w:val="32"/>
          <w:szCs w:val="22"/>
          <w:highlight w:val="none"/>
          <w:u w:val="none" w:color="auto"/>
        </w:rPr>
        <w:t>年度参保职工各月缴费工资之和÷其各月参保职工数之和。</w:t>
      </w:r>
    </w:p>
    <w:p>
      <w:pPr>
        <w:pBdr>
          <w:bottom w:val="single" w:color="FFFFFF" w:sz="4" w:space="31"/>
        </w:pBdr>
        <w:tabs>
          <w:tab w:val="left" w:pos="1440"/>
        </w:tabs>
        <w:adjustRightInd w:val="0"/>
        <w:spacing w:line="560" w:lineRule="exact"/>
        <w:ind w:firstLine="640" w:firstLineChars="200"/>
        <w:jc w:val="left"/>
        <w:rPr>
          <w:rFonts w:hint="default" w:ascii="Times New Roman" w:hAnsi="Times New Roman" w:eastAsia="仿宋_GB2312" w:cs="Times New Roman"/>
          <w:sz w:val="32"/>
          <w:szCs w:val="22"/>
          <w:highlight w:val="none"/>
          <w:u w:val="none" w:color="auto"/>
        </w:rPr>
      </w:pPr>
      <w:r>
        <w:rPr>
          <w:rFonts w:hint="default" w:ascii="Times New Roman" w:hAnsi="Times New Roman" w:eastAsia="仿宋_GB2312" w:cs="Times New Roman"/>
          <w:sz w:val="32"/>
          <w:szCs w:val="22"/>
          <w:highlight w:val="none"/>
          <w:u w:val="none" w:color="auto"/>
        </w:rPr>
        <w:t>本年度新参保的用人单位，生育津贴以该单位本年度参保职工月平均工资为基数计算。</w:t>
      </w:r>
    </w:p>
    <w:p>
      <w:pPr>
        <w:pBdr>
          <w:bottom w:val="single" w:color="FFFFFF" w:sz="4" w:space="31"/>
        </w:pBdr>
        <w:tabs>
          <w:tab w:val="left" w:pos="1440"/>
        </w:tabs>
        <w:adjustRightInd w:val="0"/>
        <w:spacing w:line="560" w:lineRule="exact"/>
        <w:ind w:firstLine="640" w:firstLineChars="200"/>
        <w:jc w:val="left"/>
        <w:rPr>
          <w:rFonts w:hint="default" w:ascii="Times New Roman" w:hAnsi="Times New Roman" w:eastAsia="仿宋_GB2312" w:cs="Times New Roman"/>
          <w:sz w:val="32"/>
          <w:szCs w:val="20"/>
          <w:highlight w:val="none"/>
          <w:u w:val="none" w:color="auto"/>
        </w:rPr>
      </w:pPr>
      <w:r>
        <w:rPr>
          <w:rFonts w:hint="default" w:ascii="Times New Roman" w:hAnsi="Times New Roman" w:eastAsia="仿宋_GB2312" w:cs="Times New Roman"/>
          <w:sz w:val="32"/>
          <w:szCs w:val="22"/>
          <w:highlight w:val="none"/>
          <w:u w:val="none" w:color="auto"/>
        </w:rPr>
        <w:t>同时存在两种以上计划生育手术情形，或者同时存在</w:t>
      </w:r>
      <w:r>
        <w:rPr>
          <w:rFonts w:hint="default" w:ascii="Times New Roman" w:hAnsi="Times New Roman" w:eastAsia="仿宋_GB2312" w:cs="Times New Roman"/>
          <w:sz w:val="32"/>
          <w:szCs w:val="20"/>
          <w:highlight w:val="none"/>
          <w:u w:val="none" w:color="auto"/>
        </w:rPr>
        <w:t>生育和计划生育手术情形的，合并计算享受生育津贴的假期天数。</w:t>
      </w:r>
    </w:p>
    <w:p>
      <w:pPr>
        <w:pBdr>
          <w:bottom w:val="single" w:color="FFFFFF" w:sz="4" w:space="31"/>
        </w:pBdr>
        <w:tabs>
          <w:tab w:val="left" w:pos="1440"/>
        </w:tabs>
        <w:adjustRightInd w:val="0"/>
        <w:spacing w:line="560" w:lineRule="exact"/>
        <w:ind w:firstLine="592" w:firstLineChars="200"/>
        <w:jc w:val="left"/>
        <w:rPr>
          <w:rFonts w:hint="default" w:ascii="Times New Roman" w:hAnsi="Times New Roman" w:eastAsia="黑体" w:cs="Times New Roman"/>
          <w:szCs w:val="32"/>
          <w:highlight w:val="none"/>
          <w:u w:val="none" w:color="auto"/>
          <w:lang w:bidi="ar"/>
        </w:rPr>
      </w:pPr>
      <w:r>
        <w:rPr>
          <w:rFonts w:hint="default" w:ascii="Times New Roman" w:hAnsi="Times New Roman" w:eastAsia="黑体" w:cs="Times New Roman"/>
          <w:spacing w:val="-12"/>
          <w:sz w:val="32"/>
          <w:szCs w:val="32"/>
          <w:highlight w:val="none"/>
          <w:u w:val="none" w:color="auto"/>
        </w:rPr>
        <w:t>第二十</w:t>
      </w:r>
      <w:r>
        <w:rPr>
          <w:rFonts w:hint="eastAsia" w:ascii="Times New Roman" w:hAnsi="Times New Roman" w:eastAsia="黑体" w:cs="Times New Roman"/>
          <w:spacing w:val="-12"/>
          <w:sz w:val="32"/>
          <w:szCs w:val="32"/>
          <w:highlight w:val="none"/>
          <w:u w:val="none" w:color="auto"/>
          <w:lang w:eastAsia="zh-CN"/>
        </w:rPr>
        <w:t>三</w:t>
      </w:r>
      <w:r>
        <w:rPr>
          <w:rFonts w:hint="default" w:ascii="Times New Roman" w:hAnsi="Times New Roman" w:eastAsia="黑体" w:cs="Times New Roman"/>
          <w:spacing w:val="-12"/>
          <w:sz w:val="3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eastAsia="zh-CN"/>
        </w:rPr>
        <w:t>津贴</w:t>
      </w:r>
      <w:r>
        <w:rPr>
          <w:rFonts w:hint="eastAsia" w:eastAsia="黑体" w:cs="Times New Roman"/>
          <w:bCs/>
          <w:color w:val="auto"/>
          <w:sz w:val="32"/>
          <w:highlight w:val="none"/>
          <w:lang w:val="en-US" w:eastAsia="zh-CN"/>
        </w:rPr>
        <w:t>拨付条件</w:t>
      </w:r>
      <w:r>
        <w:rPr>
          <w:rFonts w:hint="default" w:ascii="Times New Roman" w:hAnsi="Times New Roman" w:eastAsia="黑体" w:cs="Times New Roman"/>
          <w:bCs/>
          <w:color w:val="auto"/>
          <w:sz w:val="32"/>
          <w:highlight w:val="none"/>
        </w:rPr>
        <w:t>】</w:t>
      </w:r>
      <w:r>
        <w:rPr>
          <w:rFonts w:hint="eastAsia" w:ascii="仿宋_GB2312" w:hAnsi="仿宋_GB2312" w:eastAsia="仿宋_GB2312" w:cs="仿宋_GB2312"/>
          <w:spacing w:val="0"/>
          <w:sz w:val="32"/>
          <w:szCs w:val="32"/>
          <w:highlight w:val="none"/>
          <w:u w:val="none" w:color="auto"/>
          <w:lang w:val="en-US" w:eastAsia="zh-CN"/>
        </w:rPr>
        <w:t>参保人</w:t>
      </w:r>
      <w:r>
        <w:rPr>
          <w:rFonts w:hint="eastAsia" w:ascii="仿宋_GB2312" w:hAnsi="仿宋_GB2312" w:eastAsia="仿宋_GB2312" w:cs="仿宋_GB2312"/>
          <w:sz w:val="32"/>
          <w:szCs w:val="32"/>
          <w:highlight w:val="none"/>
          <w:u w:val="none" w:color="auto"/>
        </w:rPr>
        <w:t>享</w:t>
      </w:r>
      <w:r>
        <w:rPr>
          <w:rFonts w:hint="default" w:ascii="Times New Roman" w:hAnsi="Times New Roman" w:eastAsia="仿宋_GB2312" w:cs="Times New Roman"/>
          <w:sz w:val="32"/>
          <w:szCs w:val="32"/>
          <w:highlight w:val="none"/>
          <w:u w:val="none" w:color="auto"/>
        </w:rPr>
        <w:t>受生育津贴期间按规定连续参保，生育津贴超过30天的，</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sz w:val="32"/>
          <w:szCs w:val="32"/>
          <w:highlight w:val="none"/>
          <w:u w:val="none" w:color="auto"/>
        </w:rPr>
        <w:t>原则上按月拨付。产假或休假结束后向</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sz w:val="32"/>
          <w:szCs w:val="32"/>
          <w:highlight w:val="none"/>
          <w:u w:val="none" w:color="auto"/>
        </w:rPr>
        <w:t>申请拨付生育津贴的，可一次性拨付。</w:t>
      </w:r>
    </w:p>
    <w:p>
      <w:pPr>
        <w:pStyle w:val="12"/>
        <w:adjustRightInd w:val="0"/>
        <w:snapToGrid w:val="0"/>
        <w:spacing w:line="560" w:lineRule="exact"/>
        <w:ind w:firstLine="0" w:firstLineChars="0"/>
        <w:jc w:val="center"/>
        <w:rPr>
          <w:rFonts w:hint="default" w:ascii="Times New Roman" w:hAnsi="Times New Roman" w:eastAsia="黑体" w:cs="Times New Roman"/>
          <w:szCs w:val="32"/>
          <w:highlight w:val="none"/>
          <w:u w:val="none" w:color="auto"/>
          <w:lang w:bidi="ar"/>
        </w:rPr>
      </w:pPr>
      <w:r>
        <w:rPr>
          <w:rFonts w:hint="default" w:ascii="Times New Roman" w:hAnsi="Times New Roman" w:eastAsia="方正小标宋简体" w:cs="Times New Roman"/>
          <w:szCs w:val="32"/>
          <w:highlight w:val="none"/>
          <w:u w:val="none" w:color="auto"/>
          <w:lang w:bidi="ar"/>
        </w:rPr>
        <w:t>第六章  经办管理</w:t>
      </w:r>
    </w:p>
    <w:p>
      <w:pPr>
        <w:pStyle w:val="12"/>
        <w:adjustRightInd w:val="0"/>
        <w:snapToGrid w:val="0"/>
        <w:spacing w:line="560" w:lineRule="exact"/>
        <w:ind w:firstLine="592"/>
        <w:jc w:val="both"/>
        <w:rPr>
          <w:rFonts w:hint="default" w:ascii="Times New Roman" w:hAnsi="Times New Roman" w:cs="Times New Roman"/>
          <w:szCs w:val="32"/>
          <w:highlight w:val="none"/>
          <w:u w:val="none" w:color="auto"/>
          <w:lang w:bidi="ar"/>
        </w:rPr>
      </w:pPr>
      <w:r>
        <w:rPr>
          <w:rFonts w:hint="default" w:ascii="Times New Roman" w:hAnsi="Times New Roman" w:eastAsia="黑体" w:cs="Times New Roman"/>
          <w:spacing w:val="-12"/>
          <w:kern w:val="2"/>
          <w:szCs w:val="32"/>
          <w:highlight w:val="none"/>
          <w:u w:val="none" w:color="auto"/>
        </w:rPr>
        <w:t>第二十</w:t>
      </w:r>
      <w:r>
        <w:rPr>
          <w:rFonts w:hint="eastAsia" w:eastAsia="黑体" w:cs="Times New Roman"/>
          <w:spacing w:val="-12"/>
          <w:kern w:val="2"/>
          <w:szCs w:val="32"/>
          <w:highlight w:val="none"/>
          <w:u w:val="none" w:color="auto"/>
          <w:lang w:eastAsia="zh-CN"/>
        </w:rPr>
        <w:t>四</w:t>
      </w:r>
      <w:r>
        <w:rPr>
          <w:rFonts w:hint="default" w:ascii="Times New Roman" w:hAnsi="Times New Roman" w:eastAsia="黑体" w:cs="Times New Roman"/>
          <w:spacing w:val="-12"/>
          <w:kern w:val="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eastAsia="zh-CN"/>
        </w:rPr>
        <w:t>协议</w:t>
      </w:r>
      <w:r>
        <w:rPr>
          <w:rFonts w:hint="eastAsia" w:ascii="Times New Roman" w:hAnsi="Times New Roman" w:eastAsia="黑体" w:cs="Times New Roman"/>
          <w:bCs/>
          <w:color w:val="auto"/>
          <w:sz w:val="32"/>
          <w:highlight w:val="none"/>
          <w:lang w:eastAsia="zh-CN"/>
        </w:rPr>
        <w:t>管理</w:t>
      </w:r>
      <w:r>
        <w:rPr>
          <w:rFonts w:hint="default" w:ascii="Times New Roman" w:hAnsi="Times New Roman" w:eastAsia="黑体" w:cs="Times New Roman"/>
          <w:bCs/>
          <w:color w:val="auto"/>
          <w:sz w:val="32"/>
          <w:highlight w:val="none"/>
        </w:rPr>
        <w:t>】</w:t>
      </w:r>
      <w:r>
        <w:rPr>
          <w:rFonts w:hint="default" w:cs="Times New Roman"/>
          <w:szCs w:val="32"/>
          <w:highlight w:val="none"/>
          <w:u w:val="none" w:color="auto"/>
          <w:lang w:val="en" w:bidi="ar"/>
        </w:rPr>
        <w:t>医保经办机构</w:t>
      </w:r>
      <w:r>
        <w:rPr>
          <w:rFonts w:hint="default" w:ascii="Times New Roman" w:hAnsi="Times New Roman" w:cs="Times New Roman"/>
          <w:szCs w:val="32"/>
          <w:highlight w:val="none"/>
          <w:u w:val="none" w:color="auto"/>
          <w:lang w:bidi="ar"/>
        </w:rPr>
        <w:t>与符合规定的医疗机构签订的定点医疗服务协议内容包括生育医疗费用申报、审核、结算、拨付及争议处理等内容。根据生育保险管理需要</w:t>
      </w:r>
      <w:r>
        <w:rPr>
          <w:rFonts w:hint="eastAsia" w:ascii="仿宋_GB2312" w:hAnsi="仿宋_GB2312" w:eastAsia="仿宋_GB2312" w:cs="仿宋_GB2312"/>
          <w:szCs w:val="32"/>
          <w:highlight w:val="none"/>
          <w:u w:val="none" w:color="auto"/>
          <w:lang w:bidi="ar"/>
        </w:rPr>
        <w:t>，</w:t>
      </w:r>
      <w:r>
        <w:rPr>
          <w:rFonts w:hint="eastAsia" w:ascii="仿宋_GB2312" w:hAnsi="仿宋_GB2312" w:eastAsia="仿宋_GB2312" w:cs="仿宋_GB2312"/>
          <w:szCs w:val="32"/>
          <w:highlight w:val="none"/>
          <w:u w:val="none" w:color="auto"/>
          <w:lang w:val="en" w:eastAsia="zh-CN" w:bidi="ar"/>
        </w:rPr>
        <w:t>医保</w:t>
      </w:r>
      <w:r>
        <w:rPr>
          <w:rFonts w:hint="eastAsia" w:ascii="仿宋_GB2312" w:hAnsi="仿宋_GB2312" w:eastAsia="仿宋_GB2312" w:cs="仿宋_GB2312"/>
          <w:kern w:val="0"/>
          <w:sz w:val="32"/>
          <w:szCs w:val="32"/>
          <w:highlight w:val="none"/>
          <w:u w:val="none" w:color="auto"/>
          <w:lang w:val="en" w:eastAsia="zh-CN" w:bidi="ar"/>
        </w:rPr>
        <w:t>经办机构</w:t>
      </w:r>
      <w:r>
        <w:rPr>
          <w:rFonts w:hint="eastAsia" w:ascii="仿宋_GB2312" w:hAnsi="仿宋_GB2312" w:eastAsia="仿宋_GB2312" w:cs="仿宋_GB2312"/>
          <w:kern w:val="0"/>
          <w:sz w:val="32"/>
          <w:szCs w:val="32"/>
          <w:highlight w:val="none"/>
          <w:u w:val="none" w:color="auto"/>
          <w:lang w:val="en-US" w:eastAsia="zh-CN" w:bidi="ar"/>
        </w:rPr>
        <w:t>应当</w:t>
      </w:r>
      <w:r>
        <w:rPr>
          <w:rFonts w:hint="eastAsia" w:ascii="仿宋_GB2312" w:hAnsi="仿宋_GB2312" w:eastAsia="仿宋_GB2312" w:cs="仿宋_GB2312"/>
          <w:szCs w:val="32"/>
          <w:highlight w:val="none"/>
          <w:u w:val="none" w:color="auto"/>
          <w:lang w:bidi="ar"/>
        </w:rPr>
        <w:t>完善定点申请、组织评估和协议签订、协议履行、</w:t>
      </w:r>
      <w:r>
        <w:rPr>
          <w:rFonts w:hint="default" w:ascii="Times New Roman" w:hAnsi="Times New Roman" w:cs="Times New Roman"/>
          <w:szCs w:val="32"/>
          <w:highlight w:val="none"/>
          <w:u w:val="none" w:color="auto"/>
          <w:lang w:bidi="ar"/>
        </w:rPr>
        <w:t>协议变更和解除等</w:t>
      </w:r>
      <w:r>
        <w:rPr>
          <w:rFonts w:hint="default" w:ascii="Times New Roman" w:hAnsi="Times New Roman" w:eastAsia="仿宋_GB2312" w:cs="Times New Roman"/>
          <w:kern w:val="0"/>
          <w:sz w:val="32"/>
          <w:szCs w:val="32"/>
          <w:highlight w:val="none"/>
          <w:u w:val="none" w:color="auto"/>
          <w:lang w:val="en-US" w:eastAsia="zh-CN" w:bidi="ar"/>
        </w:rPr>
        <w:t>管理</w:t>
      </w:r>
      <w:r>
        <w:rPr>
          <w:rFonts w:hint="default" w:ascii="Times New Roman" w:hAnsi="Times New Roman" w:cs="Times New Roman"/>
          <w:szCs w:val="32"/>
          <w:highlight w:val="none"/>
          <w:u w:val="none" w:color="auto"/>
          <w:lang w:bidi="ar"/>
        </w:rPr>
        <w:t>流程，强化定点医疗机构履约责任。</w:t>
      </w:r>
    </w:p>
    <w:p>
      <w:pPr>
        <w:pStyle w:val="12"/>
        <w:keepNext w:val="0"/>
        <w:keepLines w:val="0"/>
        <w:pageBreakBefore w:val="0"/>
        <w:kinsoku/>
        <w:wordWrap/>
        <w:overflowPunct/>
        <w:topLinePunct w:val="0"/>
        <w:bidi w:val="0"/>
        <w:adjustRightInd w:val="0"/>
        <w:snapToGrid w:val="0"/>
        <w:spacing w:beforeLines="0" w:afterLines="0" w:line="560" w:lineRule="exact"/>
        <w:ind w:firstLine="640"/>
        <w:jc w:val="both"/>
        <w:rPr>
          <w:rFonts w:hint="default" w:cs="Times New Roman"/>
          <w:b w:val="0"/>
          <w:i w:val="0"/>
          <w:caps w:val="0"/>
          <w:color w:val="auto"/>
          <w:spacing w:val="0"/>
          <w:sz w:val="32"/>
          <w:szCs w:val="32"/>
          <w:highlight w:val="none"/>
          <w:shd w:val="clear" w:color="auto" w:fill="auto"/>
          <w:lang w:val="en-US" w:eastAsia="zh-CN" w:bidi="ar"/>
        </w:rPr>
      </w:pPr>
      <w:r>
        <w:rPr>
          <w:rFonts w:hint="default" w:ascii="Times New Roman" w:hAnsi="Times New Roman" w:eastAsia="黑体" w:cs="Times New Roman"/>
          <w:spacing w:val="-12"/>
          <w:kern w:val="2"/>
          <w:szCs w:val="32"/>
          <w:highlight w:val="none"/>
          <w:u w:val="none" w:color="auto"/>
        </w:rPr>
        <w:t>第二十</w:t>
      </w:r>
      <w:r>
        <w:rPr>
          <w:rFonts w:hint="eastAsia" w:eastAsia="黑体" w:cs="Times New Roman"/>
          <w:spacing w:val="-12"/>
          <w:kern w:val="2"/>
          <w:szCs w:val="32"/>
          <w:highlight w:val="none"/>
          <w:u w:val="none" w:color="auto"/>
          <w:lang w:eastAsia="zh-CN"/>
        </w:rPr>
        <w:t>五</w:t>
      </w:r>
      <w:r>
        <w:rPr>
          <w:rFonts w:hint="default" w:ascii="Times New Roman" w:hAnsi="Times New Roman" w:eastAsia="黑体" w:cs="Times New Roman"/>
          <w:spacing w:val="-12"/>
          <w:kern w:val="2"/>
          <w:szCs w:val="32"/>
          <w:highlight w:val="none"/>
          <w:u w:val="none" w:color="auto"/>
        </w:rPr>
        <w:t xml:space="preserve">条 </w:t>
      </w:r>
      <w:r>
        <w:rPr>
          <w:rFonts w:hint="default" w:ascii="Times New Roman" w:hAnsi="Times New Roman" w:eastAsia="黑体" w:cs="Times New Roman"/>
          <w:spacing w:val="-12"/>
          <w:kern w:val="2"/>
          <w:szCs w:val="32"/>
          <w:highlight w:val="none"/>
          <w:u w:val="none" w:color="auto"/>
          <w:lang w:val="en-US" w:eastAsia="zh-CN"/>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审核结算</w:t>
      </w:r>
      <w:r>
        <w:rPr>
          <w:rFonts w:hint="default" w:ascii="Times New Roman" w:hAnsi="Times New Roman" w:eastAsia="黑体" w:cs="Times New Roman"/>
          <w:bCs/>
          <w:color w:val="auto"/>
          <w:sz w:val="32"/>
          <w:highlight w:val="none"/>
        </w:rPr>
        <w:t>】</w:t>
      </w:r>
      <w:r>
        <w:rPr>
          <w:rFonts w:hint="default" w:cs="Times New Roman"/>
          <w:szCs w:val="32"/>
          <w:highlight w:val="none"/>
          <w:u w:val="none" w:color="auto"/>
          <w:lang w:val="en" w:bidi="ar"/>
        </w:rPr>
        <w:t>医保经办机构</w:t>
      </w:r>
      <w:r>
        <w:rPr>
          <w:rFonts w:hint="default" w:ascii="Times New Roman" w:hAnsi="Times New Roman" w:cs="Times New Roman"/>
          <w:szCs w:val="32"/>
          <w:highlight w:val="none"/>
          <w:u w:val="none" w:color="auto"/>
          <w:lang w:eastAsia="zh-CN" w:bidi="ar"/>
        </w:rPr>
        <w:t>应当</w:t>
      </w:r>
      <w:r>
        <w:rPr>
          <w:rFonts w:hint="eastAsia" w:cs="Times New Roman"/>
          <w:b w:val="0"/>
          <w:i w:val="0"/>
          <w:caps w:val="0"/>
          <w:color w:val="auto"/>
          <w:spacing w:val="0"/>
          <w:sz w:val="32"/>
          <w:szCs w:val="32"/>
          <w:highlight w:val="none"/>
          <w:shd w:val="clear" w:color="auto" w:fill="auto"/>
          <w:lang w:val="en-US" w:eastAsia="zh-CN" w:bidi="ar"/>
        </w:rPr>
        <w:t>加强定点医疗机构费用审核和结算支付管理，对定点医疗机构申报的费用建立规范的初审、复审两级审核制度；重点核实各定点医疗机构上报的结算数据，确定应结算的费用总额后予以划拨。定期与定点医疗机构对账，严格按照时限要求拨付符合规定的医保费用。</w:t>
      </w:r>
    </w:p>
    <w:p>
      <w:pPr>
        <w:pStyle w:val="12"/>
        <w:adjustRightInd w:val="0"/>
        <w:snapToGrid w:val="0"/>
        <w:spacing w:line="560" w:lineRule="exact"/>
        <w:ind w:firstLine="592"/>
        <w:jc w:val="both"/>
        <w:rPr>
          <w:rFonts w:hint="default" w:ascii="Times New Roman" w:hAnsi="Times New Roman" w:cs="Times New Roman"/>
          <w:bCs/>
          <w:highlight w:val="none"/>
          <w:u w:val="none" w:color="auto"/>
        </w:rPr>
      </w:pPr>
      <w:r>
        <w:rPr>
          <w:rFonts w:hint="default" w:ascii="Times New Roman" w:hAnsi="Times New Roman" w:eastAsia="黑体" w:cs="Times New Roman"/>
          <w:spacing w:val="-12"/>
          <w:kern w:val="2"/>
          <w:szCs w:val="32"/>
          <w:highlight w:val="none"/>
          <w:u w:val="none" w:color="auto"/>
        </w:rPr>
        <w:t>第二十</w:t>
      </w:r>
      <w:r>
        <w:rPr>
          <w:rFonts w:hint="eastAsia" w:eastAsia="黑体" w:cs="Times New Roman"/>
          <w:spacing w:val="-12"/>
          <w:kern w:val="2"/>
          <w:szCs w:val="32"/>
          <w:highlight w:val="none"/>
          <w:u w:val="none" w:color="auto"/>
          <w:lang w:eastAsia="zh-CN"/>
        </w:rPr>
        <w:t>六</w:t>
      </w:r>
      <w:r>
        <w:rPr>
          <w:rFonts w:hint="default" w:ascii="Times New Roman" w:hAnsi="Times New Roman" w:eastAsia="黑体" w:cs="Times New Roman"/>
          <w:spacing w:val="-12"/>
          <w:kern w:val="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val="en-US" w:eastAsia="zh-CN"/>
        </w:rPr>
        <w:t>核算基础</w:t>
      </w:r>
      <w:r>
        <w:rPr>
          <w:rFonts w:hint="default" w:ascii="Times New Roman" w:hAnsi="Times New Roman" w:eastAsia="黑体" w:cs="Times New Roman"/>
          <w:bCs/>
          <w:color w:val="auto"/>
          <w:sz w:val="32"/>
          <w:highlight w:val="none"/>
        </w:rPr>
        <w:t>】</w:t>
      </w:r>
      <w:r>
        <w:rPr>
          <w:rFonts w:hint="default" w:ascii="Times New Roman" w:hAnsi="Times New Roman" w:cs="Times New Roman"/>
          <w:szCs w:val="32"/>
          <w:highlight w:val="none"/>
          <w:u w:val="none" w:color="auto"/>
          <w:lang w:bidi="ar"/>
        </w:rPr>
        <w:t>生育保险会计核算采用收付实现制，会计记账采用借贷记账法，会计期间采用公历制起讫日期。</w:t>
      </w:r>
    </w:p>
    <w:p>
      <w:pPr>
        <w:pStyle w:val="12"/>
        <w:adjustRightInd w:val="0"/>
        <w:snapToGrid w:val="0"/>
        <w:spacing w:line="560" w:lineRule="exact"/>
        <w:ind w:firstLine="592"/>
        <w:jc w:val="both"/>
        <w:rPr>
          <w:rFonts w:hint="default" w:ascii="Times New Roman" w:hAnsi="Times New Roman" w:cs="Times New Roman"/>
          <w:szCs w:val="32"/>
          <w:highlight w:val="none"/>
          <w:u w:val="none" w:color="auto"/>
          <w:lang w:bidi="ar"/>
        </w:rPr>
      </w:pPr>
      <w:r>
        <w:rPr>
          <w:rFonts w:hint="default" w:ascii="Times New Roman" w:hAnsi="Times New Roman" w:eastAsia="黑体" w:cs="Times New Roman"/>
          <w:spacing w:val="-12"/>
          <w:kern w:val="2"/>
          <w:szCs w:val="32"/>
          <w:highlight w:val="none"/>
          <w:u w:val="none" w:color="auto"/>
        </w:rPr>
        <w:t>第二十</w:t>
      </w:r>
      <w:r>
        <w:rPr>
          <w:rFonts w:hint="eastAsia" w:eastAsia="黑体" w:cs="Times New Roman"/>
          <w:spacing w:val="-12"/>
          <w:kern w:val="2"/>
          <w:szCs w:val="32"/>
          <w:highlight w:val="none"/>
          <w:u w:val="none" w:color="auto"/>
          <w:lang w:eastAsia="zh-CN"/>
        </w:rPr>
        <w:t>七</w:t>
      </w:r>
      <w:r>
        <w:rPr>
          <w:rFonts w:hint="default" w:ascii="Times New Roman" w:hAnsi="Times New Roman" w:eastAsia="黑体" w:cs="Times New Roman"/>
          <w:spacing w:val="-12"/>
          <w:kern w:val="2"/>
          <w:szCs w:val="32"/>
          <w:highlight w:val="none"/>
          <w:u w:val="none" w:color="auto"/>
        </w:rPr>
        <w:t xml:space="preserve">条  </w:t>
      </w:r>
      <w:r>
        <w:rPr>
          <w:rFonts w:hint="default" w:ascii="Times New Roman" w:hAnsi="Times New Roman" w:eastAsia="黑体" w:cs="Times New Roman"/>
          <w:bCs/>
          <w:color w:val="auto"/>
          <w:sz w:val="32"/>
          <w:highlight w:val="none"/>
        </w:rPr>
        <w:t>【</w:t>
      </w:r>
      <w:r>
        <w:rPr>
          <w:rFonts w:hint="eastAsia" w:eastAsia="黑体" w:cs="Times New Roman"/>
          <w:bCs/>
          <w:color w:val="auto"/>
          <w:sz w:val="32"/>
          <w:highlight w:val="none"/>
          <w:lang w:val="en-US" w:eastAsia="zh-CN"/>
        </w:rPr>
        <w:t>账务处理</w:t>
      </w:r>
      <w:r>
        <w:rPr>
          <w:rFonts w:hint="default" w:ascii="Times New Roman" w:hAnsi="Times New Roman" w:eastAsia="黑体" w:cs="Times New Roman"/>
          <w:bCs/>
          <w:color w:val="auto"/>
          <w:sz w:val="32"/>
          <w:highlight w:val="none"/>
        </w:rPr>
        <w:t>】</w:t>
      </w:r>
      <w:r>
        <w:rPr>
          <w:rFonts w:hint="default" w:ascii="Times New Roman" w:hAnsi="Times New Roman" w:cs="Times New Roman"/>
          <w:szCs w:val="32"/>
          <w:highlight w:val="none"/>
          <w:u w:val="none" w:color="auto"/>
          <w:lang w:bidi="ar"/>
        </w:rPr>
        <w:t>在“统筹基金”明细科目下设置“生育医疗费用支出”“生育津贴支出”等科目。按规定支付生育保险待遇时，按照实际支付的金额，借记本科目，贷记“支出户存款”科目。</w:t>
      </w:r>
    </w:p>
    <w:p>
      <w:pPr>
        <w:pStyle w:val="2"/>
        <w:spacing w:line="560" w:lineRule="exact"/>
        <w:ind w:firstLine="592" w:firstLineChars="200"/>
        <w:jc w:val="both"/>
        <w:rPr>
          <w:rFonts w:hint="eastAsia" w:ascii="仿宋_GB2312" w:hAnsi="仿宋_GB2312" w:eastAsia="仿宋_GB2312" w:cs="仿宋_GB2312"/>
          <w:color w:val="auto"/>
          <w:kern w:val="0"/>
          <w:sz w:val="32"/>
          <w:szCs w:val="32"/>
          <w:highlight w:val="none"/>
          <w:u w:val="none" w:color="auto"/>
          <w:lang w:val="en-US" w:eastAsia="zh-CN" w:bidi="ar"/>
        </w:rPr>
      </w:pPr>
      <w:r>
        <w:rPr>
          <w:rFonts w:hint="default" w:ascii="Times New Roman" w:hAnsi="Times New Roman" w:eastAsia="黑体" w:cs="Times New Roman"/>
          <w:color w:val="auto"/>
          <w:spacing w:val="-12"/>
          <w:kern w:val="2"/>
          <w:sz w:val="32"/>
          <w:szCs w:val="32"/>
          <w:highlight w:val="none"/>
          <w:u w:val="none" w:color="auto"/>
        </w:rPr>
        <w:t>第二十</w:t>
      </w:r>
      <w:r>
        <w:rPr>
          <w:rFonts w:hint="eastAsia" w:ascii="Times New Roman" w:hAnsi="Times New Roman" w:eastAsia="黑体" w:cs="Times New Roman"/>
          <w:color w:val="auto"/>
          <w:spacing w:val="-12"/>
          <w:kern w:val="2"/>
          <w:sz w:val="32"/>
          <w:szCs w:val="32"/>
          <w:highlight w:val="none"/>
          <w:u w:val="none" w:color="auto"/>
          <w:lang w:eastAsia="zh-CN"/>
        </w:rPr>
        <w:t>八</w:t>
      </w:r>
      <w:r>
        <w:rPr>
          <w:rFonts w:hint="default" w:ascii="Times New Roman" w:hAnsi="Times New Roman" w:eastAsia="黑体" w:cs="Times New Roman"/>
          <w:color w:val="auto"/>
          <w:spacing w:val="-12"/>
          <w:kern w:val="2"/>
          <w:sz w:val="32"/>
          <w:szCs w:val="32"/>
          <w:highlight w:val="none"/>
          <w:u w:val="none" w:color="auto"/>
        </w:rPr>
        <w:t>条</w:t>
      </w:r>
      <w:r>
        <w:rPr>
          <w:rFonts w:hint="default" w:ascii="Times New Roman" w:hAnsi="Times New Roman" w:eastAsia="黑体" w:cs="Times New Roman"/>
          <w:color w:val="auto"/>
          <w:spacing w:val="-12"/>
          <w:sz w:val="32"/>
          <w:szCs w:val="32"/>
          <w:highlight w:val="none"/>
          <w:u w:val="none" w:color="auto"/>
        </w:rPr>
        <w:t xml:space="preserve"> </w:t>
      </w:r>
      <w:r>
        <w:rPr>
          <w:rFonts w:hint="default" w:ascii="Times New Roman" w:hAnsi="Times New Roman" w:eastAsia="黑体" w:cs="Times New Roman"/>
          <w:color w:val="auto"/>
          <w:sz w:val="32"/>
          <w:highlight w:val="none"/>
          <w:u w:val="none" w:color="auto"/>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稽核</w:t>
      </w:r>
      <w:r>
        <w:rPr>
          <w:rFonts w:hint="eastAsia" w:ascii="Times New Roman" w:hAnsi="Times New Roman" w:eastAsia="黑体" w:cs="Times New Roman"/>
          <w:bCs/>
          <w:color w:val="auto"/>
          <w:sz w:val="32"/>
          <w:highlight w:val="none"/>
          <w:lang w:val="en-US" w:eastAsia="zh-CN"/>
        </w:rPr>
        <w:t>检查</w:t>
      </w:r>
      <w:r>
        <w:rPr>
          <w:rFonts w:hint="default" w:ascii="Times New Roman" w:hAnsi="Times New Roman" w:eastAsia="黑体" w:cs="Times New Roman"/>
          <w:bCs/>
          <w:color w:val="auto"/>
          <w:sz w:val="32"/>
          <w:highlight w:val="none"/>
        </w:rPr>
        <w:t>】</w:t>
      </w:r>
      <w:r>
        <w:rPr>
          <w:rFonts w:hint="eastAsia" w:ascii="仿宋_GB2312" w:hAnsi="仿宋_GB2312" w:eastAsia="仿宋_GB2312" w:cs="仿宋_GB2312"/>
          <w:color w:val="auto"/>
          <w:kern w:val="0"/>
          <w:sz w:val="32"/>
          <w:szCs w:val="32"/>
          <w:highlight w:val="none"/>
          <w:u w:val="none" w:color="auto"/>
          <w:lang w:val="en-US" w:eastAsia="zh-CN" w:bidi="ar"/>
        </w:rPr>
        <w:t>医保经办机构应当加强医疗保障基金支出管理,通过智能审核、实时监控、现场检查、定期和不定期稽查等方式及时审核医疗费用和生育津贴；经审查核实违规的医保费用,医保经办机构不予支付；经审查核实属虚报工资基数的，医保经办机构可根据查实的工资基数核定生育津贴。医保经办机构提起稽核检查的案件，有关检查时间不计入第二十一条规定的经办时限内。</w:t>
      </w:r>
    </w:p>
    <w:p>
      <w:pPr>
        <w:pStyle w:val="2"/>
        <w:spacing w:line="560" w:lineRule="exact"/>
        <w:ind w:firstLine="640" w:firstLineChars="200"/>
        <w:jc w:val="both"/>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color w:val="auto"/>
          <w:kern w:val="0"/>
          <w:sz w:val="32"/>
          <w:szCs w:val="32"/>
          <w:highlight w:val="none"/>
          <w:u w:val="none" w:color="auto"/>
          <w:lang w:val="en-US" w:eastAsia="zh-CN" w:bidi="ar"/>
        </w:rPr>
        <w:t>用人单位或参保人申请生育津贴后，医保经办机构发现疑似虚构劳动关系或申报信息不实的，应及时移交相关职能部门处理。</w:t>
      </w:r>
    </w:p>
    <w:p>
      <w:pPr>
        <w:pStyle w:val="2"/>
        <w:spacing w:line="560" w:lineRule="exact"/>
        <w:ind w:firstLine="592" w:firstLineChars="200"/>
        <w:jc w:val="both"/>
        <w:rPr>
          <w:rFonts w:hint="default" w:ascii="Times New Roman" w:hAnsi="Times New Roman" w:eastAsia="仿宋_GB2312" w:cs="Times New Roman"/>
          <w:kern w:val="0"/>
          <w:sz w:val="32"/>
          <w:szCs w:val="32"/>
          <w:highlight w:val="none"/>
          <w:u w:val="none" w:color="auto"/>
          <w:lang w:eastAsia="zh-TW" w:bidi="ar"/>
        </w:rPr>
      </w:pPr>
      <w:r>
        <w:rPr>
          <w:rFonts w:hint="default" w:ascii="Times New Roman" w:hAnsi="Times New Roman" w:eastAsia="黑体" w:cs="Times New Roman"/>
          <w:spacing w:val="-12"/>
          <w:sz w:val="32"/>
          <w:szCs w:val="32"/>
          <w:highlight w:val="none"/>
          <w:u w:val="none" w:color="auto"/>
        </w:rPr>
        <w:t>第二十</w:t>
      </w:r>
      <w:r>
        <w:rPr>
          <w:rFonts w:hint="default" w:ascii="Times New Roman" w:hAnsi="Times New Roman" w:eastAsia="黑体" w:cs="Times New Roman"/>
          <w:color w:val="auto"/>
          <w:spacing w:val="-12"/>
          <w:kern w:val="2"/>
          <w:sz w:val="32"/>
          <w:szCs w:val="32"/>
          <w:highlight w:val="none"/>
          <w:u w:val="none" w:color="auto"/>
          <w:lang w:val="en-US" w:eastAsia="zh-CN"/>
        </w:rPr>
        <w:t>九</w:t>
      </w:r>
      <w:r>
        <w:rPr>
          <w:rFonts w:hint="default" w:ascii="Times New Roman" w:hAnsi="Times New Roman" w:eastAsia="黑体" w:cs="Times New Roman"/>
          <w:spacing w:val="-12"/>
          <w:sz w:val="32"/>
          <w:szCs w:val="32"/>
          <w:highlight w:val="none"/>
          <w:u w:val="none" w:color="auto"/>
        </w:rPr>
        <w:t xml:space="preserve">条 </w:t>
      </w:r>
      <w:r>
        <w:rPr>
          <w:rFonts w:hint="default" w:ascii="Times New Roman" w:hAnsi="Times New Roman" w:eastAsia="黑体" w:cs="Times New Roman"/>
          <w:sz w:val="32"/>
          <w:highlight w:val="none"/>
          <w:u w:val="none" w:color="auto"/>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档案管理</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val="en" w:bidi="ar"/>
        </w:rPr>
        <w:t>医保经办机构</w:t>
      </w:r>
      <w:r>
        <w:rPr>
          <w:rFonts w:hint="default" w:ascii="Times New Roman" w:hAnsi="Times New Roman" w:eastAsia="仿宋_GB2312" w:cs="Times New Roman"/>
          <w:kern w:val="0"/>
          <w:sz w:val="32"/>
          <w:szCs w:val="32"/>
          <w:highlight w:val="none"/>
          <w:u w:val="none" w:color="auto"/>
          <w:lang w:eastAsia="zh-TW" w:bidi="ar"/>
        </w:rPr>
        <w:t>应按照《</w:t>
      </w:r>
      <w:r>
        <w:rPr>
          <w:rFonts w:hint="eastAsia" w:ascii="Times New Roman" w:hAnsi="Times New Roman" w:eastAsia="仿宋_GB2312" w:cs="Times New Roman"/>
          <w:kern w:val="0"/>
          <w:sz w:val="32"/>
          <w:szCs w:val="32"/>
          <w:highlight w:val="none"/>
          <w:u w:val="none" w:color="auto"/>
          <w:lang w:eastAsia="zh-CN" w:bidi="ar"/>
        </w:rPr>
        <w:t>中华人民共和国</w:t>
      </w:r>
      <w:r>
        <w:rPr>
          <w:rFonts w:hint="default" w:ascii="Times New Roman" w:hAnsi="Times New Roman" w:eastAsia="仿宋_GB2312" w:cs="Times New Roman"/>
          <w:kern w:val="0"/>
          <w:sz w:val="32"/>
          <w:szCs w:val="32"/>
          <w:highlight w:val="none"/>
          <w:u w:val="none" w:color="auto"/>
          <w:lang w:eastAsia="zh-TW" w:bidi="ar"/>
        </w:rPr>
        <w:t>档案法》</w:t>
      </w:r>
      <w:r>
        <w:rPr>
          <w:rFonts w:hint="default" w:ascii="Times New Roman" w:hAnsi="Times New Roman" w:eastAsia="仿宋_GB2312" w:cs="Times New Roman"/>
          <w:kern w:val="0"/>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bidi="ar"/>
        </w:rPr>
        <w:t>中华人民共和国主席令第</w:t>
      </w:r>
      <w:r>
        <w:rPr>
          <w:rFonts w:hint="default" w:ascii="Times New Roman" w:hAnsi="Times New Roman" w:eastAsia="仿宋_GB2312" w:cs="Times New Roman"/>
          <w:color w:val="auto"/>
          <w:sz w:val="32"/>
          <w:szCs w:val="32"/>
          <w:highlight w:val="none"/>
          <w:u w:val="none" w:color="auto"/>
          <w:lang w:val="en" w:bidi="ar"/>
        </w:rPr>
        <w:t>47</w:t>
      </w:r>
      <w:r>
        <w:rPr>
          <w:rFonts w:hint="default" w:ascii="Times New Roman" w:hAnsi="Times New Roman" w:eastAsia="仿宋_GB2312" w:cs="Times New Roman"/>
          <w:color w:val="auto"/>
          <w:sz w:val="32"/>
          <w:szCs w:val="32"/>
          <w:highlight w:val="none"/>
          <w:u w:val="none" w:color="auto"/>
          <w:lang w:bidi="ar"/>
        </w:rPr>
        <w:t>号</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kern w:val="0"/>
          <w:sz w:val="32"/>
          <w:szCs w:val="32"/>
          <w:highlight w:val="none"/>
          <w:u w:val="none" w:color="auto"/>
          <w:lang w:eastAsia="zh-CN" w:bidi="ar"/>
        </w:rPr>
        <w:t>、</w:t>
      </w:r>
      <w:r>
        <w:rPr>
          <w:rFonts w:hint="default" w:ascii="Times New Roman" w:hAnsi="Times New Roman" w:eastAsia="仿宋_GB2312" w:cs="Times New Roman"/>
          <w:kern w:val="0"/>
          <w:sz w:val="32"/>
          <w:szCs w:val="32"/>
          <w:highlight w:val="none"/>
          <w:u w:val="none" w:color="auto"/>
          <w:lang w:eastAsia="zh-TW" w:bidi="ar"/>
        </w:rPr>
        <w:t>《社会保险业务档案管理规定（试行）》</w:t>
      </w:r>
      <w:r>
        <w:rPr>
          <w:rFonts w:hint="default" w:ascii="Times New Roman" w:hAnsi="Times New Roman" w:eastAsia="仿宋_GB2312" w:cs="Times New Roman"/>
          <w:kern w:val="0"/>
          <w:sz w:val="32"/>
          <w:szCs w:val="32"/>
          <w:highlight w:val="none"/>
          <w:u w:val="none" w:color="auto"/>
          <w:lang w:eastAsia="zh-CN" w:bidi="ar"/>
        </w:rPr>
        <w:t>（</w:t>
      </w:r>
      <w:r>
        <w:rPr>
          <w:rFonts w:hint="default" w:ascii="Times New Roman" w:hAnsi="Times New Roman" w:eastAsia="仿宋_GB2312" w:cs="Times New Roman"/>
          <w:kern w:val="0"/>
          <w:sz w:val="32"/>
          <w:szCs w:val="32"/>
          <w:highlight w:val="none"/>
          <w:u w:val="none" w:color="auto"/>
          <w:lang w:val="en-US" w:eastAsia="zh-CN" w:bidi="ar"/>
        </w:rPr>
        <w:t>中华人民共和国人力资源和社会保障部、中华人民共和国国家档案局令第3号</w:t>
      </w:r>
      <w:r>
        <w:rPr>
          <w:rFonts w:hint="default" w:ascii="Times New Roman" w:hAnsi="Times New Roman" w:eastAsia="仿宋_GB2312" w:cs="Times New Roman"/>
          <w:kern w:val="0"/>
          <w:sz w:val="32"/>
          <w:szCs w:val="32"/>
          <w:highlight w:val="none"/>
          <w:u w:val="none" w:color="auto"/>
          <w:lang w:eastAsia="zh-CN" w:bidi="ar"/>
        </w:rPr>
        <w:t>）</w:t>
      </w:r>
      <w:r>
        <w:rPr>
          <w:rFonts w:hint="default" w:ascii="Times New Roman" w:hAnsi="Times New Roman" w:eastAsia="仿宋_GB2312" w:cs="Times New Roman"/>
          <w:kern w:val="0"/>
          <w:sz w:val="32"/>
          <w:szCs w:val="32"/>
          <w:highlight w:val="none"/>
          <w:u w:val="none" w:color="auto"/>
          <w:lang w:eastAsia="zh-TW" w:bidi="ar"/>
        </w:rPr>
        <w:t>等</w:t>
      </w:r>
      <w:r>
        <w:rPr>
          <w:rFonts w:hint="default" w:ascii="Times New Roman" w:hAnsi="Times New Roman" w:eastAsia="仿宋_GB2312" w:cs="Times New Roman"/>
          <w:kern w:val="0"/>
          <w:sz w:val="32"/>
          <w:szCs w:val="32"/>
          <w:highlight w:val="none"/>
          <w:u w:val="none" w:color="auto"/>
          <w:lang w:bidi="ar"/>
        </w:rPr>
        <w:t>法律</w:t>
      </w:r>
      <w:r>
        <w:rPr>
          <w:rFonts w:hint="default" w:ascii="Times New Roman" w:hAnsi="Times New Roman" w:eastAsia="仿宋_GB2312" w:cs="Times New Roman"/>
          <w:kern w:val="0"/>
          <w:sz w:val="32"/>
          <w:szCs w:val="32"/>
          <w:highlight w:val="none"/>
          <w:u w:val="none" w:color="auto"/>
          <w:lang w:val="en-US" w:eastAsia="zh-CN" w:bidi="ar"/>
        </w:rPr>
        <w:t>法规及</w:t>
      </w:r>
      <w:r>
        <w:rPr>
          <w:rFonts w:hint="default" w:ascii="Times New Roman" w:hAnsi="Times New Roman" w:eastAsia="仿宋_GB2312" w:cs="Times New Roman"/>
          <w:kern w:val="0"/>
          <w:sz w:val="32"/>
          <w:szCs w:val="32"/>
          <w:highlight w:val="none"/>
          <w:u w:val="none" w:color="auto"/>
          <w:lang w:bidi="ar"/>
        </w:rPr>
        <w:t>规章</w:t>
      </w:r>
      <w:r>
        <w:rPr>
          <w:rFonts w:hint="default" w:ascii="Times New Roman" w:hAnsi="Times New Roman" w:eastAsia="仿宋_GB2312" w:cs="Times New Roman"/>
          <w:kern w:val="0"/>
          <w:sz w:val="32"/>
          <w:szCs w:val="32"/>
          <w:highlight w:val="none"/>
          <w:u w:val="none" w:color="auto"/>
          <w:lang w:eastAsia="zh-TW" w:bidi="ar"/>
        </w:rPr>
        <w:t>规定，建立健全业务档案管理工作制度，确保应归档保存的</w:t>
      </w:r>
      <w:r>
        <w:rPr>
          <w:rFonts w:hint="default" w:ascii="Times New Roman" w:hAnsi="Times New Roman" w:eastAsia="仿宋_GB2312" w:cs="Times New Roman"/>
          <w:kern w:val="0"/>
          <w:sz w:val="32"/>
          <w:szCs w:val="32"/>
          <w:highlight w:val="none"/>
          <w:u w:val="none" w:color="auto"/>
          <w:lang w:bidi="ar"/>
        </w:rPr>
        <w:t>业务资料</w:t>
      </w:r>
      <w:r>
        <w:rPr>
          <w:rFonts w:hint="default" w:ascii="Times New Roman" w:hAnsi="Times New Roman" w:eastAsia="仿宋_GB2312" w:cs="Times New Roman"/>
          <w:kern w:val="0"/>
          <w:sz w:val="32"/>
          <w:szCs w:val="32"/>
          <w:highlight w:val="none"/>
          <w:u w:val="none" w:color="auto"/>
          <w:lang w:eastAsia="zh-TW" w:bidi="ar"/>
        </w:rPr>
        <w:t>真实、完整、准确。</w:t>
      </w:r>
    </w:p>
    <w:p>
      <w:pPr>
        <w:pStyle w:val="2"/>
        <w:spacing w:line="560" w:lineRule="exact"/>
        <w:ind w:firstLine="592" w:firstLineChars="200"/>
        <w:jc w:val="both"/>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黑体" w:cs="Times New Roman"/>
          <w:color w:val="auto"/>
          <w:spacing w:val="-12"/>
          <w:kern w:val="2"/>
          <w:sz w:val="32"/>
          <w:szCs w:val="32"/>
          <w:highlight w:val="none"/>
          <w:u w:val="none" w:color="auto"/>
        </w:rPr>
        <w:t>第三十条</w:t>
      </w:r>
      <w:r>
        <w:rPr>
          <w:rFonts w:hint="default" w:ascii="Times New Roman" w:hAnsi="Times New Roman" w:eastAsia="黑体" w:cs="Times New Roman"/>
          <w:color w:val="auto"/>
          <w:sz w:val="32"/>
          <w:szCs w:val="32"/>
          <w:highlight w:val="none"/>
          <w:u w:val="none" w:color="auto"/>
          <w:lang w:bidi="ar"/>
        </w:rPr>
        <w:t xml:space="preserve"> </w:t>
      </w:r>
      <w:r>
        <w:rPr>
          <w:rFonts w:hint="default" w:ascii="Times New Roman" w:hAnsi="Times New Roman" w:eastAsia="黑体" w:cs="Times New Roman"/>
          <w:color w:val="auto"/>
          <w:sz w:val="32"/>
          <w:highlight w:val="none"/>
          <w:u w:val="none" w:color="auto"/>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信息公开</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color w:val="auto"/>
          <w:sz w:val="32"/>
          <w:szCs w:val="32"/>
          <w:highlight w:val="none"/>
          <w:u w:val="none" w:color="auto"/>
          <w:lang w:val="en" w:bidi="ar"/>
        </w:rPr>
        <w:t>医保经办机构</w:t>
      </w:r>
      <w:r>
        <w:rPr>
          <w:rFonts w:hint="default" w:ascii="Times New Roman" w:hAnsi="Times New Roman" w:eastAsia="仿宋_GB2312" w:cs="Times New Roman"/>
          <w:color w:val="auto"/>
          <w:sz w:val="32"/>
          <w:szCs w:val="32"/>
          <w:highlight w:val="none"/>
          <w:u w:val="none" w:color="auto"/>
          <w:lang w:bidi="ar"/>
        </w:rPr>
        <w:t>应当定期通过政府网站等渠道向社会公布参加生育保险情况以及职工基本医疗保险基金的收入、支出、结余和收益情况，接受社会监督。</w:t>
      </w:r>
    </w:p>
    <w:p>
      <w:pPr>
        <w:pStyle w:val="2"/>
        <w:spacing w:line="560" w:lineRule="exact"/>
        <w:ind w:firstLine="640" w:firstLineChars="200"/>
        <w:jc w:val="both"/>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 w:bidi="ar"/>
        </w:rPr>
        <w:t>医保经办机构</w:t>
      </w:r>
      <w:r>
        <w:rPr>
          <w:rFonts w:hint="default" w:ascii="Times New Roman" w:hAnsi="Times New Roman" w:eastAsia="仿宋_GB2312" w:cs="Times New Roman"/>
          <w:color w:val="auto"/>
          <w:sz w:val="32"/>
          <w:szCs w:val="32"/>
          <w:highlight w:val="none"/>
          <w:u w:val="none" w:color="auto"/>
          <w:lang w:bidi="ar"/>
        </w:rPr>
        <w:t>对</w:t>
      </w:r>
      <w:r>
        <w:rPr>
          <w:rFonts w:hint="eastAsia" w:ascii="仿宋_GB2312" w:hAnsi="仿宋_GB2312" w:eastAsia="仿宋_GB2312" w:cs="仿宋_GB2312"/>
          <w:color w:val="auto"/>
          <w:sz w:val="32"/>
          <w:szCs w:val="32"/>
          <w:highlight w:val="none"/>
          <w:u w:val="none" w:color="auto"/>
          <w:lang w:bidi="ar"/>
        </w:rPr>
        <w:t>于</w:t>
      </w:r>
      <w:r>
        <w:rPr>
          <w:rFonts w:hint="eastAsia" w:ascii="仿宋_GB2312" w:hAnsi="仿宋_GB2312" w:eastAsia="仿宋_GB2312" w:cs="仿宋_GB2312"/>
          <w:spacing w:val="0"/>
          <w:sz w:val="32"/>
          <w:szCs w:val="32"/>
          <w:highlight w:val="none"/>
          <w:u w:val="none" w:color="auto"/>
          <w:lang w:val="en-US" w:eastAsia="zh-CN"/>
        </w:rPr>
        <w:t>参保人</w:t>
      </w:r>
      <w:r>
        <w:rPr>
          <w:rFonts w:hint="eastAsia" w:ascii="仿宋_GB2312" w:hAnsi="仿宋_GB2312" w:eastAsia="仿宋_GB2312" w:cs="仿宋_GB2312"/>
          <w:color w:val="auto"/>
          <w:sz w:val="32"/>
          <w:szCs w:val="32"/>
          <w:highlight w:val="none"/>
          <w:u w:val="none" w:color="auto"/>
          <w:lang w:bidi="ar"/>
        </w:rPr>
        <w:t>、用人单位、医疗机构及其他有关单位、人员隐瞒事实真相、</w:t>
      </w:r>
      <w:r>
        <w:rPr>
          <w:rFonts w:hint="default" w:ascii="Times New Roman" w:hAnsi="Times New Roman" w:eastAsia="仿宋_GB2312" w:cs="Times New Roman"/>
          <w:color w:val="auto"/>
          <w:sz w:val="32"/>
          <w:szCs w:val="32"/>
          <w:highlight w:val="none"/>
          <w:u w:val="none" w:color="auto"/>
          <w:lang w:bidi="ar"/>
        </w:rPr>
        <w:t>出具伪证或者以其他不正当手段参加生育保险、骗取生育保险待遇的，应记录在案，按照规定将有关人员或者单位的违法信息及时纳入相关信用信息共享平台，并通过新闻媒体或者本单位门户网站予以公布。</w:t>
      </w:r>
    </w:p>
    <w:p>
      <w:pPr>
        <w:pStyle w:val="2"/>
        <w:spacing w:line="560" w:lineRule="exact"/>
        <w:ind w:firstLine="592" w:firstLineChars="200"/>
        <w:jc w:val="both"/>
        <w:rPr>
          <w:rFonts w:hint="eastAsia" w:ascii="仿宋_GB2312" w:hAnsi="仿宋_GB2312" w:eastAsia="仿宋_GB2312" w:cs="仿宋_GB2312"/>
          <w:strike w:val="0"/>
          <w:dstrike w:val="0"/>
          <w:color w:val="auto"/>
          <w:sz w:val="32"/>
          <w:szCs w:val="32"/>
          <w:highlight w:val="none"/>
          <w:u w:val="none" w:color="auto"/>
          <w:lang w:bidi="ar"/>
        </w:rPr>
      </w:pPr>
      <w:r>
        <w:rPr>
          <w:rFonts w:hint="default" w:ascii="Times New Roman" w:hAnsi="Times New Roman" w:eastAsia="黑体" w:cs="Times New Roman"/>
          <w:color w:val="auto"/>
          <w:spacing w:val="-12"/>
          <w:kern w:val="2"/>
          <w:sz w:val="32"/>
          <w:szCs w:val="32"/>
          <w:highlight w:val="none"/>
          <w:u w:val="none" w:color="auto"/>
        </w:rPr>
        <w:t>第三十</w:t>
      </w:r>
      <w:r>
        <w:rPr>
          <w:rFonts w:hint="default" w:ascii="Times New Roman" w:hAnsi="Times New Roman" w:eastAsia="黑体" w:cs="Times New Roman"/>
          <w:color w:val="auto"/>
          <w:spacing w:val="-12"/>
          <w:kern w:val="2"/>
          <w:sz w:val="32"/>
          <w:szCs w:val="32"/>
          <w:highlight w:val="none"/>
          <w:u w:val="none" w:color="auto"/>
          <w:lang w:val="en-US" w:eastAsia="zh-CN"/>
        </w:rPr>
        <w:t>一</w:t>
      </w:r>
      <w:r>
        <w:rPr>
          <w:rFonts w:hint="default" w:ascii="Times New Roman" w:hAnsi="Times New Roman" w:eastAsia="黑体" w:cs="Times New Roman"/>
          <w:color w:val="auto"/>
          <w:spacing w:val="-12"/>
          <w:kern w:val="2"/>
          <w:sz w:val="32"/>
          <w:szCs w:val="32"/>
          <w:highlight w:val="none"/>
          <w:u w:val="none" w:color="auto"/>
        </w:rPr>
        <w:t xml:space="preserve">条 </w:t>
      </w:r>
      <w:r>
        <w:rPr>
          <w:rFonts w:hint="default" w:ascii="Times New Roman" w:hAnsi="Times New Roman" w:eastAsia="仿宋_GB2312" w:cs="Times New Roman"/>
          <w:color w:val="auto"/>
          <w:sz w:val="32"/>
          <w:szCs w:val="32"/>
          <w:highlight w:val="none"/>
          <w:u w:val="none" w:color="auto"/>
          <w:lang w:bidi="ar"/>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法律责任</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val="en-US" w:eastAsia="zh-CN"/>
        </w:rPr>
        <w:t xml:space="preserve"> </w:t>
      </w:r>
      <w:r>
        <w:rPr>
          <w:rFonts w:hint="default" w:ascii="Times New Roman" w:hAnsi="Times New Roman" w:eastAsia="仿宋_GB2312" w:cs="Times New Roman"/>
          <w:color w:val="auto"/>
          <w:sz w:val="32"/>
          <w:szCs w:val="32"/>
          <w:highlight w:val="none"/>
          <w:u w:val="none" w:color="auto"/>
          <w:lang w:val="en" w:eastAsia="zh-CN" w:bidi="ar"/>
        </w:rPr>
        <w:t>医保经办机构</w:t>
      </w:r>
      <w:r>
        <w:rPr>
          <w:rFonts w:hint="default" w:ascii="Times New Roman" w:hAnsi="Times New Roman" w:eastAsia="仿宋_GB2312" w:cs="Times New Roman"/>
          <w:color w:val="auto"/>
          <w:sz w:val="32"/>
          <w:szCs w:val="32"/>
          <w:highlight w:val="none"/>
          <w:u w:val="none" w:color="auto"/>
          <w:lang w:val="en-US" w:eastAsia="zh-CN" w:bidi="ar"/>
        </w:rPr>
        <w:t>应当</w:t>
      </w:r>
      <w:r>
        <w:rPr>
          <w:rFonts w:hint="eastAsia" w:ascii="仿宋_GB2312" w:hAnsi="仿宋_GB2312" w:eastAsia="仿宋_GB2312" w:cs="仿宋_GB2312"/>
          <w:color w:val="auto"/>
          <w:sz w:val="32"/>
          <w:szCs w:val="32"/>
          <w:highlight w:val="none"/>
          <w:u w:val="none" w:color="auto"/>
          <w:lang w:val="en-US" w:eastAsia="zh-CN" w:bidi="ar"/>
        </w:rPr>
        <w:t>对</w:t>
      </w:r>
      <w:r>
        <w:rPr>
          <w:rFonts w:hint="eastAsia" w:ascii="仿宋_GB2312" w:hAnsi="仿宋_GB2312" w:eastAsia="仿宋_GB2312" w:cs="仿宋_GB2312"/>
          <w:strike w:val="0"/>
          <w:dstrike w:val="0"/>
          <w:color w:val="auto"/>
          <w:sz w:val="32"/>
          <w:szCs w:val="32"/>
          <w:highlight w:val="none"/>
          <w:u w:val="none" w:color="auto"/>
          <w:lang w:eastAsia="zh-CN"/>
        </w:rPr>
        <w:t>用人单位、</w:t>
      </w:r>
      <w:r>
        <w:rPr>
          <w:rFonts w:hint="eastAsia" w:ascii="仿宋_GB2312" w:hAnsi="仿宋_GB2312" w:eastAsia="仿宋_GB2312" w:cs="仿宋_GB2312"/>
          <w:spacing w:val="0"/>
          <w:sz w:val="32"/>
          <w:szCs w:val="32"/>
          <w:highlight w:val="none"/>
          <w:u w:val="none" w:color="auto"/>
          <w:lang w:val="en-US" w:eastAsia="zh-CN"/>
        </w:rPr>
        <w:t>参保人</w:t>
      </w:r>
      <w:r>
        <w:rPr>
          <w:rFonts w:hint="eastAsia" w:ascii="仿宋_GB2312" w:hAnsi="仿宋_GB2312" w:eastAsia="仿宋_GB2312" w:cs="仿宋_GB2312"/>
          <w:color w:val="auto"/>
          <w:sz w:val="32"/>
          <w:szCs w:val="32"/>
          <w:highlight w:val="none"/>
          <w:u w:val="none" w:color="auto"/>
          <w:lang w:val="en-US" w:eastAsia="zh-CN" w:bidi="ar"/>
        </w:rPr>
        <w:t>领取生育保险待遇情况进行核查，</w:t>
      </w:r>
      <w:r>
        <w:rPr>
          <w:rFonts w:hint="eastAsia" w:ascii="仿宋_GB2312" w:hAnsi="仿宋_GB2312" w:eastAsia="仿宋_GB2312" w:cs="仿宋_GB2312"/>
          <w:strike w:val="0"/>
          <w:dstrike w:val="0"/>
          <w:color w:val="auto"/>
          <w:sz w:val="32"/>
          <w:szCs w:val="32"/>
          <w:highlight w:val="none"/>
          <w:u w:val="none" w:color="auto"/>
          <w:lang w:bidi="ar"/>
        </w:rPr>
        <w:t>发现有违法情形的，应当及时移送医疗保障行政部门依法处理。</w:t>
      </w:r>
    </w:p>
    <w:p>
      <w:pPr>
        <w:pStyle w:val="2"/>
        <w:spacing w:line="560" w:lineRule="exact"/>
        <w:ind w:firstLine="640" w:firstLineChars="200"/>
        <w:jc w:val="both"/>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仿宋_GB2312" w:cs="Times New Roman"/>
          <w:color w:val="auto"/>
          <w:sz w:val="32"/>
          <w:szCs w:val="32"/>
          <w:highlight w:val="none"/>
          <w:u w:val="none" w:color="auto"/>
          <w:lang w:val="en" w:bidi="ar"/>
        </w:rPr>
        <w:t>医保经办机构</w:t>
      </w:r>
      <w:r>
        <w:rPr>
          <w:rFonts w:hint="default" w:ascii="Times New Roman" w:hAnsi="Times New Roman" w:eastAsia="仿宋_GB2312" w:cs="Times New Roman"/>
          <w:color w:val="auto"/>
          <w:sz w:val="32"/>
          <w:szCs w:val="32"/>
          <w:highlight w:val="none"/>
          <w:u w:val="none" w:color="auto"/>
          <w:lang w:bidi="ar"/>
        </w:rPr>
        <w:t>及其工作人员未依法履行生育保险工作职责或者在生育保险工作中有违法</w:t>
      </w:r>
      <w:r>
        <w:rPr>
          <w:rFonts w:hint="default" w:ascii="Times New Roman" w:hAnsi="Times New Roman" w:eastAsia="仿宋_GB2312" w:cs="Times New Roman"/>
          <w:color w:val="auto"/>
          <w:sz w:val="32"/>
          <w:szCs w:val="32"/>
          <w:highlight w:val="none"/>
          <w:u w:val="none" w:color="auto"/>
          <w:lang w:val="en-US" w:eastAsia="zh-CN" w:bidi="ar"/>
        </w:rPr>
        <w:t>违规</w:t>
      </w:r>
      <w:r>
        <w:rPr>
          <w:rFonts w:hint="default" w:ascii="Times New Roman" w:hAnsi="Times New Roman" w:eastAsia="仿宋_GB2312" w:cs="Times New Roman"/>
          <w:color w:val="auto"/>
          <w:sz w:val="32"/>
          <w:szCs w:val="32"/>
          <w:highlight w:val="none"/>
          <w:u w:val="none" w:color="auto"/>
          <w:lang w:bidi="ar"/>
        </w:rPr>
        <w:t>行为的，依照《中华人民共和国社会保险法》</w:t>
      </w:r>
      <w:r>
        <w:rPr>
          <w:rFonts w:hint="default" w:ascii="Times New Roman" w:hAnsi="Times New Roman" w:eastAsia="仿宋_GB2312" w:cs="Times New Roman"/>
          <w:sz w:val="32"/>
          <w:szCs w:val="32"/>
          <w:highlight w:val="none"/>
          <w:u w:val="none" w:color="auto"/>
          <w:lang w:bidi="ar"/>
        </w:rPr>
        <w:t>（主席令第35号）</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val="en-US" w:eastAsia="zh-CN" w:bidi="ar"/>
        </w:rPr>
        <w:t>医疗保障基金使用监督管理条例</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val="en-US" w:eastAsia="zh-CN" w:bidi="ar"/>
        </w:rPr>
        <w:t>国务院令第735号</w:t>
      </w:r>
      <w:r>
        <w:rPr>
          <w:rFonts w:hint="default" w:ascii="Times New Roman" w:hAnsi="Times New Roman"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lang w:bidi="ar"/>
        </w:rPr>
        <w:t>等法律法规的规定处理。</w:t>
      </w:r>
    </w:p>
    <w:p>
      <w:pPr>
        <w:pStyle w:val="2"/>
        <w:spacing w:line="560" w:lineRule="exact"/>
        <w:ind w:firstLine="640" w:firstLineChars="200"/>
        <w:jc w:val="both"/>
        <w:rPr>
          <w:rFonts w:hint="default" w:ascii="Times New Roman" w:hAnsi="Times New Roman" w:eastAsia="仿宋_GB2312" w:cs="Times New Roman"/>
          <w:color w:val="auto"/>
          <w:sz w:val="32"/>
          <w:szCs w:val="32"/>
          <w:highlight w:val="none"/>
          <w:u w:val="none" w:color="auto"/>
          <w:lang w:bidi="ar"/>
        </w:rPr>
      </w:pPr>
    </w:p>
    <w:p>
      <w:pPr>
        <w:widowControl/>
        <w:adjustRightInd w:val="0"/>
        <w:snapToGrid w:val="0"/>
        <w:spacing w:line="560" w:lineRule="exact"/>
        <w:jc w:val="center"/>
        <w:rPr>
          <w:rFonts w:hint="default" w:ascii="Times New Roman" w:hAnsi="Times New Roman" w:eastAsia="黑体" w:cs="Times New Roman"/>
          <w:kern w:val="0"/>
          <w:sz w:val="32"/>
          <w:szCs w:val="32"/>
          <w:highlight w:val="none"/>
          <w:u w:val="none" w:color="auto"/>
          <w:lang w:bidi="ar"/>
        </w:rPr>
      </w:pPr>
      <w:r>
        <w:rPr>
          <w:rFonts w:hint="default" w:ascii="Times New Roman" w:hAnsi="Times New Roman" w:eastAsia="方正小标宋简体" w:cs="Times New Roman"/>
          <w:kern w:val="0"/>
          <w:sz w:val="32"/>
          <w:szCs w:val="32"/>
          <w:highlight w:val="none"/>
          <w:u w:val="none" w:color="auto"/>
          <w:lang w:bidi="ar"/>
        </w:rPr>
        <w:t>第七章  附  则</w:t>
      </w:r>
    </w:p>
    <w:p>
      <w:pPr>
        <w:pStyle w:val="2"/>
        <w:spacing w:line="560" w:lineRule="exact"/>
        <w:ind w:firstLine="592" w:firstLineChars="200"/>
        <w:jc w:val="both"/>
        <w:rPr>
          <w:rFonts w:hint="default" w:ascii="Times New Roman" w:hAnsi="Times New Roman" w:eastAsia="仿宋_GB2312" w:cs="Times New Roman"/>
          <w:color w:val="auto"/>
          <w:sz w:val="32"/>
          <w:szCs w:val="32"/>
          <w:highlight w:val="none"/>
          <w:u w:val="none" w:color="auto"/>
          <w:lang w:bidi="ar"/>
        </w:rPr>
      </w:pPr>
      <w:r>
        <w:rPr>
          <w:rFonts w:hint="default" w:ascii="Times New Roman" w:hAnsi="Times New Roman" w:eastAsia="黑体" w:cs="Times New Roman"/>
          <w:color w:val="auto"/>
          <w:spacing w:val="-12"/>
          <w:kern w:val="2"/>
          <w:sz w:val="32"/>
          <w:szCs w:val="32"/>
          <w:highlight w:val="none"/>
          <w:u w:val="none" w:color="auto"/>
        </w:rPr>
        <w:t>第三十</w:t>
      </w:r>
      <w:r>
        <w:rPr>
          <w:rFonts w:hint="eastAsia" w:ascii="Times New Roman" w:hAnsi="Times New Roman" w:eastAsia="黑体" w:cs="Times New Roman"/>
          <w:color w:val="auto"/>
          <w:spacing w:val="-12"/>
          <w:kern w:val="2"/>
          <w:sz w:val="32"/>
          <w:szCs w:val="32"/>
          <w:highlight w:val="none"/>
          <w:u w:val="none" w:color="auto"/>
          <w:lang w:eastAsia="zh-CN"/>
        </w:rPr>
        <w:t>二</w:t>
      </w:r>
      <w:r>
        <w:rPr>
          <w:rFonts w:hint="default" w:ascii="Times New Roman" w:hAnsi="Times New Roman" w:eastAsia="黑体" w:cs="Times New Roman"/>
          <w:color w:val="auto"/>
          <w:spacing w:val="-12"/>
          <w:kern w:val="2"/>
          <w:sz w:val="32"/>
          <w:szCs w:val="32"/>
          <w:highlight w:val="none"/>
          <w:u w:val="none" w:color="auto"/>
        </w:rPr>
        <w:t>条</w:t>
      </w:r>
      <w:r>
        <w:rPr>
          <w:rFonts w:hint="default" w:ascii="Times New Roman" w:hAnsi="Times New Roman" w:eastAsia="黑体" w:cs="Times New Roman"/>
          <w:color w:val="auto"/>
          <w:kern w:val="2"/>
          <w:sz w:val="32"/>
          <w:szCs w:val="32"/>
          <w:highlight w:val="none"/>
          <w:u w:val="none" w:color="auto"/>
          <w:lang w:bidi="ar"/>
        </w:rPr>
        <w:t xml:space="preserve"> </w:t>
      </w:r>
      <w:r>
        <w:rPr>
          <w:rFonts w:hint="default" w:ascii="Times New Roman" w:hAnsi="Times New Roman" w:eastAsia="黑体" w:cs="Times New Roman"/>
          <w:color w:val="auto"/>
          <w:sz w:val="32"/>
          <w:highlight w:val="none"/>
          <w:u w:val="none" w:color="auto"/>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特殊人员</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color w:val="auto"/>
          <w:sz w:val="32"/>
          <w:szCs w:val="32"/>
          <w:highlight w:val="none"/>
          <w:u w:val="none" w:color="auto"/>
          <w:lang w:bidi="ar"/>
        </w:rPr>
        <w:t>境外人员参加生育保险、享受生育保险待遇，按照国家有关规定执行。</w:t>
      </w:r>
    </w:p>
    <w:p>
      <w:pPr>
        <w:pStyle w:val="2"/>
        <w:spacing w:line="560" w:lineRule="exact"/>
        <w:ind w:firstLine="592" w:firstLineChars="200"/>
        <w:jc w:val="both"/>
        <w:rPr>
          <w:rFonts w:hint="default" w:ascii="Times New Roman" w:hAnsi="Times New Roman" w:eastAsia="仿宋_GB2312" w:cs="Times New Roman"/>
          <w:i w:val="0"/>
          <w:iCs w:val="0"/>
          <w:strike w:val="0"/>
          <w:dstrike w:val="0"/>
          <w:color w:val="auto"/>
          <w:sz w:val="32"/>
          <w:szCs w:val="32"/>
          <w:highlight w:val="none"/>
          <w:u w:val="none" w:color="auto"/>
          <w:lang w:bidi="ar"/>
        </w:rPr>
      </w:pPr>
      <w:r>
        <w:rPr>
          <w:rFonts w:hint="default" w:ascii="Times New Roman" w:hAnsi="Times New Roman" w:eastAsia="黑体" w:cs="Times New Roman"/>
          <w:i w:val="0"/>
          <w:iCs w:val="0"/>
          <w:strike w:val="0"/>
          <w:dstrike w:val="0"/>
          <w:color w:val="auto"/>
          <w:spacing w:val="-12"/>
          <w:kern w:val="2"/>
          <w:sz w:val="32"/>
          <w:szCs w:val="32"/>
          <w:highlight w:val="none"/>
          <w:u w:val="none" w:color="auto"/>
        </w:rPr>
        <w:t>第三十</w:t>
      </w:r>
      <w:r>
        <w:rPr>
          <w:rFonts w:hint="eastAsia" w:ascii="Times New Roman" w:hAnsi="Times New Roman" w:eastAsia="黑体" w:cs="Times New Roman"/>
          <w:i w:val="0"/>
          <w:iCs w:val="0"/>
          <w:strike w:val="0"/>
          <w:dstrike w:val="0"/>
          <w:color w:val="auto"/>
          <w:spacing w:val="-12"/>
          <w:kern w:val="2"/>
          <w:sz w:val="32"/>
          <w:szCs w:val="32"/>
          <w:highlight w:val="none"/>
          <w:u w:val="none" w:color="auto"/>
          <w:lang w:eastAsia="zh-CN"/>
        </w:rPr>
        <w:t>三</w:t>
      </w:r>
      <w:r>
        <w:rPr>
          <w:rFonts w:hint="default" w:ascii="Times New Roman" w:hAnsi="Times New Roman" w:eastAsia="黑体" w:cs="Times New Roman"/>
          <w:i w:val="0"/>
          <w:iCs w:val="0"/>
          <w:strike w:val="0"/>
          <w:dstrike w:val="0"/>
          <w:color w:val="auto"/>
          <w:spacing w:val="-12"/>
          <w:kern w:val="2"/>
          <w:sz w:val="32"/>
          <w:szCs w:val="32"/>
          <w:highlight w:val="none"/>
          <w:u w:val="none" w:color="auto"/>
        </w:rPr>
        <w:t>条</w:t>
      </w:r>
      <w:r>
        <w:rPr>
          <w:rFonts w:hint="default" w:ascii="Times New Roman" w:hAnsi="Times New Roman" w:eastAsia="黑体" w:cs="Times New Roman"/>
          <w:i w:val="0"/>
          <w:iCs w:val="0"/>
          <w:strike w:val="0"/>
          <w:dstrike w:val="0"/>
          <w:color w:val="auto"/>
          <w:sz w:val="32"/>
          <w:szCs w:val="32"/>
          <w:highlight w:val="none"/>
          <w:u w:val="none" w:color="auto"/>
          <w:lang w:bidi="ar"/>
        </w:rPr>
        <w:t xml:space="preserve"> </w:t>
      </w:r>
      <w:r>
        <w:rPr>
          <w:rFonts w:hint="default" w:ascii="Times New Roman" w:hAnsi="Times New Roman" w:eastAsia="黑体" w:cs="Times New Roman"/>
          <w:i w:val="0"/>
          <w:iCs w:val="0"/>
          <w:strike w:val="0"/>
          <w:dstrike w:val="0"/>
          <w:color w:val="auto"/>
          <w:sz w:val="32"/>
          <w:highlight w:val="none"/>
          <w:u w:val="none" w:color="auto"/>
        </w:rPr>
        <w:t xml:space="preserve"> </w:t>
      </w:r>
      <w:r>
        <w:rPr>
          <w:rFonts w:hint="default" w:ascii="Times New Roman" w:hAnsi="Times New Roman" w:eastAsia="黑体" w:cs="Times New Roman"/>
          <w:bCs/>
          <w:i w:val="0"/>
          <w:iCs w:val="0"/>
          <w:strike w:val="0"/>
          <w:dstrike w:val="0"/>
          <w:color w:val="auto"/>
          <w:sz w:val="32"/>
          <w:highlight w:val="none"/>
          <w:u w:val="none" w:color="auto"/>
        </w:rPr>
        <w:t>【</w:t>
      </w:r>
      <w:r>
        <w:rPr>
          <w:rFonts w:hint="eastAsia" w:ascii="Times New Roman" w:hAnsi="Times New Roman" w:eastAsia="黑体" w:cs="Times New Roman"/>
          <w:bCs/>
          <w:i w:val="0"/>
          <w:iCs w:val="0"/>
          <w:strike w:val="0"/>
          <w:dstrike w:val="0"/>
          <w:color w:val="auto"/>
          <w:sz w:val="32"/>
          <w:highlight w:val="none"/>
          <w:u w:val="none" w:color="auto"/>
          <w:lang w:eastAsia="zh-CN"/>
        </w:rPr>
        <w:t>申办资料</w:t>
      </w:r>
      <w:r>
        <w:rPr>
          <w:rFonts w:hint="default" w:ascii="Times New Roman" w:hAnsi="Times New Roman" w:eastAsia="黑体" w:cs="Times New Roman"/>
          <w:bCs/>
          <w:i w:val="0"/>
          <w:iCs w:val="0"/>
          <w:strike w:val="0"/>
          <w:dstrike w:val="0"/>
          <w:color w:val="auto"/>
          <w:sz w:val="32"/>
          <w:highlight w:val="none"/>
          <w:u w:val="none" w:color="auto"/>
        </w:rPr>
        <w:t>】</w:t>
      </w:r>
      <w:r>
        <w:rPr>
          <w:rFonts w:hint="default" w:ascii="Times New Roman" w:hAnsi="Times New Roman" w:eastAsia="仿宋_GB2312" w:cs="Times New Roman"/>
          <w:i w:val="0"/>
          <w:iCs w:val="0"/>
          <w:strike w:val="0"/>
          <w:dstrike w:val="0"/>
          <w:color w:val="auto"/>
          <w:sz w:val="32"/>
          <w:szCs w:val="32"/>
          <w:highlight w:val="none"/>
          <w:u w:val="none" w:color="auto"/>
          <w:lang w:bidi="ar"/>
        </w:rPr>
        <w:t>本规程</w:t>
      </w:r>
      <w:r>
        <w:rPr>
          <w:rFonts w:hint="eastAsia" w:ascii="Times New Roman" w:hAnsi="Times New Roman" w:eastAsia="仿宋_GB2312" w:cs="Times New Roman"/>
          <w:i w:val="0"/>
          <w:iCs w:val="0"/>
          <w:strike w:val="0"/>
          <w:dstrike w:val="0"/>
          <w:color w:val="auto"/>
          <w:sz w:val="32"/>
          <w:szCs w:val="32"/>
          <w:highlight w:val="none"/>
          <w:u w:val="none" w:color="auto"/>
          <w:lang w:eastAsia="zh-CN" w:bidi="ar"/>
        </w:rPr>
        <w:t>所</w:t>
      </w:r>
      <w:r>
        <w:rPr>
          <w:rFonts w:hint="eastAsia" w:ascii="仿宋_GB2312" w:hAnsi="仿宋_GB2312" w:eastAsia="仿宋_GB2312" w:cs="仿宋_GB2312"/>
          <w:i w:val="0"/>
          <w:iCs w:val="0"/>
          <w:strike w:val="0"/>
          <w:dstrike w:val="0"/>
          <w:color w:val="auto"/>
          <w:sz w:val="32"/>
          <w:szCs w:val="32"/>
          <w:highlight w:val="none"/>
          <w:u w:val="none" w:color="auto"/>
          <w:lang w:eastAsia="zh-CN" w:bidi="ar"/>
        </w:rPr>
        <w:t>涉及</w:t>
      </w:r>
      <w:r>
        <w:rPr>
          <w:rFonts w:hint="eastAsia" w:ascii="仿宋_GB2312" w:hAnsi="仿宋_GB2312" w:eastAsia="仿宋_GB2312" w:cs="仿宋_GB2312"/>
          <w:bCs/>
          <w:color w:val="auto"/>
          <w:sz w:val="32"/>
          <w:highlight w:val="none"/>
          <w:lang w:eastAsia="zh-CN"/>
        </w:rPr>
        <w:t>生育保险待遇核准支付事项所需办理材料等相关规定</w:t>
      </w:r>
      <w:r>
        <w:rPr>
          <w:rFonts w:hint="eastAsia" w:ascii="仿宋_GB2312" w:hAnsi="仿宋_GB2312" w:eastAsia="仿宋_GB2312" w:cs="仿宋_GB2312"/>
          <w:i w:val="0"/>
          <w:iCs w:val="0"/>
          <w:strike w:val="0"/>
          <w:dstrike w:val="0"/>
          <w:color w:val="auto"/>
          <w:sz w:val="32"/>
          <w:szCs w:val="32"/>
          <w:highlight w:val="none"/>
          <w:u w:val="none" w:color="auto"/>
          <w:lang w:bidi="ar"/>
        </w:rPr>
        <w:t>，</w:t>
      </w:r>
      <w:r>
        <w:rPr>
          <w:rFonts w:hint="eastAsia" w:ascii="仿宋_GB2312" w:hAnsi="仿宋_GB2312" w:eastAsia="仿宋_GB2312" w:cs="仿宋_GB2312"/>
          <w:i w:val="0"/>
          <w:iCs w:val="0"/>
          <w:strike w:val="0"/>
          <w:dstrike w:val="0"/>
          <w:color w:val="auto"/>
          <w:sz w:val="32"/>
          <w:szCs w:val="32"/>
          <w:highlight w:val="none"/>
          <w:u w:val="none" w:color="auto"/>
          <w:lang w:eastAsia="zh-CN" w:bidi="ar"/>
        </w:rPr>
        <w:t>按</w:t>
      </w:r>
      <w:r>
        <w:rPr>
          <w:rFonts w:hint="eastAsia" w:ascii="仿宋_GB2312" w:hAnsi="仿宋_GB2312" w:eastAsia="仿宋_GB2312" w:cs="仿宋_GB2312"/>
          <w:bCs/>
          <w:color w:val="auto"/>
          <w:sz w:val="32"/>
          <w:highlight w:val="none"/>
          <w:lang w:eastAsia="zh-CN"/>
        </w:rPr>
        <w:t>照《全省医疗保障经办政务服务事项清单》要求执行</w:t>
      </w:r>
      <w:r>
        <w:rPr>
          <w:rFonts w:hint="eastAsia" w:ascii="仿宋_GB2312" w:hAnsi="仿宋_GB2312" w:eastAsia="仿宋_GB2312" w:cs="仿宋_GB2312"/>
          <w:i w:val="0"/>
          <w:iCs w:val="0"/>
          <w:strike w:val="0"/>
          <w:dstrike w:val="0"/>
          <w:color w:val="auto"/>
          <w:sz w:val="32"/>
          <w:szCs w:val="32"/>
          <w:highlight w:val="none"/>
          <w:u w:val="none" w:color="auto"/>
          <w:lang w:bidi="ar"/>
        </w:rPr>
        <w:t>，并对照清单要</w:t>
      </w:r>
      <w:r>
        <w:rPr>
          <w:rFonts w:hint="default" w:ascii="Times New Roman" w:hAnsi="Times New Roman" w:eastAsia="仿宋_GB2312" w:cs="Times New Roman"/>
          <w:i w:val="0"/>
          <w:iCs w:val="0"/>
          <w:strike w:val="0"/>
          <w:dstrike w:val="0"/>
          <w:color w:val="auto"/>
          <w:sz w:val="32"/>
          <w:szCs w:val="32"/>
          <w:highlight w:val="none"/>
          <w:u w:val="none" w:color="auto"/>
          <w:lang w:bidi="ar"/>
        </w:rPr>
        <w:t>求动态调整。</w:t>
      </w:r>
    </w:p>
    <w:p>
      <w:pPr>
        <w:pStyle w:val="2"/>
        <w:spacing w:line="560" w:lineRule="exact"/>
        <w:ind w:firstLine="592" w:firstLineChars="200"/>
        <w:jc w:val="both"/>
        <w:rPr>
          <w:rFonts w:hint="default" w:ascii="Times New Roman" w:hAnsi="Times New Roman" w:eastAsia="仿宋_GB2312" w:cs="Times New Roman"/>
          <w:color w:val="auto"/>
          <w:sz w:val="32"/>
          <w:szCs w:val="32"/>
          <w:highlight w:val="none"/>
          <w:u w:val="none" w:color="auto"/>
        </w:rPr>
      </w:pPr>
      <w:r>
        <w:rPr>
          <w:rFonts w:hint="eastAsia" w:ascii="黑体" w:hAnsi="黑体" w:eastAsia="黑体" w:cs="黑体"/>
          <w:b w:val="0"/>
          <w:bCs w:val="0"/>
          <w:color w:val="auto"/>
          <w:spacing w:val="-12"/>
          <w:sz w:val="32"/>
          <w:szCs w:val="32"/>
          <w:highlight w:val="none"/>
          <w:u w:val="none" w:color="auto"/>
        </w:rPr>
        <w:t>第三十</w:t>
      </w:r>
      <w:r>
        <w:rPr>
          <w:rFonts w:hint="eastAsia" w:ascii="黑体" w:hAnsi="黑体" w:eastAsia="黑体" w:cs="黑体"/>
          <w:b w:val="0"/>
          <w:bCs w:val="0"/>
          <w:color w:val="auto"/>
          <w:spacing w:val="-12"/>
          <w:sz w:val="32"/>
          <w:szCs w:val="32"/>
          <w:highlight w:val="none"/>
          <w:u w:val="none" w:color="auto"/>
          <w:lang w:eastAsia="zh-CN"/>
        </w:rPr>
        <w:t>四</w:t>
      </w:r>
      <w:r>
        <w:rPr>
          <w:rFonts w:hint="eastAsia" w:ascii="黑体" w:hAnsi="黑体" w:eastAsia="黑体" w:cs="黑体"/>
          <w:b w:val="0"/>
          <w:bCs w:val="0"/>
          <w:color w:val="auto"/>
          <w:spacing w:val="-12"/>
          <w:sz w:val="32"/>
          <w:szCs w:val="32"/>
          <w:highlight w:val="none"/>
          <w:u w:val="none" w:color="auto"/>
        </w:rPr>
        <w:t>条</w:t>
      </w:r>
      <w:r>
        <w:rPr>
          <w:rFonts w:hint="eastAsia" w:ascii="CESI楷体-GB2312" w:hAnsi="CESI楷体-GB2312" w:eastAsia="CESI楷体-GB2312" w:cs="CESI楷体-GB2312"/>
          <w:b/>
          <w:bCs/>
          <w:color w:val="auto"/>
          <w:spacing w:val="-12"/>
          <w:sz w:val="32"/>
          <w:szCs w:val="32"/>
          <w:highlight w:val="none"/>
          <w:u w:val="none" w:color="auto"/>
        </w:rPr>
        <w:t xml:space="preserve"> </w:t>
      </w:r>
      <w:r>
        <w:rPr>
          <w:rFonts w:hint="default" w:ascii="Times New Roman" w:hAnsi="Times New Roman" w:eastAsia="黑体" w:cs="Times New Roman"/>
          <w:bCs/>
          <w:color w:val="auto"/>
          <w:sz w:val="32"/>
          <w:highlight w:val="none"/>
        </w:rPr>
        <w:t>【</w:t>
      </w:r>
      <w:r>
        <w:rPr>
          <w:rFonts w:hint="eastAsia" w:ascii="Times New Roman" w:hAnsi="Times New Roman" w:eastAsia="黑体" w:cs="Times New Roman"/>
          <w:bCs/>
          <w:color w:val="auto"/>
          <w:sz w:val="32"/>
          <w:highlight w:val="none"/>
          <w:lang w:eastAsia="zh-CN"/>
        </w:rPr>
        <w:t>规程调整</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color w:val="auto"/>
          <w:sz w:val="32"/>
          <w:szCs w:val="32"/>
          <w:highlight w:val="none"/>
          <w:u w:val="none" w:color="auto"/>
          <w:lang w:bidi="ar"/>
        </w:rPr>
        <w:t>本规程由省医疗保障局负责解释。本规程中所涉及相关规程如有变更或国家和省出台新规定的，从其规定。</w:t>
      </w:r>
    </w:p>
    <w:p>
      <w:pPr>
        <w:spacing w:line="560" w:lineRule="exact"/>
        <w:ind w:firstLine="640"/>
        <w:rPr>
          <w:rFonts w:hint="default" w:ascii="Times New Roman" w:hAnsi="Times New Roman" w:eastAsia="仿宋_GB2312" w:cs="Times New Roman"/>
          <w:kern w:val="0"/>
          <w:sz w:val="32"/>
          <w:szCs w:val="32"/>
          <w:highlight w:val="none"/>
          <w:u w:val="none" w:color="auto"/>
          <w:lang w:bidi="ar"/>
        </w:rPr>
      </w:pPr>
      <w:r>
        <w:rPr>
          <w:rFonts w:hint="eastAsia" w:ascii="黑体" w:hAnsi="黑体" w:eastAsia="黑体" w:cs="黑体"/>
          <w:b w:val="0"/>
          <w:bCs w:val="0"/>
          <w:color w:val="auto"/>
          <w:spacing w:val="-12"/>
          <w:sz w:val="32"/>
          <w:szCs w:val="32"/>
          <w:highlight w:val="none"/>
          <w:u w:val="none" w:color="auto"/>
        </w:rPr>
        <w:t>第三十</w:t>
      </w:r>
      <w:r>
        <w:rPr>
          <w:rFonts w:hint="eastAsia" w:ascii="黑体" w:hAnsi="黑体" w:eastAsia="黑体" w:cs="黑体"/>
          <w:b w:val="0"/>
          <w:bCs w:val="0"/>
          <w:color w:val="auto"/>
          <w:spacing w:val="-12"/>
          <w:sz w:val="32"/>
          <w:szCs w:val="32"/>
          <w:highlight w:val="none"/>
          <w:u w:val="none" w:color="auto"/>
          <w:lang w:eastAsia="zh-CN"/>
        </w:rPr>
        <w:t>五</w:t>
      </w:r>
      <w:r>
        <w:rPr>
          <w:rFonts w:hint="eastAsia" w:ascii="黑体" w:hAnsi="黑体" w:eastAsia="黑体" w:cs="黑体"/>
          <w:b w:val="0"/>
          <w:bCs w:val="0"/>
          <w:color w:val="auto"/>
          <w:spacing w:val="-12"/>
          <w:sz w:val="32"/>
          <w:szCs w:val="32"/>
          <w:highlight w:val="none"/>
          <w:u w:val="none" w:color="auto"/>
        </w:rPr>
        <w:t>条</w:t>
      </w:r>
      <w:r>
        <w:rPr>
          <w:rFonts w:hint="eastAsia" w:ascii="CESI楷体-GB2312" w:hAnsi="CESI楷体-GB2312" w:eastAsia="CESI楷体-GB2312" w:cs="CESI楷体-GB2312"/>
          <w:b/>
          <w:bCs/>
          <w:color w:val="auto"/>
          <w:spacing w:val="-12"/>
          <w:sz w:val="32"/>
          <w:szCs w:val="32"/>
          <w:highlight w:val="none"/>
          <w:u w:val="none" w:color="auto"/>
        </w:rPr>
        <w:t xml:space="preserve"> </w:t>
      </w:r>
      <w:r>
        <w:rPr>
          <w:rFonts w:hint="default" w:ascii="Times New Roman" w:hAnsi="Times New Roman" w:eastAsia="黑体" w:cs="Times New Roman"/>
          <w:sz w:val="32"/>
          <w:highlight w:val="none"/>
          <w:u w:val="none" w:color="auto"/>
        </w:rPr>
        <w:t xml:space="preserve"> </w:t>
      </w:r>
      <w:r>
        <w:rPr>
          <w:rFonts w:hint="default" w:ascii="Times New Roman" w:hAnsi="Times New Roman" w:eastAsia="仿宋_GB2312" w:cs="仿宋_GB2312"/>
          <w:b/>
          <w:bCs/>
          <w:color w:val="auto"/>
          <w:spacing w:val="-12"/>
          <w:kern w:val="2"/>
          <w:sz w:val="32"/>
          <w:szCs w:val="32"/>
          <w:highlight w:val="none"/>
          <w:lang w:val="en-US" w:eastAsia="zh-CN" w:bidi="ar-SA"/>
        </w:rPr>
        <w:t>【</w:t>
      </w:r>
      <w:r>
        <w:rPr>
          <w:rFonts w:hint="eastAsia" w:ascii="Times New Roman" w:hAnsi="Times New Roman" w:eastAsia="黑体" w:cs="Times New Roman"/>
          <w:bCs/>
          <w:color w:val="auto"/>
          <w:sz w:val="32"/>
          <w:highlight w:val="none"/>
          <w:lang w:eastAsia="zh-CN"/>
        </w:rPr>
        <w:t>生效日期</w:t>
      </w:r>
      <w:r>
        <w:rPr>
          <w:rFonts w:hint="default" w:ascii="Times New Roman" w:hAnsi="Times New Roman" w:eastAsia="黑体" w:cs="Times New Roman"/>
          <w:bCs/>
          <w:color w:val="auto"/>
          <w:sz w:val="32"/>
          <w:highlight w:val="none"/>
        </w:rPr>
        <w:t>】</w:t>
      </w:r>
      <w:r>
        <w:rPr>
          <w:rFonts w:hint="default" w:ascii="Times New Roman" w:hAnsi="Times New Roman" w:eastAsia="仿宋_GB2312" w:cs="Times New Roman"/>
          <w:kern w:val="0"/>
          <w:sz w:val="32"/>
          <w:szCs w:val="32"/>
          <w:highlight w:val="none"/>
          <w:u w:val="none" w:color="auto"/>
          <w:lang w:bidi="ar"/>
        </w:rPr>
        <w:t>本规程自</w:t>
      </w:r>
      <w:r>
        <w:rPr>
          <w:rFonts w:hint="eastAsia" w:ascii="Times New Roman" w:hAnsi="Times New Roman" w:eastAsia="仿宋_GB2312" w:cs="Times New Roman"/>
          <w:kern w:val="0"/>
          <w:sz w:val="32"/>
          <w:szCs w:val="32"/>
          <w:highlight w:val="none"/>
          <w:u w:val="none" w:color="auto"/>
          <w:lang w:eastAsia="zh-CN" w:bidi="ar"/>
        </w:rPr>
        <w:t>印发之日起实施，有效期</w:t>
      </w:r>
      <w:r>
        <w:rPr>
          <w:rFonts w:hint="eastAsia" w:ascii="Times New Roman" w:hAnsi="Times New Roman" w:eastAsia="仿宋_GB2312" w:cs="Times New Roman"/>
          <w:kern w:val="0"/>
          <w:sz w:val="32"/>
          <w:szCs w:val="32"/>
          <w:highlight w:val="none"/>
          <w:u w:val="none" w:color="auto"/>
          <w:lang w:val="en-US" w:eastAsia="zh-CN" w:bidi="ar"/>
        </w:rPr>
        <w:t>3年。</w:t>
      </w:r>
    </w:p>
    <w:p>
      <w:pPr>
        <w:spacing w:line="560" w:lineRule="exact"/>
        <w:ind w:firstLine="640" w:firstLineChars="200"/>
        <w:rPr>
          <w:rFonts w:hint="default" w:ascii="Times New Roman" w:hAnsi="Times New Roman" w:eastAsia="仿宋_GB2312" w:cs="Times New Roman"/>
          <w:kern w:val="0"/>
          <w:sz w:val="32"/>
          <w:szCs w:val="32"/>
          <w:highlight w:val="none"/>
          <w:u w:val="none" w:color="auto"/>
          <w:lang w:bidi="ar"/>
        </w:rPr>
      </w:pPr>
    </w:p>
    <w:p>
      <w:pPr>
        <w:rPr>
          <w:rFonts w:hint="default" w:ascii="Times New Roman" w:hAnsi="Times New Roman" w:cs="Times New Roman"/>
          <w:highlight w:val="none"/>
          <w:u w:val="none" w:color="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95381"/>
    <w:rsid w:val="00336ACD"/>
    <w:rsid w:val="00422B4F"/>
    <w:rsid w:val="008B6A2E"/>
    <w:rsid w:val="009D761B"/>
    <w:rsid w:val="00CB2D89"/>
    <w:rsid w:val="00FB3C1C"/>
    <w:rsid w:val="0126349E"/>
    <w:rsid w:val="02632C56"/>
    <w:rsid w:val="02946B13"/>
    <w:rsid w:val="02A403E2"/>
    <w:rsid w:val="039A03DD"/>
    <w:rsid w:val="048556B2"/>
    <w:rsid w:val="04A459ED"/>
    <w:rsid w:val="04D71642"/>
    <w:rsid w:val="059B5397"/>
    <w:rsid w:val="076D7C25"/>
    <w:rsid w:val="077D0BDF"/>
    <w:rsid w:val="07EF070C"/>
    <w:rsid w:val="0B0A3A85"/>
    <w:rsid w:val="0B2F6F21"/>
    <w:rsid w:val="0B645F3E"/>
    <w:rsid w:val="0C57174E"/>
    <w:rsid w:val="0D1609CF"/>
    <w:rsid w:val="0DFD33E8"/>
    <w:rsid w:val="0E600E24"/>
    <w:rsid w:val="0F966106"/>
    <w:rsid w:val="11301274"/>
    <w:rsid w:val="11476520"/>
    <w:rsid w:val="12D1394E"/>
    <w:rsid w:val="131563BF"/>
    <w:rsid w:val="1384257C"/>
    <w:rsid w:val="15A83F51"/>
    <w:rsid w:val="16A35892"/>
    <w:rsid w:val="1714196B"/>
    <w:rsid w:val="1795479A"/>
    <w:rsid w:val="17995381"/>
    <w:rsid w:val="17C740CD"/>
    <w:rsid w:val="17FF0062"/>
    <w:rsid w:val="17FFDEBC"/>
    <w:rsid w:val="18377EF0"/>
    <w:rsid w:val="198751A4"/>
    <w:rsid w:val="19AF7ABD"/>
    <w:rsid w:val="1ACE43F3"/>
    <w:rsid w:val="1B0F13E2"/>
    <w:rsid w:val="1B921115"/>
    <w:rsid w:val="1BE41211"/>
    <w:rsid w:val="1BFF4E4F"/>
    <w:rsid w:val="1C1709FE"/>
    <w:rsid w:val="1C62528B"/>
    <w:rsid w:val="1D461DE1"/>
    <w:rsid w:val="1DFE2ED4"/>
    <w:rsid w:val="1E4167E3"/>
    <w:rsid w:val="1F6FC98F"/>
    <w:rsid w:val="1FA67449"/>
    <w:rsid w:val="207D7916"/>
    <w:rsid w:val="20DF1156"/>
    <w:rsid w:val="20F049E9"/>
    <w:rsid w:val="213C4870"/>
    <w:rsid w:val="23051663"/>
    <w:rsid w:val="235F6811"/>
    <w:rsid w:val="23FE1125"/>
    <w:rsid w:val="24883C09"/>
    <w:rsid w:val="24C81242"/>
    <w:rsid w:val="25913A30"/>
    <w:rsid w:val="26A73F44"/>
    <w:rsid w:val="280A17E4"/>
    <w:rsid w:val="280D6AEF"/>
    <w:rsid w:val="28260F60"/>
    <w:rsid w:val="2A4F1504"/>
    <w:rsid w:val="2B25771C"/>
    <w:rsid w:val="2B62499A"/>
    <w:rsid w:val="2DB00462"/>
    <w:rsid w:val="2E5F1426"/>
    <w:rsid w:val="2EBF9313"/>
    <w:rsid w:val="2F5C2D9A"/>
    <w:rsid w:val="31E20737"/>
    <w:rsid w:val="32013164"/>
    <w:rsid w:val="32722545"/>
    <w:rsid w:val="32F27A17"/>
    <w:rsid w:val="33481C94"/>
    <w:rsid w:val="33A31318"/>
    <w:rsid w:val="33E23FA5"/>
    <w:rsid w:val="343140E3"/>
    <w:rsid w:val="34430295"/>
    <w:rsid w:val="347E2C6F"/>
    <w:rsid w:val="35B32848"/>
    <w:rsid w:val="36777C96"/>
    <w:rsid w:val="36B8F763"/>
    <w:rsid w:val="372775BD"/>
    <w:rsid w:val="37DD6CF5"/>
    <w:rsid w:val="388C17EC"/>
    <w:rsid w:val="38EA1D2C"/>
    <w:rsid w:val="390F4C13"/>
    <w:rsid w:val="3A320C07"/>
    <w:rsid w:val="3A566FB5"/>
    <w:rsid w:val="3AE426A8"/>
    <w:rsid w:val="3AF8F770"/>
    <w:rsid w:val="3B234E87"/>
    <w:rsid w:val="3B6B7B48"/>
    <w:rsid w:val="3B7F5B70"/>
    <w:rsid w:val="3C394DD8"/>
    <w:rsid w:val="3CD105AC"/>
    <w:rsid w:val="3CD56485"/>
    <w:rsid w:val="3D1C6EF4"/>
    <w:rsid w:val="3E615BF7"/>
    <w:rsid w:val="3E940514"/>
    <w:rsid w:val="3F305CCC"/>
    <w:rsid w:val="3F5A043A"/>
    <w:rsid w:val="3FBD5467"/>
    <w:rsid w:val="423301AB"/>
    <w:rsid w:val="44AD2AA5"/>
    <w:rsid w:val="44AE5346"/>
    <w:rsid w:val="44B740B5"/>
    <w:rsid w:val="481D063D"/>
    <w:rsid w:val="4A811A47"/>
    <w:rsid w:val="4AC033A6"/>
    <w:rsid w:val="4AFC511F"/>
    <w:rsid w:val="4B4772E3"/>
    <w:rsid w:val="4BC678B1"/>
    <w:rsid w:val="4EB5324E"/>
    <w:rsid w:val="4F2B5719"/>
    <w:rsid w:val="4FFC9A9E"/>
    <w:rsid w:val="51106DEA"/>
    <w:rsid w:val="512C6FFA"/>
    <w:rsid w:val="537B05EB"/>
    <w:rsid w:val="538E628E"/>
    <w:rsid w:val="54696545"/>
    <w:rsid w:val="559F10E1"/>
    <w:rsid w:val="55B46BC3"/>
    <w:rsid w:val="55E351A5"/>
    <w:rsid w:val="563F6FD2"/>
    <w:rsid w:val="56470166"/>
    <w:rsid w:val="56551391"/>
    <w:rsid w:val="568F0EEF"/>
    <w:rsid w:val="57A91D0B"/>
    <w:rsid w:val="5888043A"/>
    <w:rsid w:val="58B91895"/>
    <w:rsid w:val="58E75301"/>
    <w:rsid w:val="596247EB"/>
    <w:rsid w:val="59C61855"/>
    <w:rsid w:val="59EF3E02"/>
    <w:rsid w:val="5BB33153"/>
    <w:rsid w:val="5BDB1D02"/>
    <w:rsid w:val="5C3A6854"/>
    <w:rsid w:val="5DAB7764"/>
    <w:rsid w:val="5E324D52"/>
    <w:rsid w:val="5EFFD06D"/>
    <w:rsid w:val="5F3E797E"/>
    <w:rsid w:val="5FB466E8"/>
    <w:rsid w:val="5FB8DD35"/>
    <w:rsid w:val="609F0DA8"/>
    <w:rsid w:val="617F303C"/>
    <w:rsid w:val="63200573"/>
    <w:rsid w:val="64013268"/>
    <w:rsid w:val="646444BD"/>
    <w:rsid w:val="658D651B"/>
    <w:rsid w:val="662B2C54"/>
    <w:rsid w:val="663C15F0"/>
    <w:rsid w:val="670B2508"/>
    <w:rsid w:val="677369BF"/>
    <w:rsid w:val="67FC7DAF"/>
    <w:rsid w:val="697FAB1C"/>
    <w:rsid w:val="6B7C5E1E"/>
    <w:rsid w:val="6B9A7DE8"/>
    <w:rsid w:val="6C8014A4"/>
    <w:rsid w:val="6DA71254"/>
    <w:rsid w:val="6DD9329D"/>
    <w:rsid w:val="6EF6BE34"/>
    <w:rsid w:val="6FD11118"/>
    <w:rsid w:val="6FEF53B4"/>
    <w:rsid w:val="7048025D"/>
    <w:rsid w:val="710F33EE"/>
    <w:rsid w:val="72CA65F1"/>
    <w:rsid w:val="737C52BD"/>
    <w:rsid w:val="75220CF2"/>
    <w:rsid w:val="758B456C"/>
    <w:rsid w:val="75DEAADC"/>
    <w:rsid w:val="763B3210"/>
    <w:rsid w:val="77171750"/>
    <w:rsid w:val="77BFCDFD"/>
    <w:rsid w:val="77D02F68"/>
    <w:rsid w:val="77DE74BA"/>
    <w:rsid w:val="77F7CCF9"/>
    <w:rsid w:val="78E63001"/>
    <w:rsid w:val="79C17C52"/>
    <w:rsid w:val="79D504E8"/>
    <w:rsid w:val="7B9700F0"/>
    <w:rsid w:val="7BEC5792"/>
    <w:rsid w:val="7BFFFE7A"/>
    <w:rsid w:val="7E35438B"/>
    <w:rsid w:val="7E6E7669"/>
    <w:rsid w:val="7E834D66"/>
    <w:rsid w:val="7EFB7490"/>
    <w:rsid w:val="7F5DB1E3"/>
    <w:rsid w:val="7F671513"/>
    <w:rsid w:val="7F6B6DBB"/>
    <w:rsid w:val="7F79836D"/>
    <w:rsid w:val="7FB70D7D"/>
    <w:rsid w:val="7FC96F25"/>
    <w:rsid w:val="7FF45A93"/>
    <w:rsid w:val="7FFF394B"/>
    <w:rsid w:val="7FFFEAD4"/>
    <w:rsid w:val="8B2C6CF1"/>
    <w:rsid w:val="A5FF688C"/>
    <w:rsid w:val="AF4F58BE"/>
    <w:rsid w:val="AFDB42DE"/>
    <w:rsid w:val="BDF96355"/>
    <w:rsid w:val="BDFFE5FD"/>
    <w:rsid w:val="BEBFFE88"/>
    <w:rsid w:val="BEFF268A"/>
    <w:rsid w:val="CFFE1504"/>
    <w:rsid w:val="DBFD4763"/>
    <w:rsid w:val="DEFF0F23"/>
    <w:rsid w:val="DFC7E551"/>
    <w:rsid w:val="E2AE2AF9"/>
    <w:rsid w:val="E3FE7856"/>
    <w:rsid w:val="E5BEF9AA"/>
    <w:rsid w:val="E5FC1DF0"/>
    <w:rsid w:val="E6BF28C0"/>
    <w:rsid w:val="ECE7DCBC"/>
    <w:rsid w:val="EE7B2425"/>
    <w:rsid w:val="EF7A9776"/>
    <w:rsid w:val="EF7E6E54"/>
    <w:rsid w:val="EFDBF8D1"/>
    <w:rsid w:val="F35EEE89"/>
    <w:rsid w:val="F4EFC9A6"/>
    <w:rsid w:val="F5F70C3B"/>
    <w:rsid w:val="F63AE4D9"/>
    <w:rsid w:val="F66E95E0"/>
    <w:rsid w:val="F7E16B96"/>
    <w:rsid w:val="FBB9E56A"/>
    <w:rsid w:val="FBFB9A4C"/>
    <w:rsid w:val="FCAF7229"/>
    <w:rsid w:val="FDDACA18"/>
    <w:rsid w:val="FDF50196"/>
    <w:rsid w:val="FDF8DD51"/>
    <w:rsid w:val="FE7F4D3B"/>
    <w:rsid w:val="FF3B6143"/>
    <w:rsid w:val="FF7F5958"/>
    <w:rsid w:val="FF87F2C4"/>
    <w:rsid w:val="FFBF8F29"/>
    <w:rsid w:val="FFD7EA5E"/>
    <w:rsid w:val="FFDB2AA7"/>
    <w:rsid w:val="FFFEF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next w:val="1"/>
    <w:qFormat/>
    <w:uiPriority w:val="0"/>
    <w:pPr>
      <w:spacing w:line="320" w:lineRule="exact"/>
      <w:jc w:val="center"/>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样式 首行缩进:  0.74 厘米"/>
    <w:basedOn w:val="1"/>
    <w:qFormat/>
    <w:uiPriority w:val="0"/>
    <w:pPr>
      <w:widowControl/>
      <w:spacing w:line="360" w:lineRule="auto"/>
      <w:ind w:firstLine="200" w:firstLineChars="200"/>
      <w:jc w:val="left"/>
    </w:pPr>
    <w:rPr>
      <w:rFonts w:ascii="Times New Roman" w:hAnsi="Times New Roman" w:eastAsia="仿宋_GB2312"/>
      <w:kern w:val="0"/>
      <w:sz w:val="32"/>
      <w:szCs w:val="20"/>
    </w:rPr>
  </w:style>
  <w:style w:type="paragraph" w:customStyle="1" w:styleId="13">
    <w:name w:val="正文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4">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1085</Words>
  <Characters>6191</Characters>
  <Lines>51</Lines>
  <Paragraphs>14</Paragraphs>
  <TotalTime>253</TotalTime>
  <ScaleCrop>false</ScaleCrop>
  <LinksUpToDate>false</LinksUpToDate>
  <CharactersWithSpaces>7262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2021-09-21T02:24:00Z</dcterms:created>
  <dc:creator>马佳琦</dc:creator>
  <cp:lastModifiedBy>吴林洋</cp:lastModifiedBy>
  <cp:lastPrinted>2023-12-08T00:49:00Z</cp:lastPrinted>
  <dcterms:modified xsi:type="dcterms:W3CDTF">2023-12-15T09:57:18Z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ribbonExt">
    <vt:lpwstr>{"WPSExtOfficeTab":{"OnGetEnabled":false,"OnGetVisible":false}}</vt:lpwstr>
  </property>
  <property fmtid="{D5CDD505-2E9C-101B-9397-08002B2CF9AE}" pid="4" name="userName">
    <vt:lpwstr>吴林洋</vt:lpwstr>
  </property>
  <property fmtid="{D5CDD505-2E9C-101B-9397-08002B2CF9AE}" pid="5" name="showFlag">
    <vt:bool>true</vt:bool>
  </property>
</Properties>
</file>