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F20" w:rsidRPr="00D72F20" w:rsidRDefault="00D72F20" w:rsidP="00802103">
      <w:pPr>
        <w:pStyle w:val="ac"/>
        <w:spacing w:before="0" w:after="0"/>
        <w:ind w:firstLineChars="0" w:firstLine="0"/>
        <w:jc w:val="left"/>
        <w:rPr>
          <w:rFonts w:ascii="Times New Roman" w:eastAsia="黑体" w:hAnsi="Times New Roman"/>
          <w:b w:val="0"/>
          <w:sz w:val="32"/>
        </w:rPr>
      </w:pPr>
    </w:p>
    <w:p w:rsidR="00D72F20" w:rsidRPr="00D72F20" w:rsidRDefault="00615D6A" w:rsidP="00802103">
      <w:pPr>
        <w:pStyle w:val="ac"/>
        <w:spacing w:before="0" w:after="0"/>
        <w:ind w:firstLineChars="0" w:firstLine="0"/>
        <w:rPr>
          <w:rFonts w:ascii="Times New Roman" w:eastAsia="方正小标宋简体" w:hAnsi="Times New Roman"/>
          <w:b w:val="0"/>
        </w:rPr>
      </w:pPr>
      <w:r>
        <w:rPr>
          <w:rFonts w:ascii="Times New Roman" w:eastAsia="方正小标宋简体" w:hAnsi="Times New Roman" w:hint="eastAsia"/>
          <w:b w:val="0"/>
        </w:rPr>
        <w:t>腹腔</w:t>
      </w:r>
      <w:r w:rsidR="00055072">
        <w:rPr>
          <w:rFonts w:ascii="Times New Roman" w:eastAsia="方正小标宋简体" w:hAnsi="Times New Roman"/>
          <w:b w:val="0"/>
        </w:rPr>
        <w:t>内窥镜</w:t>
      </w:r>
      <w:r w:rsidR="003B56A8" w:rsidRPr="00D72F20">
        <w:rPr>
          <w:rFonts w:ascii="Times New Roman" w:eastAsia="方正小标宋简体" w:hAnsi="Times New Roman"/>
          <w:b w:val="0"/>
        </w:rPr>
        <w:t>手术系统</w:t>
      </w:r>
      <w:r w:rsidR="00A77E7B" w:rsidRPr="00D72F20">
        <w:rPr>
          <w:rFonts w:ascii="Times New Roman" w:eastAsia="方正小标宋简体" w:hAnsi="Times New Roman"/>
          <w:b w:val="0"/>
        </w:rPr>
        <w:t>注册</w:t>
      </w:r>
      <w:r w:rsidR="003B56A8" w:rsidRPr="00D72F20">
        <w:rPr>
          <w:rFonts w:ascii="Times New Roman" w:eastAsia="方正小标宋简体" w:hAnsi="Times New Roman"/>
          <w:b w:val="0"/>
        </w:rPr>
        <w:t>审查指导原则</w:t>
      </w:r>
    </w:p>
    <w:p w:rsidR="00D328A2" w:rsidRDefault="003B56A8" w:rsidP="00802103">
      <w:pPr>
        <w:pStyle w:val="ac"/>
        <w:spacing w:before="0" w:after="0"/>
        <w:ind w:firstLineChars="0" w:firstLine="0"/>
        <w:rPr>
          <w:rFonts w:ascii="Times New Roman" w:eastAsia="方正小标宋简体" w:hAnsi="Times New Roman"/>
          <w:b w:val="0"/>
        </w:rPr>
      </w:pPr>
      <w:r w:rsidRPr="00D72F20">
        <w:rPr>
          <w:rFonts w:ascii="Times New Roman" w:eastAsia="方正小标宋简体" w:hAnsi="Times New Roman"/>
          <w:b w:val="0"/>
        </w:rPr>
        <w:t>第</w:t>
      </w:r>
      <w:r w:rsidR="001639C5">
        <w:rPr>
          <w:rFonts w:ascii="Times New Roman" w:eastAsia="方正小标宋简体" w:hAnsi="Times New Roman" w:hint="eastAsia"/>
          <w:b w:val="0"/>
        </w:rPr>
        <w:t>3</w:t>
      </w:r>
      <w:r w:rsidRPr="00D72F20">
        <w:rPr>
          <w:rFonts w:ascii="Times New Roman" w:eastAsia="方正小标宋简体" w:hAnsi="Times New Roman"/>
          <w:b w:val="0"/>
        </w:rPr>
        <w:t>部分：</w:t>
      </w:r>
      <w:r w:rsidR="00895018">
        <w:rPr>
          <w:rFonts w:ascii="Times New Roman" w:eastAsia="方正小标宋简体" w:hAnsi="Times New Roman" w:hint="eastAsia"/>
          <w:b w:val="0"/>
        </w:rPr>
        <w:t>三维</w:t>
      </w:r>
      <w:r w:rsidR="00055072">
        <w:rPr>
          <w:rFonts w:ascii="Times New Roman" w:eastAsia="方正小标宋简体" w:hAnsi="Times New Roman" w:hint="eastAsia"/>
          <w:b w:val="0"/>
        </w:rPr>
        <w:t>内窥镜</w:t>
      </w:r>
    </w:p>
    <w:p w:rsidR="006E306F" w:rsidRPr="006E306F" w:rsidRDefault="006E306F" w:rsidP="006E306F">
      <w:pPr>
        <w:pStyle w:val="ac"/>
        <w:spacing w:before="0" w:after="0"/>
        <w:ind w:firstLineChars="0" w:firstLine="0"/>
        <w:rPr>
          <w:rFonts w:ascii="Times New Roman" w:eastAsia="方正小标宋简体" w:hAnsi="Times New Roman"/>
          <w:b w:val="0"/>
        </w:rPr>
      </w:pPr>
      <w:r w:rsidRPr="006E306F">
        <w:rPr>
          <w:rFonts w:ascii="Times New Roman" w:eastAsia="方正小标宋简体" w:hAnsi="Times New Roman" w:hint="eastAsia"/>
          <w:b w:val="0"/>
        </w:rPr>
        <w:t>（征求意见稿）</w:t>
      </w:r>
    </w:p>
    <w:p w:rsidR="005876A6" w:rsidRPr="00D72F20" w:rsidRDefault="005876A6" w:rsidP="00802103">
      <w:pPr>
        <w:spacing w:line="480" w:lineRule="exact"/>
        <w:ind w:firstLineChars="0" w:firstLine="0"/>
      </w:pPr>
    </w:p>
    <w:p w:rsidR="005876A6" w:rsidRPr="00D72F20" w:rsidRDefault="00FD5D1B" w:rsidP="00802103">
      <w:pPr>
        <w:spacing w:line="520" w:lineRule="exact"/>
        <w:ind w:firstLine="640"/>
      </w:pPr>
      <w:r w:rsidRPr="00D72F20">
        <w:t>本指导原则旨在指导</w:t>
      </w:r>
      <w:r w:rsidR="005876A6" w:rsidRPr="00D72F20">
        <w:t>注册申请人对</w:t>
      </w:r>
      <w:r w:rsidR="00615D6A">
        <w:rPr>
          <w:rFonts w:hint="eastAsia"/>
        </w:rPr>
        <w:t>腹腔</w:t>
      </w:r>
      <w:r w:rsidR="00055072">
        <w:t>内窥镜</w:t>
      </w:r>
      <w:r w:rsidR="00D86A75" w:rsidRPr="00D72F20">
        <w:t>手术系统</w:t>
      </w:r>
      <w:r w:rsidR="000B1B7E" w:rsidRPr="00D72F20">
        <w:t>（以下简称手术系统）</w:t>
      </w:r>
      <w:r w:rsidR="0020158F" w:rsidRPr="00D72F20">
        <w:t>用</w:t>
      </w:r>
      <w:r w:rsidR="00895018">
        <w:rPr>
          <w:rFonts w:hint="eastAsia"/>
        </w:rPr>
        <w:t>三维</w:t>
      </w:r>
      <w:r w:rsidR="00055072">
        <w:rPr>
          <w:rFonts w:hint="eastAsia"/>
        </w:rPr>
        <w:t>内窥镜</w:t>
      </w:r>
      <w:r w:rsidR="005876A6" w:rsidRPr="00D72F20">
        <w:t>注册申报资料的准备及撰写，同时也为技术审评部门审查注册申报资料提供参考。</w:t>
      </w:r>
    </w:p>
    <w:p w:rsidR="005876A6" w:rsidRPr="00D72F20" w:rsidRDefault="005876A6" w:rsidP="00802103">
      <w:pPr>
        <w:spacing w:line="520" w:lineRule="exact"/>
        <w:ind w:firstLine="640"/>
      </w:pPr>
      <w:r w:rsidRPr="00D72F20">
        <w:t>本指导原则是对</w:t>
      </w:r>
      <w:r w:rsidR="00895018">
        <w:rPr>
          <w:rFonts w:hint="eastAsia"/>
        </w:rPr>
        <w:t>三维</w:t>
      </w:r>
      <w:r w:rsidR="00055072">
        <w:rPr>
          <w:rFonts w:hint="eastAsia"/>
        </w:rPr>
        <w:t>内窥镜</w:t>
      </w:r>
      <w:r w:rsidRPr="00D72F20">
        <w:t>的一般要求，申请人应依据产品的具体特性确定其中内容是否适用。若不适用，需具体阐述理由及相应的科学依据，并依据产品的具体特性对注册申报资料的内容进行充实和细化。</w:t>
      </w:r>
    </w:p>
    <w:p w:rsidR="005876A6" w:rsidRPr="00D72F20" w:rsidRDefault="005876A6" w:rsidP="00802103">
      <w:pPr>
        <w:spacing w:line="520" w:lineRule="exact"/>
        <w:ind w:firstLine="640"/>
      </w:pPr>
      <w:r w:rsidRPr="00D72F20">
        <w:t>本指导原则是</w:t>
      </w:r>
      <w:proofErr w:type="gramStart"/>
      <w:r w:rsidRPr="00D72F20">
        <w:t>供注册</w:t>
      </w:r>
      <w:proofErr w:type="gramEnd"/>
      <w:r w:rsidRPr="00D72F20">
        <w:t>申请人和技术审评人员使用的指导性文件，但不包括</w:t>
      </w:r>
      <w:proofErr w:type="gramStart"/>
      <w:r w:rsidRPr="00D72F20">
        <w:t>审评审批</w:t>
      </w:r>
      <w:proofErr w:type="gramEnd"/>
      <w:r w:rsidRPr="00D72F20">
        <w:t>所涉及的行政事项，亦不作为法规强制执行，应在遵循相关法规的前提下使用本指导原则。如果有能够满足相关法规要求的其他方法，也可以采用，但是需要提供详细的研究资料和验证资料。</w:t>
      </w:r>
    </w:p>
    <w:p w:rsidR="009B18A5" w:rsidRDefault="005876A6" w:rsidP="00802103">
      <w:pPr>
        <w:spacing w:line="520" w:lineRule="exact"/>
        <w:ind w:firstLine="640"/>
      </w:pPr>
      <w:r w:rsidRPr="00D72F20">
        <w:t>本指导原则是在现行法规和标准体系以及当前认知水平下制定，随着法规和标准的不断完善，以及科学技术的不断发展，相关内容也将适时进行调整。</w:t>
      </w:r>
    </w:p>
    <w:p w:rsidR="009E62FB" w:rsidRPr="00D72F20" w:rsidRDefault="009E62FB" w:rsidP="00802103">
      <w:pPr>
        <w:spacing w:line="520" w:lineRule="exact"/>
        <w:ind w:firstLine="640"/>
      </w:pPr>
      <w:r>
        <w:rPr>
          <w:rFonts w:hint="eastAsia"/>
        </w:rPr>
        <w:t>本指导原则应与《医疗器械注册申报资料要求》配合使用。</w:t>
      </w:r>
    </w:p>
    <w:p w:rsidR="00D328A2" w:rsidRPr="00D72F20" w:rsidRDefault="00D328A2" w:rsidP="00802103">
      <w:pPr>
        <w:pStyle w:val="1"/>
        <w:ind w:firstLine="640"/>
      </w:pPr>
      <w:r w:rsidRPr="00D72F20">
        <w:t>一、适用范围</w:t>
      </w:r>
    </w:p>
    <w:p w:rsidR="0019036D" w:rsidRPr="00D72F20" w:rsidRDefault="00D328A2" w:rsidP="00802103">
      <w:pPr>
        <w:spacing w:line="520" w:lineRule="exact"/>
        <w:ind w:firstLine="640"/>
      </w:pPr>
      <w:r w:rsidRPr="00D72F20">
        <w:t>本指导原则</w:t>
      </w:r>
      <w:r w:rsidR="00615D6A">
        <w:rPr>
          <w:rFonts w:hint="eastAsia"/>
        </w:rPr>
        <w:t>适用于多孔</w:t>
      </w:r>
      <w:r w:rsidR="00615D6A" w:rsidRPr="00615D6A">
        <w:rPr>
          <w:rFonts w:hint="eastAsia"/>
        </w:rPr>
        <w:t>腹腔内窥镜手术系统</w:t>
      </w:r>
      <w:r w:rsidR="009F0685">
        <w:rPr>
          <w:rFonts w:hint="eastAsia"/>
        </w:rPr>
        <w:t>（简称手术系</w:t>
      </w:r>
      <w:r w:rsidR="009F0685">
        <w:rPr>
          <w:rFonts w:hint="eastAsia"/>
        </w:rPr>
        <w:lastRenderedPageBreak/>
        <w:t>统）</w:t>
      </w:r>
      <w:r w:rsidR="00615D6A">
        <w:rPr>
          <w:rFonts w:hint="eastAsia"/>
        </w:rPr>
        <w:t>中的</w:t>
      </w:r>
      <w:r w:rsidR="009A00A3">
        <w:rPr>
          <w:rFonts w:hint="eastAsia"/>
        </w:rPr>
        <w:t>三维</w:t>
      </w:r>
      <w:r w:rsidR="00055072">
        <w:rPr>
          <w:rFonts w:hint="eastAsia"/>
        </w:rPr>
        <w:t>内窥镜</w:t>
      </w:r>
      <w:r w:rsidR="00227A79">
        <w:rPr>
          <w:rFonts w:hint="eastAsia"/>
        </w:rPr>
        <w:t>（以下简称内窥镜）</w:t>
      </w:r>
      <w:r w:rsidR="00615D6A">
        <w:rPr>
          <w:rFonts w:hint="eastAsia"/>
        </w:rPr>
        <w:t>，</w:t>
      </w:r>
      <w:r w:rsidR="00615D6A" w:rsidRPr="00694EA7">
        <w:rPr>
          <w:rFonts w:hint="eastAsia"/>
        </w:rPr>
        <w:t>既适用于</w:t>
      </w:r>
      <w:r w:rsidR="00DA20C3" w:rsidRPr="00694EA7">
        <w:rPr>
          <w:rFonts w:hint="eastAsia"/>
        </w:rPr>
        <w:t>具有机械臂</w:t>
      </w:r>
      <w:r w:rsidR="00DA20C3" w:rsidRPr="00694EA7">
        <w:rPr>
          <w:rFonts w:hint="eastAsia"/>
        </w:rPr>
        <w:t xml:space="preserve"> </w:t>
      </w:r>
      <w:r w:rsidR="00DA20C3" w:rsidRPr="00694EA7">
        <w:rPr>
          <w:rFonts w:hint="eastAsia"/>
        </w:rPr>
        <w:t>接口</w:t>
      </w:r>
      <w:r w:rsidR="00EE66B5">
        <w:rPr>
          <w:rFonts w:hint="eastAsia"/>
        </w:rPr>
        <w:t>，</w:t>
      </w:r>
      <w:r w:rsidR="00DA20C3" w:rsidRPr="00694EA7">
        <w:rPr>
          <w:rFonts w:hint="eastAsia"/>
        </w:rPr>
        <w:t>可</w:t>
      </w:r>
      <w:r w:rsidR="00615D6A" w:rsidRPr="00694EA7">
        <w:rPr>
          <w:rFonts w:hint="eastAsia"/>
        </w:rPr>
        <w:t>安装在机械臂上由系统进行操控的</w:t>
      </w:r>
      <w:r w:rsidR="007C21C9" w:rsidRPr="00694EA7">
        <w:rPr>
          <w:rFonts w:hint="eastAsia"/>
        </w:rPr>
        <w:t>专用</w:t>
      </w:r>
      <w:r w:rsidR="00F72D70" w:rsidRPr="00694EA7">
        <w:rPr>
          <w:rFonts w:hint="eastAsia"/>
        </w:rPr>
        <w:t>三维</w:t>
      </w:r>
      <w:r w:rsidR="007C21C9" w:rsidRPr="00694EA7">
        <w:rPr>
          <w:rFonts w:hint="eastAsia"/>
        </w:rPr>
        <w:t>内窥镜</w:t>
      </w:r>
      <w:r w:rsidR="00615D6A" w:rsidRPr="00694EA7">
        <w:rPr>
          <w:rFonts w:hint="eastAsia"/>
        </w:rPr>
        <w:t>，也适用于不由机械臂操控</w:t>
      </w:r>
      <w:r w:rsidR="00DA20C3" w:rsidRPr="00694EA7">
        <w:rPr>
          <w:rFonts w:hint="eastAsia"/>
        </w:rPr>
        <w:t>可独立使用</w:t>
      </w:r>
      <w:r w:rsidR="00615D6A" w:rsidRPr="00694EA7">
        <w:rPr>
          <w:rFonts w:hint="eastAsia"/>
        </w:rPr>
        <w:t>的通用</w:t>
      </w:r>
      <w:r w:rsidR="00F72D70" w:rsidRPr="00694EA7">
        <w:rPr>
          <w:rFonts w:hint="eastAsia"/>
        </w:rPr>
        <w:t>三维</w:t>
      </w:r>
      <w:r w:rsidR="00615D6A" w:rsidRPr="00694EA7">
        <w:rPr>
          <w:rFonts w:hint="eastAsia"/>
        </w:rPr>
        <w:t>内窥镜。</w:t>
      </w:r>
      <w:r w:rsidR="00F25FC1" w:rsidRPr="00D72F20">
        <w:t>单孔</w:t>
      </w:r>
      <w:r w:rsidR="00D65159">
        <w:rPr>
          <w:rFonts w:hint="eastAsia"/>
        </w:rPr>
        <w:t>腹腔</w:t>
      </w:r>
      <w:r w:rsidR="00055072">
        <w:t>内窥镜</w:t>
      </w:r>
      <w:r w:rsidR="00F25FC1" w:rsidRPr="00D72F20">
        <w:t>手术系统用</w:t>
      </w:r>
      <w:r w:rsidR="00CF387D">
        <w:rPr>
          <w:rFonts w:hint="eastAsia"/>
        </w:rPr>
        <w:t>三维</w:t>
      </w:r>
      <w:r w:rsidR="00055072">
        <w:rPr>
          <w:rFonts w:hint="eastAsia"/>
        </w:rPr>
        <w:t>内窥镜</w:t>
      </w:r>
      <w:r w:rsidR="00B74266" w:rsidRPr="00D72F20">
        <w:t>可参考本指导原则的适用部分。</w:t>
      </w:r>
    </w:p>
    <w:p w:rsidR="00B74266" w:rsidRPr="00D72F20" w:rsidRDefault="00C27278" w:rsidP="00802103">
      <w:pPr>
        <w:pStyle w:val="1"/>
        <w:ind w:firstLine="640"/>
      </w:pPr>
      <w:r w:rsidRPr="00D72F20">
        <w:t>二、</w:t>
      </w:r>
      <w:r w:rsidR="003B3A68" w:rsidRPr="00D72F20">
        <w:t>注册</w:t>
      </w:r>
      <w:r w:rsidR="00D328A2" w:rsidRPr="00D72F20">
        <w:t>审查要点</w:t>
      </w:r>
    </w:p>
    <w:p w:rsidR="00D328A2" w:rsidRPr="00D72F20" w:rsidRDefault="00D328A2" w:rsidP="00802103">
      <w:pPr>
        <w:pStyle w:val="2"/>
        <w:ind w:firstLine="640"/>
        <w:rPr>
          <w:rFonts w:ascii="Times New Roman" w:hAnsi="Times New Roman"/>
          <w:bCs w:val="0"/>
          <w:color w:val="000000"/>
        </w:rPr>
      </w:pPr>
      <w:r w:rsidRPr="00D72F20">
        <w:rPr>
          <w:rFonts w:ascii="Times New Roman" w:hAnsi="Times New Roman"/>
          <w:bCs w:val="0"/>
          <w:color w:val="000000"/>
        </w:rPr>
        <w:t>（一）</w:t>
      </w:r>
      <w:r w:rsidR="00F813F5" w:rsidRPr="00D72F20">
        <w:rPr>
          <w:rFonts w:ascii="Times New Roman" w:hAnsi="Times New Roman"/>
          <w:bCs w:val="0"/>
          <w:color w:val="000000"/>
        </w:rPr>
        <w:t>监管信息</w:t>
      </w:r>
    </w:p>
    <w:p w:rsidR="00C6506A" w:rsidRPr="00D72F20" w:rsidRDefault="00C6506A" w:rsidP="00C6506A">
      <w:pPr>
        <w:pStyle w:val="3"/>
        <w:ind w:firstLineChars="200" w:firstLine="640"/>
        <w:rPr>
          <w:rFonts w:ascii="Times New Roman"/>
          <w:bCs w:val="0"/>
        </w:rPr>
      </w:pPr>
      <w:r>
        <w:rPr>
          <w:rFonts w:ascii="Times New Roman"/>
          <w:bCs w:val="0"/>
        </w:rPr>
        <w:t>1</w:t>
      </w:r>
      <w:r w:rsidRPr="00D72F20">
        <w:rPr>
          <w:rFonts w:ascii="Times New Roman"/>
          <w:bCs w:val="0"/>
        </w:rPr>
        <w:t>.</w:t>
      </w:r>
      <w:r w:rsidRPr="00D72F20">
        <w:rPr>
          <w:rFonts w:ascii="Times New Roman"/>
          <w:bCs w:val="0"/>
        </w:rPr>
        <w:t>注册单元划分</w:t>
      </w:r>
    </w:p>
    <w:p w:rsidR="00C6506A" w:rsidRDefault="00C6506A" w:rsidP="00C6506A">
      <w:pPr>
        <w:spacing w:line="520" w:lineRule="exact"/>
        <w:ind w:firstLine="640"/>
      </w:pPr>
      <w:r w:rsidRPr="00D72F20">
        <w:t>注册单元划分应符合《医疗器械注册单元划分指导原则》的要求，原则上以产品的技术原理、结构组成、性能指标和适用范围为划分依据。</w:t>
      </w:r>
    </w:p>
    <w:p w:rsidR="00C6506A" w:rsidRDefault="00960C5A" w:rsidP="008B41C9">
      <w:pPr>
        <w:spacing w:line="520" w:lineRule="exact"/>
        <w:ind w:firstLine="640"/>
      </w:pPr>
      <w:r>
        <w:rPr>
          <w:rFonts w:hint="eastAsia"/>
        </w:rPr>
        <w:t>手术系统</w:t>
      </w:r>
      <w:r w:rsidR="00C6506A">
        <w:rPr>
          <w:rFonts w:hint="eastAsia"/>
        </w:rPr>
        <w:t>专用的</w:t>
      </w:r>
      <w:r w:rsidR="00055072">
        <w:rPr>
          <w:rFonts w:hint="eastAsia"/>
        </w:rPr>
        <w:t>内窥镜</w:t>
      </w:r>
      <w:r w:rsidR="00C6506A" w:rsidRPr="00D72F20">
        <w:t>可作为手术系统的产品组成进行注册，也可单独进行注册。</w:t>
      </w:r>
      <w:r w:rsidR="00C6506A" w:rsidRPr="008B41C9">
        <w:t>通用</w:t>
      </w:r>
      <w:r w:rsidR="00C6506A" w:rsidRPr="008B41C9">
        <w:rPr>
          <w:rFonts w:hint="eastAsia"/>
        </w:rPr>
        <w:t>的</w:t>
      </w:r>
      <w:r w:rsidR="00055072">
        <w:t>内窥镜</w:t>
      </w:r>
      <w:r w:rsidR="00C6506A" w:rsidRPr="008B41C9">
        <w:t>及其图像处理主机</w:t>
      </w:r>
      <w:r w:rsidR="00E12011">
        <w:rPr>
          <w:rFonts w:hint="eastAsia"/>
        </w:rPr>
        <w:t>/</w:t>
      </w:r>
      <w:r w:rsidR="00E12011">
        <w:rPr>
          <w:rFonts w:hint="eastAsia"/>
        </w:rPr>
        <w:t>摄像系统</w:t>
      </w:r>
      <w:r w:rsidR="00C6506A" w:rsidRPr="008B41C9">
        <w:t>，不</w:t>
      </w:r>
      <w:r w:rsidR="00C6506A" w:rsidRPr="008B41C9">
        <w:rPr>
          <w:rFonts w:hint="eastAsia"/>
        </w:rPr>
        <w:t>应</w:t>
      </w:r>
      <w:r w:rsidR="00C6506A" w:rsidRPr="008B41C9">
        <w:t>与手术系统作为一个注册单元。</w:t>
      </w:r>
    </w:p>
    <w:p w:rsidR="004B2D33" w:rsidRDefault="00B76359" w:rsidP="004B2D33">
      <w:pPr>
        <w:pStyle w:val="5"/>
        <w:spacing w:line="520" w:lineRule="exact"/>
        <w:ind w:firstLineChars="200" w:firstLine="640"/>
        <w:jc w:val="both"/>
        <w:outlineLvl w:val="9"/>
        <w:rPr>
          <w:rFonts w:eastAsia="仿宋_GB2312"/>
          <w:spacing w:val="0"/>
          <w:sz w:val="32"/>
          <w:szCs w:val="32"/>
        </w:rPr>
      </w:pPr>
      <w:r w:rsidRPr="000B5722">
        <w:rPr>
          <w:rFonts w:eastAsia="仿宋_GB2312" w:hint="eastAsia"/>
          <w:spacing w:val="0"/>
          <w:sz w:val="32"/>
          <w:szCs w:val="32"/>
        </w:rPr>
        <w:t>专用</w:t>
      </w:r>
      <w:r w:rsidR="00055072">
        <w:rPr>
          <w:rFonts w:eastAsia="仿宋_GB2312" w:hint="eastAsia"/>
          <w:spacing w:val="0"/>
          <w:sz w:val="32"/>
          <w:szCs w:val="32"/>
        </w:rPr>
        <w:t>内窥镜</w:t>
      </w:r>
      <w:r w:rsidR="004D3627">
        <w:rPr>
          <w:rFonts w:eastAsia="仿宋_GB2312" w:hint="eastAsia"/>
          <w:spacing w:val="0"/>
          <w:sz w:val="32"/>
          <w:szCs w:val="32"/>
        </w:rPr>
        <w:t>单独注册时</w:t>
      </w:r>
      <w:r w:rsidR="004B2D33" w:rsidRPr="00B579F7">
        <w:rPr>
          <w:rFonts w:eastAsia="仿宋_GB2312"/>
          <w:spacing w:val="0"/>
          <w:sz w:val="32"/>
          <w:szCs w:val="32"/>
        </w:rPr>
        <w:t>，需在适用范围中明确</w:t>
      </w:r>
      <w:r w:rsidR="004D3627">
        <w:rPr>
          <w:rFonts w:eastAsia="仿宋_GB2312" w:hint="eastAsia"/>
          <w:spacing w:val="0"/>
          <w:sz w:val="32"/>
          <w:szCs w:val="32"/>
        </w:rPr>
        <w:t>配合使用的手术系统的</w:t>
      </w:r>
      <w:r w:rsidR="004B2D33" w:rsidRPr="00B579F7">
        <w:rPr>
          <w:rFonts w:eastAsia="仿宋_GB2312"/>
          <w:spacing w:val="0"/>
          <w:sz w:val="32"/>
          <w:szCs w:val="32"/>
        </w:rPr>
        <w:t>生产企业、名称及型号。</w:t>
      </w:r>
      <w:r w:rsidR="004D3627">
        <w:rPr>
          <w:rFonts w:eastAsia="仿宋_GB2312" w:hint="eastAsia"/>
          <w:spacing w:val="0"/>
          <w:sz w:val="32"/>
          <w:szCs w:val="32"/>
        </w:rPr>
        <w:t>也可在手术系统的产品技术要求中明确配合使用的内窥镜。</w:t>
      </w:r>
    </w:p>
    <w:p w:rsidR="00660001" w:rsidRPr="00B579F7" w:rsidRDefault="00660001" w:rsidP="00660001">
      <w:pPr>
        <w:pStyle w:val="5"/>
        <w:spacing w:line="520" w:lineRule="exact"/>
        <w:ind w:firstLineChars="200" w:firstLine="640"/>
        <w:jc w:val="both"/>
        <w:outlineLvl w:val="9"/>
        <w:rPr>
          <w:rFonts w:eastAsia="仿宋_GB2312"/>
          <w:spacing w:val="0"/>
          <w:sz w:val="32"/>
          <w:szCs w:val="32"/>
        </w:rPr>
      </w:pPr>
      <w:r>
        <w:rPr>
          <w:rFonts w:eastAsia="仿宋_GB2312" w:hint="eastAsia"/>
          <w:spacing w:val="0"/>
          <w:sz w:val="32"/>
          <w:szCs w:val="32"/>
        </w:rPr>
        <w:t>单独注册时，电子内窥镜不能与光学内窥镜作为一个注册单元，也不能与配用的主机（摄像系统，图像处理器）</w:t>
      </w:r>
      <w:r w:rsidR="00AF3637">
        <w:rPr>
          <w:rFonts w:eastAsia="仿宋_GB2312" w:hint="eastAsia"/>
          <w:spacing w:val="0"/>
          <w:sz w:val="32"/>
          <w:szCs w:val="32"/>
        </w:rPr>
        <w:t>、手术器械</w:t>
      </w:r>
      <w:r>
        <w:rPr>
          <w:rFonts w:eastAsia="仿宋_GB2312" w:hint="eastAsia"/>
          <w:spacing w:val="0"/>
          <w:sz w:val="32"/>
          <w:szCs w:val="32"/>
        </w:rPr>
        <w:t>作为一个注册单元。</w:t>
      </w:r>
      <w:r w:rsidR="00CE79D6">
        <w:rPr>
          <w:rFonts w:eastAsia="仿宋_GB2312" w:hint="eastAsia"/>
          <w:spacing w:val="0"/>
          <w:sz w:val="32"/>
          <w:szCs w:val="32"/>
        </w:rPr>
        <w:t>与内窥镜具有物理连接的附件可与内窥镜作为一个注册单元。本指导原则仅包括对于内窥镜的要求，可与内窥镜作为一个注册单元的附件，根据具体情况提供相应的注册申报资料。</w:t>
      </w:r>
    </w:p>
    <w:p w:rsidR="00F813F5" w:rsidRPr="00D72F20" w:rsidRDefault="00C6506A" w:rsidP="00802103">
      <w:pPr>
        <w:pStyle w:val="3"/>
        <w:ind w:firstLineChars="200" w:firstLine="640"/>
        <w:rPr>
          <w:rFonts w:ascii="Times New Roman"/>
          <w:bCs w:val="0"/>
        </w:rPr>
      </w:pPr>
      <w:r>
        <w:rPr>
          <w:rFonts w:ascii="Times New Roman"/>
          <w:bCs w:val="0"/>
        </w:rPr>
        <w:lastRenderedPageBreak/>
        <w:t>2</w:t>
      </w:r>
      <w:r w:rsidR="00FA662E" w:rsidRPr="00D72F20">
        <w:rPr>
          <w:rFonts w:ascii="Times New Roman"/>
          <w:bCs w:val="0"/>
        </w:rPr>
        <w:t>.</w:t>
      </w:r>
      <w:r w:rsidR="00F813F5" w:rsidRPr="00D72F20">
        <w:rPr>
          <w:rFonts w:ascii="Times New Roman"/>
          <w:bCs w:val="0"/>
        </w:rPr>
        <w:t>产品名称</w:t>
      </w:r>
    </w:p>
    <w:p w:rsidR="004D3627" w:rsidRDefault="004D3627" w:rsidP="00802103">
      <w:pPr>
        <w:spacing w:line="520" w:lineRule="exact"/>
        <w:ind w:firstLine="640"/>
      </w:pPr>
      <w:r>
        <w:rPr>
          <w:rFonts w:hint="eastAsia"/>
        </w:rPr>
        <w:t>内窥镜单独注册时，</w:t>
      </w:r>
      <w:r w:rsidR="0080483F" w:rsidRPr="00D72F20">
        <w:t>产品名称应符合《医疗器械通用名称命名规则》</w:t>
      </w:r>
      <w:r w:rsidR="00DD5479" w:rsidRPr="00D72F20">
        <w:t>和国家标准、行业标准、规范性文件中的通用名称要求</w:t>
      </w:r>
      <w:r>
        <w:rPr>
          <w:rFonts w:hint="eastAsia"/>
        </w:rPr>
        <w:t>，</w:t>
      </w:r>
      <w:r w:rsidR="00DD5479" w:rsidRPr="00D72F20">
        <w:t>产品名称由一个核心词和不超过三个的特征词组成</w:t>
      </w:r>
      <w:r>
        <w:rPr>
          <w:rFonts w:hint="eastAsia"/>
        </w:rPr>
        <w:t>，如为电子内窥镜，产品名称</w:t>
      </w:r>
      <w:r w:rsidRPr="004D3627">
        <w:rPr>
          <w:rFonts w:hint="eastAsia"/>
        </w:rPr>
        <w:t>建议为“三维电子</w:t>
      </w:r>
      <w:r>
        <w:rPr>
          <w:rFonts w:hint="eastAsia"/>
        </w:rPr>
        <w:t>腹腔</w:t>
      </w:r>
      <w:r w:rsidRPr="004D3627">
        <w:rPr>
          <w:rFonts w:hint="eastAsia"/>
        </w:rPr>
        <w:t>内窥镜”</w:t>
      </w:r>
      <w:r>
        <w:rPr>
          <w:rFonts w:hint="eastAsia"/>
        </w:rPr>
        <w:t>；如为光学内窥镜，</w:t>
      </w:r>
      <w:proofErr w:type="gramStart"/>
      <w:r>
        <w:rPr>
          <w:rFonts w:hint="eastAsia"/>
        </w:rPr>
        <w:t>特</w:t>
      </w:r>
      <w:proofErr w:type="gramEnd"/>
      <w:r>
        <w:rPr>
          <w:rFonts w:hint="eastAsia"/>
        </w:rPr>
        <w:t>证词“光学”通常缺省，</w:t>
      </w:r>
      <w:r w:rsidRPr="004D3627">
        <w:rPr>
          <w:rFonts w:hint="eastAsia"/>
        </w:rPr>
        <w:t>产品名称建议为“三维腹腔内窥镜</w:t>
      </w:r>
      <w:r w:rsidR="00882CCC">
        <w:t>”</w:t>
      </w:r>
      <w:r w:rsidRPr="004D3627">
        <w:rPr>
          <w:rFonts w:hint="eastAsia"/>
        </w:rPr>
        <w:t>。</w:t>
      </w:r>
    </w:p>
    <w:p w:rsidR="004D3627" w:rsidRDefault="004D3627" w:rsidP="00802103">
      <w:pPr>
        <w:spacing w:line="520" w:lineRule="exact"/>
        <w:ind w:firstLine="640"/>
      </w:pPr>
      <w:r w:rsidRPr="004D3627">
        <w:rPr>
          <w:rFonts w:hint="eastAsia"/>
        </w:rPr>
        <w:t>内窥镜</w:t>
      </w:r>
      <w:r w:rsidR="00B74266" w:rsidRPr="00D72F20">
        <w:t>作为手术系统的</w:t>
      </w:r>
      <w:r w:rsidR="00CB03B2" w:rsidRPr="00D72F20">
        <w:t>产品组成</w:t>
      </w:r>
      <w:r w:rsidR="00B74266" w:rsidRPr="00D72F20">
        <w:t>进行注册时，</w:t>
      </w:r>
      <w:r>
        <w:rPr>
          <w:rFonts w:hint="eastAsia"/>
        </w:rPr>
        <w:t>因手术系统产品名称已包括腹腔或胸腹腔，产品组成</w:t>
      </w:r>
      <w:proofErr w:type="gramStart"/>
      <w:r>
        <w:rPr>
          <w:rFonts w:hint="eastAsia"/>
        </w:rPr>
        <w:t>中特征词</w:t>
      </w:r>
      <w:proofErr w:type="gramEnd"/>
      <w:r>
        <w:rPr>
          <w:rFonts w:hint="eastAsia"/>
        </w:rPr>
        <w:t>腹腔或者胸腹腔可以缺省，</w:t>
      </w:r>
      <w:r w:rsidR="00B74266" w:rsidRPr="00D72F20">
        <w:t>建议</w:t>
      </w:r>
      <w:r>
        <w:rPr>
          <w:rFonts w:hint="eastAsia"/>
        </w:rPr>
        <w:t>规范组成名称</w:t>
      </w:r>
      <w:r w:rsidR="00B74266" w:rsidRPr="00D72F20">
        <w:t>为</w:t>
      </w:r>
      <w:r w:rsidR="00523188">
        <w:rPr>
          <w:rFonts w:hint="eastAsia"/>
        </w:rPr>
        <w:t>“</w:t>
      </w:r>
      <w:r w:rsidR="006E59D4">
        <w:rPr>
          <w:rFonts w:hint="eastAsia"/>
        </w:rPr>
        <w:t>三维</w:t>
      </w:r>
      <w:r w:rsidR="002F7728">
        <w:rPr>
          <w:rFonts w:hint="eastAsia"/>
        </w:rPr>
        <w:t>电子</w:t>
      </w:r>
      <w:r w:rsidR="006E59D4">
        <w:rPr>
          <w:rFonts w:hint="eastAsia"/>
        </w:rPr>
        <w:t>内窥镜</w:t>
      </w:r>
      <w:r w:rsidR="00523188">
        <w:rPr>
          <w:rFonts w:hint="eastAsia"/>
        </w:rPr>
        <w:t>”</w:t>
      </w:r>
      <w:r>
        <w:rPr>
          <w:rFonts w:hint="eastAsia"/>
        </w:rPr>
        <w:t>或“三维内窥镜”。</w:t>
      </w:r>
    </w:p>
    <w:p w:rsidR="00013573" w:rsidRDefault="00013573" w:rsidP="00802103">
      <w:pPr>
        <w:spacing w:line="520" w:lineRule="exact"/>
        <w:ind w:firstLine="640"/>
      </w:pPr>
      <w:r>
        <w:rPr>
          <w:rFonts w:hint="eastAsia"/>
        </w:rPr>
        <w:t>3</w:t>
      </w:r>
      <w:r>
        <w:t>.</w:t>
      </w:r>
      <w:r>
        <w:rPr>
          <w:rFonts w:hint="eastAsia"/>
        </w:rPr>
        <w:t>结构组成</w:t>
      </w:r>
    </w:p>
    <w:p w:rsidR="00013573" w:rsidRDefault="00C70513" w:rsidP="00802103">
      <w:pPr>
        <w:spacing w:line="520" w:lineRule="exact"/>
        <w:ind w:firstLine="640"/>
      </w:pPr>
      <w:r>
        <w:rPr>
          <w:rFonts w:hint="eastAsia"/>
        </w:rPr>
        <w:t>含</w:t>
      </w:r>
      <w:r w:rsidR="00013573">
        <w:rPr>
          <w:rFonts w:hint="eastAsia"/>
        </w:rPr>
        <w:t>有内置光源的，应在结构组成中体现并说明光源类型（如</w:t>
      </w:r>
      <w:r w:rsidR="00013573">
        <w:rPr>
          <w:rFonts w:hint="eastAsia"/>
        </w:rPr>
        <w:t>LED</w:t>
      </w:r>
      <w:r w:rsidR="00013573">
        <w:rPr>
          <w:rFonts w:hint="eastAsia"/>
        </w:rPr>
        <w:t>）</w:t>
      </w:r>
      <w:r w:rsidR="00AE00A3">
        <w:rPr>
          <w:rFonts w:hint="eastAsia"/>
        </w:rPr>
        <w:t>。</w:t>
      </w:r>
      <w:r>
        <w:rPr>
          <w:rFonts w:hint="eastAsia"/>
        </w:rPr>
        <w:t>单独注册时</w:t>
      </w:r>
      <w:r>
        <w:rPr>
          <w:rFonts w:hint="eastAsia"/>
        </w:rPr>
        <w:t>,</w:t>
      </w:r>
      <w:r w:rsidR="00AE00A3">
        <w:rPr>
          <w:rFonts w:hint="eastAsia"/>
        </w:rPr>
        <w:t>建议</w:t>
      </w:r>
      <w:r>
        <w:rPr>
          <w:rFonts w:hint="eastAsia"/>
        </w:rPr>
        <w:t>描述为镜头</w:t>
      </w:r>
      <w:r w:rsidR="00AE00A3">
        <w:rPr>
          <w:rFonts w:hint="eastAsia"/>
        </w:rPr>
        <w:t>、</w:t>
      </w:r>
      <w:r>
        <w:rPr>
          <w:rFonts w:hint="eastAsia"/>
        </w:rPr>
        <w:t>镜体</w:t>
      </w:r>
      <w:r w:rsidR="00AE00A3">
        <w:rPr>
          <w:rFonts w:hint="eastAsia"/>
        </w:rPr>
        <w:t>以及</w:t>
      </w:r>
      <w:r>
        <w:rPr>
          <w:rFonts w:hint="eastAsia"/>
        </w:rPr>
        <w:t>连接部分</w:t>
      </w:r>
      <w:r w:rsidR="0044418F">
        <w:rPr>
          <w:rFonts w:hint="eastAsia"/>
        </w:rPr>
        <w:t>。</w:t>
      </w:r>
    </w:p>
    <w:p w:rsidR="00B72F70" w:rsidRDefault="00013573" w:rsidP="00802103">
      <w:pPr>
        <w:spacing w:line="520" w:lineRule="exact"/>
        <w:ind w:firstLine="640"/>
      </w:pPr>
      <w:r>
        <w:rPr>
          <w:rFonts w:hint="eastAsia"/>
        </w:rPr>
        <w:t>4</w:t>
      </w:r>
      <w:r w:rsidR="00B72F70">
        <w:t>.</w:t>
      </w:r>
      <w:r w:rsidR="00B72F70">
        <w:rPr>
          <w:rFonts w:hint="eastAsia"/>
        </w:rPr>
        <w:t>产品分类</w:t>
      </w:r>
    </w:p>
    <w:p w:rsidR="00B72F70" w:rsidRPr="003F01F1" w:rsidRDefault="003B29BB" w:rsidP="00802103">
      <w:pPr>
        <w:spacing w:line="520" w:lineRule="exact"/>
        <w:ind w:firstLine="640"/>
      </w:pPr>
      <w:r w:rsidRPr="003F01F1">
        <w:rPr>
          <w:rFonts w:hint="eastAsia"/>
        </w:rPr>
        <w:t>单独</w:t>
      </w:r>
      <w:r w:rsidRPr="003F01F1">
        <w:t>注册</w:t>
      </w:r>
      <w:r w:rsidR="003F01F1" w:rsidRPr="003F01F1">
        <w:rPr>
          <w:rFonts w:hint="eastAsia"/>
        </w:rPr>
        <w:t>时</w:t>
      </w:r>
      <w:r w:rsidRPr="003F01F1">
        <w:rPr>
          <w:rFonts w:hint="eastAsia"/>
        </w:rPr>
        <w:t>，</w:t>
      </w:r>
      <w:r w:rsidR="00B72F70" w:rsidRPr="003F01F1">
        <w:rPr>
          <w:rFonts w:hint="eastAsia"/>
        </w:rPr>
        <w:t>产品分类编码为</w:t>
      </w:r>
      <w:r w:rsidR="00B72F70" w:rsidRPr="003F01F1">
        <w:rPr>
          <w:rFonts w:hint="eastAsia"/>
        </w:rPr>
        <w:t>0</w:t>
      </w:r>
      <w:r w:rsidR="00B72F70" w:rsidRPr="003F01F1">
        <w:t>6-14-01</w:t>
      </w:r>
      <w:r w:rsidR="00B72F70" w:rsidRPr="003F01F1">
        <w:rPr>
          <w:rFonts w:hint="eastAsia"/>
        </w:rPr>
        <w:t>或</w:t>
      </w:r>
      <w:r w:rsidR="00B72F70" w:rsidRPr="003F01F1">
        <w:rPr>
          <w:rFonts w:hint="eastAsia"/>
        </w:rPr>
        <w:t>0</w:t>
      </w:r>
      <w:r w:rsidR="00B72F70" w:rsidRPr="003F01F1">
        <w:t>6-14-03</w:t>
      </w:r>
      <w:r w:rsidR="00765874" w:rsidRPr="003F01F1">
        <w:rPr>
          <w:rFonts w:hint="eastAsia"/>
        </w:rPr>
        <w:t>。</w:t>
      </w:r>
    </w:p>
    <w:p w:rsidR="007C5900" w:rsidRPr="003F01F1" w:rsidRDefault="003F01F1" w:rsidP="00802103">
      <w:pPr>
        <w:spacing w:line="520" w:lineRule="exact"/>
        <w:ind w:firstLine="640"/>
      </w:pPr>
      <w:r w:rsidRPr="003F01F1">
        <w:rPr>
          <w:rFonts w:hint="eastAsia"/>
        </w:rPr>
        <w:t>与腹腔内窥镜手术系统一起注册时</w:t>
      </w:r>
      <w:r w:rsidRPr="003F01F1">
        <w:rPr>
          <w:rFonts w:hint="eastAsia"/>
        </w:rPr>
        <w:t>,</w:t>
      </w:r>
      <w:r w:rsidRPr="003F01F1">
        <w:rPr>
          <w:rFonts w:hint="eastAsia"/>
        </w:rPr>
        <w:t>分类编码为</w:t>
      </w:r>
      <w:r w:rsidRPr="003F01F1">
        <w:rPr>
          <w:rFonts w:hint="eastAsia"/>
        </w:rPr>
        <w:t>01-07-03</w:t>
      </w:r>
      <w:r>
        <w:rPr>
          <w:rFonts w:hint="eastAsia"/>
        </w:rPr>
        <w:t>。</w:t>
      </w:r>
      <w:r w:rsidRPr="003F01F1">
        <w:t xml:space="preserve"> </w:t>
      </w:r>
    </w:p>
    <w:p w:rsidR="00D328A2" w:rsidRPr="00D72F20" w:rsidRDefault="00D328A2" w:rsidP="00802103">
      <w:pPr>
        <w:pStyle w:val="2"/>
        <w:ind w:firstLine="640"/>
        <w:rPr>
          <w:rFonts w:ascii="Times New Roman" w:hAnsi="Times New Roman"/>
          <w:bCs w:val="0"/>
          <w:color w:val="000000"/>
        </w:rPr>
      </w:pPr>
      <w:r w:rsidRPr="00D72F20">
        <w:rPr>
          <w:rFonts w:ascii="Times New Roman" w:hAnsi="Times New Roman"/>
          <w:bCs w:val="0"/>
          <w:color w:val="000000"/>
        </w:rPr>
        <w:t>（二）</w:t>
      </w:r>
      <w:r w:rsidR="00F836B6" w:rsidRPr="00D72F20">
        <w:rPr>
          <w:rFonts w:ascii="Times New Roman" w:hAnsi="Times New Roman"/>
          <w:bCs w:val="0"/>
          <w:color w:val="000000"/>
        </w:rPr>
        <w:t>综述资料</w:t>
      </w:r>
    </w:p>
    <w:p w:rsidR="00BA33EE" w:rsidRPr="00D72F20" w:rsidRDefault="00BA33EE" w:rsidP="00802103">
      <w:pPr>
        <w:pStyle w:val="3"/>
        <w:ind w:firstLineChars="200" w:firstLine="640"/>
        <w:rPr>
          <w:rFonts w:ascii="Times New Roman"/>
        </w:rPr>
      </w:pPr>
      <w:r w:rsidRPr="00D72F20">
        <w:rPr>
          <w:rFonts w:ascii="Times New Roman"/>
          <w:bCs w:val="0"/>
        </w:rPr>
        <w:t>1.</w:t>
      </w:r>
      <w:r w:rsidRPr="00D72F20">
        <w:rPr>
          <w:rFonts w:ascii="Times New Roman"/>
        </w:rPr>
        <w:t>概述</w:t>
      </w:r>
    </w:p>
    <w:p w:rsidR="005A6A3C" w:rsidRPr="00D72F20" w:rsidRDefault="005A6A3C" w:rsidP="00802103">
      <w:pPr>
        <w:spacing w:line="520" w:lineRule="exact"/>
        <w:ind w:firstLine="640"/>
      </w:pPr>
      <w:r w:rsidRPr="00D72F20">
        <w:t>申请人需描述</w:t>
      </w:r>
      <w:r w:rsidR="00055072">
        <w:rPr>
          <w:rFonts w:hint="eastAsia"/>
        </w:rPr>
        <w:t>内窥镜</w:t>
      </w:r>
      <w:r w:rsidRPr="00D72F20">
        <w:t>的通用名称及确定依据、适用范围。如适用，申请人应提供背景信息概述。</w:t>
      </w:r>
    </w:p>
    <w:p w:rsidR="00BA33EE" w:rsidRPr="00D72F20" w:rsidRDefault="00BA33EE" w:rsidP="00802103">
      <w:pPr>
        <w:pStyle w:val="3"/>
        <w:ind w:firstLineChars="200" w:firstLine="640"/>
        <w:rPr>
          <w:rFonts w:ascii="Times New Roman"/>
        </w:rPr>
      </w:pPr>
      <w:r w:rsidRPr="00D72F20">
        <w:rPr>
          <w:rFonts w:ascii="Times New Roman"/>
          <w:bCs w:val="0"/>
        </w:rPr>
        <w:t>2.</w:t>
      </w:r>
      <w:r w:rsidRPr="00D72F20">
        <w:rPr>
          <w:rFonts w:ascii="Times New Roman"/>
        </w:rPr>
        <w:t>产品描述</w:t>
      </w:r>
    </w:p>
    <w:p w:rsidR="005A6A3C" w:rsidRPr="00D72F20" w:rsidRDefault="009C1C1F" w:rsidP="00802103">
      <w:pPr>
        <w:spacing w:line="520" w:lineRule="exact"/>
        <w:ind w:firstLine="640"/>
        <w:rPr>
          <w:szCs w:val="32"/>
        </w:rPr>
      </w:pPr>
      <w:r w:rsidRPr="00D72F20">
        <w:rPr>
          <w:szCs w:val="32"/>
        </w:rPr>
        <w:t>2.1</w:t>
      </w:r>
      <w:r w:rsidR="005A6A3C" w:rsidRPr="00D72F20">
        <w:rPr>
          <w:szCs w:val="32"/>
        </w:rPr>
        <w:t>工作原理</w:t>
      </w:r>
    </w:p>
    <w:p w:rsidR="00EB6E6F" w:rsidRPr="00D72F20" w:rsidRDefault="009163AD" w:rsidP="00802103">
      <w:pPr>
        <w:spacing w:line="520" w:lineRule="exact"/>
        <w:ind w:firstLine="640"/>
      </w:pPr>
      <w:r w:rsidRPr="00D72F20">
        <w:t>应描述</w:t>
      </w:r>
      <w:r w:rsidR="00EB6E6F">
        <w:rPr>
          <w:rFonts w:hint="eastAsia"/>
        </w:rPr>
        <w:t>三维</w:t>
      </w:r>
      <w:r w:rsidR="000B5722">
        <w:rPr>
          <w:rFonts w:hint="eastAsia"/>
        </w:rPr>
        <w:t>成像</w:t>
      </w:r>
      <w:r w:rsidRPr="00D72F20">
        <w:t>的工作原理</w:t>
      </w:r>
      <w:r w:rsidR="00EB6E6F">
        <w:rPr>
          <w:rFonts w:hint="eastAsia"/>
        </w:rPr>
        <w:t>，至少包括图像采集</w:t>
      </w:r>
      <w:r w:rsidR="00114DAC">
        <w:rPr>
          <w:rFonts w:hint="eastAsia"/>
        </w:rPr>
        <w:t>环节</w:t>
      </w:r>
      <w:r w:rsidR="00422AE6">
        <w:rPr>
          <w:rFonts w:hint="eastAsia"/>
        </w:rPr>
        <w:t>、图</w:t>
      </w:r>
      <w:r w:rsidR="00422AE6">
        <w:rPr>
          <w:rFonts w:hint="eastAsia"/>
        </w:rPr>
        <w:lastRenderedPageBreak/>
        <w:t>像处理</w:t>
      </w:r>
      <w:r w:rsidR="00133FB8">
        <w:rPr>
          <w:rFonts w:hint="eastAsia"/>
        </w:rPr>
        <w:t>环节</w:t>
      </w:r>
      <w:r w:rsidR="00EB6E6F">
        <w:rPr>
          <w:rFonts w:hint="eastAsia"/>
        </w:rPr>
        <w:t>和三维</w:t>
      </w:r>
      <w:r w:rsidR="00066969">
        <w:rPr>
          <w:rFonts w:hint="eastAsia"/>
        </w:rPr>
        <w:t>成像</w:t>
      </w:r>
      <w:r w:rsidR="00422AE6">
        <w:rPr>
          <w:rFonts w:hint="eastAsia"/>
        </w:rPr>
        <w:t>显示</w:t>
      </w:r>
      <w:r w:rsidR="00114DAC">
        <w:rPr>
          <w:rFonts w:hint="eastAsia"/>
        </w:rPr>
        <w:t>环节，应详述所采用三维</w:t>
      </w:r>
      <w:r w:rsidR="00066969">
        <w:rPr>
          <w:rFonts w:hint="eastAsia"/>
        </w:rPr>
        <w:t>成像</w:t>
      </w:r>
      <w:r w:rsidR="00114DAC">
        <w:rPr>
          <w:rFonts w:hint="eastAsia"/>
        </w:rPr>
        <w:t>技术的理论基础。</w:t>
      </w:r>
    </w:p>
    <w:p w:rsidR="005A6A3C" w:rsidRPr="00D72F20" w:rsidRDefault="009C1C1F" w:rsidP="00802103">
      <w:pPr>
        <w:spacing w:line="520" w:lineRule="exact"/>
        <w:ind w:firstLine="640"/>
        <w:rPr>
          <w:szCs w:val="32"/>
        </w:rPr>
      </w:pPr>
      <w:r w:rsidRPr="00D72F20">
        <w:rPr>
          <w:szCs w:val="32"/>
        </w:rPr>
        <w:t>2.2</w:t>
      </w:r>
      <w:r w:rsidR="005A6A3C" w:rsidRPr="00D72F20">
        <w:rPr>
          <w:szCs w:val="32"/>
        </w:rPr>
        <w:t>结构组成</w:t>
      </w:r>
    </w:p>
    <w:p w:rsidR="00FE560C" w:rsidRPr="00D72F20" w:rsidRDefault="00474FB0" w:rsidP="00802103">
      <w:pPr>
        <w:spacing w:line="520" w:lineRule="exact"/>
        <w:ind w:firstLine="640"/>
      </w:pPr>
      <w:r w:rsidRPr="00D72F20">
        <w:t>应提供</w:t>
      </w:r>
      <w:r w:rsidR="00055072">
        <w:rPr>
          <w:rFonts w:hint="eastAsia"/>
        </w:rPr>
        <w:t>内窥镜</w:t>
      </w:r>
      <w:r w:rsidRPr="00D72F20">
        <w:t>整体图示及细节图示</w:t>
      </w:r>
      <w:r w:rsidR="00AA04B3">
        <w:rPr>
          <w:rFonts w:hint="eastAsia"/>
        </w:rPr>
        <w:t>（横截面图、双路布局等）</w:t>
      </w:r>
      <w:r w:rsidRPr="00D72F20">
        <w:t>，如</w:t>
      </w:r>
      <w:r w:rsidR="005A7696">
        <w:rPr>
          <w:rFonts w:hint="eastAsia"/>
        </w:rPr>
        <w:t>镜头前端、机械接口和</w:t>
      </w:r>
      <w:r w:rsidR="00C427EC">
        <w:rPr>
          <w:rFonts w:hint="eastAsia"/>
        </w:rPr>
        <w:t>/</w:t>
      </w:r>
      <w:r w:rsidR="005A7696">
        <w:rPr>
          <w:rFonts w:hint="eastAsia"/>
        </w:rPr>
        <w:t>或电气接口</w:t>
      </w:r>
      <w:r w:rsidRPr="00D72F20">
        <w:t>等</w:t>
      </w:r>
      <w:r w:rsidR="003F0F8C">
        <w:rPr>
          <w:rFonts w:hint="eastAsia"/>
        </w:rPr>
        <w:t>，并说明各接口的功能</w:t>
      </w:r>
      <w:r w:rsidR="00B9460A">
        <w:rPr>
          <w:rFonts w:hint="eastAsia"/>
        </w:rPr>
        <w:t>；</w:t>
      </w:r>
      <w:r w:rsidR="008D3CB5">
        <w:rPr>
          <w:rFonts w:hint="eastAsia"/>
        </w:rPr>
        <w:t>应明确</w:t>
      </w:r>
      <w:r w:rsidR="00B9460A">
        <w:rPr>
          <w:rFonts w:hint="eastAsia"/>
        </w:rPr>
        <w:t>照明</w:t>
      </w:r>
      <w:r w:rsidR="008D3CB5">
        <w:rPr>
          <w:rFonts w:hint="eastAsia"/>
        </w:rPr>
        <w:t>的方式（</w:t>
      </w:r>
      <w:r w:rsidR="00B9460A">
        <w:rPr>
          <w:rFonts w:hint="eastAsia"/>
        </w:rPr>
        <w:t>如外接冷光源或内置光源</w:t>
      </w:r>
      <w:r w:rsidR="008D3CB5">
        <w:rPr>
          <w:rFonts w:hint="eastAsia"/>
        </w:rPr>
        <w:t>）</w:t>
      </w:r>
      <w:r w:rsidR="00227A79">
        <w:rPr>
          <w:rFonts w:hint="eastAsia"/>
        </w:rPr>
        <w:t>并提供连接图示</w:t>
      </w:r>
      <w:r w:rsidR="00B9460A" w:rsidRPr="00B9460A">
        <w:rPr>
          <w:rFonts w:hint="eastAsia"/>
        </w:rPr>
        <w:t>；</w:t>
      </w:r>
      <w:r w:rsidR="005A7696">
        <w:rPr>
          <w:rFonts w:hint="eastAsia"/>
        </w:rPr>
        <w:t>应</w:t>
      </w:r>
      <w:r w:rsidR="00FE560C" w:rsidRPr="00D72F20">
        <w:t>明确</w:t>
      </w:r>
      <w:r w:rsidR="001E2BA9">
        <w:rPr>
          <w:rFonts w:hint="eastAsia"/>
        </w:rPr>
        <w:t>内窥镜</w:t>
      </w:r>
      <w:r w:rsidR="004F3677" w:rsidRPr="00D72F20">
        <w:t>与</w:t>
      </w:r>
      <w:r w:rsidR="00315E57" w:rsidRPr="00D72F20">
        <w:t>机械</w:t>
      </w:r>
      <w:r w:rsidR="004F3677" w:rsidRPr="00D72F20">
        <w:t>臂</w:t>
      </w:r>
      <w:r w:rsidR="00FE560C" w:rsidRPr="00D72F20">
        <w:t>的</w:t>
      </w:r>
      <w:r w:rsidR="004F3677" w:rsidRPr="00D72F20">
        <w:t>连接</w:t>
      </w:r>
      <w:r w:rsidR="00FE560C" w:rsidRPr="00D72F20">
        <w:t>要求</w:t>
      </w:r>
      <w:r w:rsidR="002715B3">
        <w:rPr>
          <w:rFonts w:hint="eastAsia"/>
        </w:rPr>
        <w:t>（固定机械</w:t>
      </w:r>
      <w:proofErr w:type="gramStart"/>
      <w:r w:rsidR="002715B3">
        <w:rPr>
          <w:rFonts w:hint="eastAsia"/>
        </w:rPr>
        <w:t>臂还是</w:t>
      </w:r>
      <w:proofErr w:type="gramEnd"/>
      <w:r w:rsidR="002715B3">
        <w:rPr>
          <w:rFonts w:hint="eastAsia"/>
        </w:rPr>
        <w:t>任意机械臂）</w:t>
      </w:r>
      <w:r w:rsidR="004F3677" w:rsidRPr="00D72F20">
        <w:t>，提供连接方法说明及连接接口的细节图</w:t>
      </w:r>
      <w:r w:rsidR="003F0F8C">
        <w:rPr>
          <w:rFonts w:hint="eastAsia"/>
        </w:rPr>
        <w:t>，具有内窥镜转接口的，应一并说明</w:t>
      </w:r>
      <w:r w:rsidR="00905E22">
        <w:rPr>
          <w:rFonts w:hint="eastAsia"/>
        </w:rPr>
        <w:t>；</w:t>
      </w:r>
      <w:r w:rsidR="00FA6827" w:rsidRPr="00FA6827">
        <w:rPr>
          <w:rFonts w:hint="eastAsia"/>
        </w:rPr>
        <w:t>具有内置光源或光通信等特殊结构的，</w:t>
      </w:r>
      <w:r w:rsidR="00013573">
        <w:rPr>
          <w:rFonts w:hint="eastAsia"/>
        </w:rPr>
        <w:t>说明光源</w:t>
      </w:r>
      <w:r w:rsidR="00013573" w:rsidRPr="00013573">
        <w:rPr>
          <w:rFonts w:hint="eastAsia"/>
        </w:rPr>
        <w:t>的数量、</w:t>
      </w:r>
      <w:r w:rsidR="00013573">
        <w:rPr>
          <w:rFonts w:hint="eastAsia"/>
        </w:rPr>
        <w:t>并</w:t>
      </w:r>
      <w:r w:rsidR="00013573" w:rsidRPr="00FA6827">
        <w:rPr>
          <w:rFonts w:hint="eastAsia"/>
        </w:rPr>
        <w:t>在结构图中体现</w:t>
      </w:r>
      <w:r w:rsidR="00013573">
        <w:rPr>
          <w:rFonts w:hint="eastAsia"/>
        </w:rPr>
        <w:t>（光通信位置，内置光源排布等）</w:t>
      </w:r>
      <w:r w:rsidR="00FA6827">
        <w:rPr>
          <w:rFonts w:hint="eastAsia"/>
        </w:rPr>
        <w:t>；电子内窥镜应</w:t>
      </w:r>
      <w:r w:rsidR="00FA6827" w:rsidRPr="00FA6827">
        <w:rPr>
          <w:rFonts w:hint="eastAsia"/>
        </w:rPr>
        <w:t>说明图像传感器类型（</w:t>
      </w:r>
      <w:r w:rsidR="00FA6827" w:rsidRPr="00FA6827">
        <w:rPr>
          <w:rFonts w:hint="eastAsia"/>
        </w:rPr>
        <w:t>CCD/CMOS</w:t>
      </w:r>
      <w:r w:rsidR="00FA6827" w:rsidRPr="00FA6827">
        <w:rPr>
          <w:rFonts w:hint="eastAsia"/>
        </w:rPr>
        <w:t>）</w:t>
      </w:r>
      <w:r w:rsidR="00FA6827">
        <w:rPr>
          <w:rFonts w:hint="eastAsia"/>
        </w:rPr>
        <w:t>；</w:t>
      </w:r>
      <w:r w:rsidR="005E459B">
        <w:rPr>
          <w:rFonts w:hint="eastAsia"/>
        </w:rPr>
        <w:t>应说明</w:t>
      </w:r>
      <w:r w:rsidR="00227A79">
        <w:rPr>
          <w:rFonts w:hint="eastAsia"/>
        </w:rPr>
        <w:t>三维</w:t>
      </w:r>
      <w:r w:rsidR="005E459B">
        <w:rPr>
          <w:rFonts w:hint="eastAsia"/>
        </w:rPr>
        <w:t>内窥镜各组成部分的连接方式（胶合、焊接等）</w:t>
      </w:r>
      <w:r w:rsidR="00227A79">
        <w:rPr>
          <w:rFonts w:hint="eastAsia"/>
        </w:rPr>
        <w:t>。</w:t>
      </w:r>
    </w:p>
    <w:p w:rsidR="00C45CC7" w:rsidRPr="00D72F20" w:rsidRDefault="009C1C1F" w:rsidP="00802103">
      <w:pPr>
        <w:spacing w:line="520" w:lineRule="exact"/>
        <w:ind w:firstLine="640"/>
      </w:pPr>
      <w:r w:rsidRPr="00D72F20">
        <w:t>2.3</w:t>
      </w:r>
      <w:r w:rsidR="00C45CC7" w:rsidRPr="00D72F20">
        <w:t>主要功能</w:t>
      </w:r>
    </w:p>
    <w:p w:rsidR="00C97D08" w:rsidRPr="00D72F20" w:rsidRDefault="00961D99" w:rsidP="00802103">
      <w:pPr>
        <w:spacing w:line="520" w:lineRule="exact"/>
        <w:ind w:firstLine="640"/>
      </w:pPr>
      <w:r>
        <w:rPr>
          <w:rFonts w:hint="eastAsia"/>
        </w:rPr>
        <w:t>综述资料中应</w:t>
      </w:r>
      <w:r w:rsidR="002715B3">
        <w:rPr>
          <w:rFonts w:hint="eastAsia"/>
        </w:rPr>
        <w:t>说明</w:t>
      </w:r>
      <w:r>
        <w:rPr>
          <w:rFonts w:hint="eastAsia"/>
        </w:rPr>
        <w:t>可通过内窥镜本体进行何种功能调整</w:t>
      </w:r>
      <w:r w:rsidR="002715B3">
        <w:rPr>
          <w:rFonts w:hint="eastAsia"/>
        </w:rPr>
        <w:t>操</w:t>
      </w:r>
      <w:r w:rsidR="003E2A11">
        <w:rPr>
          <w:rFonts w:hint="eastAsia"/>
        </w:rPr>
        <w:t>作（例如</w:t>
      </w:r>
      <w:r w:rsidR="002715B3">
        <w:rPr>
          <w:rFonts w:hint="eastAsia"/>
        </w:rPr>
        <w:t>拍照</w:t>
      </w:r>
      <w:r w:rsidR="003E2A11">
        <w:rPr>
          <w:rFonts w:hint="eastAsia"/>
        </w:rPr>
        <w:t>、</w:t>
      </w:r>
      <w:r w:rsidR="002715B3">
        <w:rPr>
          <w:rFonts w:hint="eastAsia"/>
        </w:rPr>
        <w:t>照明</w:t>
      </w:r>
      <w:r w:rsidR="003E2A11">
        <w:rPr>
          <w:rFonts w:hint="eastAsia"/>
        </w:rPr>
        <w:t>调整</w:t>
      </w:r>
      <w:r w:rsidR="002715B3">
        <w:rPr>
          <w:rFonts w:hint="eastAsia"/>
        </w:rPr>
        <w:t>等）</w:t>
      </w:r>
      <w:r w:rsidR="003E2A11">
        <w:rPr>
          <w:rFonts w:hint="eastAsia"/>
        </w:rPr>
        <w:t>。</w:t>
      </w:r>
      <w:r w:rsidR="002715B3">
        <w:rPr>
          <w:rFonts w:hint="eastAsia"/>
        </w:rPr>
        <w:t>可由手术系统操控的，应说明可实现何种控制（包括运动控制以及图像控制）</w:t>
      </w:r>
      <w:r w:rsidR="003F0F8C">
        <w:rPr>
          <w:rFonts w:hint="eastAsia"/>
        </w:rPr>
        <w:t>以及如何进行控制的传输</w:t>
      </w:r>
      <w:r w:rsidR="002715B3">
        <w:rPr>
          <w:rFonts w:hint="eastAsia"/>
        </w:rPr>
        <w:t>。</w:t>
      </w:r>
      <w:r>
        <w:rPr>
          <w:rFonts w:hint="eastAsia"/>
        </w:rPr>
        <w:t>具有荧光成像模式的，应</w:t>
      </w:r>
      <w:r w:rsidR="002715B3">
        <w:rPr>
          <w:rFonts w:hint="eastAsia"/>
        </w:rPr>
        <w:t>说明其工作原理，</w:t>
      </w:r>
      <w:r>
        <w:rPr>
          <w:rFonts w:hint="eastAsia"/>
        </w:rPr>
        <w:t>明确配合使用的主机</w:t>
      </w:r>
      <w:r w:rsidR="00C97A46">
        <w:rPr>
          <w:rFonts w:hint="eastAsia"/>
        </w:rPr>
        <w:t>（冷光源、图像处理器）</w:t>
      </w:r>
      <w:r>
        <w:rPr>
          <w:rFonts w:hint="eastAsia"/>
        </w:rPr>
        <w:t>、荧光剂（如适用）以及临床应用场景。</w:t>
      </w:r>
    </w:p>
    <w:p w:rsidR="00804007" w:rsidRPr="00D72F20" w:rsidRDefault="009C1C1F" w:rsidP="00802103">
      <w:pPr>
        <w:spacing w:line="520" w:lineRule="exact"/>
        <w:ind w:firstLine="640"/>
        <w:rPr>
          <w:szCs w:val="32"/>
        </w:rPr>
      </w:pPr>
      <w:r w:rsidRPr="00D72F20">
        <w:rPr>
          <w:szCs w:val="32"/>
        </w:rPr>
        <w:t>2.4</w:t>
      </w:r>
      <w:r w:rsidR="00804007" w:rsidRPr="00D72F20">
        <w:rPr>
          <w:szCs w:val="32"/>
        </w:rPr>
        <w:t>型号规格</w:t>
      </w:r>
    </w:p>
    <w:p w:rsidR="00E31FF0" w:rsidRDefault="007D636F" w:rsidP="00681061">
      <w:pPr>
        <w:spacing w:line="520" w:lineRule="exact"/>
        <w:ind w:firstLine="640"/>
      </w:pPr>
      <w:r w:rsidRPr="00D72F20">
        <w:t>对于存在多种型号规格的</w:t>
      </w:r>
      <w:r w:rsidR="00AA04B3">
        <w:rPr>
          <w:rFonts w:hint="eastAsia"/>
        </w:rPr>
        <w:t>内窥</w:t>
      </w:r>
      <w:r w:rsidR="00681061">
        <w:rPr>
          <w:rFonts w:hint="eastAsia"/>
        </w:rPr>
        <w:t>镜</w:t>
      </w:r>
      <w:r w:rsidRPr="00D72F20">
        <w:t>，应</w:t>
      </w:r>
      <w:r w:rsidR="00D038E1" w:rsidRPr="00D72F20">
        <w:t>列表</w:t>
      </w:r>
      <w:r w:rsidR="0032330A" w:rsidRPr="00D72F20">
        <w:t>说明</w:t>
      </w:r>
      <w:r w:rsidRPr="00D72F20">
        <w:t>各型号规格的</w:t>
      </w:r>
      <w:r w:rsidR="00AA04B3">
        <w:rPr>
          <w:rFonts w:hint="eastAsia"/>
        </w:rPr>
        <w:t>异同</w:t>
      </w:r>
      <w:r w:rsidR="0032330A" w:rsidRPr="00D72F20">
        <w:t>，</w:t>
      </w:r>
      <w:r w:rsidRPr="00D72F20">
        <w:t>提供不同型号规格的</w:t>
      </w:r>
      <w:r w:rsidR="002C1CC0">
        <w:rPr>
          <w:rFonts w:hint="eastAsia"/>
        </w:rPr>
        <w:t>视向角、视场角</w:t>
      </w:r>
      <w:r w:rsidR="00AA04B3">
        <w:rPr>
          <w:rFonts w:hint="eastAsia"/>
        </w:rPr>
        <w:t>、最大</w:t>
      </w:r>
      <w:proofErr w:type="gramStart"/>
      <w:r w:rsidR="00AA04B3">
        <w:rPr>
          <w:rFonts w:hint="eastAsia"/>
        </w:rPr>
        <w:t>插入部</w:t>
      </w:r>
      <w:proofErr w:type="gramEnd"/>
      <w:r w:rsidR="00AA04B3">
        <w:rPr>
          <w:rFonts w:hint="eastAsia"/>
        </w:rPr>
        <w:t>外径、工作长度</w:t>
      </w:r>
      <w:r w:rsidRPr="00D72F20">
        <w:t>等信息</w:t>
      </w:r>
      <w:r w:rsidR="00681061">
        <w:rPr>
          <w:rFonts w:hint="eastAsia"/>
        </w:rPr>
        <w:t>，</w:t>
      </w:r>
      <w:r w:rsidR="00A93E4C" w:rsidRPr="00D72F20">
        <w:t>如表</w:t>
      </w:r>
      <w:r w:rsidR="00A93E4C" w:rsidRPr="00D72F20">
        <w:t>1</w:t>
      </w:r>
      <w:r w:rsidR="00A93E4C" w:rsidRPr="00D72F20">
        <w:t>所示。</w:t>
      </w:r>
    </w:p>
    <w:p w:rsidR="00A93E4C" w:rsidRPr="00AA04B3" w:rsidRDefault="00A93E4C" w:rsidP="00802103">
      <w:pPr>
        <w:ind w:firstLineChars="0" w:firstLine="0"/>
        <w:jc w:val="center"/>
        <w:rPr>
          <w:rFonts w:ascii="黑体" w:eastAsia="黑体" w:hAnsi="黑体"/>
          <w:sz w:val="28"/>
          <w:szCs w:val="28"/>
          <w:lang w:val="en-GB"/>
        </w:rPr>
      </w:pPr>
      <w:r w:rsidRPr="00AA04B3">
        <w:rPr>
          <w:rFonts w:ascii="黑体" w:eastAsia="黑体" w:hAnsi="黑体"/>
          <w:sz w:val="28"/>
          <w:szCs w:val="28"/>
          <w:lang w:val="en-GB"/>
        </w:rPr>
        <w:lastRenderedPageBreak/>
        <w:t>表</w:t>
      </w:r>
      <w:r w:rsidRPr="00AA04B3">
        <w:rPr>
          <w:rFonts w:ascii="黑体" w:eastAsia="黑体" w:hAnsi="黑体"/>
          <w:sz w:val="28"/>
          <w:szCs w:val="28"/>
        </w:rPr>
        <w:t>1</w:t>
      </w:r>
      <w:r w:rsidRPr="00AA04B3">
        <w:rPr>
          <w:rFonts w:ascii="黑体" w:eastAsia="黑体" w:hAnsi="黑体"/>
          <w:sz w:val="28"/>
          <w:szCs w:val="28"/>
          <w:lang w:val="en-GB"/>
        </w:rPr>
        <w:t>列表举例</w:t>
      </w:r>
    </w:p>
    <w:tbl>
      <w:tblPr>
        <w:tblpPr w:leftFromText="180" w:rightFromText="180" w:vertAnchor="text" w:horzAnchor="margin" w:tblpXSpec="center" w:tblpY="252"/>
        <w:tblW w:w="8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1985"/>
        <w:gridCol w:w="1559"/>
        <w:gridCol w:w="1276"/>
        <w:gridCol w:w="1521"/>
        <w:gridCol w:w="1521"/>
      </w:tblGrid>
      <w:tr w:rsidR="00AA04B3" w:rsidRPr="00D72F20" w:rsidTr="00453C2F">
        <w:trPr>
          <w:trHeight w:val="483"/>
          <w:jc w:val="center"/>
        </w:trPr>
        <w:tc>
          <w:tcPr>
            <w:tcW w:w="817" w:type="dxa"/>
            <w:vAlign w:val="center"/>
          </w:tcPr>
          <w:p w:rsidR="00AA04B3" w:rsidRPr="00AA04B3" w:rsidRDefault="00AA04B3" w:rsidP="00802103">
            <w:pPr>
              <w:spacing w:line="400" w:lineRule="exact"/>
              <w:ind w:firstLineChars="0" w:firstLine="0"/>
              <w:jc w:val="center"/>
              <w:rPr>
                <w:rFonts w:ascii="仿宋_GB2312" w:hAnsi="黑体"/>
                <w:sz w:val="28"/>
                <w:szCs w:val="28"/>
              </w:rPr>
            </w:pPr>
            <w:r w:rsidRPr="00AA04B3">
              <w:rPr>
                <w:rFonts w:ascii="仿宋_GB2312" w:hAnsi="黑体" w:hint="eastAsia"/>
                <w:sz w:val="28"/>
                <w:szCs w:val="28"/>
              </w:rPr>
              <w:t>名称</w:t>
            </w:r>
          </w:p>
        </w:tc>
        <w:tc>
          <w:tcPr>
            <w:tcW w:w="1985" w:type="dxa"/>
            <w:vAlign w:val="center"/>
          </w:tcPr>
          <w:p w:rsidR="00AA04B3" w:rsidRPr="00AA04B3" w:rsidRDefault="00AA04B3" w:rsidP="00802103">
            <w:pPr>
              <w:spacing w:line="400" w:lineRule="exact"/>
              <w:ind w:firstLineChars="0" w:firstLine="0"/>
              <w:jc w:val="center"/>
              <w:rPr>
                <w:rFonts w:ascii="仿宋_GB2312" w:hAnsi="黑体"/>
                <w:sz w:val="28"/>
                <w:szCs w:val="28"/>
              </w:rPr>
            </w:pPr>
            <w:r w:rsidRPr="00AA04B3">
              <w:rPr>
                <w:rFonts w:ascii="仿宋_GB2312" w:hAnsi="黑体" w:hint="eastAsia"/>
                <w:sz w:val="28"/>
                <w:szCs w:val="28"/>
              </w:rPr>
              <w:t>规格型号</w:t>
            </w:r>
          </w:p>
        </w:tc>
        <w:tc>
          <w:tcPr>
            <w:tcW w:w="1559" w:type="dxa"/>
            <w:vAlign w:val="center"/>
          </w:tcPr>
          <w:p w:rsidR="00AA04B3" w:rsidRPr="00AA04B3" w:rsidRDefault="00AA04B3" w:rsidP="00453C2F">
            <w:pPr>
              <w:spacing w:line="400" w:lineRule="exact"/>
              <w:ind w:firstLineChars="0" w:firstLine="0"/>
              <w:rPr>
                <w:rFonts w:ascii="仿宋_GB2312" w:hAnsi="黑体"/>
                <w:sz w:val="28"/>
                <w:szCs w:val="28"/>
              </w:rPr>
            </w:pPr>
            <w:r w:rsidRPr="00AA04B3">
              <w:rPr>
                <w:rFonts w:ascii="仿宋_GB2312" w:hAnsi="黑体" w:hint="eastAsia"/>
                <w:sz w:val="28"/>
                <w:szCs w:val="28"/>
              </w:rPr>
              <w:t>视场角</w:t>
            </w:r>
          </w:p>
        </w:tc>
        <w:tc>
          <w:tcPr>
            <w:tcW w:w="1276" w:type="dxa"/>
            <w:vAlign w:val="center"/>
          </w:tcPr>
          <w:p w:rsidR="00AA04B3" w:rsidRPr="00AA04B3" w:rsidRDefault="00AA04B3" w:rsidP="00453C2F">
            <w:pPr>
              <w:spacing w:line="400" w:lineRule="exact"/>
              <w:ind w:firstLineChars="0" w:firstLine="0"/>
              <w:rPr>
                <w:rFonts w:ascii="仿宋_GB2312" w:hAnsi="黑体"/>
                <w:sz w:val="28"/>
                <w:szCs w:val="28"/>
              </w:rPr>
            </w:pPr>
            <w:r w:rsidRPr="00AA04B3">
              <w:rPr>
                <w:rFonts w:ascii="仿宋_GB2312" w:hAnsi="黑体" w:hint="eastAsia"/>
                <w:sz w:val="28"/>
                <w:szCs w:val="28"/>
              </w:rPr>
              <w:t>视向角</w:t>
            </w:r>
          </w:p>
        </w:tc>
        <w:tc>
          <w:tcPr>
            <w:tcW w:w="1521" w:type="dxa"/>
            <w:vAlign w:val="center"/>
          </w:tcPr>
          <w:p w:rsidR="00AA04B3" w:rsidRPr="00AA04B3" w:rsidRDefault="00AA04B3" w:rsidP="00453C2F">
            <w:pPr>
              <w:spacing w:line="400" w:lineRule="exact"/>
              <w:ind w:firstLineChars="0" w:firstLine="0"/>
              <w:rPr>
                <w:rFonts w:ascii="仿宋_GB2312" w:hAnsi="黑体"/>
                <w:sz w:val="28"/>
                <w:szCs w:val="28"/>
              </w:rPr>
            </w:pPr>
            <w:r w:rsidRPr="00AA04B3">
              <w:rPr>
                <w:rFonts w:ascii="仿宋_GB2312" w:hAnsi="黑体" w:hint="eastAsia"/>
                <w:sz w:val="28"/>
                <w:szCs w:val="28"/>
              </w:rPr>
              <w:t>最大</w:t>
            </w:r>
            <w:proofErr w:type="gramStart"/>
            <w:r w:rsidRPr="00AA04B3">
              <w:rPr>
                <w:rFonts w:ascii="仿宋_GB2312" w:hAnsi="黑体" w:hint="eastAsia"/>
                <w:sz w:val="28"/>
                <w:szCs w:val="28"/>
              </w:rPr>
              <w:t>插</w:t>
            </w:r>
            <w:r w:rsidR="00453C2F">
              <w:rPr>
                <w:rFonts w:ascii="仿宋_GB2312" w:hAnsi="黑体" w:hint="eastAsia"/>
                <w:sz w:val="28"/>
                <w:szCs w:val="28"/>
              </w:rPr>
              <w:t>入</w:t>
            </w:r>
            <w:r w:rsidRPr="00AA04B3">
              <w:rPr>
                <w:rFonts w:ascii="仿宋_GB2312" w:hAnsi="黑体" w:hint="eastAsia"/>
                <w:sz w:val="28"/>
                <w:szCs w:val="28"/>
              </w:rPr>
              <w:t>部</w:t>
            </w:r>
            <w:proofErr w:type="gramEnd"/>
            <w:r w:rsidRPr="00AA04B3">
              <w:rPr>
                <w:rFonts w:ascii="仿宋_GB2312" w:hAnsi="黑体" w:hint="eastAsia"/>
                <w:sz w:val="28"/>
                <w:szCs w:val="28"/>
              </w:rPr>
              <w:t>外径</w:t>
            </w:r>
          </w:p>
        </w:tc>
        <w:tc>
          <w:tcPr>
            <w:tcW w:w="1521" w:type="dxa"/>
            <w:vAlign w:val="center"/>
          </w:tcPr>
          <w:p w:rsidR="00AA04B3" w:rsidRPr="00AA04B3" w:rsidRDefault="00AA04B3" w:rsidP="00453C2F">
            <w:pPr>
              <w:spacing w:line="400" w:lineRule="exact"/>
              <w:ind w:firstLineChars="0" w:firstLine="0"/>
              <w:rPr>
                <w:rFonts w:ascii="仿宋_GB2312" w:hAnsi="黑体"/>
                <w:sz w:val="28"/>
                <w:szCs w:val="28"/>
              </w:rPr>
            </w:pPr>
            <w:r w:rsidRPr="00AA04B3">
              <w:rPr>
                <w:rFonts w:ascii="仿宋_GB2312" w:hAnsi="黑体" w:hint="eastAsia"/>
                <w:sz w:val="28"/>
                <w:szCs w:val="28"/>
              </w:rPr>
              <w:t>工作长度</w:t>
            </w:r>
          </w:p>
        </w:tc>
      </w:tr>
      <w:tr w:rsidR="00AA04B3" w:rsidRPr="00D72F20" w:rsidTr="00453C2F">
        <w:trPr>
          <w:trHeight w:val="344"/>
          <w:jc w:val="center"/>
        </w:trPr>
        <w:tc>
          <w:tcPr>
            <w:tcW w:w="817" w:type="dxa"/>
            <w:vAlign w:val="center"/>
          </w:tcPr>
          <w:p w:rsidR="00AA04B3" w:rsidRPr="00AA04B3" w:rsidRDefault="00AA04B3" w:rsidP="00453C2F">
            <w:pPr>
              <w:spacing w:line="400" w:lineRule="exact"/>
              <w:ind w:firstLineChars="0" w:firstLine="0"/>
              <w:jc w:val="center"/>
              <w:rPr>
                <w:rFonts w:ascii="仿宋_GB2312"/>
                <w:sz w:val="28"/>
                <w:szCs w:val="28"/>
              </w:rPr>
            </w:pPr>
            <w:r w:rsidRPr="00AA04B3">
              <w:rPr>
                <w:rFonts w:ascii="仿宋_GB2312" w:hint="eastAsia"/>
                <w:sz w:val="28"/>
                <w:szCs w:val="28"/>
              </w:rPr>
              <w:t>XX</w:t>
            </w:r>
          </w:p>
        </w:tc>
        <w:tc>
          <w:tcPr>
            <w:tcW w:w="1985" w:type="dxa"/>
            <w:vAlign w:val="center"/>
          </w:tcPr>
          <w:p w:rsidR="00AA04B3" w:rsidRPr="00AA04B3" w:rsidRDefault="00AA04B3" w:rsidP="00453C2F">
            <w:pPr>
              <w:spacing w:line="400" w:lineRule="exact"/>
              <w:ind w:firstLineChars="0" w:firstLine="0"/>
              <w:jc w:val="center"/>
              <w:rPr>
                <w:rFonts w:ascii="仿宋_GB2312"/>
                <w:sz w:val="28"/>
                <w:szCs w:val="28"/>
              </w:rPr>
            </w:pPr>
            <w:r w:rsidRPr="00AA04B3">
              <w:rPr>
                <w:rFonts w:ascii="仿宋_GB2312" w:hint="eastAsia"/>
                <w:sz w:val="28"/>
                <w:szCs w:val="28"/>
              </w:rPr>
              <w:t>XXX</w:t>
            </w:r>
          </w:p>
        </w:tc>
        <w:tc>
          <w:tcPr>
            <w:tcW w:w="1559" w:type="dxa"/>
            <w:vAlign w:val="center"/>
          </w:tcPr>
          <w:p w:rsidR="00AA04B3" w:rsidRPr="00AA04B3" w:rsidRDefault="00AA04B3" w:rsidP="00453C2F">
            <w:pPr>
              <w:spacing w:line="400" w:lineRule="exact"/>
              <w:ind w:firstLineChars="0" w:firstLine="0"/>
              <w:jc w:val="center"/>
              <w:rPr>
                <w:rFonts w:ascii="仿宋_GB2312"/>
                <w:sz w:val="28"/>
                <w:szCs w:val="28"/>
              </w:rPr>
            </w:pPr>
            <w:r w:rsidRPr="00AA04B3">
              <w:rPr>
                <w:rFonts w:ascii="仿宋_GB2312" w:hint="eastAsia"/>
                <w:sz w:val="28"/>
                <w:szCs w:val="28"/>
              </w:rPr>
              <w:t>X°</w:t>
            </w:r>
          </w:p>
        </w:tc>
        <w:tc>
          <w:tcPr>
            <w:tcW w:w="1276" w:type="dxa"/>
            <w:vAlign w:val="center"/>
          </w:tcPr>
          <w:p w:rsidR="00AA04B3" w:rsidRPr="00AA04B3" w:rsidRDefault="00AA04B3" w:rsidP="00453C2F">
            <w:pPr>
              <w:spacing w:line="400" w:lineRule="exact"/>
              <w:ind w:firstLineChars="0" w:firstLine="0"/>
              <w:jc w:val="center"/>
              <w:rPr>
                <w:rFonts w:ascii="仿宋_GB2312"/>
                <w:sz w:val="28"/>
                <w:szCs w:val="28"/>
              </w:rPr>
            </w:pPr>
            <w:r w:rsidRPr="00AA04B3">
              <w:rPr>
                <w:rFonts w:ascii="仿宋_GB2312" w:hint="eastAsia"/>
                <w:sz w:val="28"/>
                <w:szCs w:val="28"/>
              </w:rPr>
              <w:t>X°</w:t>
            </w:r>
          </w:p>
        </w:tc>
        <w:tc>
          <w:tcPr>
            <w:tcW w:w="1521" w:type="dxa"/>
            <w:vAlign w:val="center"/>
          </w:tcPr>
          <w:p w:rsidR="00AA04B3" w:rsidRPr="00AA04B3" w:rsidRDefault="00AA04B3" w:rsidP="00453C2F">
            <w:pPr>
              <w:spacing w:line="400" w:lineRule="exact"/>
              <w:ind w:firstLineChars="71" w:firstLine="199"/>
              <w:jc w:val="center"/>
              <w:rPr>
                <w:rFonts w:ascii="仿宋_GB2312"/>
                <w:sz w:val="28"/>
                <w:szCs w:val="28"/>
              </w:rPr>
            </w:pPr>
            <w:r w:rsidRPr="00AA04B3">
              <w:rPr>
                <w:rFonts w:ascii="仿宋_GB2312" w:hint="eastAsia"/>
                <w:sz w:val="28"/>
                <w:szCs w:val="28"/>
              </w:rPr>
              <w:t>X mm</w:t>
            </w:r>
          </w:p>
        </w:tc>
        <w:tc>
          <w:tcPr>
            <w:tcW w:w="1521" w:type="dxa"/>
            <w:vAlign w:val="center"/>
          </w:tcPr>
          <w:p w:rsidR="00AA04B3" w:rsidRPr="00AA04B3" w:rsidRDefault="00AA04B3" w:rsidP="00453C2F">
            <w:pPr>
              <w:spacing w:line="400" w:lineRule="exact"/>
              <w:ind w:firstLineChars="71" w:firstLine="199"/>
              <w:jc w:val="center"/>
              <w:rPr>
                <w:rFonts w:ascii="仿宋_GB2312"/>
                <w:sz w:val="28"/>
                <w:szCs w:val="28"/>
              </w:rPr>
            </w:pPr>
            <w:r w:rsidRPr="00AA04B3">
              <w:rPr>
                <w:rFonts w:ascii="仿宋_GB2312" w:hint="eastAsia"/>
                <w:sz w:val="28"/>
                <w:szCs w:val="28"/>
              </w:rPr>
              <w:t>X mm</w:t>
            </w:r>
          </w:p>
        </w:tc>
      </w:tr>
    </w:tbl>
    <w:p w:rsidR="00A93E4C" w:rsidRPr="00D72F20" w:rsidRDefault="00A93E4C" w:rsidP="00802103">
      <w:pPr>
        <w:spacing w:line="400" w:lineRule="exact"/>
        <w:ind w:firstLineChars="0" w:firstLine="0"/>
        <w:rPr>
          <w:color w:val="FF0000"/>
        </w:rPr>
      </w:pPr>
    </w:p>
    <w:p w:rsidR="00804007" w:rsidRPr="00D72F20" w:rsidRDefault="009C1C1F" w:rsidP="00802103">
      <w:pPr>
        <w:spacing w:line="520" w:lineRule="exact"/>
        <w:ind w:firstLine="640"/>
        <w:rPr>
          <w:szCs w:val="32"/>
        </w:rPr>
      </w:pPr>
      <w:r w:rsidRPr="00D72F20">
        <w:rPr>
          <w:szCs w:val="32"/>
        </w:rPr>
        <w:t>2.5</w:t>
      </w:r>
      <w:r w:rsidR="00804007" w:rsidRPr="00D72F20">
        <w:rPr>
          <w:szCs w:val="32"/>
        </w:rPr>
        <w:t>包装说明</w:t>
      </w:r>
    </w:p>
    <w:p w:rsidR="007D636F" w:rsidRPr="00D72F20" w:rsidRDefault="00453C2F" w:rsidP="00802103">
      <w:pPr>
        <w:spacing w:line="520" w:lineRule="exact"/>
        <w:ind w:firstLine="640"/>
      </w:pPr>
      <w:r>
        <w:rPr>
          <w:rFonts w:hint="eastAsia"/>
        </w:rPr>
        <w:t>说明产品包装信息。</w:t>
      </w:r>
      <w:r w:rsidR="004060E7" w:rsidRPr="00D72F20">
        <w:t>若使用者在进行灭菌前需要包装时，应当提供正确包装的信息（如材料、成分和尺寸等）。</w:t>
      </w:r>
    </w:p>
    <w:p w:rsidR="00804007" w:rsidRPr="00D72F20" w:rsidRDefault="009C1C1F" w:rsidP="00802103">
      <w:pPr>
        <w:spacing w:line="520" w:lineRule="exact"/>
        <w:ind w:firstLine="640"/>
        <w:rPr>
          <w:szCs w:val="32"/>
        </w:rPr>
      </w:pPr>
      <w:r w:rsidRPr="00D72F20">
        <w:rPr>
          <w:szCs w:val="32"/>
        </w:rPr>
        <w:t>2.6</w:t>
      </w:r>
      <w:r w:rsidR="00804007" w:rsidRPr="00D72F20">
        <w:rPr>
          <w:szCs w:val="32"/>
        </w:rPr>
        <w:t>研发历程</w:t>
      </w:r>
    </w:p>
    <w:p w:rsidR="00B569F6" w:rsidRPr="00D72F20" w:rsidRDefault="006C787B" w:rsidP="00802103">
      <w:pPr>
        <w:spacing w:line="520" w:lineRule="exact"/>
        <w:ind w:firstLine="640"/>
      </w:pPr>
      <w:r>
        <w:rPr>
          <w:rFonts w:hint="eastAsia"/>
        </w:rPr>
        <w:t>如本公司已有同类产品上市，</w:t>
      </w:r>
      <w:r w:rsidR="005C0D35" w:rsidRPr="00D72F20">
        <w:t>应在研发背景中描述</w:t>
      </w:r>
      <w:r>
        <w:rPr>
          <w:rFonts w:hint="eastAsia"/>
        </w:rPr>
        <w:t>相比同类产品的区别，包括</w:t>
      </w:r>
      <w:r w:rsidR="005C0D35" w:rsidRPr="00D72F20">
        <w:t>改进</w:t>
      </w:r>
      <w:r w:rsidR="00797881" w:rsidRPr="00D72F20">
        <w:t>的内容、</w:t>
      </w:r>
      <w:r w:rsidR="00B569F6" w:rsidRPr="00D72F20">
        <w:t>实现方式、</w:t>
      </w:r>
      <w:r w:rsidR="005C0D35" w:rsidRPr="00D72F20">
        <w:t>解决</w:t>
      </w:r>
      <w:r w:rsidR="00B569F6" w:rsidRPr="00D72F20">
        <w:t>的</w:t>
      </w:r>
      <w:r w:rsidR="005C0D35" w:rsidRPr="00D72F20">
        <w:t>技术问题或临床问题等。</w:t>
      </w:r>
    </w:p>
    <w:p w:rsidR="00804007" w:rsidRDefault="009C1C1F" w:rsidP="00802103">
      <w:pPr>
        <w:spacing w:line="520" w:lineRule="exact"/>
        <w:ind w:firstLine="640"/>
        <w:rPr>
          <w:szCs w:val="32"/>
        </w:rPr>
      </w:pPr>
      <w:r w:rsidRPr="00D72F20">
        <w:rPr>
          <w:szCs w:val="32"/>
        </w:rPr>
        <w:t>2.7</w:t>
      </w:r>
      <w:r w:rsidR="00804007" w:rsidRPr="00D72F20">
        <w:rPr>
          <w:szCs w:val="32"/>
        </w:rPr>
        <w:t>与同类和</w:t>
      </w:r>
      <w:r w:rsidR="00804007" w:rsidRPr="00D72F20">
        <w:rPr>
          <w:szCs w:val="32"/>
        </w:rPr>
        <w:t>/</w:t>
      </w:r>
      <w:r w:rsidR="00804007" w:rsidRPr="00D72F20">
        <w:rPr>
          <w:szCs w:val="32"/>
        </w:rPr>
        <w:t>或前代产品的参考和比较</w:t>
      </w:r>
    </w:p>
    <w:p w:rsidR="006C787B" w:rsidRDefault="006C787B" w:rsidP="006C787B">
      <w:pPr>
        <w:spacing w:line="520" w:lineRule="exact"/>
        <w:ind w:firstLine="640"/>
        <w:rPr>
          <w:szCs w:val="32"/>
        </w:rPr>
      </w:pPr>
      <w:r>
        <w:rPr>
          <w:rFonts w:hint="eastAsia"/>
          <w:szCs w:val="32"/>
        </w:rPr>
        <w:t>应明确与</w:t>
      </w:r>
      <w:r w:rsidRPr="006C787B">
        <w:rPr>
          <w:rFonts w:hint="eastAsia"/>
          <w:szCs w:val="32"/>
        </w:rPr>
        <w:t>同类和</w:t>
      </w:r>
      <w:r w:rsidRPr="006C787B">
        <w:rPr>
          <w:rFonts w:hint="eastAsia"/>
          <w:szCs w:val="32"/>
        </w:rPr>
        <w:t>/</w:t>
      </w:r>
      <w:r w:rsidRPr="006C787B">
        <w:rPr>
          <w:rFonts w:hint="eastAsia"/>
          <w:szCs w:val="32"/>
        </w:rPr>
        <w:t>或前代产品的</w:t>
      </w:r>
      <w:r>
        <w:rPr>
          <w:rFonts w:hint="eastAsia"/>
          <w:szCs w:val="32"/>
        </w:rPr>
        <w:t>差异。</w:t>
      </w:r>
    </w:p>
    <w:p w:rsidR="00D328A2" w:rsidRPr="00D72F20" w:rsidRDefault="0032330A" w:rsidP="006C787B">
      <w:pPr>
        <w:spacing w:line="520" w:lineRule="exact"/>
        <w:ind w:firstLine="640"/>
      </w:pPr>
      <w:r w:rsidRPr="00D72F20">
        <w:rPr>
          <w:bCs/>
        </w:rPr>
        <w:t>3</w:t>
      </w:r>
      <w:r w:rsidR="00A4216A" w:rsidRPr="00D72F20">
        <w:rPr>
          <w:bCs/>
        </w:rPr>
        <w:t>.</w:t>
      </w:r>
      <w:r w:rsidR="00D328A2" w:rsidRPr="00D72F20">
        <w:t>适用范围</w:t>
      </w:r>
    </w:p>
    <w:p w:rsidR="00E664C1" w:rsidRPr="00D72F20" w:rsidRDefault="007934F2" w:rsidP="00802103">
      <w:pPr>
        <w:spacing w:line="520" w:lineRule="exact"/>
        <w:ind w:firstLine="640"/>
      </w:pPr>
      <w:r>
        <w:rPr>
          <w:rFonts w:hint="eastAsia"/>
        </w:rPr>
        <w:t>申请人应根据临床评价资料确定产品适用范围。</w:t>
      </w:r>
      <w:r w:rsidR="00E664C1" w:rsidRPr="00D72F20">
        <w:t>单独</w:t>
      </w:r>
      <w:r w:rsidR="005336E4">
        <w:rPr>
          <w:rFonts w:hint="eastAsia"/>
        </w:rPr>
        <w:t>注册</w:t>
      </w:r>
      <w:r w:rsidR="00E664C1" w:rsidRPr="00D72F20">
        <w:t>的</w:t>
      </w:r>
      <w:r w:rsidR="00C97A46">
        <w:rPr>
          <w:rFonts w:hint="eastAsia"/>
        </w:rPr>
        <w:t>专用</w:t>
      </w:r>
      <w:r w:rsidR="00055072">
        <w:rPr>
          <w:rFonts w:hint="eastAsia"/>
        </w:rPr>
        <w:t>内窥镜</w:t>
      </w:r>
      <w:r w:rsidR="00E664C1" w:rsidRPr="00D72F20">
        <w:t>，</w:t>
      </w:r>
      <w:r w:rsidR="000943AF" w:rsidRPr="00D72F20">
        <w:t>适用范围</w:t>
      </w:r>
      <w:r w:rsidR="008D5598" w:rsidRPr="00D72F20">
        <w:t>应</w:t>
      </w:r>
      <w:r w:rsidR="00E664C1" w:rsidRPr="00D72F20">
        <w:t>明确配合使用</w:t>
      </w:r>
      <w:r w:rsidR="005336E4">
        <w:rPr>
          <w:rFonts w:hint="eastAsia"/>
        </w:rPr>
        <w:t>的</w:t>
      </w:r>
      <w:r w:rsidR="008D5598" w:rsidRPr="00D72F20">
        <w:t>手术系统</w:t>
      </w:r>
      <w:r w:rsidR="005336E4">
        <w:rPr>
          <w:rFonts w:hint="eastAsia"/>
        </w:rPr>
        <w:t>（注册人、产品名称、规格型号）</w:t>
      </w:r>
      <w:r w:rsidR="00C97A46">
        <w:rPr>
          <w:rFonts w:hint="eastAsia"/>
        </w:rPr>
        <w:t>；</w:t>
      </w:r>
      <w:r w:rsidR="00C97A46" w:rsidRPr="00D72F20">
        <w:t>单独</w:t>
      </w:r>
      <w:r w:rsidR="00C97A46">
        <w:rPr>
          <w:rFonts w:hint="eastAsia"/>
        </w:rPr>
        <w:t>注册</w:t>
      </w:r>
      <w:r w:rsidR="00C97A46" w:rsidRPr="00D72F20">
        <w:t>的</w:t>
      </w:r>
      <w:r w:rsidR="00C97A46">
        <w:rPr>
          <w:rFonts w:hint="eastAsia"/>
        </w:rPr>
        <w:t>通用内窥镜，</w:t>
      </w:r>
      <w:r w:rsidR="00C97A46" w:rsidRPr="00D72F20">
        <w:t>适用范围应明确配合使用</w:t>
      </w:r>
      <w:r w:rsidR="00C97A46">
        <w:rPr>
          <w:rFonts w:hint="eastAsia"/>
        </w:rPr>
        <w:t>的摄像设备</w:t>
      </w:r>
      <w:r w:rsidR="00C97A46">
        <w:rPr>
          <w:rFonts w:hint="eastAsia"/>
        </w:rPr>
        <w:t>/</w:t>
      </w:r>
      <w:r w:rsidR="00C97A46">
        <w:rPr>
          <w:rFonts w:hint="eastAsia"/>
        </w:rPr>
        <w:t>图像处理器。</w:t>
      </w:r>
      <w:r w:rsidR="00C97A46" w:rsidRPr="00D72F20">
        <w:t>如</w:t>
      </w:r>
      <w:r w:rsidR="00C97A46" w:rsidRPr="00D72F20">
        <w:t>“</w:t>
      </w:r>
      <w:r w:rsidR="00C97A46">
        <w:rPr>
          <w:rFonts w:hint="eastAsia"/>
        </w:rPr>
        <w:t>该</w:t>
      </w:r>
      <w:r w:rsidR="00C97A46" w:rsidRPr="00D72F20">
        <w:t>产品与</w:t>
      </w:r>
      <w:r w:rsidR="00C97A46">
        <w:rPr>
          <w:rFonts w:hint="eastAsia"/>
        </w:rPr>
        <w:t>本公司</w:t>
      </w:r>
      <w:r w:rsidR="00C97A46" w:rsidRPr="00D72F20">
        <w:t>生产的</w:t>
      </w:r>
      <w:r w:rsidR="00C97A46">
        <w:rPr>
          <w:rFonts w:hint="eastAsia"/>
        </w:rPr>
        <w:t>腹腔</w:t>
      </w:r>
      <w:r w:rsidR="00C97A46">
        <w:t>内窥镜</w:t>
      </w:r>
      <w:r w:rsidR="00C97A46" w:rsidRPr="00D72F20">
        <w:t>手术系统</w:t>
      </w:r>
      <w:r w:rsidR="00C97A46">
        <w:rPr>
          <w:rFonts w:hint="eastAsia"/>
        </w:rPr>
        <w:t>（型号：</w:t>
      </w:r>
      <w:r w:rsidR="00C97A46">
        <w:rPr>
          <w:rFonts w:hint="eastAsia"/>
        </w:rPr>
        <w:t>***</w:t>
      </w:r>
      <w:r w:rsidR="00C97A46">
        <w:rPr>
          <w:rFonts w:hint="eastAsia"/>
        </w:rPr>
        <w:t>）</w:t>
      </w:r>
      <w:r w:rsidR="00C97A46" w:rsidRPr="00D72F20">
        <w:t>配合使用</w:t>
      </w:r>
      <w:r w:rsidR="00C97A46">
        <w:t>，</w:t>
      </w:r>
      <w:r w:rsidR="00C97A46">
        <w:rPr>
          <w:rFonts w:hint="eastAsia"/>
        </w:rPr>
        <w:t>用于在腹腔（胸腔、腹腔）手术中</w:t>
      </w:r>
      <w:r w:rsidR="00C97A46" w:rsidRPr="005336E4">
        <w:rPr>
          <w:rFonts w:hint="eastAsia"/>
        </w:rPr>
        <w:t>通过视频监视器提供</w:t>
      </w:r>
      <w:r w:rsidR="00C97A46">
        <w:rPr>
          <w:rFonts w:hint="eastAsia"/>
        </w:rPr>
        <w:t>三维</w:t>
      </w:r>
      <w:r w:rsidR="00C97A46" w:rsidRPr="005336E4">
        <w:rPr>
          <w:rFonts w:hint="eastAsia"/>
        </w:rPr>
        <w:t>影像</w:t>
      </w:r>
      <w:r w:rsidR="00C97A46">
        <w:rPr>
          <w:rFonts w:hint="eastAsia"/>
        </w:rPr>
        <w:t>”</w:t>
      </w:r>
      <w:r w:rsidR="00EE66B5" w:rsidRPr="005336E4">
        <w:rPr>
          <w:rFonts w:hint="eastAsia"/>
        </w:rPr>
        <w:t>。</w:t>
      </w:r>
    </w:p>
    <w:p w:rsidR="008D5100" w:rsidRPr="00D72F20" w:rsidRDefault="00F836B6" w:rsidP="00802103">
      <w:pPr>
        <w:pStyle w:val="2"/>
        <w:ind w:firstLine="640"/>
        <w:rPr>
          <w:rFonts w:ascii="Times New Roman" w:hAnsi="Times New Roman"/>
          <w:bCs w:val="0"/>
          <w:color w:val="000000"/>
        </w:rPr>
      </w:pPr>
      <w:r w:rsidRPr="00D72F20">
        <w:rPr>
          <w:rFonts w:ascii="Times New Roman" w:hAnsi="Times New Roman"/>
          <w:bCs w:val="0"/>
          <w:color w:val="000000"/>
        </w:rPr>
        <w:t>（三）</w:t>
      </w:r>
      <w:r w:rsidR="00FD1A9A" w:rsidRPr="00D72F20">
        <w:rPr>
          <w:rFonts w:ascii="Times New Roman" w:hAnsi="Times New Roman"/>
          <w:bCs w:val="0"/>
          <w:color w:val="000000"/>
        </w:rPr>
        <w:t>非临床</w:t>
      </w:r>
      <w:r w:rsidR="008D5100" w:rsidRPr="00D72F20">
        <w:rPr>
          <w:rFonts w:ascii="Times New Roman" w:hAnsi="Times New Roman"/>
          <w:bCs w:val="0"/>
          <w:color w:val="000000"/>
        </w:rPr>
        <w:t>资料</w:t>
      </w:r>
    </w:p>
    <w:p w:rsidR="001722FB" w:rsidRPr="00D72F20" w:rsidRDefault="001722FB" w:rsidP="00802103">
      <w:pPr>
        <w:pStyle w:val="3"/>
        <w:ind w:firstLineChars="200" w:firstLine="640"/>
        <w:rPr>
          <w:rFonts w:ascii="Times New Roman"/>
          <w:bCs w:val="0"/>
          <w:szCs w:val="20"/>
        </w:rPr>
      </w:pPr>
      <w:r w:rsidRPr="00D72F20">
        <w:rPr>
          <w:rFonts w:ascii="Times New Roman"/>
          <w:bCs w:val="0"/>
          <w:szCs w:val="20"/>
        </w:rPr>
        <w:t>1.</w:t>
      </w:r>
      <w:r w:rsidRPr="00D72F20">
        <w:rPr>
          <w:rFonts w:ascii="Times New Roman"/>
          <w:bCs w:val="0"/>
          <w:szCs w:val="20"/>
        </w:rPr>
        <w:t>产品</w:t>
      </w:r>
      <w:r w:rsidR="00A4216A" w:rsidRPr="00D72F20">
        <w:rPr>
          <w:rFonts w:ascii="Times New Roman"/>
          <w:bCs w:val="0"/>
          <w:szCs w:val="20"/>
        </w:rPr>
        <w:t>风险管理资料</w:t>
      </w:r>
    </w:p>
    <w:p w:rsidR="001722FB" w:rsidRPr="00D72F20" w:rsidRDefault="001722FB" w:rsidP="00802103">
      <w:pPr>
        <w:tabs>
          <w:tab w:val="left" w:pos="8040"/>
        </w:tabs>
        <w:spacing w:line="520" w:lineRule="exact"/>
        <w:ind w:firstLine="640"/>
      </w:pPr>
      <w:r w:rsidRPr="00D72F20">
        <w:t>手术器械的风险管理报告应符合</w:t>
      </w:r>
      <w:r w:rsidR="00B729FE" w:rsidRPr="00D72F20">
        <w:rPr>
          <w:szCs w:val="32"/>
        </w:rPr>
        <w:t>GB/T 42062</w:t>
      </w:r>
      <w:r w:rsidRPr="00D72F20">
        <w:t>《医疗器械</w:t>
      </w:r>
      <w:r w:rsidRPr="00D72F20">
        <w:t xml:space="preserve"> </w:t>
      </w:r>
      <w:r w:rsidRPr="00D72F20">
        <w:t>风</w:t>
      </w:r>
      <w:r w:rsidRPr="00D72F20">
        <w:lastRenderedPageBreak/>
        <w:t>险管理对医疗器械的应用》</w:t>
      </w:r>
      <w:r w:rsidR="009E62FB">
        <w:rPr>
          <w:rFonts w:hint="eastAsia"/>
        </w:rPr>
        <w:t>以及</w:t>
      </w:r>
      <w:r w:rsidR="009E62FB">
        <w:rPr>
          <w:rFonts w:hint="eastAsia"/>
        </w:rPr>
        <w:t>GB 9706.1</w:t>
      </w:r>
      <w:r w:rsidRPr="00D72F20">
        <w:t>的有关要求，审查要点包括：</w:t>
      </w:r>
    </w:p>
    <w:p w:rsidR="001722FB" w:rsidRPr="00D72F20" w:rsidRDefault="009C1C1F" w:rsidP="00802103">
      <w:pPr>
        <w:tabs>
          <w:tab w:val="left" w:pos="8040"/>
        </w:tabs>
        <w:spacing w:line="520" w:lineRule="exact"/>
        <w:ind w:firstLine="640"/>
      </w:pPr>
      <w:r w:rsidRPr="00D72F20">
        <w:t>1.1</w:t>
      </w:r>
      <w:r w:rsidR="001722FB" w:rsidRPr="00D72F20">
        <w:t>与</w:t>
      </w:r>
      <w:r w:rsidR="009665CA" w:rsidRPr="00D72F20">
        <w:t>安全有关的特性的识别</w:t>
      </w:r>
      <w:r w:rsidR="001722FB" w:rsidRPr="00D72F20">
        <w:t>可参考</w:t>
      </w:r>
      <w:r w:rsidR="00353B8D" w:rsidRPr="00F37E87">
        <w:t>YY/T 1437</w:t>
      </w:r>
      <w:r w:rsidR="00F91AD6" w:rsidRPr="00D72F20">
        <w:rPr>
          <w:szCs w:val="32"/>
        </w:rPr>
        <w:t>标准</w:t>
      </w:r>
      <w:r w:rsidR="00B12F30" w:rsidRPr="00D72F20">
        <w:rPr>
          <w:szCs w:val="32"/>
        </w:rPr>
        <w:t>附录</w:t>
      </w:r>
      <w:r w:rsidR="00B12F30" w:rsidRPr="00D72F20">
        <w:rPr>
          <w:szCs w:val="32"/>
        </w:rPr>
        <w:t>A</w:t>
      </w:r>
      <w:r w:rsidR="001722FB" w:rsidRPr="00D72F20">
        <w:t>。确定</w:t>
      </w:r>
      <w:r w:rsidR="009665CA" w:rsidRPr="00D72F20">
        <w:t>与安全有关的特性</w:t>
      </w:r>
      <w:r w:rsidR="001722FB" w:rsidRPr="00D72F20">
        <w:t>应具有合理的可预见性，应当仔细考虑</w:t>
      </w:r>
      <w:r w:rsidR="001722FB" w:rsidRPr="00D72F20">
        <w:t>“</w:t>
      </w:r>
      <w:r w:rsidR="001722FB" w:rsidRPr="00D72F20">
        <w:t>会在什么时候、在哪儿、出现什么问题</w:t>
      </w:r>
      <w:r w:rsidR="001722FB" w:rsidRPr="00D72F20">
        <w:t>”</w:t>
      </w:r>
      <w:r w:rsidR="00F91AD6" w:rsidRPr="00D72F20">
        <w:t>；</w:t>
      </w:r>
    </w:p>
    <w:p w:rsidR="001722FB" w:rsidRPr="00D72F20" w:rsidRDefault="009C1C1F" w:rsidP="00802103">
      <w:pPr>
        <w:tabs>
          <w:tab w:val="left" w:pos="8040"/>
        </w:tabs>
        <w:spacing w:line="520" w:lineRule="exact"/>
        <w:ind w:firstLine="640"/>
      </w:pPr>
      <w:r w:rsidRPr="00D72F20">
        <w:t>1.2</w:t>
      </w:r>
      <w:r w:rsidR="00F91AD6" w:rsidRPr="00D72F20">
        <w:t>危险和危险情况的识别</w:t>
      </w:r>
      <w:r w:rsidR="001722FB" w:rsidRPr="00D72F20">
        <w:t>可参考</w:t>
      </w:r>
      <w:r w:rsidR="00B12F30" w:rsidRPr="00D72F20">
        <w:rPr>
          <w:szCs w:val="32"/>
        </w:rPr>
        <w:t>GB/T 42062</w:t>
      </w:r>
      <w:r w:rsidR="00F91AD6" w:rsidRPr="00D72F20">
        <w:rPr>
          <w:szCs w:val="32"/>
        </w:rPr>
        <w:t>标准</w:t>
      </w:r>
      <w:r w:rsidR="00B12F30" w:rsidRPr="00D72F20">
        <w:rPr>
          <w:szCs w:val="32"/>
        </w:rPr>
        <w:t>附录</w:t>
      </w:r>
      <w:r w:rsidR="00B12F30" w:rsidRPr="00D72F20">
        <w:rPr>
          <w:szCs w:val="32"/>
        </w:rPr>
        <w:t>C</w:t>
      </w:r>
      <w:r w:rsidR="001722FB" w:rsidRPr="00D72F20">
        <w:t>；</w:t>
      </w:r>
    </w:p>
    <w:p w:rsidR="001722FB" w:rsidRPr="00D72F20" w:rsidRDefault="009C1C1F" w:rsidP="00802103">
      <w:pPr>
        <w:tabs>
          <w:tab w:val="left" w:pos="8040"/>
        </w:tabs>
        <w:spacing w:line="520" w:lineRule="exact"/>
        <w:ind w:firstLine="640"/>
      </w:pPr>
      <w:r w:rsidRPr="00D72F20">
        <w:t>1.3</w:t>
      </w:r>
      <w:r w:rsidR="001722FB" w:rsidRPr="00D72F20">
        <w:t>风险控制的方案</w:t>
      </w:r>
      <w:r w:rsidR="007B6BEB" w:rsidRPr="00D72F20">
        <w:t>、方案实施的验证、</w:t>
      </w:r>
      <w:r w:rsidR="00105CFF" w:rsidRPr="00D72F20">
        <w:t>方案有效性的验证，及</w:t>
      </w:r>
      <w:r w:rsidR="0085124D" w:rsidRPr="00D72F20">
        <w:t>综合剩余风险的评价</w:t>
      </w:r>
      <w:r w:rsidR="001722FB" w:rsidRPr="00D72F20">
        <w:t>可参考</w:t>
      </w:r>
      <w:r w:rsidR="00B12F30" w:rsidRPr="00D72F20">
        <w:rPr>
          <w:szCs w:val="32"/>
        </w:rPr>
        <w:t>GB/T 42062</w:t>
      </w:r>
      <w:r w:rsidR="00B12F30" w:rsidRPr="00D72F20">
        <w:rPr>
          <w:szCs w:val="32"/>
        </w:rPr>
        <w:t>标准</w:t>
      </w:r>
      <w:r w:rsidR="006936D6" w:rsidRPr="00D72F20">
        <w:rPr>
          <w:szCs w:val="32"/>
        </w:rPr>
        <w:t>第</w:t>
      </w:r>
      <w:r w:rsidR="006936D6" w:rsidRPr="00D72F20">
        <w:rPr>
          <w:szCs w:val="32"/>
        </w:rPr>
        <w:t>7</w:t>
      </w:r>
      <w:r w:rsidR="006936D6" w:rsidRPr="00D72F20">
        <w:rPr>
          <w:szCs w:val="32"/>
        </w:rPr>
        <w:t>、第</w:t>
      </w:r>
      <w:r w:rsidR="006936D6" w:rsidRPr="00D72F20">
        <w:rPr>
          <w:szCs w:val="32"/>
        </w:rPr>
        <w:t>8</w:t>
      </w:r>
      <w:r w:rsidR="006936D6" w:rsidRPr="00D72F20">
        <w:rPr>
          <w:szCs w:val="32"/>
        </w:rPr>
        <w:t>章的</w:t>
      </w:r>
      <w:r w:rsidR="0085124D" w:rsidRPr="00D72F20">
        <w:rPr>
          <w:szCs w:val="32"/>
        </w:rPr>
        <w:t>相关要求；</w:t>
      </w:r>
    </w:p>
    <w:p w:rsidR="001722FB" w:rsidRPr="00D72F20" w:rsidRDefault="009C1C1F" w:rsidP="00802103">
      <w:pPr>
        <w:tabs>
          <w:tab w:val="left" w:pos="8040"/>
        </w:tabs>
        <w:spacing w:line="520" w:lineRule="exact"/>
        <w:ind w:firstLine="640"/>
      </w:pPr>
      <w:r w:rsidRPr="00D72F20">
        <w:t>1.4</w:t>
      </w:r>
      <w:r w:rsidR="001722FB" w:rsidRPr="00D72F20">
        <w:t>应提供采取风险控制措施前后的风险矩阵表，</w:t>
      </w:r>
      <w:r w:rsidR="009E62FB">
        <w:rPr>
          <w:rFonts w:hint="eastAsia"/>
        </w:rPr>
        <w:t>应包括</w:t>
      </w:r>
      <w:r w:rsidR="001722FB" w:rsidRPr="00D72F20">
        <w:t>综合剩余风险是否可接受的判定。</w:t>
      </w:r>
    </w:p>
    <w:p w:rsidR="001722FB" w:rsidRPr="00D72F20" w:rsidRDefault="00140DC9" w:rsidP="00802103">
      <w:pPr>
        <w:tabs>
          <w:tab w:val="left" w:pos="8040"/>
        </w:tabs>
        <w:spacing w:line="520" w:lineRule="exact"/>
        <w:ind w:firstLine="640"/>
      </w:pPr>
      <w:r w:rsidRPr="00D72F20">
        <w:t>附件</w:t>
      </w:r>
      <w:r w:rsidR="00AA13FF" w:rsidRPr="00D72F20">
        <w:t>1</w:t>
      </w:r>
      <w:r w:rsidR="001722FB" w:rsidRPr="00D72F20">
        <w:t>依据</w:t>
      </w:r>
      <w:r w:rsidR="00F069C7" w:rsidRPr="00D72F20">
        <w:rPr>
          <w:szCs w:val="32"/>
        </w:rPr>
        <w:t>GB/T 42062</w:t>
      </w:r>
      <w:r w:rsidR="00F069C7" w:rsidRPr="00D72F20">
        <w:rPr>
          <w:szCs w:val="32"/>
        </w:rPr>
        <w:t>标准附录</w:t>
      </w:r>
      <w:r w:rsidR="00F069C7" w:rsidRPr="00D72F20">
        <w:rPr>
          <w:szCs w:val="32"/>
        </w:rPr>
        <w:t>C</w:t>
      </w:r>
      <w:r w:rsidR="001722FB" w:rsidRPr="00D72F20">
        <w:t>列举了</w:t>
      </w:r>
      <w:r w:rsidR="00F924F3">
        <w:rPr>
          <w:rFonts w:hint="eastAsia"/>
        </w:rPr>
        <w:t>三维</w:t>
      </w:r>
      <w:r w:rsidR="00055072">
        <w:rPr>
          <w:rFonts w:hint="eastAsia"/>
        </w:rPr>
        <w:t>内窥镜</w:t>
      </w:r>
      <w:r w:rsidR="001722FB" w:rsidRPr="00D72F20">
        <w:t>有关的可能</w:t>
      </w:r>
      <w:r w:rsidR="00C948CF" w:rsidRPr="00D72F20">
        <w:t>危险</w:t>
      </w:r>
      <w:r w:rsidR="001722FB" w:rsidRPr="00D72F20">
        <w:t>示例的不完全清单，以帮助判定与</w:t>
      </w:r>
      <w:r w:rsidR="00F924F3">
        <w:rPr>
          <w:rFonts w:hint="eastAsia"/>
        </w:rPr>
        <w:t>三维</w:t>
      </w:r>
      <w:r w:rsidR="00055072">
        <w:rPr>
          <w:rFonts w:hint="eastAsia"/>
        </w:rPr>
        <w:t>内窥镜</w:t>
      </w:r>
      <w:r w:rsidR="001722FB" w:rsidRPr="00D72F20">
        <w:t>有关的</w:t>
      </w:r>
      <w:r w:rsidR="00796054" w:rsidRPr="00D72F20">
        <w:t>危险</w:t>
      </w:r>
      <w:r w:rsidR="001722FB" w:rsidRPr="00D72F20">
        <w:t>。</w:t>
      </w:r>
      <w:r w:rsidR="007836ED" w:rsidRPr="00D72F20">
        <w:t>注册申请人</w:t>
      </w:r>
      <w:r w:rsidR="001722FB" w:rsidRPr="00D72F20">
        <w:t>还应根据自身产品特点确定其他可能</w:t>
      </w:r>
      <w:r w:rsidR="00796054" w:rsidRPr="00D72F20">
        <w:t>危险</w:t>
      </w:r>
      <w:r w:rsidR="001722FB" w:rsidRPr="00D72F20">
        <w:t>。针对产品的各项风险，</w:t>
      </w:r>
      <w:r w:rsidR="001F2B52" w:rsidRPr="00D72F20">
        <w:t>注册申请人</w:t>
      </w:r>
      <w:r w:rsidR="001722FB" w:rsidRPr="00D72F20">
        <w:t>应</w:t>
      </w:r>
      <w:r w:rsidR="00796054" w:rsidRPr="00D72F20">
        <w:t>确定是否</w:t>
      </w:r>
      <w:r w:rsidR="001722FB" w:rsidRPr="00D72F20">
        <w:t>采取控制措施，确保风险降到可接受的程度。</w:t>
      </w:r>
    </w:p>
    <w:p w:rsidR="00B8358C" w:rsidRPr="00D72F20" w:rsidRDefault="00B8358C" w:rsidP="00802103">
      <w:pPr>
        <w:pStyle w:val="3"/>
        <w:ind w:firstLineChars="200" w:firstLine="640"/>
        <w:rPr>
          <w:rFonts w:ascii="Times New Roman"/>
        </w:rPr>
      </w:pPr>
      <w:r w:rsidRPr="00D72F20">
        <w:rPr>
          <w:rFonts w:ascii="Times New Roman"/>
          <w:bCs w:val="0"/>
          <w:szCs w:val="20"/>
        </w:rPr>
        <w:t>2</w:t>
      </w:r>
      <w:r w:rsidRPr="00D72F20">
        <w:rPr>
          <w:rFonts w:ascii="Times New Roman"/>
        </w:rPr>
        <w:t>.</w:t>
      </w:r>
      <w:r w:rsidRPr="00D72F20">
        <w:rPr>
          <w:rFonts w:ascii="Times New Roman"/>
        </w:rPr>
        <w:t>医疗器械安全和性能基本原则清单</w:t>
      </w:r>
    </w:p>
    <w:p w:rsidR="001722FB" w:rsidRPr="00D72F20" w:rsidRDefault="007F3748" w:rsidP="00802103">
      <w:pPr>
        <w:spacing w:line="520" w:lineRule="exact"/>
        <w:ind w:firstLine="640"/>
        <w:rPr>
          <w:szCs w:val="32"/>
        </w:rPr>
      </w:pPr>
      <w:r w:rsidRPr="00D72F20">
        <w:rPr>
          <w:szCs w:val="32"/>
        </w:rPr>
        <w:t>医疗器械安全和性能基本原则</w:t>
      </w:r>
      <w:r w:rsidR="00B8358C" w:rsidRPr="00D72F20">
        <w:rPr>
          <w:szCs w:val="32"/>
        </w:rPr>
        <w:t>清单的符合性见</w:t>
      </w:r>
      <w:r w:rsidR="00140DC9" w:rsidRPr="00D72F20">
        <w:rPr>
          <w:szCs w:val="32"/>
        </w:rPr>
        <w:t>附件</w:t>
      </w:r>
      <w:r w:rsidR="00AA13FF" w:rsidRPr="00D72F20">
        <w:rPr>
          <w:szCs w:val="32"/>
        </w:rPr>
        <w:t>2</w:t>
      </w:r>
      <w:r w:rsidRPr="00D72F20">
        <w:rPr>
          <w:szCs w:val="32"/>
        </w:rPr>
        <w:t>，注册申请人可参考《医疗器械安全和性能基本原则符合性技术指南</w:t>
      </w:r>
      <w:r w:rsidR="009E62FB">
        <w:rPr>
          <w:rFonts w:hint="eastAsia"/>
          <w:szCs w:val="32"/>
        </w:rPr>
        <w:t>》</w:t>
      </w:r>
      <w:r w:rsidRPr="00D72F20">
        <w:rPr>
          <w:szCs w:val="32"/>
        </w:rPr>
        <w:t>编写该清单</w:t>
      </w:r>
      <w:r w:rsidR="00B8358C" w:rsidRPr="00D72F20">
        <w:rPr>
          <w:szCs w:val="32"/>
        </w:rPr>
        <w:t>。</w:t>
      </w:r>
    </w:p>
    <w:p w:rsidR="000C7196" w:rsidRPr="00D72F20" w:rsidRDefault="000C7196" w:rsidP="00802103">
      <w:pPr>
        <w:pStyle w:val="3"/>
        <w:ind w:firstLineChars="200" w:firstLine="640"/>
        <w:rPr>
          <w:rFonts w:ascii="Times New Roman"/>
        </w:rPr>
      </w:pPr>
      <w:r w:rsidRPr="00D72F20">
        <w:rPr>
          <w:rFonts w:ascii="Times New Roman"/>
          <w:bCs w:val="0"/>
          <w:szCs w:val="20"/>
        </w:rPr>
        <w:t>3</w:t>
      </w:r>
      <w:r w:rsidR="002112F1">
        <w:rPr>
          <w:rFonts w:ascii="Times New Roman"/>
        </w:rPr>
        <w:t>.</w:t>
      </w:r>
      <w:r w:rsidRPr="00D72F20">
        <w:rPr>
          <w:rFonts w:ascii="Times New Roman"/>
        </w:rPr>
        <w:t>产品技术要求</w:t>
      </w:r>
      <w:r w:rsidR="008D1344" w:rsidRPr="00D72F20">
        <w:rPr>
          <w:rFonts w:ascii="Times New Roman"/>
        </w:rPr>
        <w:t>及检验报告</w:t>
      </w:r>
    </w:p>
    <w:p w:rsidR="00FE0A51" w:rsidRPr="00D72F20" w:rsidRDefault="0055031F" w:rsidP="00802103">
      <w:pPr>
        <w:ind w:firstLine="640"/>
      </w:pPr>
      <w:r w:rsidRPr="00D72F20">
        <w:t>3.1</w:t>
      </w:r>
      <w:r w:rsidR="00FE0A51" w:rsidRPr="00D72F20">
        <w:t>申报产品适用标准情况</w:t>
      </w:r>
    </w:p>
    <w:p w:rsidR="00FE0A51" w:rsidRPr="00D72F20" w:rsidRDefault="009C2153" w:rsidP="00802103">
      <w:pPr>
        <w:adjustRightInd w:val="0"/>
        <w:snapToGrid w:val="0"/>
        <w:spacing w:line="520" w:lineRule="exact"/>
        <w:ind w:firstLine="640"/>
        <w:rPr>
          <w:bCs/>
          <w:szCs w:val="32"/>
        </w:rPr>
      </w:pPr>
      <w:r w:rsidRPr="00D72F20">
        <w:t>注册</w:t>
      </w:r>
      <w:r w:rsidR="00FE0A51" w:rsidRPr="00D72F20">
        <w:t>申请人</w:t>
      </w:r>
      <w:r w:rsidR="00FE0A51" w:rsidRPr="00D72F20">
        <w:rPr>
          <w:color w:val="000000" w:themeColor="text1"/>
        </w:rPr>
        <w:t>需列表说明申报产品</w:t>
      </w:r>
      <w:r w:rsidR="007F3748" w:rsidRPr="00D72F20">
        <w:rPr>
          <w:color w:val="000000" w:themeColor="text1"/>
        </w:rPr>
        <w:t>可参考</w:t>
      </w:r>
      <w:r w:rsidR="00FE0A51" w:rsidRPr="00D72F20">
        <w:rPr>
          <w:color w:val="000000" w:themeColor="text1"/>
        </w:rPr>
        <w:t>的国家标准和行业标准，可参考</w:t>
      </w:r>
      <w:r w:rsidR="00694BE4" w:rsidRPr="00D72F20">
        <w:rPr>
          <w:color w:val="000000" w:themeColor="text1"/>
        </w:rPr>
        <w:t>标准详见</w:t>
      </w:r>
      <w:r w:rsidR="00140DC9" w:rsidRPr="00D72F20">
        <w:rPr>
          <w:color w:val="000000" w:themeColor="text1"/>
        </w:rPr>
        <w:t>附件</w:t>
      </w:r>
      <w:r w:rsidR="00AA13FF" w:rsidRPr="00D72F20">
        <w:t>3</w:t>
      </w:r>
      <w:r w:rsidR="00FE0A51" w:rsidRPr="00D72F20">
        <w:rPr>
          <w:color w:val="000000" w:themeColor="text1"/>
          <w:sz w:val="21"/>
          <w:szCs w:val="22"/>
        </w:rPr>
        <w:t>。</w:t>
      </w:r>
    </w:p>
    <w:p w:rsidR="00FE0A51" w:rsidRPr="00D72F20" w:rsidRDefault="008230F2" w:rsidP="00802103">
      <w:pPr>
        <w:spacing w:line="520" w:lineRule="exact"/>
        <w:ind w:firstLine="640"/>
      </w:pPr>
      <w:r w:rsidRPr="00D72F20">
        <w:rPr>
          <w:bCs/>
          <w:szCs w:val="32"/>
        </w:rPr>
        <w:lastRenderedPageBreak/>
        <w:t>产品适用的标准应为</w:t>
      </w:r>
      <w:r w:rsidR="00FE0A51" w:rsidRPr="00D72F20">
        <w:t>现行有效</w:t>
      </w:r>
      <w:r w:rsidRPr="00D72F20">
        <w:t>版，建议申请人主动跟踪相关标准的更新情况。</w:t>
      </w:r>
    </w:p>
    <w:p w:rsidR="00FE0A51" w:rsidRPr="00D72F20" w:rsidRDefault="0055031F" w:rsidP="00802103">
      <w:pPr>
        <w:ind w:firstLine="640"/>
      </w:pPr>
      <w:r w:rsidRPr="00D72F20">
        <w:t>3.2</w:t>
      </w:r>
      <w:r w:rsidR="00FE0A51" w:rsidRPr="00D72F20">
        <w:t>产品技术要求</w:t>
      </w:r>
    </w:p>
    <w:p w:rsidR="000C6B9A" w:rsidRPr="00D72F20" w:rsidRDefault="0063043D" w:rsidP="00802103">
      <w:pPr>
        <w:adjustRightInd w:val="0"/>
        <w:snapToGrid w:val="0"/>
        <w:spacing w:line="520" w:lineRule="exact"/>
        <w:ind w:firstLine="640"/>
      </w:pPr>
      <w:r w:rsidRPr="00D72F20">
        <w:t>产品技术要求需参照《医疗器械产品技术要求编写指导原则》等文件进行编制</w:t>
      </w:r>
      <w:r w:rsidR="00713755" w:rsidRPr="00D72F20">
        <w:t>。</w:t>
      </w:r>
    </w:p>
    <w:p w:rsidR="00D6746D" w:rsidRDefault="0063043D" w:rsidP="00802103">
      <w:pPr>
        <w:adjustRightInd w:val="0"/>
        <w:snapToGrid w:val="0"/>
        <w:spacing w:line="520" w:lineRule="exact"/>
        <w:ind w:firstLine="640"/>
      </w:pPr>
      <w:r w:rsidRPr="00D72F20">
        <w:t>性能指标</w:t>
      </w:r>
      <w:r w:rsidR="000C6B9A" w:rsidRPr="00D72F20">
        <w:t>可参考《</w:t>
      </w:r>
      <w:r w:rsidR="00DA58F8" w:rsidRPr="00DA58F8">
        <w:rPr>
          <w:rFonts w:hint="eastAsia"/>
        </w:rPr>
        <w:t>硬性光学内窥镜（有创类）注册技术审查指导原则</w:t>
      </w:r>
      <w:r w:rsidR="000C6B9A" w:rsidRPr="00D72F20">
        <w:t>》</w:t>
      </w:r>
      <w:r w:rsidR="000C5670">
        <w:rPr>
          <w:rFonts w:hint="eastAsia"/>
        </w:rPr>
        <w:t>或《</w:t>
      </w:r>
      <w:r w:rsidR="000C5670" w:rsidRPr="000C5670">
        <w:rPr>
          <w:rFonts w:hint="eastAsia"/>
        </w:rPr>
        <w:t>电子上消化道内窥镜注册技术审查指导原则</w:t>
      </w:r>
      <w:r w:rsidR="000C5670">
        <w:rPr>
          <w:rFonts w:hint="eastAsia"/>
        </w:rPr>
        <w:t>》</w:t>
      </w:r>
      <w:r w:rsidR="000C6B9A" w:rsidRPr="00D72F20">
        <w:t>及</w:t>
      </w:r>
      <w:r w:rsidR="00140DC9" w:rsidRPr="00D72F20">
        <w:t>附件</w:t>
      </w:r>
      <w:r w:rsidR="00AA13FF" w:rsidRPr="00D72F20">
        <w:t>3</w:t>
      </w:r>
      <w:r w:rsidR="000C6B9A" w:rsidRPr="00D72F20">
        <w:t>中适用标准，结合产品特征制定</w:t>
      </w:r>
      <w:r w:rsidR="00D6746D" w:rsidRPr="00D72F20">
        <w:t>，可分为通用要求、专用要求、电气安全要求、电磁兼容要求等，详见</w:t>
      </w:r>
      <w:r w:rsidR="00140DC9" w:rsidRPr="00D72F20">
        <w:t>附件</w:t>
      </w:r>
      <w:r w:rsidR="00AA13FF" w:rsidRPr="00D72F20">
        <w:t>4</w:t>
      </w:r>
      <w:r w:rsidRPr="00D72F20">
        <w:t>。</w:t>
      </w:r>
    </w:p>
    <w:p w:rsidR="000C7196" w:rsidRPr="00D72F20" w:rsidRDefault="0055031F" w:rsidP="00802103">
      <w:pPr>
        <w:spacing w:line="520" w:lineRule="exact"/>
        <w:ind w:firstLine="640"/>
        <w:rPr>
          <w:rStyle w:val="f101"/>
          <w:sz w:val="32"/>
        </w:rPr>
      </w:pPr>
      <w:r w:rsidRPr="00D72F20">
        <w:t>3.3</w:t>
      </w:r>
      <w:r w:rsidR="000C7196" w:rsidRPr="00D72F20">
        <w:rPr>
          <w:rStyle w:val="f101"/>
          <w:sz w:val="32"/>
        </w:rPr>
        <w:t>检验报告</w:t>
      </w:r>
    </w:p>
    <w:p w:rsidR="00A02DCD" w:rsidRDefault="000C7196" w:rsidP="00802103">
      <w:pPr>
        <w:adjustRightInd w:val="0"/>
        <w:snapToGrid w:val="0"/>
        <w:spacing w:line="520" w:lineRule="exact"/>
        <w:ind w:firstLine="640"/>
      </w:pPr>
      <w:r w:rsidRPr="00D72F20">
        <w:t>同一</w:t>
      </w:r>
      <w:r w:rsidR="00694F6E" w:rsidRPr="00D72F20">
        <w:t>注册单元应按产品风险与技术指标的覆盖性来选择典型产品</w:t>
      </w:r>
      <w:r w:rsidR="00F75539">
        <w:rPr>
          <w:rFonts w:hint="eastAsia"/>
        </w:rPr>
        <w:t>，</w:t>
      </w:r>
      <w:r w:rsidR="00F75539" w:rsidRPr="00D72F20">
        <w:t>典型产品应能代表申请注册产品的安全性和有效性</w:t>
      </w:r>
      <w:r w:rsidR="00694F6E" w:rsidRPr="00D72F20">
        <w:t>。</w:t>
      </w:r>
      <w:r w:rsidR="00A02DCD" w:rsidRPr="002957A1">
        <w:rPr>
          <w:rFonts w:hint="eastAsia"/>
        </w:rPr>
        <w:t>电子镜、光学镜不能相互覆盖。</w:t>
      </w:r>
      <w:r w:rsidR="00900591">
        <w:rPr>
          <w:rFonts w:hint="eastAsia"/>
        </w:rPr>
        <w:t>配合检测用的主机应与其他申报资料一致。</w:t>
      </w:r>
    </w:p>
    <w:p w:rsidR="0003786C" w:rsidRDefault="0003786C" w:rsidP="00696C60">
      <w:pPr>
        <w:adjustRightInd w:val="0"/>
        <w:snapToGrid w:val="0"/>
        <w:spacing w:line="520" w:lineRule="exact"/>
        <w:ind w:firstLine="640"/>
      </w:pPr>
      <w:r>
        <w:rPr>
          <w:rFonts w:hint="eastAsia"/>
        </w:rPr>
        <w:t>原则上可选择同一注册单元里视场角</w:t>
      </w:r>
      <w:r>
        <w:rPr>
          <w:rFonts w:hint="eastAsia"/>
        </w:rPr>
        <w:t>/</w:t>
      </w:r>
      <w:r w:rsidR="00315029" w:rsidRPr="00315029">
        <w:rPr>
          <w:rFonts w:hint="eastAsia"/>
        </w:rPr>
        <w:t>视向角</w:t>
      </w:r>
      <w:r>
        <w:rPr>
          <w:rFonts w:hint="eastAsia"/>
        </w:rPr>
        <w:t>最</w:t>
      </w:r>
      <w:r w:rsidR="00315029" w:rsidRPr="00315029">
        <w:rPr>
          <w:rFonts w:hint="eastAsia"/>
        </w:rPr>
        <w:t>大的</w:t>
      </w:r>
      <w:r>
        <w:rPr>
          <w:rFonts w:hint="eastAsia"/>
        </w:rPr>
        <w:t>、直径最小</w:t>
      </w:r>
      <w:r w:rsidR="00315029" w:rsidRPr="00315029">
        <w:rPr>
          <w:rFonts w:hint="eastAsia"/>
        </w:rPr>
        <w:t>的</w:t>
      </w:r>
      <w:r>
        <w:rPr>
          <w:rFonts w:hint="eastAsia"/>
        </w:rPr>
        <w:t>、</w:t>
      </w:r>
      <w:r w:rsidR="002957A1">
        <w:rPr>
          <w:rFonts w:hint="eastAsia"/>
        </w:rPr>
        <w:t>细长</w:t>
      </w:r>
      <w:r w:rsidR="00D45250">
        <w:rPr>
          <w:rFonts w:hint="eastAsia"/>
        </w:rPr>
        <w:t>比</w:t>
      </w:r>
      <w:r w:rsidR="00696C60">
        <w:rPr>
          <w:rFonts w:hint="eastAsia"/>
        </w:rPr>
        <w:t>（长度</w:t>
      </w:r>
      <w:r w:rsidR="00696C60">
        <w:rPr>
          <w:rFonts w:hint="eastAsia"/>
        </w:rPr>
        <w:t>/</w:t>
      </w:r>
      <w:r w:rsidR="00696C60">
        <w:rPr>
          <w:rFonts w:hint="eastAsia"/>
        </w:rPr>
        <w:t>直径）</w:t>
      </w:r>
      <w:r>
        <w:rPr>
          <w:rFonts w:hint="eastAsia"/>
        </w:rPr>
        <w:t>最大</w:t>
      </w:r>
      <w:r w:rsidR="00315029" w:rsidRPr="00315029">
        <w:rPr>
          <w:rFonts w:hint="eastAsia"/>
        </w:rPr>
        <w:t>的</w:t>
      </w:r>
      <w:r>
        <w:rPr>
          <w:rFonts w:hint="eastAsia"/>
        </w:rPr>
        <w:t>型号</w:t>
      </w:r>
      <w:r w:rsidR="00315029" w:rsidRPr="00315029">
        <w:rPr>
          <w:rFonts w:hint="eastAsia"/>
        </w:rPr>
        <w:t>；应选</w:t>
      </w:r>
      <w:proofErr w:type="gramStart"/>
      <w:r w:rsidR="00315029" w:rsidRPr="00315029">
        <w:rPr>
          <w:rFonts w:hint="eastAsia"/>
        </w:rPr>
        <w:t>择结构</w:t>
      </w:r>
      <w:proofErr w:type="gramEnd"/>
      <w:r w:rsidR="00315029" w:rsidRPr="00315029">
        <w:rPr>
          <w:rFonts w:hint="eastAsia"/>
        </w:rPr>
        <w:t>复杂的，特别是光学系统较复杂，容易出现薄弱环节的产品。</w:t>
      </w:r>
      <w:r>
        <w:rPr>
          <w:rFonts w:hint="eastAsia"/>
        </w:rPr>
        <w:t>如电子内窥镜可与多个图像处理</w:t>
      </w:r>
      <w:proofErr w:type="gramStart"/>
      <w:r>
        <w:rPr>
          <w:rFonts w:hint="eastAsia"/>
        </w:rPr>
        <w:t>器配合</w:t>
      </w:r>
      <w:proofErr w:type="gramEnd"/>
      <w:r>
        <w:rPr>
          <w:rFonts w:hint="eastAsia"/>
        </w:rPr>
        <w:t>使用，</w:t>
      </w:r>
      <w:r w:rsidRPr="0003786C">
        <w:rPr>
          <w:rFonts w:hint="eastAsia"/>
        </w:rPr>
        <w:t>每一个连接的图像处理</w:t>
      </w:r>
      <w:r>
        <w:rPr>
          <w:rFonts w:hint="eastAsia"/>
        </w:rPr>
        <w:t>器</w:t>
      </w:r>
      <w:r w:rsidRPr="0003786C">
        <w:rPr>
          <w:rFonts w:hint="eastAsia"/>
        </w:rPr>
        <w:t>均应进行电磁兼容检测。如果连接的不同图像处理</w:t>
      </w:r>
      <w:r>
        <w:rPr>
          <w:rFonts w:hint="eastAsia"/>
        </w:rPr>
        <w:t>器</w:t>
      </w:r>
      <w:r w:rsidRPr="0003786C">
        <w:rPr>
          <w:rFonts w:hint="eastAsia"/>
        </w:rPr>
        <w:t>之间仅为软件的差异，则可选择其中功能最复杂的型号进行检测</w:t>
      </w:r>
      <w:r w:rsidR="00607F3F">
        <w:rPr>
          <w:rFonts w:hint="eastAsia"/>
        </w:rPr>
        <w:t>。</w:t>
      </w:r>
    </w:p>
    <w:p w:rsidR="00607F3F" w:rsidRDefault="00607F3F" w:rsidP="00696C60">
      <w:pPr>
        <w:adjustRightInd w:val="0"/>
        <w:snapToGrid w:val="0"/>
        <w:spacing w:line="520" w:lineRule="exact"/>
        <w:ind w:firstLine="640"/>
      </w:pPr>
      <w:r>
        <w:rPr>
          <w:rFonts w:hint="eastAsia"/>
        </w:rPr>
        <w:t>对于光学内窥镜，如产品结构组成中不含电子元器件，不需要进行电磁兼容测试。</w:t>
      </w:r>
    </w:p>
    <w:p w:rsidR="000C7196" w:rsidRPr="00980412" w:rsidRDefault="004554CC" w:rsidP="00802103">
      <w:pPr>
        <w:spacing w:line="520" w:lineRule="exact"/>
        <w:ind w:firstLine="640"/>
      </w:pPr>
      <w:r w:rsidRPr="00980412">
        <w:rPr>
          <w:rFonts w:hint="eastAsia"/>
        </w:rPr>
        <w:t>专用</w:t>
      </w:r>
      <w:r w:rsidR="00055072" w:rsidRPr="00980412">
        <w:rPr>
          <w:rFonts w:hint="eastAsia"/>
        </w:rPr>
        <w:t>内窥镜</w:t>
      </w:r>
      <w:r w:rsidR="000C7196" w:rsidRPr="00980412">
        <w:t>与</w:t>
      </w:r>
      <w:r w:rsidR="00915AF8" w:rsidRPr="00980412">
        <w:rPr>
          <w:rFonts w:hint="eastAsia"/>
        </w:rPr>
        <w:t>手术</w:t>
      </w:r>
      <w:r w:rsidR="003E0B83" w:rsidRPr="00980412">
        <w:t>系统</w:t>
      </w:r>
      <w:r w:rsidR="000C7196" w:rsidRPr="00980412">
        <w:t>配合</w:t>
      </w:r>
      <w:r w:rsidR="002C7EE2" w:rsidRPr="00980412">
        <w:t>使用</w:t>
      </w:r>
      <w:r w:rsidR="000C7196" w:rsidRPr="00980412">
        <w:t>的功能，</w:t>
      </w:r>
      <w:r w:rsidR="00915AF8" w:rsidRPr="00980412">
        <w:rPr>
          <w:rFonts w:hint="eastAsia"/>
        </w:rPr>
        <w:t>可</w:t>
      </w:r>
      <w:r w:rsidR="000C7196" w:rsidRPr="00980412">
        <w:t>根据产品的设计特性选择典型</w:t>
      </w:r>
      <w:r w:rsidR="00C56337" w:rsidRPr="00980412">
        <w:t>型号</w:t>
      </w:r>
      <w:r w:rsidR="000C7196" w:rsidRPr="00980412">
        <w:t>进行检测</w:t>
      </w:r>
      <w:r w:rsidR="0042224F" w:rsidRPr="00980412">
        <w:rPr>
          <w:rFonts w:hint="eastAsia"/>
        </w:rPr>
        <w:t>。</w:t>
      </w:r>
      <w:r w:rsidR="00915AF8" w:rsidRPr="00980412">
        <w:rPr>
          <w:rFonts w:hint="eastAsia"/>
        </w:rPr>
        <w:t>典型型号选择时应考虑在连接</w:t>
      </w:r>
      <w:r w:rsidR="00915AF8" w:rsidRPr="00980412">
        <w:rPr>
          <w:rFonts w:hint="eastAsia"/>
        </w:rPr>
        <w:lastRenderedPageBreak/>
        <w:t>不同的</w:t>
      </w:r>
      <w:r w:rsidR="00055072" w:rsidRPr="00980412">
        <w:rPr>
          <w:rFonts w:hint="eastAsia"/>
        </w:rPr>
        <w:t>内窥镜</w:t>
      </w:r>
      <w:r w:rsidR="00915AF8" w:rsidRPr="00980412">
        <w:rPr>
          <w:rFonts w:hint="eastAsia"/>
        </w:rPr>
        <w:t>时，对</w:t>
      </w:r>
      <w:r w:rsidR="000C7196" w:rsidRPr="00980412">
        <w:t>YY/T 1712</w:t>
      </w:r>
      <w:r w:rsidR="00915AF8" w:rsidRPr="00980412">
        <w:rPr>
          <w:rFonts w:hint="eastAsia"/>
        </w:rPr>
        <w:t>中性能要求的影响</w:t>
      </w:r>
      <w:r w:rsidR="00032E51" w:rsidRPr="00980412">
        <w:rPr>
          <w:rFonts w:hint="eastAsia"/>
        </w:rPr>
        <w:t>，</w:t>
      </w:r>
      <w:r w:rsidR="00915AF8" w:rsidRPr="00980412">
        <w:rPr>
          <w:rFonts w:hint="eastAsia"/>
        </w:rPr>
        <w:t>例</w:t>
      </w:r>
      <w:r w:rsidR="007E2A50" w:rsidRPr="00980412">
        <w:t>如</w:t>
      </w:r>
      <w:r w:rsidR="00353B8D">
        <w:t>应考虑不同视向角对主从操作准确度的影响</w:t>
      </w:r>
      <w:r w:rsidR="005D777F" w:rsidRPr="00980412">
        <w:rPr>
          <w:rFonts w:hint="eastAsia"/>
        </w:rPr>
        <w:t>，</w:t>
      </w:r>
      <w:r w:rsidR="00685604" w:rsidRPr="00980412">
        <w:rPr>
          <w:rFonts w:hint="eastAsia"/>
        </w:rPr>
        <w:t>应至少包含内窥镜与手术系统的配用功能要求（</w:t>
      </w:r>
      <w:proofErr w:type="gramStart"/>
      <w:r w:rsidR="00685604" w:rsidRPr="00980412">
        <w:rPr>
          <w:rFonts w:hint="eastAsia"/>
        </w:rPr>
        <w:t>如类型</w:t>
      </w:r>
      <w:proofErr w:type="gramEnd"/>
      <w:r w:rsidR="00685604" w:rsidRPr="00980412">
        <w:rPr>
          <w:rFonts w:hint="eastAsia"/>
        </w:rPr>
        <w:t>识别）</w:t>
      </w:r>
      <w:r w:rsidR="007E2A50" w:rsidRPr="00980412">
        <w:t>。</w:t>
      </w:r>
    </w:p>
    <w:p w:rsidR="00A02DCD" w:rsidRDefault="00A02DCD" w:rsidP="00802103">
      <w:pPr>
        <w:spacing w:line="520" w:lineRule="exact"/>
        <w:ind w:firstLine="640"/>
        <w:rPr>
          <w:bCs/>
          <w:szCs w:val="32"/>
        </w:rPr>
      </w:pPr>
      <w:r>
        <w:rPr>
          <w:rFonts w:hint="eastAsia"/>
          <w:bCs/>
          <w:szCs w:val="32"/>
        </w:rPr>
        <w:t>电气安全，</w:t>
      </w:r>
      <w:r w:rsidR="005404F4" w:rsidRPr="005404F4">
        <w:rPr>
          <w:rFonts w:hint="eastAsia"/>
          <w:bCs/>
          <w:szCs w:val="32"/>
        </w:rPr>
        <w:t>应根据</w:t>
      </w:r>
      <w:r w:rsidR="005404F4">
        <w:rPr>
          <w:rFonts w:hint="eastAsia"/>
          <w:bCs/>
          <w:szCs w:val="32"/>
        </w:rPr>
        <w:t>三维</w:t>
      </w:r>
      <w:r w:rsidR="00055072">
        <w:rPr>
          <w:rFonts w:hint="eastAsia"/>
          <w:bCs/>
          <w:szCs w:val="32"/>
        </w:rPr>
        <w:t>内窥镜</w:t>
      </w:r>
      <w:r w:rsidR="005404F4" w:rsidRPr="005404F4">
        <w:rPr>
          <w:rFonts w:hint="eastAsia"/>
          <w:bCs/>
          <w:szCs w:val="32"/>
        </w:rPr>
        <w:t>的设计特性选择典型型号进行检测</w:t>
      </w:r>
      <w:r w:rsidR="005404F4">
        <w:rPr>
          <w:rFonts w:hint="eastAsia"/>
          <w:bCs/>
          <w:szCs w:val="32"/>
        </w:rPr>
        <w:t>，进行典型性分析说明时，</w:t>
      </w:r>
      <w:r w:rsidR="00F56270">
        <w:rPr>
          <w:rFonts w:hint="eastAsia"/>
          <w:bCs/>
          <w:szCs w:val="32"/>
        </w:rPr>
        <w:t>还</w:t>
      </w:r>
      <w:r w:rsidR="005404F4">
        <w:rPr>
          <w:rFonts w:hint="eastAsia"/>
          <w:bCs/>
          <w:szCs w:val="32"/>
        </w:rPr>
        <w:t>应考虑三维</w:t>
      </w:r>
      <w:r w:rsidR="00055072">
        <w:rPr>
          <w:rFonts w:hint="eastAsia"/>
          <w:bCs/>
          <w:szCs w:val="32"/>
        </w:rPr>
        <w:t>内窥镜</w:t>
      </w:r>
      <w:r w:rsidR="005404F4">
        <w:rPr>
          <w:rFonts w:hint="eastAsia"/>
          <w:bCs/>
          <w:szCs w:val="32"/>
        </w:rPr>
        <w:t>与摄像系统</w:t>
      </w:r>
      <w:r w:rsidR="005404F4">
        <w:rPr>
          <w:rFonts w:hint="eastAsia"/>
          <w:bCs/>
          <w:szCs w:val="32"/>
        </w:rPr>
        <w:t>/</w:t>
      </w:r>
      <w:r w:rsidR="005404F4">
        <w:rPr>
          <w:rFonts w:hint="eastAsia"/>
          <w:bCs/>
          <w:szCs w:val="32"/>
        </w:rPr>
        <w:t>图像处理器以及手术控制系统之间的绝缘设计</w:t>
      </w:r>
      <w:r w:rsidR="005404F4" w:rsidRPr="005404F4">
        <w:rPr>
          <w:rFonts w:hint="eastAsia"/>
          <w:bCs/>
          <w:szCs w:val="32"/>
        </w:rPr>
        <w:t>。</w:t>
      </w:r>
    </w:p>
    <w:p w:rsidR="00B264B9" w:rsidRPr="006F08CF" w:rsidRDefault="000C7196" w:rsidP="00802103">
      <w:pPr>
        <w:spacing w:line="520" w:lineRule="exact"/>
        <w:ind w:firstLine="640"/>
        <w:rPr>
          <w:bCs/>
          <w:szCs w:val="32"/>
        </w:rPr>
      </w:pPr>
      <w:r w:rsidRPr="006F08CF">
        <w:rPr>
          <w:bCs/>
          <w:szCs w:val="32"/>
        </w:rPr>
        <w:t>电磁兼容</w:t>
      </w:r>
      <w:r w:rsidR="000D37A7" w:rsidRPr="006F08CF">
        <w:rPr>
          <w:bCs/>
          <w:szCs w:val="32"/>
        </w:rPr>
        <w:t>，</w:t>
      </w:r>
      <w:r w:rsidR="00A56829" w:rsidRPr="006F08CF">
        <w:rPr>
          <w:rFonts w:hint="eastAsia"/>
          <w:bCs/>
          <w:szCs w:val="32"/>
        </w:rPr>
        <w:t>对于电子镜，</w:t>
      </w:r>
      <w:r w:rsidRPr="006F08CF">
        <w:rPr>
          <w:bCs/>
          <w:szCs w:val="32"/>
        </w:rPr>
        <w:t>根据手术系统的配置，</w:t>
      </w:r>
      <w:r w:rsidR="00A56829" w:rsidRPr="006F08CF">
        <w:rPr>
          <w:rFonts w:hint="eastAsia"/>
          <w:bCs/>
          <w:szCs w:val="32"/>
        </w:rPr>
        <w:t>应考虑高频手术器械使用的影响（例如，高频线缆与电子镜信号传输线缆的缠绕）。</w:t>
      </w:r>
    </w:p>
    <w:p w:rsidR="008B575A" w:rsidRDefault="00486FB5" w:rsidP="008B575A">
      <w:pPr>
        <w:spacing w:line="520" w:lineRule="exact"/>
        <w:ind w:firstLine="640"/>
        <w:rPr>
          <w:bCs/>
          <w:szCs w:val="32"/>
        </w:rPr>
      </w:pPr>
      <w:r w:rsidRPr="006F08CF">
        <w:rPr>
          <w:rFonts w:hint="eastAsia"/>
          <w:bCs/>
          <w:szCs w:val="32"/>
        </w:rPr>
        <w:t>由</w:t>
      </w:r>
      <w:r w:rsidR="000A46D3" w:rsidRPr="006F08CF">
        <w:rPr>
          <w:rFonts w:hint="eastAsia"/>
          <w:bCs/>
          <w:szCs w:val="32"/>
        </w:rPr>
        <w:t>同一检验机构</w:t>
      </w:r>
      <w:r w:rsidRPr="006F08CF">
        <w:rPr>
          <w:rFonts w:hint="eastAsia"/>
          <w:bCs/>
          <w:szCs w:val="32"/>
        </w:rPr>
        <w:t>对</w:t>
      </w:r>
      <w:r w:rsidR="00B96CB3">
        <w:rPr>
          <w:rFonts w:hint="eastAsia"/>
          <w:bCs/>
          <w:szCs w:val="32"/>
        </w:rPr>
        <w:t>性能、</w:t>
      </w:r>
      <w:r w:rsidR="00900591" w:rsidRPr="006F08CF">
        <w:rPr>
          <w:rFonts w:hint="eastAsia"/>
          <w:bCs/>
          <w:szCs w:val="32"/>
        </w:rPr>
        <w:t>电气安全和电磁兼容</w:t>
      </w:r>
      <w:r w:rsidRPr="006F08CF">
        <w:rPr>
          <w:rFonts w:hint="eastAsia"/>
          <w:bCs/>
          <w:szCs w:val="32"/>
        </w:rPr>
        <w:t>进行</w:t>
      </w:r>
      <w:r w:rsidR="00900591" w:rsidRPr="006F08CF">
        <w:rPr>
          <w:rFonts w:hint="eastAsia"/>
          <w:bCs/>
          <w:szCs w:val="32"/>
        </w:rPr>
        <w:t>检验</w:t>
      </w:r>
      <w:r w:rsidRPr="006F08CF">
        <w:rPr>
          <w:rFonts w:hint="eastAsia"/>
          <w:bCs/>
          <w:szCs w:val="32"/>
        </w:rPr>
        <w:t>的，检验</w:t>
      </w:r>
      <w:r w:rsidR="00900591" w:rsidRPr="006F08CF">
        <w:rPr>
          <w:rFonts w:hint="eastAsia"/>
          <w:bCs/>
          <w:szCs w:val="32"/>
        </w:rPr>
        <w:t>报告</w:t>
      </w:r>
      <w:r w:rsidR="000A46D3" w:rsidRPr="006F08CF">
        <w:rPr>
          <w:rFonts w:hint="eastAsia"/>
          <w:bCs/>
          <w:szCs w:val="32"/>
        </w:rPr>
        <w:t>应进行关联，检验报告应备注样品一致性以及产品整改情况</w:t>
      </w:r>
      <w:r w:rsidRPr="006F08CF">
        <w:rPr>
          <w:rFonts w:hint="eastAsia"/>
          <w:bCs/>
          <w:szCs w:val="32"/>
        </w:rPr>
        <w:t>。由不同检验机构出具对</w:t>
      </w:r>
      <w:r w:rsidR="000A46D3" w:rsidRPr="006F08CF">
        <w:rPr>
          <w:rFonts w:hint="eastAsia"/>
          <w:bCs/>
          <w:szCs w:val="32"/>
        </w:rPr>
        <w:t>性能、安全、电磁兼容</w:t>
      </w:r>
      <w:r w:rsidRPr="006F08CF">
        <w:rPr>
          <w:rFonts w:hint="eastAsia"/>
          <w:bCs/>
          <w:szCs w:val="32"/>
        </w:rPr>
        <w:t>进行检验的</w:t>
      </w:r>
      <w:r w:rsidR="000A46D3" w:rsidRPr="006F08CF">
        <w:rPr>
          <w:rFonts w:hint="eastAsia"/>
          <w:bCs/>
          <w:szCs w:val="32"/>
        </w:rPr>
        <w:t>，</w:t>
      </w:r>
      <w:r w:rsidRPr="006F08CF">
        <w:rPr>
          <w:rFonts w:hint="eastAsia"/>
          <w:bCs/>
          <w:szCs w:val="32"/>
        </w:rPr>
        <w:t>申请人</w:t>
      </w:r>
      <w:r w:rsidR="000A46D3" w:rsidRPr="006F08CF">
        <w:rPr>
          <w:rFonts w:hint="eastAsia"/>
          <w:bCs/>
          <w:szCs w:val="32"/>
        </w:rPr>
        <w:t>应按照《医疗器械注册自检管理规定》提交自检报告及相应的申报资料</w:t>
      </w:r>
      <w:r w:rsidR="00900591" w:rsidRPr="006F08CF">
        <w:rPr>
          <w:rFonts w:hint="eastAsia"/>
          <w:bCs/>
          <w:szCs w:val="32"/>
        </w:rPr>
        <w:t>。</w:t>
      </w:r>
    </w:p>
    <w:p w:rsidR="006E45D9" w:rsidRPr="00826120" w:rsidRDefault="000C6B9A" w:rsidP="00826120">
      <w:pPr>
        <w:pStyle w:val="3"/>
        <w:ind w:firstLineChars="200" w:firstLine="640"/>
        <w:rPr>
          <w:rFonts w:ascii="Times New Roman"/>
          <w:bCs w:val="0"/>
          <w:szCs w:val="20"/>
        </w:rPr>
      </w:pPr>
      <w:r w:rsidRPr="00826120">
        <w:rPr>
          <w:rFonts w:ascii="Times New Roman"/>
          <w:bCs w:val="0"/>
          <w:szCs w:val="20"/>
        </w:rPr>
        <w:t>4</w:t>
      </w:r>
      <w:r w:rsidR="002112F1" w:rsidRPr="00826120">
        <w:rPr>
          <w:rFonts w:ascii="Times New Roman"/>
          <w:bCs w:val="0"/>
          <w:szCs w:val="20"/>
        </w:rPr>
        <w:t>.</w:t>
      </w:r>
      <w:r w:rsidR="006E45D9" w:rsidRPr="00826120">
        <w:rPr>
          <w:rFonts w:ascii="Times New Roman"/>
          <w:bCs w:val="0"/>
          <w:szCs w:val="20"/>
        </w:rPr>
        <w:t>研究资料</w:t>
      </w:r>
    </w:p>
    <w:p w:rsidR="008D5100" w:rsidRPr="00D72F20" w:rsidRDefault="008D5100" w:rsidP="00802103">
      <w:pPr>
        <w:spacing w:line="520" w:lineRule="exact"/>
        <w:ind w:firstLine="640"/>
      </w:pPr>
      <w:r w:rsidRPr="00D72F20">
        <w:t>根据申报</w:t>
      </w:r>
      <w:r w:rsidR="00AE6283">
        <w:rPr>
          <w:rFonts w:hint="eastAsia"/>
        </w:rPr>
        <w:t>三维</w:t>
      </w:r>
      <w:r w:rsidR="00055072">
        <w:rPr>
          <w:rFonts w:hint="eastAsia"/>
        </w:rPr>
        <w:t>内窥镜</w:t>
      </w:r>
      <w:r w:rsidR="006E45D9" w:rsidRPr="00D72F20">
        <w:t>的具体特点</w:t>
      </w:r>
      <w:r w:rsidRPr="00D72F20">
        <w:t>，提供适用的研究资料。</w:t>
      </w:r>
      <w:r w:rsidR="009A15E7">
        <w:rPr>
          <w:rFonts w:hint="eastAsia"/>
        </w:rPr>
        <w:t>可选择典型型号开展研究，并说明典型型号选择依据。</w:t>
      </w:r>
    </w:p>
    <w:p w:rsidR="008D5100" w:rsidRPr="00D72F20" w:rsidRDefault="0055031F" w:rsidP="00802103">
      <w:pPr>
        <w:spacing w:line="520" w:lineRule="exact"/>
        <w:ind w:firstLine="640"/>
        <w:rPr>
          <w:rStyle w:val="f101"/>
          <w:sz w:val="32"/>
          <w:szCs w:val="32"/>
        </w:rPr>
      </w:pPr>
      <w:r w:rsidRPr="00D72F20">
        <w:rPr>
          <w:rStyle w:val="f101"/>
          <w:sz w:val="32"/>
          <w:szCs w:val="32"/>
        </w:rPr>
        <w:t>4.1</w:t>
      </w:r>
      <w:r w:rsidR="00912D74" w:rsidRPr="00D72F20">
        <w:rPr>
          <w:rStyle w:val="f101"/>
          <w:sz w:val="32"/>
          <w:szCs w:val="32"/>
        </w:rPr>
        <w:t>化学和物理</w:t>
      </w:r>
      <w:r w:rsidR="008D5100" w:rsidRPr="00D72F20">
        <w:rPr>
          <w:rStyle w:val="f101"/>
          <w:sz w:val="32"/>
          <w:szCs w:val="32"/>
        </w:rPr>
        <w:t>性能研究</w:t>
      </w:r>
    </w:p>
    <w:p w:rsidR="008B575A" w:rsidRDefault="008B575A" w:rsidP="00802103">
      <w:pPr>
        <w:spacing w:line="520" w:lineRule="exact"/>
        <w:ind w:firstLine="640"/>
      </w:pPr>
      <w:r w:rsidRPr="008B575A">
        <w:rPr>
          <w:rFonts w:hint="eastAsia"/>
        </w:rPr>
        <w:t>应当提供</w:t>
      </w:r>
      <w:r>
        <w:rPr>
          <w:rFonts w:hint="eastAsia"/>
        </w:rPr>
        <w:t>产品技术要求中</w:t>
      </w:r>
      <w:r w:rsidRPr="008B575A">
        <w:rPr>
          <w:rFonts w:hint="eastAsia"/>
        </w:rPr>
        <w:t>化学</w:t>
      </w:r>
      <w:r w:rsidRPr="008B575A">
        <w:rPr>
          <w:rFonts w:hint="eastAsia"/>
        </w:rPr>
        <w:t>/</w:t>
      </w:r>
      <w:r w:rsidRPr="008B575A">
        <w:rPr>
          <w:rFonts w:hint="eastAsia"/>
        </w:rPr>
        <w:t>材料表征、物理和</w:t>
      </w:r>
      <w:r w:rsidRPr="008B575A">
        <w:rPr>
          <w:rFonts w:hint="eastAsia"/>
        </w:rPr>
        <w:t>/</w:t>
      </w:r>
      <w:r w:rsidRPr="008B575A">
        <w:rPr>
          <w:rFonts w:hint="eastAsia"/>
        </w:rPr>
        <w:t>或机械性能指标的确定依据、设计输入来源以及临床意义，所采用的标准或方法、采用的原因及理论基础。</w:t>
      </w:r>
    </w:p>
    <w:p w:rsidR="00541D18" w:rsidRDefault="008B575A" w:rsidP="00802103">
      <w:pPr>
        <w:spacing w:line="520" w:lineRule="exact"/>
        <w:ind w:firstLine="640"/>
      </w:pPr>
      <w:r>
        <w:rPr>
          <w:rFonts w:hint="eastAsia"/>
        </w:rPr>
        <w:t>专用内窥镜</w:t>
      </w:r>
      <w:r w:rsidR="00541D18">
        <w:rPr>
          <w:rFonts w:hint="eastAsia"/>
        </w:rPr>
        <w:t>单独注册时，应提交内窥镜与</w:t>
      </w:r>
      <w:r>
        <w:rPr>
          <w:rFonts w:hint="eastAsia"/>
        </w:rPr>
        <w:t>腹腔内窥镜</w:t>
      </w:r>
      <w:r w:rsidR="00541D18">
        <w:rPr>
          <w:rFonts w:hint="eastAsia"/>
        </w:rPr>
        <w:t>手术系统联合</w:t>
      </w:r>
      <w:r>
        <w:rPr>
          <w:rFonts w:hint="eastAsia"/>
        </w:rPr>
        <w:t>使用的研究资料。</w:t>
      </w:r>
    </w:p>
    <w:p w:rsidR="00DD739A" w:rsidRPr="00DD739A" w:rsidRDefault="00DD739A" w:rsidP="00802103">
      <w:pPr>
        <w:spacing w:line="520" w:lineRule="exact"/>
        <w:ind w:firstLine="640"/>
      </w:pPr>
      <w:r w:rsidRPr="00DD739A">
        <w:rPr>
          <w:rFonts w:hint="eastAsia"/>
        </w:rPr>
        <w:t>如存在</w:t>
      </w:r>
      <w:r w:rsidR="00FB5803">
        <w:rPr>
          <w:rFonts w:hint="eastAsia"/>
        </w:rPr>
        <w:t>可适配</w:t>
      </w:r>
      <w:r w:rsidRPr="00DD739A">
        <w:rPr>
          <w:rFonts w:hint="eastAsia"/>
        </w:rPr>
        <w:t>多个</w:t>
      </w:r>
      <w:r>
        <w:rPr>
          <w:rFonts w:hint="eastAsia"/>
        </w:rPr>
        <w:t>型号的内窥镜，还</w:t>
      </w:r>
      <w:r w:rsidR="00FB5803">
        <w:rPr>
          <w:rFonts w:hint="eastAsia"/>
        </w:rPr>
        <w:t>应考虑在连接不同的</w:t>
      </w:r>
      <w:r w:rsidRPr="00DD739A">
        <w:rPr>
          <w:rFonts w:hint="eastAsia"/>
        </w:rPr>
        <w:lastRenderedPageBreak/>
        <w:t>内窥镜时，对</w:t>
      </w:r>
      <w:r>
        <w:rPr>
          <w:rFonts w:hint="eastAsia"/>
        </w:rPr>
        <w:t>手术系统</w:t>
      </w:r>
      <w:r w:rsidR="00FB5803">
        <w:rPr>
          <w:rFonts w:hint="eastAsia"/>
        </w:rPr>
        <w:t>整体</w:t>
      </w:r>
      <w:r w:rsidRPr="00DD739A">
        <w:rPr>
          <w:rFonts w:hint="eastAsia"/>
        </w:rPr>
        <w:t>性能要求的影响</w:t>
      </w:r>
      <w:r w:rsidR="00FB5803">
        <w:rPr>
          <w:rFonts w:hint="eastAsia"/>
        </w:rPr>
        <w:t>，例如不同视向角的内窥镜可能影响</w:t>
      </w:r>
      <w:r w:rsidR="00FB5803">
        <w:rPr>
          <w:rFonts w:hint="eastAsia"/>
        </w:rPr>
        <w:t>Y</w:t>
      </w:r>
      <w:r w:rsidR="00FB5803">
        <w:t>Y</w:t>
      </w:r>
      <w:r w:rsidR="00FB5803">
        <w:rPr>
          <w:rFonts w:hint="eastAsia"/>
        </w:rPr>
        <w:t>/T</w:t>
      </w:r>
      <w:r w:rsidR="00FB5803">
        <w:t xml:space="preserve"> 1712</w:t>
      </w:r>
      <w:r w:rsidR="00FB5803">
        <w:rPr>
          <w:rFonts w:hint="eastAsia"/>
        </w:rPr>
        <w:t>中的</w:t>
      </w:r>
      <w:r w:rsidR="00FB5803" w:rsidRPr="00DD739A">
        <w:rPr>
          <w:rFonts w:hint="eastAsia"/>
        </w:rPr>
        <w:t>测试主从操作准确度和主从操作重复性</w:t>
      </w:r>
      <w:r w:rsidRPr="00DD739A">
        <w:rPr>
          <w:rFonts w:hint="eastAsia"/>
        </w:rPr>
        <w:t>。</w:t>
      </w:r>
    </w:p>
    <w:p w:rsidR="003C23B0" w:rsidRPr="00D72F20" w:rsidRDefault="0055031F" w:rsidP="00802103">
      <w:pPr>
        <w:spacing w:line="520" w:lineRule="exact"/>
        <w:ind w:firstLine="640"/>
        <w:rPr>
          <w:rStyle w:val="f101"/>
          <w:sz w:val="32"/>
          <w:szCs w:val="32"/>
        </w:rPr>
      </w:pPr>
      <w:r w:rsidRPr="00D72F20">
        <w:rPr>
          <w:rStyle w:val="f101"/>
          <w:sz w:val="32"/>
          <w:szCs w:val="32"/>
        </w:rPr>
        <w:t>4.2</w:t>
      </w:r>
      <w:r w:rsidR="003C23B0" w:rsidRPr="00D72F20">
        <w:rPr>
          <w:rStyle w:val="f101"/>
          <w:sz w:val="32"/>
          <w:szCs w:val="32"/>
        </w:rPr>
        <w:t>电气系统安全性研究</w:t>
      </w:r>
    </w:p>
    <w:p w:rsidR="00541D18" w:rsidRDefault="00541D18" w:rsidP="00802103">
      <w:pPr>
        <w:spacing w:line="520" w:lineRule="exact"/>
        <w:ind w:firstLine="640"/>
      </w:pPr>
      <w:r w:rsidRPr="00541D18">
        <w:rPr>
          <w:rFonts w:hint="eastAsia"/>
        </w:rPr>
        <w:t>应当提供电气安全性、机械和环境保护以及电磁兼容性的研究资料，说明适用的标准以及开展的研究。</w:t>
      </w:r>
    </w:p>
    <w:p w:rsidR="00020654" w:rsidRDefault="002112F1" w:rsidP="00802103">
      <w:pPr>
        <w:spacing w:line="520" w:lineRule="exact"/>
        <w:ind w:firstLine="640"/>
      </w:pPr>
      <w:r>
        <w:rPr>
          <w:rFonts w:hint="eastAsia"/>
        </w:rPr>
        <w:t>4.3</w:t>
      </w:r>
      <w:r w:rsidR="00020654">
        <w:rPr>
          <w:rFonts w:hint="eastAsia"/>
        </w:rPr>
        <w:t>辐射安全</w:t>
      </w:r>
    </w:p>
    <w:p w:rsidR="009A15E7" w:rsidRDefault="00020654" w:rsidP="00802103">
      <w:pPr>
        <w:spacing w:line="520" w:lineRule="exact"/>
        <w:ind w:firstLine="640"/>
      </w:pPr>
      <w:r>
        <w:rPr>
          <w:rFonts w:hint="eastAsia"/>
        </w:rPr>
        <w:t>内窥镜中如内置光源，应提交光辐射安全研究资料。</w:t>
      </w:r>
    </w:p>
    <w:p w:rsidR="008D5100" w:rsidRPr="00D72F20" w:rsidRDefault="0055031F" w:rsidP="00802103">
      <w:pPr>
        <w:spacing w:line="520" w:lineRule="exact"/>
        <w:ind w:firstLine="640"/>
        <w:rPr>
          <w:rStyle w:val="f101"/>
          <w:sz w:val="32"/>
          <w:szCs w:val="32"/>
        </w:rPr>
      </w:pPr>
      <w:r w:rsidRPr="00D72F20">
        <w:rPr>
          <w:rStyle w:val="f101"/>
          <w:sz w:val="32"/>
          <w:szCs w:val="32"/>
        </w:rPr>
        <w:t>4.</w:t>
      </w:r>
      <w:r w:rsidR="00020654">
        <w:rPr>
          <w:rStyle w:val="f101"/>
          <w:rFonts w:hint="eastAsia"/>
          <w:sz w:val="32"/>
          <w:szCs w:val="32"/>
        </w:rPr>
        <w:t>4</w:t>
      </w:r>
      <w:r w:rsidR="008D5100" w:rsidRPr="00D72F20">
        <w:rPr>
          <w:rStyle w:val="f101"/>
          <w:sz w:val="32"/>
          <w:szCs w:val="32"/>
        </w:rPr>
        <w:t>生物</w:t>
      </w:r>
      <w:r w:rsidR="003C23B0" w:rsidRPr="00D72F20">
        <w:rPr>
          <w:rStyle w:val="f101"/>
          <w:sz w:val="32"/>
          <w:szCs w:val="32"/>
        </w:rPr>
        <w:t>学特性</w:t>
      </w:r>
      <w:r w:rsidR="008D5100" w:rsidRPr="00D72F20">
        <w:rPr>
          <w:rStyle w:val="f101"/>
          <w:sz w:val="32"/>
          <w:szCs w:val="32"/>
        </w:rPr>
        <w:t>研究</w:t>
      </w:r>
    </w:p>
    <w:p w:rsidR="00D00EA0" w:rsidRPr="00D72F20" w:rsidRDefault="00055072" w:rsidP="00802103">
      <w:pPr>
        <w:spacing w:line="520" w:lineRule="exact"/>
        <w:ind w:firstLine="640"/>
      </w:pPr>
      <w:r>
        <w:rPr>
          <w:rFonts w:hint="eastAsia"/>
        </w:rPr>
        <w:t>内窥镜</w:t>
      </w:r>
      <w:r w:rsidR="007014FB" w:rsidRPr="00D72F20">
        <w:t>与</w:t>
      </w:r>
      <w:r w:rsidR="007F1FB3" w:rsidRPr="00D72F20">
        <w:t>人体</w:t>
      </w:r>
      <w:r w:rsidR="007014FB" w:rsidRPr="00D72F20">
        <w:t>接触的</w:t>
      </w:r>
      <w:r w:rsidR="008B575A">
        <w:rPr>
          <w:rFonts w:hint="eastAsia"/>
        </w:rPr>
        <w:t>材质包括镜头、镜体以及胶水等</w:t>
      </w:r>
      <w:r w:rsidR="00524255" w:rsidRPr="00D72F20">
        <w:t>。</w:t>
      </w:r>
      <w:r w:rsidR="00D00EA0" w:rsidRPr="00D72F20">
        <w:t>应</w:t>
      </w:r>
      <w:r w:rsidR="00EE55C0" w:rsidRPr="00D72F20">
        <w:t>明确与人体接触材料的部件名称、材料</w:t>
      </w:r>
      <w:r w:rsidR="009931CD" w:rsidRPr="00D72F20">
        <w:t>名称</w:t>
      </w:r>
      <w:r w:rsidR="00EE55C0" w:rsidRPr="00D72F20">
        <w:t>等信息，</w:t>
      </w:r>
      <w:r w:rsidR="00D00EA0" w:rsidRPr="00D72F20">
        <w:t>提供图示说明与人体接触材料对应的位置。</w:t>
      </w:r>
      <w:r w:rsidR="009931CD" w:rsidRPr="00D72F20">
        <w:t>同时应考虑生产工艺及</w:t>
      </w:r>
      <w:r w:rsidR="00E64283" w:rsidRPr="00D72F20">
        <w:t>清洁</w:t>
      </w:r>
      <w:r w:rsidR="009931CD" w:rsidRPr="00D72F20">
        <w:t>灭菌对生物相容性的影响，考虑设计生产过程中可能引入的污染物、残留物、降解产物、加工残留物影响等。</w:t>
      </w:r>
    </w:p>
    <w:p w:rsidR="001D725C" w:rsidRPr="00D72F20" w:rsidRDefault="00EE55C0" w:rsidP="00802103">
      <w:pPr>
        <w:spacing w:line="520" w:lineRule="exact"/>
        <w:ind w:firstLine="640"/>
      </w:pPr>
      <w:r w:rsidRPr="00D72F20">
        <w:t>根据</w:t>
      </w:r>
      <w:r w:rsidRPr="00D72F20">
        <w:t>GB/T 16886.1</w:t>
      </w:r>
      <w:r w:rsidRPr="00D72F20">
        <w:t>的分类要求，</w:t>
      </w:r>
      <w:r w:rsidR="00055072">
        <w:rPr>
          <w:rFonts w:hint="eastAsia"/>
        </w:rPr>
        <w:t>内窥镜</w:t>
      </w:r>
      <w:r w:rsidR="007014FB" w:rsidRPr="00D72F20">
        <w:t>预期与</w:t>
      </w:r>
      <w:r w:rsidR="007F1FB3" w:rsidRPr="00D72F20">
        <w:t>人体</w:t>
      </w:r>
      <w:r w:rsidR="007014FB" w:rsidRPr="00D72F20">
        <w:t>组织短期接触，</w:t>
      </w:r>
      <w:r w:rsidRPr="00D72F20">
        <w:t>属于外部接入器械。</w:t>
      </w:r>
      <w:r w:rsidR="00126DB5" w:rsidRPr="00D72F20">
        <w:t>如需进行生物学试验，通常应考虑</w:t>
      </w:r>
      <w:r w:rsidR="009D0A05" w:rsidRPr="00D72F20">
        <w:t>细胞毒性、致敏、皮内反应</w:t>
      </w:r>
      <w:r w:rsidR="00E64283" w:rsidRPr="00D72F20">
        <w:t>、材料</w:t>
      </w:r>
      <w:proofErr w:type="gramStart"/>
      <w:r w:rsidR="00E64283" w:rsidRPr="00D72F20">
        <w:t>介</w:t>
      </w:r>
      <w:proofErr w:type="gramEnd"/>
      <w:r w:rsidR="00E64283" w:rsidRPr="00D72F20">
        <w:t>导的致热性</w:t>
      </w:r>
      <w:r w:rsidR="00FA527F" w:rsidRPr="00D72F20">
        <w:t>（有可浸提物</w:t>
      </w:r>
      <w:r w:rsidR="00FA527F" w:rsidRPr="00D72F20">
        <w:t>/</w:t>
      </w:r>
      <w:r w:rsidR="00FA527F" w:rsidRPr="00D72F20">
        <w:t>可沥滤物适用）</w:t>
      </w:r>
      <w:r w:rsidR="00E64283" w:rsidRPr="00D72F20">
        <w:t>、急性全身毒性</w:t>
      </w:r>
      <w:r w:rsidR="00FA527F" w:rsidRPr="00D72F20">
        <w:t>（有可浸提物</w:t>
      </w:r>
      <w:r w:rsidR="00FA527F" w:rsidRPr="00D72F20">
        <w:t>/</w:t>
      </w:r>
      <w:r w:rsidR="00FA527F" w:rsidRPr="00D72F20">
        <w:t>可沥滤物适用）</w:t>
      </w:r>
      <w:r w:rsidR="0092740A" w:rsidRPr="00D72F20">
        <w:t>。</w:t>
      </w:r>
      <w:r w:rsidR="00C43C72" w:rsidRPr="00D72F20">
        <w:t>应对生物学试验</w:t>
      </w:r>
      <w:r w:rsidR="003A3BC6" w:rsidRPr="00D72F20">
        <w:t>情况</w:t>
      </w:r>
      <w:r w:rsidR="00C43C72" w:rsidRPr="00D72F20">
        <w:t>进行概述。</w:t>
      </w:r>
      <w:r w:rsidR="001D725C" w:rsidRPr="00D72F20">
        <w:t>生物学试验可选取典型</w:t>
      </w:r>
      <w:r w:rsidR="00805113">
        <w:rPr>
          <w:rFonts w:hint="eastAsia"/>
        </w:rPr>
        <w:t>型号</w:t>
      </w:r>
      <w:r w:rsidR="001D725C" w:rsidRPr="00D72F20">
        <w:t>进行，</w:t>
      </w:r>
      <w:r w:rsidR="008B575A">
        <w:rPr>
          <w:rFonts w:hint="eastAsia"/>
        </w:rPr>
        <w:t>说明典型型号选择依据</w:t>
      </w:r>
      <w:r w:rsidR="00314272" w:rsidRPr="00D72F20">
        <w:t>。</w:t>
      </w:r>
    </w:p>
    <w:p w:rsidR="00C43C72" w:rsidRPr="00D72F20" w:rsidRDefault="00C43C72" w:rsidP="00802103">
      <w:pPr>
        <w:spacing w:line="520" w:lineRule="exact"/>
        <w:ind w:firstLine="640"/>
      </w:pPr>
      <w:r w:rsidRPr="00D72F20">
        <w:t>生物学试验报告应体现产品名称和型号，与申报产品对应。如使用其他产品的生物学试验报告，应就试验产品与申报产品的差异性（</w:t>
      </w:r>
      <w:r w:rsidR="005123ED" w:rsidRPr="00D72F20">
        <w:t>材料来源或技术规范、产品配方</w:t>
      </w:r>
      <w:r w:rsidR="005123ED" w:rsidRPr="00D72F20">
        <w:t>/</w:t>
      </w:r>
      <w:r w:rsidR="005123ED" w:rsidRPr="00D72F20">
        <w:t>工艺</w:t>
      </w:r>
      <w:r w:rsidR="005123ED" w:rsidRPr="00D72F20">
        <w:t>/</w:t>
      </w:r>
      <w:r w:rsidR="005123ED" w:rsidRPr="00D72F20">
        <w:t>初包装或灭菌、运输贮存条件、预期用途、不良生物反应等</w:t>
      </w:r>
      <w:r w:rsidRPr="00D72F20">
        <w:t>）对生物相容性的</w:t>
      </w:r>
      <w:r w:rsidRPr="00D72F20">
        <w:lastRenderedPageBreak/>
        <w:t>影响进行评价，如评价资料不足以证明申报产品的生物相容性，应重新开展生物学评价。</w:t>
      </w:r>
    </w:p>
    <w:p w:rsidR="000F084F" w:rsidRDefault="00C43C72" w:rsidP="00802103">
      <w:pPr>
        <w:pStyle w:val="a6"/>
        <w:spacing w:line="520" w:lineRule="exact"/>
        <w:ind w:firstLine="640"/>
      </w:pPr>
      <w:r w:rsidRPr="00D72F20">
        <w:t>生物学试验</w:t>
      </w:r>
      <w:r w:rsidR="006D48F1" w:rsidRPr="00D72F20">
        <w:t>应最终产品上、或取自最终产品上有代表性的样品上、或与最终产品同样方式加工（包括灭菌）的材料上进行。</w:t>
      </w:r>
      <w:r w:rsidR="00AF026B" w:rsidRPr="00D72F20">
        <w:t>试验样品应根据申请人制定的</w:t>
      </w:r>
      <w:r w:rsidR="00ED2427" w:rsidRPr="00D72F20">
        <w:t>清洁、</w:t>
      </w:r>
      <w:r w:rsidR="00AF026B" w:rsidRPr="00D72F20">
        <w:t>灭菌方法</w:t>
      </w:r>
      <w:r w:rsidR="00ED2427" w:rsidRPr="00D72F20">
        <w:t>进行</w:t>
      </w:r>
      <w:r w:rsidR="00AF026B" w:rsidRPr="00D72F20">
        <w:t>处理。</w:t>
      </w:r>
    </w:p>
    <w:p w:rsidR="00C43C72" w:rsidRPr="00D72F20" w:rsidRDefault="000F084F" w:rsidP="00802103">
      <w:pPr>
        <w:pStyle w:val="a6"/>
        <w:spacing w:line="520" w:lineRule="exact"/>
        <w:ind w:firstLine="640"/>
      </w:pPr>
      <w:r w:rsidRPr="000F084F">
        <w:rPr>
          <w:rFonts w:hint="eastAsia"/>
        </w:rPr>
        <w:t>与已上市产品相比，如内窥镜中采用新的材料，申请人应在评价资料中详述其理化性能和生物学特性。如豁免生物学试验，可参考《关于印发医疗器械生物学评价和审查指南的通知》中的附件</w:t>
      </w:r>
      <w:r w:rsidRPr="000F084F">
        <w:rPr>
          <w:rFonts w:hint="eastAsia"/>
        </w:rPr>
        <w:t>2</w:t>
      </w:r>
      <w:r w:rsidRPr="000F084F">
        <w:rPr>
          <w:rFonts w:hint="eastAsia"/>
        </w:rPr>
        <w:t>出具评价报告。</w:t>
      </w:r>
    </w:p>
    <w:p w:rsidR="008D5100" w:rsidRPr="00D72F20" w:rsidRDefault="0055031F" w:rsidP="00802103">
      <w:pPr>
        <w:spacing w:line="520" w:lineRule="exact"/>
        <w:ind w:firstLine="640"/>
        <w:rPr>
          <w:rStyle w:val="f101"/>
          <w:sz w:val="32"/>
          <w:szCs w:val="32"/>
        </w:rPr>
      </w:pPr>
      <w:r w:rsidRPr="00D72F20">
        <w:rPr>
          <w:rStyle w:val="f101"/>
          <w:sz w:val="32"/>
          <w:szCs w:val="32"/>
        </w:rPr>
        <w:t>4.</w:t>
      </w:r>
      <w:r w:rsidR="00B34302">
        <w:rPr>
          <w:rStyle w:val="f101"/>
          <w:rFonts w:hint="eastAsia"/>
          <w:sz w:val="32"/>
          <w:szCs w:val="32"/>
        </w:rPr>
        <w:t>5</w:t>
      </w:r>
      <w:r w:rsidR="003C23B0" w:rsidRPr="00D72F20">
        <w:rPr>
          <w:rStyle w:val="f101"/>
          <w:sz w:val="32"/>
          <w:szCs w:val="32"/>
        </w:rPr>
        <w:t>清洁灭菌</w:t>
      </w:r>
      <w:r w:rsidR="008D5100" w:rsidRPr="00D72F20">
        <w:rPr>
          <w:rStyle w:val="f101"/>
          <w:sz w:val="32"/>
          <w:szCs w:val="32"/>
        </w:rPr>
        <w:t>研究</w:t>
      </w:r>
    </w:p>
    <w:p w:rsidR="00674989" w:rsidRDefault="00477CF9" w:rsidP="00802103">
      <w:pPr>
        <w:spacing w:line="520" w:lineRule="exact"/>
        <w:ind w:firstLine="640"/>
      </w:pPr>
      <w:r>
        <w:rPr>
          <w:rFonts w:hint="eastAsia"/>
        </w:rPr>
        <w:t>由于</w:t>
      </w:r>
      <w:r w:rsidR="00055072">
        <w:rPr>
          <w:rFonts w:hint="eastAsia"/>
        </w:rPr>
        <w:t>内窥镜</w:t>
      </w:r>
      <w:r w:rsidR="00360872" w:rsidRPr="00D72F20">
        <w:t>在使用过程中与人体无菌组织接触，</w:t>
      </w:r>
      <w:r>
        <w:rPr>
          <w:rFonts w:hint="eastAsia"/>
        </w:rPr>
        <w:t>每次使用前都应</w:t>
      </w:r>
      <w:r w:rsidR="00F43EB6">
        <w:rPr>
          <w:rFonts w:hint="eastAsia"/>
        </w:rPr>
        <w:t>达到无菌要求</w:t>
      </w:r>
      <w:r w:rsidR="001E1C08" w:rsidRPr="00D72F20">
        <w:t>。</w:t>
      </w:r>
      <w:r w:rsidR="00360872" w:rsidRPr="00D72F20">
        <w:t>申请人应开展</w:t>
      </w:r>
      <w:r w:rsidR="006100EB" w:rsidRPr="00D72F20">
        <w:t>清洁</w:t>
      </w:r>
      <w:r w:rsidR="00360872" w:rsidRPr="00D72F20">
        <w:t>、灭菌研究</w:t>
      </w:r>
      <w:r w:rsidR="009D75E5" w:rsidRPr="00D72F20">
        <w:t>。</w:t>
      </w:r>
      <w:r w:rsidR="00B46021">
        <w:rPr>
          <w:rFonts w:hint="eastAsia"/>
        </w:rPr>
        <w:t>有多种清洁、灭菌工艺的，每种工艺均应提交研究资料。</w:t>
      </w:r>
      <w:r w:rsidR="00B46021" w:rsidRPr="00B46021">
        <w:rPr>
          <w:rFonts w:hint="eastAsia"/>
        </w:rPr>
        <w:t>可参考美国</w:t>
      </w:r>
      <w:r w:rsidR="00B46021" w:rsidRPr="00B46021">
        <w:rPr>
          <w:rFonts w:hint="eastAsia"/>
        </w:rPr>
        <w:t>FDA</w:t>
      </w:r>
      <w:r w:rsidR="00B46021" w:rsidRPr="00B46021">
        <w:rPr>
          <w:rFonts w:hint="eastAsia"/>
        </w:rPr>
        <w:t>指南</w:t>
      </w:r>
      <w:r w:rsidR="00B46021" w:rsidRPr="00B46021">
        <w:rPr>
          <w:rFonts w:hint="eastAsia"/>
        </w:rPr>
        <w:t xml:space="preserve">Reprocessing Medical Device in Health Care </w:t>
      </w:r>
      <w:proofErr w:type="spellStart"/>
      <w:r w:rsidR="00B46021" w:rsidRPr="00B46021">
        <w:rPr>
          <w:rFonts w:hint="eastAsia"/>
        </w:rPr>
        <w:t>Settings:Validation</w:t>
      </w:r>
      <w:proofErr w:type="spellEnd"/>
      <w:r w:rsidR="00B46021" w:rsidRPr="00B46021">
        <w:rPr>
          <w:rFonts w:hint="eastAsia"/>
        </w:rPr>
        <w:t xml:space="preserve"> Methods and </w:t>
      </w:r>
      <w:proofErr w:type="spellStart"/>
      <w:r w:rsidR="00B46021" w:rsidRPr="00B46021">
        <w:rPr>
          <w:rFonts w:hint="eastAsia"/>
        </w:rPr>
        <w:t>Lableling</w:t>
      </w:r>
      <w:proofErr w:type="spellEnd"/>
      <w:r w:rsidR="00B46021" w:rsidRPr="00B46021">
        <w:rPr>
          <w:rFonts w:hint="eastAsia"/>
        </w:rPr>
        <w:t>。</w:t>
      </w:r>
      <w:r w:rsidR="00B46021">
        <w:rPr>
          <w:rFonts w:hint="eastAsia"/>
        </w:rPr>
        <w:t>研究资料中清洁灭菌工艺应与说明书中相应内容一致，并在最不利条件下进行研究。</w:t>
      </w:r>
    </w:p>
    <w:p w:rsidR="00B46021" w:rsidRDefault="00B46021" w:rsidP="00802103">
      <w:pPr>
        <w:spacing w:line="520" w:lineRule="exact"/>
        <w:ind w:firstLine="640"/>
      </w:pPr>
      <w:r>
        <w:rPr>
          <w:rFonts w:hint="eastAsia"/>
        </w:rPr>
        <w:t>清洁灭菌研究最不利条件</w:t>
      </w:r>
      <w:r w:rsidR="005E0E5B">
        <w:rPr>
          <w:rFonts w:hint="eastAsia"/>
        </w:rPr>
        <w:t>考虑因素包括：污染物</w:t>
      </w:r>
      <w:r w:rsidR="005E0E5B">
        <w:rPr>
          <w:rFonts w:hint="eastAsia"/>
        </w:rPr>
        <w:t>/</w:t>
      </w:r>
      <w:r w:rsidR="005E0E5B">
        <w:rPr>
          <w:rFonts w:hint="eastAsia"/>
        </w:rPr>
        <w:t>菌种种类以及接种位置、多次模拟使用导致的污染物累积、最短的作用时间、最低的水温、最低的清洁剂</w:t>
      </w:r>
      <w:r w:rsidR="005E0E5B">
        <w:rPr>
          <w:rFonts w:hint="eastAsia"/>
        </w:rPr>
        <w:t>/</w:t>
      </w:r>
      <w:r w:rsidR="005E0E5B">
        <w:rPr>
          <w:rFonts w:hint="eastAsia"/>
        </w:rPr>
        <w:t>灭菌剂浓度等。应说明清洁用污染物以及灭菌用菌种的确定依据。</w:t>
      </w:r>
    </w:p>
    <w:p w:rsidR="00C11ECB" w:rsidRPr="00D72F20" w:rsidRDefault="00514C3A" w:rsidP="00802103">
      <w:pPr>
        <w:spacing w:line="520" w:lineRule="exact"/>
        <w:ind w:firstLine="640"/>
      </w:pPr>
      <w:r w:rsidRPr="00D72F20">
        <w:t>4.</w:t>
      </w:r>
      <w:r w:rsidR="00B34302">
        <w:rPr>
          <w:rFonts w:hint="eastAsia"/>
        </w:rPr>
        <w:t>5</w:t>
      </w:r>
      <w:r w:rsidRPr="00D72F20">
        <w:t>.</w:t>
      </w:r>
      <w:r w:rsidR="00020654">
        <w:rPr>
          <w:rFonts w:hint="eastAsia"/>
        </w:rPr>
        <w:t>1</w:t>
      </w:r>
      <w:r w:rsidR="00B631CF" w:rsidRPr="00D72F20">
        <w:t>使用者灭菌</w:t>
      </w:r>
    </w:p>
    <w:p w:rsidR="00415AE2" w:rsidRDefault="00020654" w:rsidP="00802103">
      <w:pPr>
        <w:spacing w:line="520" w:lineRule="exact"/>
        <w:ind w:firstLine="640"/>
      </w:pPr>
      <w:r>
        <w:rPr>
          <w:rFonts w:hint="eastAsia"/>
        </w:rPr>
        <w:t>内窥镜通常</w:t>
      </w:r>
      <w:r w:rsidR="00357CC8">
        <w:rPr>
          <w:rFonts w:hint="eastAsia"/>
        </w:rPr>
        <w:t>由使用者进行灭菌，</w:t>
      </w:r>
      <w:r w:rsidR="00B631CF" w:rsidRPr="00D72F20">
        <w:t>应明确推荐的灭菌工艺（方法和参数）、所推荐灭菌工艺的确定依据；应提供灭菌耐受性研究资料</w:t>
      </w:r>
      <w:r w:rsidR="00033AE7">
        <w:rPr>
          <w:rFonts w:hint="eastAsia"/>
        </w:rPr>
        <w:t>，证明产品按照正常灭菌耐受次数进行清洗、灭菌和使</w:t>
      </w:r>
      <w:r w:rsidR="00033AE7">
        <w:rPr>
          <w:rFonts w:hint="eastAsia"/>
        </w:rPr>
        <w:lastRenderedPageBreak/>
        <w:t>用后，产品性能</w:t>
      </w:r>
      <w:r>
        <w:rPr>
          <w:rFonts w:hint="eastAsia"/>
        </w:rPr>
        <w:t>及安全</w:t>
      </w:r>
      <w:r w:rsidR="00033AE7">
        <w:rPr>
          <w:rFonts w:hint="eastAsia"/>
        </w:rPr>
        <w:t>符合预期要求</w:t>
      </w:r>
      <w:r>
        <w:rPr>
          <w:rFonts w:hint="eastAsia"/>
        </w:rPr>
        <w:t>，可通过对多次再处理并模拟使用后的产品进行性能和安全测试验证，验证的次数应不低于声称的灭菌耐受次数。</w:t>
      </w:r>
    </w:p>
    <w:p w:rsidR="00033AE7" w:rsidRDefault="00033AE7" w:rsidP="00033AE7">
      <w:pPr>
        <w:spacing w:line="520" w:lineRule="exact"/>
        <w:ind w:firstLine="640"/>
      </w:pPr>
      <w:r>
        <w:rPr>
          <w:rFonts w:hint="eastAsia"/>
        </w:rPr>
        <w:t>申请人进行灭菌确认时应考虑经确认的灭菌程序适用于使用者，包括灭菌工艺、灭菌设备、灭菌包装等。灭菌确认报告应能证明所推荐的灭菌工艺对于申报产品的灭菌效果，所有器械</w:t>
      </w:r>
      <w:proofErr w:type="gramStart"/>
      <w:r>
        <w:rPr>
          <w:rFonts w:hint="eastAsia"/>
        </w:rPr>
        <w:t>应接受最恶劣</w:t>
      </w:r>
      <w:proofErr w:type="gramEnd"/>
      <w:r>
        <w:rPr>
          <w:rFonts w:hint="eastAsia"/>
        </w:rPr>
        <w:t>的微生物挑战和灭菌挑战，并在灭菌后进行无菌测试。若申请人经过评价认为申报产品适用于其他已确认产品的灭菌程序，可提供相关的评价资料和其他产品的灭菌确认报告，评价资料应对与灭菌有效性相关的特征逐一进行评价，包括生物负载、包装、结构（开口、内表面等）、材料、制作过程等。</w:t>
      </w:r>
    </w:p>
    <w:p w:rsidR="00033AE7" w:rsidRPr="00033AE7" w:rsidRDefault="00033AE7" w:rsidP="00033AE7">
      <w:pPr>
        <w:spacing w:line="520" w:lineRule="exact"/>
        <w:ind w:firstLine="640"/>
      </w:pPr>
      <w:r>
        <w:rPr>
          <w:rFonts w:hint="eastAsia"/>
          <w:szCs w:val="32"/>
        </w:rPr>
        <w:t>对于</w:t>
      </w:r>
      <w:r w:rsidRPr="00D72F20">
        <w:rPr>
          <w:szCs w:val="32"/>
        </w:rPr>
        <w:t>有可能进入手术无菌区域</w:t>
      </w:r>
      <w:r>
        <w:rPr>
          <w:rFonts w:hint="eastAsia"/>
          <w:szCs w:val="32"/>
        </w:rPr>
        <w:t>的连接线缆</w:t>
      </w:r>
      <w:r w:rsidR="00363741">
        <w:rPr>
          <w:rFonts w:hint="eastAsia"/>
          <w:szCs w:val="32"/>
        </w:rPr>
        <w:t>/</w:t>
      </w:r>
      <w:r w:rsidR="00363741">
        <w:rPr>
          <w:rFonts w:hint="eastAsia"/>
          <w:szCs w:val="32"/>
        </w:rPr>
        <w:t>光缆</w:t>
      </w:r>
      <w:r w:rsidRPr="00D72F20">
        <w:rPr>
          <w:szCs w:val="32"/>
        </w:rPr>
        <w:t>，基于使用风险应进行灭菌并提交灭菌研究资料</w:t>
      </w:r>
      <w:r>
        <w:rPr>
          <w:rFonts w:hint="eastAsia"/>
          <w:szCs w:val="32"/>
        </w:rPr>
        <w:t>，或者在使用前使用无菌</w:t>
      </w:r>
      <w:proofErr w:type="gramStart"/>
      <w:r>
        <w:rPr>
          <w:rFonts w:hint="eastAsia"/>
          <w:szCs w:val="32"/>
        </w:rPr>
        <w:t>罩对连接线缆</w:t>
      </w:r>
      <w:proofErr w:type="gramEnd"/>
      <w:r>
        <w:rPr>
          <w:rFonts w:hint="eastAsia"/>
          <w:szCs w:val="32"/>
        </w:rPr>
        <w:t>进行隔离</w:t>
      </w:r>
      <w:r w:rsidRPr="00D72F20">
        <w:rPr>
          <w:szCs w:val="32"/>
        </w:rPr>
        <w:t>。</w:t>
      </w:r>
    </w:p>
    <w:p w:rsidR="00524F96" w:rsidRPr="00D72F20" w:rsidRDefault="00514C3A" w:rsidP="00802103">
      <w:pPr>
        <w:spacing w:line="520" w:lineRule="exact"/>
        <w:ind w:firstLine="640"/>
      </w:pPr>
      <w:r w:rsidRPr="00D72F20">
        <w:rPr>
          <w:rFonts w:eastAsia="宋体"/>
        </w:rPr>
        <w:t>4.</w:t>
      </w:r>
      <w:r w:rsidR="00B34302">
        <w:rPr>
          <w:rFonts w:eastAsia="宋体" w:hint="eastAsia"/>
        </w:rPr>
        <w:t>5</w:t>
      </w:r>
      <w:r w:rsidRPr="00D72F20">
        <w:rPr>
          <w:rFonts w:eastAsia="宋体"/>
        </w:rPr>
        <w:t>.</w:t>
      </w:r>
      <w:r w:rsidR="00D16CC8">
        <w:rPr>
          <w:rFonts w:eastAsia="宋体" w:hint="eastAsia"/>
        </w:rPr>
        <w:t>2</w:t>
      </w:r>
      <w:r w:rsidR="00DD309D" w:rsidRPr="00D72F20">
        <w:t>使用者清洁</w:t>
      </w:r>
    </w:p>
    <w:p w:rsidR="00DD309D" w:rsidRPr="00D72F20" w:rsidRDefault="00DD309D" w:rsidP="00802103">
      <w:pPr>
        <w:spacing w:line="520" w:lineRule="exact"/>
        <w:ind w:firstLine="640"/>
      </w:pPr>
      <w:r w:rsidRPr="00D72F20">
        <w:t>应明确</w:t>
      </w:r>
      <w:r w:rsidR="00D16CC8">
        <w:rPr>
          <w:rFonts w:hint="eastAsia"/>
        </w:rPr>
        <w:t>内窥镜</w:t>
      </w:r>
      <w:r w:rsidRPr="00D72F20">
        <w:t>的</w:t>
      </w:r>
      <w:r w:rsidR="006100EB" w:rsidRPr="00D72F20">
        <w:t>清洁</w:t>
      </w:r>
      <w:r w:rsidRPr="00D72F20">
        <w:t>工艺</w:t>
      </w:r>
      <w:r w:rsidR="005543DB" w:rsidRPr="00D72F20">
        <w:t>、工艺的</w:t>
      </w:r>
      <w:r w:rsidRPr="00D72F20">
        <w:t>确定依据以及</w:t>
      </w:r>
      <w:r w:rsidR="005543DB" w:rsidRPr="00D72F20">
        <w:t>相关</w:t>
      </w:r>
      <w:r w:rsidRPr="00D72F20">
        <w:t>研究资料。</w:t>
      </w:r>
      <w:r w:rsidR="00B46021">
        <w:rPr>
          <w:rFonts w:hint="eastAsia"/>
        </w:rPr>
        <w:t>对于手动清洁，说明书应</w:t>
      </w:r>
      <w:r w:rsidR="00B46021" w:rsidRPr="00B46021">
        <w:rPr>
          <w:rFonts w:hint="eastAsia"/>
        </w:rPr>
        <w:t>明确每个步骤的持续时间、温度、水质和其他必要条件（如重复次数和具体的操作方法等）</w:t>
      </w:r>
      <w:r w:rsidR="00B46021">
        <w:rPr>
          <w:rFonts w:hint="eastAsia"/>
        </w:rPr>
        <w:t>。</w:t>
      </w:r>
      <w:r w:rsidR="00B46021" w:rsidRPr="00B46021">
        <w:rPr>
          <w:rFonts w:hint="eastAsia"/>
        </w:rPr>
        <w:t>自动清洁，说明</w:t>
      </w:r>
      <w:r w:rsidR="00B46021">
        <w:rPr>
          <w:rFonts w:hint="eastAsia"/>
        </w:rPr>
        <w:t>书</w:t>
      </w:r>
      <w:r w:rsidR="00B46021" w:rsidRPr="00B46021">
        <w:rPr>
          <w:rFonts w:hint="eastAsia"/>
        </w:rPr>
        <w:t>应指明所有处理条件，给出具体的</w:t>
      </w:r>
      <w:r w:rsidR="00B46021">
        <w:rPr>
          <w:rFonts w:hint="eastAsia"/>
        </w:rPr>
        <w:t>自动设备</w:t>
      </w:r>
      <w:r w:rsidR="00B46021" w:rsidRPr="00B46021">
        <w:rPr>
          <w:rFonts w:hint="eastAsia"/>
        </w:rPr>
        <w:t>设置，如时间、温度和最大负载等。</w:t>
      </w:r>
      <w:r w:rsidR="00B46021">
        <w:rPr>
          <w:rFonts w:hint="eastAsia"/>
        </w:rPr>
        <w:t>说明书中应列出已验证过的医用清洗剂，</w:t>
      </w:r>
      <w:r w:rsidR="00B46021" w:rsidRPr="00B46021">
        <w:rPr>
          <w:rFonts w:hint="eastAsia"/>
        </w:rPr>
        <w:t>医用清洗剂与器械相容性良好且经过确认能够达到预期的清洗效果</w:t>
      </w:r>
      <w:r w:rsidR="00B46021">
        <w:rPr>
          <w:rFonts w:hint="eastAsia"/>
        </w:rPr>
        <w:t>。</w:t>
      </w:r>
      <w:r w:rsidR="00B46021" w:rsidRPr="00B46021">
        <w:rPr>
          <w:rFonts w:hint="eastAsia"/>
        </w:rPr>
        <w:t>冲洗说明应提供冲洗水的类型和质量、冲洗持续时间（或冲洗次数、体积和重复次数）以及温度等参</w:t>
      </w:r>
      <w:r w:rsidR="00B46021" w:rsidRPr="00B46021">
        <w:rPr>
          <w:rFonts w:hint="eastAsia"/>
        </w:rPr>
        <w:lastRenderedPageBreak/>
        <w:t>数。</w:t>
      </w:r>
      <w:r w:rsidR="00B46021">
        <w:rPr>
          <w:rFonts w:hint="eastAsia"/>
        </w:rPr>
        <w:t>研究资料应</w:t>
      </w:r>
      <w:r w:rsidR="00B46021" w:rsidRPr="00B46021">
        <w:rPr>
          <w:rFonts w:hint="eastAsia"/>
        </w:rPr>
        <w:t>明确清洁过程的验收标准</w:t>
      </w:r>
      <w:r w:rsidR="00B46021">
        <w:rPr>
          <w:rFonts w:hint="eastAsia"/>
        </w:rPr>
        <w:t>，</w:t>
      </w:r>
      <w:r w:rsidR="00B46021" w:rsidRPr="00B46021">
        <w:rPr>
          <w:rFonts w:hint="eastAsia"/>
        </w:rPr>
        <w:t>至少</w:t>
      </w:r>
      <w:r w:rsidR="00B46021">
        <w:rPr>
          <w:rFonts w:hint="eastAsia"/>
        </w:rPr>
        <w:t>应</w:t>
      </w:r>
      <w:r w:rsidR="00B46021" w:rsidRPr="00B46021">
        <w:rPr>
          <w:rFonts w:hint="eastAsia"/>
        </w:rPr>
        <w:t>采用一种与临床相关污染物有关的定量试验方法（</w:t>
      </w:r>
      <w:r w:rsidR="00B46021">
        <w:rPr>
          <w:rFonts w:hint="eastAsia"/>
        </w:rPr>
        <w:t>如</w:t>
      </w:r>
      <w:r w:rsidR="00B46021" w:rsidRPr="00B46021">
        <w:rPr>
          <w:rFonts w:hint="eastAsia"/>
        </w:rPr>
        <w:t>蛋白质）</w:t>
      </w:r>
      <w:r w:rsidR="00B46021">
        <w:rPr>
          <w:rFonts w:hint="eastAsia"/>
        </w:rPr>
        <w:t>。</w:t>
      </w:r>
    </w:p>
    <w:p w:rsidR="00524F96" w:rsidRPr="00D72F20" w:rsidRDefault="00514C3A" w:rsidP="00802103">
      <w:pPr>
        <w:spacing w:line="520" w:lineRule="exact"/>
        <w:ind w:firstLine="640"/>
      </w:pPr>
      <w:r w:rsidRPr="00D72F20">
        <w:t>4.</w:t>
      </w:r>
      <w:r w:rsidR="00B34302">
        <w:rPr>
          <w:rFonts w:hint="eastAsia"/>
        </w:rPr>
        <w:t>5</w:t>
      </w:r>
      <w:r w:rsidRPr="00D72F20">
        <w:t>.</w:t>
      </w:r>
      <w:r w:rsidR="00D16CC8">
        <w:rPr>
          <w:rFonts w:hint="eastAsia"/>
        </w:rPr>
        <w:t>3</w:t>
      </w:r>
      <w:r w:rsidR="00B631CF" w:rsidRPr="00D72F20">
        <w:t>残留毒性</w:t>
      </w:r>
    </w:p>
    <w:p w:rsidR="00593159" w:rsidRDefault="00B631CF" w:rsidP="00593159">
      <w:pPr>
        <w:spacing w:line="520" w:lineRule="exact"/>
        <w:ind w:firstLine="640"/>
      </w:pPr>
      <w:r w:rsidRPr="00D72F20">
        <w:t>若产品经灭菌后可能产生残留物质</w:t>
      </w:r>
      <w:r w:rsidR="00BE5F95" w:rsidRPr="00D72F20">
        <w:t>，</w:t>
      </w:r>
      <w:r w:rsidRPr="00D72F20">
        <w:t>应当对灭菌</w:t>
      </w:r>
      <w:r w:rsidR="00BF6BCF" w:rsidRPr="00D72F20">
        <w:t>后</w:t>
      </w:r>
      <w:r w:rsidRPr="00D72F20">
        <w:t>的产品进行残留毒性的研究，明确残留物信息及采取的处理方法，并提供相关研究资料。</w:t>
      </w:r>
      <w:r w:rsidR="00021B8C" w:rsidRPr="00D72F20">
        <w:t>应给出残留物限值的确定依据。</w:t>
      </w:r>
      <w:r w:rsidR="00EF2BC5" w:rsidRPr="00D72F20">
        <w:t>对于经环氧乙烷灭菌的产品，</w:t>
      </w:r>
      <w:r w:rsidR="002C7BD2" w:rsidRPr="00D72F20">
        <w:t>需</w:t>
      </w:r>
      <w:r w:rsidR="00EF2BC5" w:rsidRPr="00D72F20">
        <w:t>考虑的残留毒性</w:t>
      </w:r>
      <w:r w:rsidR="002C7BD2" w:rsidRPr="00D72F20">
        <w:t>应</w:t>
      </w:r>
      <w:r w:rsidR="00EF2BC5" w:rsidRPr="00D72F20">
        <w:t>包括环氧乙烷和</w:t>
      </w:r>
      <w:r w:rsidR="00EF2BC5" w:rsidRPr="00D72F20">
        <w:t>2-</w:t>
      </w:r>
      <w:r w:rsidR="00EF2BC5" w:rsidRPr="00D72F20">
        <w:t>氯乙醇。</w:t>
      </w:r>
      <w:r w:rsidR="001E5610" w:rsidRPr="00D72F20">
        <w:t>应分析影响灭菌残留的各种因素，如解析间温度、换气次数、产品本身的材料、装载方式等，考虑最易产生灭菌残留的情形。</w:t>
      </w:r>
    </w:p>
    <w:p w:rsidR="00D16CC8" w:rsidRDefault="00D16CC8" w:rsidP="00D16CC8">
      <w:pPr>
        <w:spacing w:line="520" w:lineRule="exact"/>
        <w:ind w:firstLine="640"/>
      </w:pPr>
      <w:r>
        <w:rPr>
          <w:rFonts w:hint="eastAsia"/>
        </w:rPr>
        <w:t>4.</w:t>
      </w:r>
      <w:r w:rsidR="00630715">
        <w:rPr>
          <w:rFonts w:hint="eastAsia"/>
        </w:rPr>
        <w:t>5</w:t>
      </w:r>
      <w:r w:rsidR="002112F1">
        <w:rPr>
          <w:rFonts w:hint="eastAsia"/>
        </w:rPr>
        <w:t>.4</w:t>
      </w:r>
      <w:r w:rsidRPr="00D16CC8">
        <w:rPr>
          <w:rFonts w:hint="eastAsia"/>
        </w:rPr>
        <w:t>应当提供证明包装能减少产品受到微生物污染的风险，且适用于生产企业规定灭菌方法的研究资料。</w:t>
      </w:r>
      <w:r>
        <w:rPr>
          <w:rFonts w:hint="eastAsia"/>
        </w:rPr>
        <w:t>可与灭菌研究合并进行，应证明运输贮存过程中不会增加微生物负载水平，灭菌研究应在最不利的微生物负载下进行。说明清洁灭菌后如何保持无菌状态。</w:t>
      </w:r>
    </w:p>
    <w:p w:rsidR="003C23B0" w:rsidRPr="00D72F20" w:rsidRDefault="0055031F" w:rsidP="00802103">
      <w:pPr>
        <w:spacing w:line="520" w:lineRule="exact"/>
        <w:ind w:firstLine="640"/>
        <w:rPr>
          <w:rStyle w:val="f101"/>
          <w:sz w:val="32"/>
          <w:szCs w:val="32"/>
        </w:rPr>
      </w:pPr>
      <w:r w:rsidRPr="00D72F20">
        <w:rPr>
          <w:rStyle w:val="f101"/>
          <w:sz w:val="32"/>
          <w:szCs w:val="32"/>
        </w:rPr>
        <w:t>4.</w:t>
      </w:r>
      <w:r w:rsidR="00630715">
        <w:rPr>
          <w:rStyle w:val="f101"/>
          <w:rFonts w:hint="eastAsia"/>
          <w:sz w:val="32"/>
          <w:szCs w:val="32"/>
        </w:rPr>
        <w:t>6</w:t>
      </w:r>
      <w:r w:rsidR="003C23B0" w:rsidRPr="00D72F20">
        <w:rPr>
          <w:rStyle w:val="f101"/>
          <w:sz w:val="32"/>
          <w:szCs w:val="32"/>
        </w:rPr>
        <w:t>动物试验研究</w:t>
      </w:r>
    </w:p>
    <w:p w:rsidR="00EC7581" w:rsidRDefault="00F20EE9" w:rsidP="00802103">
      <w:pPr>
        <w:pStyle w:val="a6"/>
        <w:spacing w:line="520" w:lineRule="exact"/>
        <w:ind w:firstLine="640"/>
        <w:jc w:val="both"/>
        <w:rPr>
          <w:szCs w:val="32"/>
        </w:rPr>
      </w:pPr>
      <w:r>
        <w:rPr>
          <w:rFonts w:hint="eastAsia"/>
          <w:szCs w:val="32"/>
        </w:rPr>
        <w:t>专用</w:t>
      </w:r>
      <w:r w:rsidR="00EC7581">
        <w:rPr>
          <w:rFonts w:hint="eastAsia"/>
          <w:szCs w:val="32"/>
        </w:rPr>
        <w:t>内窥镜</w:t>
      </w:r>
      <w:r>
        <w:rPr>
          <w:rFonts w:hint="eastAsia"/>
          <w:szCs w:val="32"/>
        </w:rPr>
        <w:t>动物试验要求可参考《腹腔内窥镜手术系统注册审查指导原则</w:t>
      </w:r>
      <w:r>
        <w:rPr>
          <w:rFonts w:hint="eastAsia"/>
          <w:szCs w:val="32"/>
        </w:rPr>
        <w:t xml:space="preserve"> </w:t>
      </w:r>
      <w:r>
        <w:rPr>
          <w:rFonts w:hint="eastAsia"/>
          <w:szCs w:val="32"/>
        </w:rPr>
        <w:t>第</w:t>
      </w:r>
      <w:r>
        <w:rPr>
          <w:rFonts w:hint="eastAsia"/>
          <w:szCs w:val="32"/>
        </w:rPr>
        <w:t>2</w:t>
      </w:r>
      <w:r>
        <w:rPr>
          <w:rFonts w:hint="eastAsia"/>
          <w:szCs w:val="32"/>
        </w:rPr>
        <w:t>部分：动物试验决策原则和试验要求》</w:t>
      </w:r>
    </w:p>
    <w:p w:rsidR="00F20EE9" w:rsidRDefault="00F20EE9" w:rsidP="00802103">
      <w:pPr>
        <w:pStyle w:val="a6"/>
        <w:spacing w:line="520" w:lineRule="exact"/>
        <w:ind w:firstLine="640"/>
        <w:jc w:val="both"/>
        <w:rPr>
          <w:szCs w:val="32"/>
        </w:rPr>
      </w:pPr>
      <w:r>
        <w:rPr>
          <w:rFonts w:hint="eastAsia"/>
          <w:szCs w:val="32"/>
        </w:rPr>
        <w:t>通用内窥镜是否需要开展动物试验取决于其与已上市</w:t>
      </w:r>
      <w:r w:rsidR="002008BC">
        <w:rPr>
          <w:rFonts w:hint="eastAsia"/>
          <w:szCs w:val="32"/>
        </w:rPr>
        <w:t>同类</w:t>
      </w:r>
      <w:r>
        <w:rPr>
          <w:rFonts w:hint="eastAsia"/>
          <w:szCs w:val="32"/>
        </w:rPr>
        <w:t>产品的差异，当不能通过其他非临床资料证明差异不影响产品的安全有效性时，通常需要开展动物试验。</w:t>
      </w:r>
      <w:r w:rsidR="002008BC">
        <w:rPr>
          <w:rFonts w:hint="eastAsia"/>
          <w:szCs w:val="32"/>
        </w:rPr>
        <w:t>试验通常选择猪模型开展，并设置对照组，对照组器械应为</w:t>
      </w:r>
      <w:r w:rsidR="002008BC" w:rsidRPr="002008BC">
        <w:rPr>
          <w:rFonts w:hint="eastAsia"/>
          <w:szCs w:val="32"/>
        </w:rPr>
        <w:t>已上市同类产品</w:t>
      </w:r>
      <w:r w:rsidR="002008BC">
        <w:rPr>
          <w:rFonts w:hint="eastAsia"/>
          <w:szCs w:val="32"/>
        </w:rPr>
        <w:t>。试验术式应具有代表性。</w:t>
      </w:r>
      <w:r w:rsidR="00E6260A">
        <w:rPr>
          <w:rFonts w:hint="eastAsia"/>
          <w:szCs w:val="32"/>
        </w:rPr>
        <w:t>有效性</w:t>
      </w:r>
      <w:r w:rsidR="002008BC">
        <w:rPr>
          <w:rFonts w:hint="eastAsia"/>
          <w:szCs w:val="32"/>
        </w:rPr>
        <w:t>评价指标通常应包括手术效果、</w:t>
      </w:r>
      <w:r w:rsidR="00E6260A">
        <w:rPr>
          <w:rFonts w:hint="eastAsia"/>
          <w:szCs w:val="32"/>
        </w:rPr>
        <w:t>手术时间、图像质量（图像清晰度、色彩还原性、亮度均匀性、</w:t>
      </w:r>
      <w:r w:rsidR="00E6260A">
        <w:rPr>
          <w:rFonts w:hint="eastAsia"/>
          <w:szCs w:val="32"/>
        </w:rPr>
        <w:lastRenderedPageBreak/>
        <w:t>结构的可辨认性等）、三维视觉（立体感、完整度、实时性、定位准确性以及移动状态下图像的连续性等）</w:t>
      </w:r>
      <w:r w:rsidR="009A15E7">
        <w:rPr>
          <w:rFonts w:hint="eastAsia"/>
          <w:szCs w:val="32"/>
        </w:rPr>
        <w:t>、荧光功能（如有）</w:t>
      </w:r>
      <w:r w:rsidR="00E6260A">
        <w:rPr>
          <w:rFonts w:hint="eastAsia"/>
          <w:szCs w:val="32"/>
        </w:rPr>
        <w:t>以及术者感受等。安全性评价指标包括手术过程中的不良事件以及器械异常。动物试验样本量应根据试验目的确定。</w:t>
      </w:r>
    </w:p>
    <w:p w:rsidR="00444366" w:rsidRDefault="00593159" w:rsidP="00802103">
      <w:pPr>
        <w:pStyle w:val="a6"/>
        <w:spacing w:line="520" w:lineRule="exact"/>
        <w:ind w:firstLine="640"/>
        <w:jc w:val="both"/>
        <w:rPr>
          <w:szCs w:val="32"/>
        </w:rPr>
      </w:pPr>
      <w:r w:rsidRPr="00593159">
        <w:rPr>
          <w:rFonts w:hint="eastAsia"/>
          <w:szCs w:val="32"/>
        </w:rPr>
        <w:t>鼓励申请人采用科学原则进行设计确认，如已有的研究资料能够证明申报产品的安全有效性，申请人无需额外开展动物试验研究。</w:t>
      </w:r>
    </w:p>
    <w:p w:rsidR="008D5100" w:rsidRPr="00D72F20" w:rsidRDefault="0061066E" w:rsidP="00802103">
      <w:pPr>
        <w:pStyle w:val="3"/>
        <w:ind w:firstLine="640"/>
        <w:rPr>
          <w:rFonts w:ascii="Times New Roman"/>
        </w:rPr>
      </w:pPr>
      <w:r w:rsidRPr="00D72F20">
        <w:rPr>
          <w:rStyle w:val="f101"/>
          <w:rFonts w:ascii="Times New Roman"/>
          <w:bCs w:val="0"/>
          <w:sz w:val="32"/>
        </w:rPr>
        <w:t>5</w:t>
      </w:r>
      <w:r w:rsidR="002112F1">
        <w:rPr>
          <w:rFonts w:ascii="Times New Roman"/>
        </w:rPr>
        <w:t>.</w:t>
      </w:r>
      <w:r w:rsidR="00655127" w:rsidRPr="00D72F20">
        <w:rPr>
          <w:rFonts w:ascii="Times New Roman"/>
        </w:rPr>
        <w:t>稳定性</w:t>
      </w:r>
      <w:r w:rsidR="008D5100" w:rsidRPr="00D72F20">
        <w:rPr>
          <w:rFonts w:ascii="Times New Roman"/>
        </w:rPr>
        <w:t>研究</w:t>
      </w:r>
    </w:p>
    <w:p w:rsidR="002E3E8C" w:rsidRDefault="0055031F" w:rsidP="00802103">
      <w:pPr>
        <w:spacing w:line="520" w:lineRule="exact"/>
        <w:ind w:firstLine="640"/>
        <w:rPr>
          <w:rStyle w:val="f101"/>
          <w:sz w:val="32"/>
          <w:szCs w:val="32"/>
        </w:rPr>
      </w:pPr>
      <w:r w:rsidRPr="00D72F20">
        <w:rPr>
          <w:rStyle w:val="f101"/>
          <w:sz w:val="32"/>
          <w:szCs w:val="32"/>
        </w:rPr>
        <w:t>5.</w:t>
      </w:r>
      <w:r w:rsidR="00E6260A">
        <w:rPr>
          <w:rStyle w:val="f101"/>
          <w:rFonts w:hint="eastAsia"/>
          <w:sz w:val="32"/>
          <w:szCs w:val="32"/>
        </w:rPr>
        <w:t>1</w:t>
      </w:r>
      <w:r w:rsidR="002E3E8C" w:rsidRPr="00D72F20">
        <w:rPr>
          <w:rStyle w:val="f101"/>
          <w:sz w:val="32"/>
          <w:szCs w:val="32"/>
        </w:rPr>
        <w:t>使用稳定性</w:t>
      </w:r>
      <w:r w:rsidR="002E3E8C" w:rsidRPr="00D72F20">
        <w:rPr>
          <w:rStyle w:val="f101"/>
          <w:sz w:val="32"/>
          <w:szCs w:val="32"/>
        </w:rPr>
        <w:t>/</w:t>
      </w:r>
      <w:r w:rsidR="002E3E8C" w:rsidRPr="00D72F20">
        <w:rPr>
          <w:rStyle w:val="f101"/>
          <w:sz w:val="32"/>
          <w:szCs w:val="32"/>
        </w:rPr>
        <w:t>可靠性</w:t>
      </w:r>
    </w:p>
    <w:p w:rsidR="00F3768B" w:rsidRPr="00D72F20" w:rsidRDefault="009E3841" w:rsidP="00802103">
      <w:pPr>
        <w:spacing w:line="520" w:lineRule="exact"/>
        <w:ind w:firstLine="640"/>
        <w:rPr>
          <w:rStyle w:val="f101"/>
          <w:sz w:val="32"/>
          <w:szCs w:val="32"/>
        </w:rPr>
      </w:pPr>
      <w:r w:rsidRPr="009E3841">
        <w:rPr>
          <w:rStyle w:val="f101"/>
          <w:rFonts w:hint="eastAsia"/>
          <w:sz w:val="32"/>
          <w:szCs w:val="32"/>
        </w:rPr>
        <w:t>内窥镜通常为非无菌提供，可重复使用</w:t>
      </w:r>
      <w:r>
        <w:rPr>
          <w:rStyle w:val="f101"/>
          <w:rFonts w:hint="eastAsia"/>
          <w:sz w:val="32"/>
          <w:szCs w:val="32"/>
        </w:rPr>
        <w:t>。</w:t>
      </w:r>
      <w:r w:rsidR="00F3768B">
        <w:rPr>
          <w:rStyle w:val="f101"/>
          <w:rFonts w:hint="eastAsia"/>
          <w:sz w:val="32"/>
          <w:szCs w:val="32"/>
        </w:rPr>
        <w:t>使用稳定性</w:t>
      </w:r>
      <w:r>
        <w:rPr>
          <w:rStyle w:val="f101"/>
          <w:rFonts w:hint="eastAsia"/>
          <w:sz w:val="32"/>
          <w:szCs w:val="32"/>
        </w:rPr>
        <w:t>/</w:t>
      </w:r>
      <w:r>
        <w:rPr>
          <w:rStyle w:val="f101"/>
          <w:rFonts w:hint="eastAsia"/>
          <w:sz w:val="32"/>
          <w:szCs w:val="32"/>
        </w:rPr>
        <w:t>可靠性研究包括使用期限研究和环境试验研究。</w:t>
      </w:r>
    </w:p>
    <w:p w:rsidR="00E6260A" w:rsidRDefault="002112F1" w:rsidP="00802103">
      <w:pPr>
        <w:spacing w:line="520" w:lineRule="exact"/>
        <w:ind w:firstLine="640"/>
      </w:pPr>
      <w:r>
        <w:rPr>
          <w:rFonts w:hint="eastAsia"/>
        </w:rPr>
        <w:t>5.1.1</w:t>
      </w:r>
      <w:r w:rsidR="009E3841">
        <w:rPr>
          <w:rFonts w:hint="eastAsia"/>
        </w:rPr>
        <w:t>使用期限研究</w:t>
      </w:r>
    </w:p>
    <w:p w:rsidR="009E3841" w:rsidRDefault="00F3768B" w:rsidP="00F3768B">
      <w:pPr>
        <w:spacing w:line="520" w:lineRule="exact"/>
        <w:ind w:firstLine="640"/>
      </w:pPr>
      <w:r w:rsidRPr="00F3768B">
        <w:rPr>
          <w:rFonts w:hint="eastAsia"/>
        </w:rPr>
        <w:t>内窥镜的使用</w:t>
      </w:r>
      <w:r>
        <w:rPr>
          <w:rFonts w:hint="eastAsia"/>
        </w:rPr>
        <w:t>期限</w:t>
      </w:r>
      <w:r w:rsidRPr="00F3768B">
        <w:rPr>
          <w:rFonts w:hint="eastAsia"/>
        </w:rPr>
        <w:t>主要</w:t>
      </w:r>
      <w:r>
        <w:rPr>
          <w:rFonts w:hint="eastAsia"/>
        </w:rPr>
        <w:t>取决于</w:t>
      </w:r>
      <w:r w:rsidRPr="00F3768B">
        <w:rPr>
          <w:rFonts w:hint="eastAsia"/>
        </w:rPr>
        <w:t>重复使用及再处理引起的性能</w:t>
      </w:r>
      <w:r>
        <w:rPr>
          <w:rFonts w:hint="eastAsia"/>
        </w:rPr>
        <w:t>下</w:t>
      </w:r>
      <w:r w:rsidRPr="00F3768B">
        <w:rPr>
          <w:rFonts w:hint="eastAsia"/>
        </w:rPr>
        <w:t>降</w:t>
      </w:r>
      <w:r>
        <w:rPr>
          <w:rFonts w:hint="eastAsia"/>
        </w:rPr>
        <w:t>，使用稳定性研究可与灭菌耐受性研究合并进行，通过</w:t>
      </w:r>
      <w:r w:rsidRPr="00F3768B">
        <w:rPr>
          <w:rFonts w:hint="eastAsia"/>
        </w:rPr>
        <w:t>对产品多次模拟使用、清洁、灭菌后，对产品性能和安全进行验证，证明产品的性能</w:t>
      </w:r>
      <w:r>
        <w:rPr>
          <w:rFonts w:hint="eastAsia"/>
        </w:rPr>
        <w:t>安全</w:t>
      </w:r>
      <w:r w:rsidRPr="00F3768B">
        <w:rPr>
          <w:rFonts w:hint="eastAsia"/>
        </w:rPr>
        <w:t>满足使用要求</w:t>
      </w:r>
      <w:r w:rsidR="00133959">
        <w:rPr>
          <w:rFonts w:hint="eastAsia"/>
        </w:rPr>
        <w:t>，应对试验后测试项目的合理性进行说明</w:t>
      </w:r>
      <w:r>
        <w:rPr>
          <w:rFonts w:hint="eastAsia"/>
        </w:rPr>
        <w:t>。</w:t>
      </w:r>
      <w:r w:rsidR="009E3841">
        <w:rPr>
          <w:rFonts w:hint="eastAsia"/>
        </w:rPr>
        <w:t>模拟使用时间</w:t>
      </w:r>
      <w:r w:rsidR="009E3841">
        <w:rPr>
          <w:rFonts w:hint="eastAsia"/>
        </w:rPr>
        <w:t>/</w:t>
      </w:r>
      <w:r w:rsidR="009E3841">
        <w:rPr>
          <w:rFonts w:hint="eastAsia"/>
        </w:rPr>
        <w:t>次数应与声称的使用期限一致，</w:t>
      </w:r>
      <w:r w:rsidR="00F44BA9" w:rsidRPr="00D72F20">
        <w:t>模拟使用</w:t>
      </w:r>
      <w:r w:rsidR="009E3841">
        <w:rPr>
          <w:rFonts w:hint="eastAsia"/>
        </w:rPr>
        <w:t>应考虑临床实际工作最不利的状态</w:t>
      </w:r>
      <w:r w:rsidR="00760B49">
        <w:rPr>
          <w:rFonts w:hint="eastAsia"/>
        </w:rPr>
        <w:t>（</w:t>
      </w:r>
      <w:r w:rsidR="00CD62B9">
        <w:rPr>
          <w:rFonts w:hint="eastAsia"/>
        </w:rPr>
        <w:t>考虑</w:t>
      </w:r>
      <w:r w:rsidR="00760B49">
        <w:rPr>
          <w:rFonts w:hint="eastAsia"/>
        </w:rPr>
        <w:t>内置</w:t>
      </w:r>
      <w:r w:rsidR="00760B49">
        <w:rPr>
          <w:rFonts w:hint="eastAsia"/>
        </w:rPr>
        <w:t>LED</w:t>
      </w:r>
      <w:r w:rsidR="00760B49">
        <w:rPr>
          <w:rFonts w:hint="eastAsia"/>
        </w:rPr>
        <w:t>光源的电子内窥镜选择的工作时间</w:t>
      </w:r>
      <w:r w:rsidR="009E3841">
        <w:rPr>
          <w:rFonts w:hint="eastAsia"/>
        </w:rPr>
        <w:t>，机械臂的运动控制等</w:t>
      </w:r>
      <w:r w:rsidR="00760B49">
        <w:rPr>
          <w:rFonts w:hint="eastAsia"/>
        </w:rPr>
        <w:t>）</w:t>
      </w:r>
      <w:r w:rsidR="00BC6EE4" w:rsidRPr="00D72F20">
        <w:t>。</w:t>
      </w:r>
    </w:p>
    <w:p w:rsidR="009E3841" w:rsidRDefault="002112F1" w:rsidP="009E3841">
      <w:pPr>
        <w:spacing w:line="520" w:lineRule="exact"/>
        <w:ind w:firstLine="640"/>
      </w:pPr>
      <w:r>
        <w:rPr>
          <w:rFonts w:hint="eastAsia"/>
        </w:rPr>
        <w:t>5.1.2</w:t>
      </w:r>
      <w:r w:rsidR="009E3841">
        <w:rPr>
          <w:rFonts w:hint="eastAsia"/>
        </w:rPr>
        <w:t>环境试验研究</w:t>
      </w:r>
    </w:p>
    <w:p w:rsidR="00754A1B" w:rsidRPr="00D72F20" w:rsidRDefault="009E3841" w:rsidP="00F3768B">
      <w:pPr>
        <w:spacing w:line="520" w:lineRule="exact"/>
        <w:ind w:firstLine="640"/>
      </w:pPr>
      <w:r>
        <w:rPr>
          <w:rFonts w:hint="eastAsia"/>
        </w:rPr>
        <w:t>环境试验研究应对申请人声称的正常工作条件进行研究</w:t>
      </w:r>
      <w:r w:rsidR="009A15E7">
        <w:rPr>
          <w:rFonts w:hint="eastAsia"/>
        </w:rPr>
        <w:t>，试验条件可参考</w:t>
      </w:r>
      <w:r w:rsidR="009A15E7">
        <w:rPr>
          <w:rFonts w:hint="eastAsia"/>
        </w:rPr>
        <w:t>GB/T 14710</w:t>
      </w:r>
      <w:r w:rsidR="009A15E7">
        <w:rPr>
          <w:rFonts w:hint="eastAsia"/>
        </w:rPr>
        <w:t>并结合申请人声称进行设定，试验后应对可能受环境影响的性能功能（图像性能</w:t>
      </w:r>
      <w:r w:rsidR="00CD62B9">
        <w:rPr>
          <w:rFonts w:hint="eastAsia"/>
        </w:rPr>
        <w:t>、光源性能（如适用）</w:t>
      </w:r>
      <w:r w:rsidR="009A15E7">
        <w:rPr>
          <w:rFonts w:hint="eastAsia"/>
        </w:rPr>
        <w:t>等）进行测试</w:t>
      </w:r>
      <w:r w:rsidR="00AE53D6">
        <w:rPr>
          <w:rFonts w:hint="eastAsia"/>
        </w:rPr>
        <w:t>。</w:t>
      </w:r>
      <w:r w:rsidR="009A15E7">
        <w:rPr>
          <w:rFonts w:hint="eastAsia"/>
        </w:rPr>
        <w:t>研究资料中工作条件</w:t>
      </w:r>
      <w:r w:rsidR="00D726F0" w:rsidRPr="00D72F20">
        <w:t>应与</w:t>
      </w:r>
      <w:r w:rsidR="006154B5" w:rsidRPr="00D72F20">
        <w:t>说明书中规定</w:t>
      </w:r>
      <w:r w:rsidR="006154B5" w:rsidRPr="00D72F20">
        <w:lastRenderedPageBreak/>
        <w:t>的条件一致。</w:t>
      </w:r>
    </w:p>
    <w:p w:rsidR="002E3E8C" w:rsidRPr="00D72F20" w:rsidRDefault="0055031F" w:rsidP="00802103">
      <w:pPr>
        <w:spacing w:line="520" w:lineRule="exact"/>
        <w:ind w:firstLine="640"/>
        <w:jc w:val="left"/>
      </w:pPr>
      <w:r w:rsidRPr="00D72F20">
        <w:t>5.</w:t>
      </w:r>
      <w:r w:rsidR="00133959">
        <w:rPr>
          <w:rFonts w:hint="eastAsia"/>
        </w:rPr>
        <w:t>2</w:t>
      </w:r>
      <w:r w:rsidR="002E3E8C" w:rsidRPr="00D72F20">
        <w:t>运输稳定性</w:t>
      </w:r>
    </w:p>
    <w:p w:rsidR="00317D36" w:rsidRDefault="00317D36" w:rsidP="00BD7695">
      <w:pPr>
        <w:pStyle w:val="5"/>
        <w:spacing w:line="520" w:lineRule="exact"/>
        <w:ind w:firstLineChars="200" w:firstLine="640"/>
        <w:jc w:val="both"/>
        <w:outlineLvl w:val="9"/>
      </w:pPr>
      <w:r w:rsidRPr="00B579F7">
        <w:rPr>
          <w:rFonts w:eastAsia="仿宋_GB2312"/>
          <w:spacing w:val="0"/>
          <w:sz w:val="32"/>
          <w:szCs w:val="32"/>
        </w:rPr>
        <w:t>应当提供运输稳定性和包装研究资料，证明在生产企业规定的运输条件下，运输过程中的环境条件（例如：震动、振动、温度和湿度的波动）不会对医疗器械的特性和性能，包括完整性和清洁度，造成不利影响。</w:t>
      </w:r>
    </w:p>
    <w:p w:rsidR="00317D36" w:rsidRDefault="00317D36" w:rsidP="00317D36">
      <w:pPr>
        <w:spacing w:line="520" w:lineRule="exact"/>
        <w:ind w:firstLine="640"/>
      </w:pPr>
      <w:r w:rsidRPr="00B579F7">
        <w:rPr>
          <w:szCs w:val="32"/>
        </w:rPr>
        <w:t>运输稳定性通常通过模拟运输试验进行，通过模拟在贮存和运输的过程中，遇到极端情况时，例如环境（温度、湿度、气压等）变化、跌落、碰撞、振动、加速度等，产品不会发生性能、功能改变，包装系统具有保护产品的能力。经过模拟试验后，观察包装外观是否有不可接受的异常现象，测试产品性能功能是否符合要求，证明运输过程中的环境条件不会对医疗器械的特性和性能，包括完整性和清洁度，造成不利影响。</w:t>
      </w:r>
      <w:r w:rsidRPr="00D72F20">
        <w:t>运输试验后的检测项目，应给出合理性说明。</w:t>
      </w:r>
    </w:p>
    <w:p w:rsidR="00317D36" w:rsidRPr="00D72F20" w:rsidDel="0021738B" w:rsidRDefault="00317D36" w:rsidP="00802103">
      <w:pPr>
        <w:spacing w:line="520" w:lineRule="exact"/>
        <w:ind w:firstLine="640"/>
      </w:pPr>
      <w:r w:rsidRPr="00B579F7">
        <w:rPr>
          <w:szCs w:val="32"/>
        </w:rPr>
        <w:t>运输稳定性可参考</w:t>
      </w:r>
      <w:r w:rsidRPr="00B579F7">
        <w:rPr>
          <w:szCs w:val="32"/>
        </w:rPr>
        <w:t>GB/ T 14710</w:t>
      </w:r>
      <w:r w:rsidRPr="00B579F7">
        <w:rPr>
          <w:szCs w:val="32"/>
        </w:rPr>
        <w:t>或</w:t>
      </w:r>
      <w:r w:rsidRPr="00B579F7">
        <w:rPr>
          <w:szCs w:val="32"/>
        </w:rPr>
        <w:t>GB/T 4857</w:t>
      </w:r>
      <w:r w:rsidRPr="00B579F7">
        <w:rPr>
          <w:szCs w:val="32"/>
        </w:rPr>
        <w:t>系列标准的要求进行，也可以参考相应的国际标准，运输贮存环境应与申请人产品说明书中规定的条件一致。</w:t>
      </w:r>
    </w:p>
    <w:p w:rsidR="00FE74F7" w:rsidRPr="00D72F20" w:rsidRDefault="00FE74F7" w:rsidP="00802103">
      <w:pPr>
        <w:pStyle w:val="2"/>
        <w:ind w:firstLine="640"/>
        <w:rPr>
          <w:rFonts w:ascii="Times New Roman" w:hAnsi="Times New Roman"/>
        </w:rPr>
      </w:pPr>
      <w:r w:rsidRPr="00D72F20">
        <w:rPr>
          <w:rFonts w:ascii="Times New Roman" w:hAnsi="Times New Roman"/>
        </w:rPr>
        <w:t>（四）临床评价</w:t>
      </w:r>
      <w:r w:rsidR="00293BD1" w:rsidRPr="00D72F20">
        <w:rPr>
          <w:rFonts w:ascii="Times New Roman" w:hAnsi="Times New Roman"/>
        </w:rPr>
        <w:t>资料</w:t>
      </w:r>
    </w:p>
    <w:p w:rsidR="0068183C" w:rsidRDefault="00A0776A" w:rsidP="0068183C">
      <w:pPr>
        <w:pStyle w:val="a6"/>
        <w:ind w:firstLine="640"/>
      </w:pPr>
      <w:r w:rsidRPr="00D72F20">
        <w:t>本指导原则所指</w:t>
      </w:r>
      <w:r w:rsidR="00C1151F">
        <w:rPr>
          <w:rFonts w:hint="eastAsia"/>
        </w:rPr>
        <w:t>三维</w:t>
      </w:r>
      <w:r w:rsidR="00055072">
        <w:rPr>
          <w:rFonts w:hint="eastAsia"/>
        </w:rPr>
        <w:t>内窥镜</w:t>
      </w:r>
      <w:r w:rsidR="00FE74F7" w:rsidRPr="00D72F20">
        <w:t>不属于</w:t>
      </w:r>
      <w:r w:rsidRPr="00D72F20">
        <w:t>《</w:t>
      </w:r>
      <w:r w:rsidR="00FE74F7" w:rsidRPr="00D72F20">
        <w:t>免于进行临床评价目录</w:t>
      </w:r>
      <w:r w:rsidRPr="00D72F20">
        <w:t>》</w:t>
      </w:r>
      <w:r w:rsidR="00FE74F7" w:rsidRPr="00D72F20">
        <w:t>中的产品，</w:t>
      </w:r>
      <w:r w:rsidR="0068183C">
        <w:rPr>
          <w:rFonts w:hint="eastAsia"/>
        </w:rPr>
        <w:t>可通过同品种比对的方式进行</w:t>
      </w:r>
      <w:r w:rsidR="001C25F7">
        <w:rPr>
          <w:rFonts w:hint="eastAsia"/>
        </w:rPr>
        <w:t>临床评价</w:t>
      </w:r>
      <w:r w:rsidR="0068183C">
        <w:rPr>
          <w:rFonts w:hint="eastAsia"/>
        </w:rPr>
        <w:t>，</w:t>
      </w:r>
      <w:r w:rsidR="001420F3">
        <w:rPr>
          <w:rFonts w:hint="eastAsia"/>
        </w:rPr>
        <w:t>可参考</w:t>
      </w:r>
      <w:r w:rsidR="0068183C" w:rsidRPr="001171C8">
        <w:rPr>
          <w:rFonts w:hint="eastAsia"/>
        </w:rPr>
        <w:t>《电子内窥镜同品种临床评价注册审查指导原则》提供临床评价资料</w:t>
      </w:r>
      <w:r w:rsidR="0068183C">
        <w:rPr>
          <w:rFonts w:hint="eastAsia"/>
        </w:rPr>
        <w:t>。</w:t>
      </w:r>
    </w:p>
    <w:p w:rsidR="00FE74F7" w:rsidRPr="00D72F20" w:rsidRDefault="00FE74F7" w:rsidP="00802103">
      <w:pPr>
        <w:pStyle w:val="2"/>
        <w:ind w:firstLine="640"/>
        <w:rPr>
          <w:rFonts w:ascii="Times New Roman" w:hAnsi="Times New Roman"/>
        </w:rPr>
      </w:pPr>
      <w:r w:rsidRPr="00D72F20">
        <w:rPr>
          <w:rFonts w:ascii="Times New Roman" w:hAnsi="Times New Roman"/>
        </w:rPr>
        <w:lastRenderedPageBreak/>
        <w:t>（五）产品说明书和标签样稿</w:t>
      </w:r>
    </w:p>
    <w:p w:rsidR="00FE74F7" w:rsidRPr="00D72F20" w:rsidRDefault="00C1151F" w:rsidP="00802103">
      <w:pPr>
        <w:spacing w:line="520" w:lineRule="exact"/>
        <w:ind w:firstLine="640"/>
      </w:pPr>
      <w:r>
        <w:rPr>
          <w:rFonts w:hint="eastAsia"/>
        </w:rPr>
        <w:t>三维</w:t>
      </w:r>
      <w:r w:rsidR="00055072">
        <w:rPr>
          <w:rFonts w:hint="eastAsia"/>
        </w:rPr>
        <w:t>内窥镜</w:t>
      </w:r>
      <w:r w:rsidR="00FE74F7" w:rsidRPr="00D72F20">
        <w:t>的说明书、标签样稿应当符合《医疗器械说明书和标签管理规定》及其他适用标准中有关说明书和标签要求的规定，应包括使用期限</w:t>
      </w:r>
      <w:r w:rsidR="008F217C">
        <w:rPr>
          <w:rFonts w:hint="eastAsia"/>
        </w:rPr>
        <w:t>/</w:t>
      </w:r>
      <w:r w:rsidR="008F217C">
        <w:rPr>
          <w:rFonts w:hint="eastAsia"/>
        </w:rPr>
        <w:t>次数</w:t>
      </w:r>
      <w:r w:rsidR="00FE74F7" w:rsidRPr="00D72F20">
        <w:t>、说明书修订或编制日期等</w:t>
      </w:r>
      <w:r w:rsidR="00525F16" w:rsidRPr="00D72F20">
        <w:t>信息</w:t>
      </w:r>
      <w:r w:rsidR="00FE74F7" w:rsidRPr="00D72F20">
        <w:t>。</w:t>
      </w:r>
    </w:p>
    <w:p w:rsidR="00FE74F7" w:rsidRPr="00D72F20" w:rsidRDefault="00975AA1" w:rsidP="00802103">
      <w:pPr>
        <w:spacing w:line="520" w:lineRule="exact"/>
        <w:ind w:firstLine="640"/>
      </w:pPr>
      <w:r w:rsidRPr="00D72F20">
        <w:t>申请人</w:t>
      </w:r>
      <w:r w:rsidR="00FE74F7" w:rsidRPr="00D72F20">
        <w:t>还应在说明书中包含以下内容：</w:t>
      </w:r>
    </w:p>
    <w:p w:rsidR="00FE74F7" w:rsidRPr="00D72F20" w:rsidRDefault="00FE74F7" w:rsidP="00802103">
      <w:pPr>
        <w:spacing w:line="520" w:lineRule="exact"/>
        <w:ind w:firstLine="640"/>
      </w:pPr>
      <w:r w:rsidRPr="00D72F20">
        <w:rPr>
          <w:rStyle w:val="f101"/>
          <w:sz w:val="32"/>
          <w:szCs w:val="32"/>
        </w:rPr>
        <w:t>1</w:t>
      </w:r>
      <w:r w:rsidR="00826120">
        <w:t>.</w:t>
      </w:r>
      <w:r w:rsidRPr="00D72F20">
        <w:t>明确</w:t>
      </w:r>
      <w:r w:rsidR="00055072">
        <w:rPr>
          <w:rFonts w:hint="eastAsia"/>
        </w:rPr>
        <w:t>内窥镜</w:t>
      </w:r>
      <w:r w:rsidRPr="00D72F20">
        <w:t>的清洁灭菌</w:t>
      </w:r>
      <w:r w:rsidR="009F0685">
        <w:rPr>
          <w:rFonts w:hint="eastAsia"/>
        </w:rPr>
        <w:t>工艺</w:t>
      </w:r>
      <w:r w:rsidRPr="00D72F20">
        <w:t>，并与研究资料一致。如</w:t>
      </w:r>
      <w:r w:rsidR="00975AA1" w:rsidRPr="00D72F20">
        <w:t>采用</w:t>
      </w:r>
      <w:r w:rsidRPr="00D72F20">
        <w:t>H</w:t>
      </w:r>
      <w:r w:rsidRPr="00D72F20">
        <w:rPr>
          <w:vertAlign w:val="subscript"/>
        </w:rPr>
        <w:t>2</w:t>
      </w:r>
      <w:r w:rsidRPr="00D72F20">
        <w:t>O</w:t>
      </w:r>
      <w:r w:rsidRPr="00D72F20">
        <w:rPr>
          <w:vertAlign w:val="subscript"/>
        </w:rPr>
        <w:t>2</w:t>
      </w:r>
      <w:r w:rsidR="00826120" w:rsidRPr="00D72F20">
        <w:t>，</w:t>
      </w:r>
      <w:r w:rsidRPr="00D72F20">
        <w:t>甲醛</w:t>
      </w:r>
      <w:r w:rsidR="00975AA1" w:rsidRPr="00D72F20">
        <w:t>灭菌</w:t>
      </w:r>
      <w:r w:rsidRPr="00D72F20">
        <w:t>，应提供灭菌设备的制造商、型号信息。</w:t>
      </w:r>
    </w:p>
    <w:p w:rsidR="00FE74F7" w:rsidRPr="00D72F20" w:rsidRDefault="009F0685" w:rsidP="00802103">
      <w:pPr>
        <w:spacing w:line="520" w:lineRule="exact"/>
        <w:ind w:firstLine="640"/>
        <w:rPr>
          <w:strike/>
        </w:rPr>
      </w:pPr>
      <w:r>
        <w:rPr>
          <w:rStyle w:val="f101"/>
          <w:rFonts w:hint="eastAsia"/>
          <w:sz w:val="32"/>
          <w:szCs w:val="32"/>
        </w:rPr>
        <w:t>2</w:t>
      </w:r>
      <w:r w:rsidR="00FE74F7" w:rsidRPr="00D72F20">
        <w:t>.</w:t>
      </w:r>
      <w:r w:rsidR="00FE74F7" w:rsidRPr="00D72F20">
        <w:t>应说明</w:t>
      </w:r>
      <w:r w:rsidR="00055072">
        <w:rPr>
          <w:rFonts w:hint="eastAsia"/>
        </w:rPr>
        <w:t>内窥镜</w:t>
      </w:r>
      <w:r>
        <w:rPr>
          <w:rFonts w:hint="eastAsia"/>
        </w:rPr>
        <w:t>与手术系统</w:t>
      </w:r>
      <w:r w:rsidR="00FE74F7" w:rsidRPr="00D72F20">
        <w:t>的安装、拆卸、更换方式</w:t>
      </w:r>
      <w:r w:rsidR="00B53AE4" w:rsidRPr="00D72F20">
        <w:t>。</w:t>
      </w:r>
    </w:p>
    <w:p w:rsidR="00FE74F7" w:rsidRDefault="00C1151F" w:rsidP="00802103">
      <w:pPr>
        <w:spacing w:line="520" w:lineRule="exact"/>
        <w:ind w:firstLine="640"/>
      </w:pPr>
      <w:r>
        <w:rPr>
          <w:rStyle w:val="f101"/>
          <w:sz w:val="32"/>
          <w:szCs w:val="32"/>
        </w:rPr>
        <w:t>4</w:t>
      </w:r>
      <w:r w:rsidR="00826120">
        <w:t>.</w:t>
      </w:r>
      <w:r w:rsidR="00FE74F7" w:rsidRPr="00D72F20">
        <w:t>应说明</w:t>
      </w:r>
      <w:r w:rsidR="009F0685">
        <w:rPr>
          <w:rFonts w:hint="eastAsia"/>
        </w:rPr>
        <w:t>内窥镜性能指标（视向角、视场角、</w:t>
      </w:r>
      <w:r w:rsidR="00F4480A">
        <w:rPr>
          <w:rFonts w:hint="eastAsia"/>
        </w:rPr>
        <w:t>最大</w:t>
      </w:r>
      <w:proofErr w:type="gramStart"/>
      <w:r w:rsidR="00F4480A">
        <w:rPr>
          <w:rFonts w:hint="eastAsia"/>
        </w:rPr>
        <w:t>插入部</w:t>
      </w:r>
      <w:proofErr w:type="gramEnd"/>
      <w:r w:rsidR="00F4480A">
        <w:rPr>
          <w:rFonts w:hint="eastAsia"/>
        </w:rPr>
        <w:t>外径</w:t>
      </w:r>
      <w:r w:rsidR="009F0685">
        <w:rPr>
          <w:rFonts w:hint="eastAsia"/>
        </w:rPr>
        <w:t>、工作长度、图像性能、三维性能</w:t>
      </w:r>
      <w:r w:rsidR="00CD62B9">
        <w:rPr>
          <w:rFonts w:hint="eastAsia"/>
        </w:rPr>
        <w:t>、光源性能（如适用）</w:t>
      </w:r>
      <w:r w:rsidR="009F0685">
        <w:rPr>
          <w:rFonts w:hint="eastAsia"/>
        </w:rPr>
        <w:t>等）</w:t>
      </w:r>
      <w:r w:rsidR="00FE74F7" w:rsidRPr="00D72F20">
        <w:t>。</w:t>
      </w:r>
    </w:p>
    <w:p w:rsidR="00040B53" w:rsidRDefault="00040B53" w:rsidP="00802103">
      <w:pPr>
        <w:spacing w:line="520" w:lineRule="exact"/>
        <w:ind w:firstLine="640"/>
      </w:pPr>
      <w:r>
        <w:rPr>
          <w:rFonts w:hint="eastAsia"/>
        </w:rPr>
        <w:t>5</w:t>
      </w:r>
      <w:r w:rsidR="00826120">
        <w:t>.</w:t>
      </w:r>
      <w:r w:rsidRPr="00040B53">
        <w:rPr>
          <w:rFonts w:hint="eastAsia"/>
        </w:rPr>
        <w:t>考虑到长时间注视三维内窥镜的显示器可能导致部分医生出现头晕、恶心等症状，注册申请人还需在说明书中明确如有癫痫等病史的医生建议谨慎使用。</w:t>
      </w:r>
    </w:p>
    <w:p w:rsidR="007456E9" w:rsidRPr="00D72F20" w:rsidRDefault="007456E9" w:rsidP="00802103">
      <w:pPr>
        <w:spacing w:line="520" w:lineRule="exact"/>
        <w:ind w:firstLine="640"/>
      </w:pPr>
      <w:r>
        <w:rPr>
          <w:rFonts w:hint="eastAsia"/>
        </w:rPr>
        <w:t>6.</w:t>
      </w:r>
      <w:r>
        <w:rPr>
          <w:rFonts w:hint="eastAsia"/>
        </w:rPr>
        <w:t>应符合</w:t>
      </w:r>
      <w:r>
        <w:rPr>
          <w:rFonts w:hint="eastAsia"/>
        </w:rPr>
        <w:t>GB9706</w:t>
      </w:r>
      <w:r>
        <w:rPr>
          <w:rFonts w:hint="eastAsia"/>
        </w:rPr>
        <w:t>系列标准、</w:t>
      </w:r>
      <w:r>
        <w:rPr>
          <w:rFonts w:hint="eastAsia"/>
        </w:rPr>
        <w:t>YY</w:t>
      </w:r>
      <w:r w:rsidR="00234222">
        <w:rPr>
          <w:rFonts w:hint="eastAsia"/>
        </w:rPr>
        <w:t xml:space="preserve"> </w:t>
      </w:r>
      <w:r>
        <w:rPr>
          <w:rFonts w:hint="eastAsia"/>
        </w:rPr>
        <w:t>0068.3-2008</w:t>
      </w:r>
      <w:r>
        <w:rPr>
          <w:rFonts w:hint="eastAsia"/>
        </w:rPr>
        <w:t>标准的要求。</w:t>
      </w:r>
    </w:p>
    <w:p w:rsidR="00D328A2" w:rsidRPr="00D72F20" w:rsidRDefault="00D328A2" w:rsidP="002112F1">
      <w:pPr>
        <w:pStyle w:val="2"/>
        <w:ind w:firstLine="640"/>
        <w:rPr>
          <w:rFonts w:ascii="Times New Roman" w:hAnsi="Times New Roman"/>
        </w:rPr>
      </w:pPr>
      <w:r w:rsidRPr="00D72F20">
        <w:rPr>
          <w:rFonts w:ascii="Times New Roman" w:hAnsi="Times New Roman"/>
        </w:rPr>
        <w:t>（</w:t>
      </w:r>
      <w:r w:rsidR="002D627D" w:rsidRPr="00D72F20">
        <w:rPr>
          <w:rFonts w:ascii="Times New Roman" w:hAnsi="Times New Roman"/>
        </w:rPr>
        <w:t>六</w:t>
      </w:r>
      <w:r w:rsidRPr="00D72F20">
        <w:rPr>
          <w:rFonts w:ascii="Times New Roman" w:hAnsi="Times New Roman"/>
        </w:rPr>
        <w:t>）</w:t>
      </w:r>
      <w:r w:rsidR="002D627D" w:rsidRPr="00D72F20">
        <w:rPr>
          <w:rFonts w:ascii="Times New Roman" w:hAnsi="Times New Roman"/>
        </w:rPr>
        <w:t>质量管理体系文件</w:t>
      </w:r>
    </w:p>
    <w:p w:rsidR="003F6ED0" w:rsidRPr="00D72F20" w:rsidRDefault="00A76B2D" w:rsidP="00802103">
      <w:pPr>
        <w:spacing w:line="520" w:lineRule="exact"/>
        <w:ind w:firstLine="640"/>
        <w:rPr>
          <w:bCs/>
          <w:szCs w:val="32"/>
        </w:rPr>
      </w:pPr>
      <w:r w:rsidRPr="00D72F20">
        <w:rPr>
          <w:rStyle w:val="f101"/>
          <w:sz w:val="32"/>
        </w:rPr>
        <w:t>1</w:t>
      </w:r>
      <w:r w:rsidR="00555ECC" w:rsidRPr="00D72F20">
        <w:rPr>
          <w:bCs/>
          <w:szCs w:val="32"/>
        </w:rPr>
        <w:t>．</w:t>
      </w:r>
      <w:r w:rsidR="00B0017B" w:rsidRPr="00D72F20">
        <w:rPr>
          <w:bCs/>
          <w:szCs w:val="32"/>
        </w:rPr>
        <w:t>应</w:t>
      </w:r>
      <w:r w:rsidR="00FF2B24" w:rsidRPr="00D72F20">
        <w:rPr>
          <w:bCs/>
          <w:szCs w:val="32"/>
        </w:rPr>
        <w:t>依据</w:t>
      </w:r>
      <w:r w:rsidR="00FF2B24" w:rsidRPr="00D72F20">
        <w:rPr>
          <w:rStyle w:val="f101"/>
          <w:sz w:val="32"/>
        </w:rPr>
        <w:t>121</w:t>
      </w:r>
      <w:r w:rsidR="00FF2B24" w:rsidRPr="00D72F20">
        <w:rPr>
          <w:bCs/>
          <w:szCs w:val="32"/>
        </w:rPr>
        <w:t>号</w:t>
      </w:r>
      <w:r w:rsidR="00C07B9F" w:rsidRPr="00D72F20">
        <w:rPr>
          <w:bCs/>
          <w:szCs w:val="32"/>
        </w:rPr>
        <w:t>关于公布医疗器械注册申报资料要求和批准证明文件格式的</w:t>
      </w:r>
      <w:r w:rsidR="00FF2B24" w:rsidRPr="00D72F20">
        <w:rPr>
          <w:bCs/>
          <w:szCs w:val="32"/>
        </w:rPr>
        <w:t>公告要求提供</w:t>
      </w:r>
      <w:r w:rsidR="00120657" w:rsidRPr="00D72F20">
        <w:rPr>
          <w:bCs/>
          <w:szCs w:val="32"/>
        </w:rPr>
        <w:t>质量管理体系核查文件。</w:t>
      </w:r>
    </w:p>
    <w:p w:rsidR="0063043D" w:rsidRPr="00D72F20" w:rsidRDefault="008B1207" w:rsidP="00802103">
      <w:pPr>
        <w:spacing w:line="520" w:lineRule="exact"/>
        <w:ind w:firstLine="640"/>
        <w:rPr>
          <w:bCs/>
          <w:szCs w:val="32"/>
        </w:rPr>
      </w:pPr>
      <w:r w:rsidRPr="00D72F20">
        <w:rPr>
          <w:rStyle w:val="f101"/>
          <w:sz w:val="32"/>
        </w:rPr>
        <w:t>2</w:t>
      </w:r>
      <w:r w:rsidRPr="00D72F20">
        <w:rPr>
          <w:bCs/>
          <w:szCs w:val="32"/>
        </w:rPr>
        <w:t>.</w:t>
      </w:r>
      <w:r w:rsidRPr="00D72F20">
        <w:rPr>
          <w:bCs/>
          <w:szCs w:val="32"/>
        </w:rPr>
        <w:t>若产品有多个研制、生产场地，应概述每个研制、生产场地的实际情况。</w:t>
      </w:r>
    </w:p>
    <w:p w:rsidR="00817FD4" w:rsidRPr="00D72F20" w:rsidRDefault="00916A80" w:rsidP="00802103">
      <w:pPr>
        <w:pStyle w:val="1"/>
        <w:ind w:firstLine="640"/>
      </w:pPr>
      <w:r w:rsidRPr="00D72F20">
        <w:t>三</w:t>
      </w:r>
      <w:r w:rsidR="00817FD4" w:rsidRPr="00D72F20">
        <w:t>、参考文献</w:t>
      </w:r>
    </w:p>
    <w:p w:rsidR="00AA28AC" w:rsidRPr="00D72F20" w:rsidRDefault="00AA28AC" w:rsidP="00802103">
      <w:pPr>
        <w:spacing w:line="520" w:lineRule="exact"/>
        <w:ind w:firstLine="640"/>
      </w:pPr>
      <w:r w:rsidRPr="00D72F20">
        <w:t>[</w:t>
      </w:r>
      <w:r w:rsidR="006B0CC0" w:rsidRPr="00D72F20">
        <w:rPr>
          <w:rStyle w:val="f101"/>
          <w:sz w:val="32"/>
        </w:rPr>
        <w:t>1</w:t>
      </w:r>
      <w:r w:rsidRPr="00D72F20">
        <w:t>]</w:t>
      </w:r>
      <w:r w:rsidR="007F5EF8" w:rsidRPr="00D72F20">
        <w:t>国务院</w:t>
      </w:r>
      <w:r w:rsidR="007F5EF8" w:rsidRPr="00D72F20">
        <w:t>.</w:t>
      </w:r>
      <w:r w:rsidR="007F5EF8" w:rsidRPr="00D72F20">
        <w:t>医疗器械监督管理条例</w:t>
      </w:r>
      <w:r w:rsidR="007F5EF8" w:rsidRPr="00D72F20">
        <w:t>:</w:t>
      </w:r>
      <w:r w:rsidR="007F5EF8" w:rsidRPr="00D72F20">
        <w:t>中华人民共和国国务院令第</w:t>
      </w:r>
      <w:r w:rsidR="007F5EF8" w:rsidRPr="00D72F20">
        <w:t>739</w:t>
      </w:r>
      <w:r w:rsidR="007F5EF8" w:rsidRPr="00D72F20">
        <w:t>号</w:t>
      </w:r>
      <w:r w:rsidR="007F5EF8" w:rsidRPr="00D72F20">
        <w:t>[Z].</w:t>
      </w:r>
    </w:p>
    <w:p w:rsidR="007F5EF8" w:rsidRDefault="00EB2676" w:rsidP="00802103">
      <w:pPr>
        <w:spacing w:line="520" w:lineRule="exact"/>
        <w:ind w:firstLine="640"/>
        <w:rPr>
          <w:szCs w:val="32"/>
        </w:rPr>
      </w:pPr>
      <w:r w:rsidRPr="00D72F20">
        <w:rPr>
          <w:rStyle w:val="f101"/>
          <w:sz w:val="32"/>
        </w:rPr>
        <w:t>[</w:t>
      </w:r>
      <w:r w:rsidR="00120DDA" w:rsidRPr="00D72F20">
        <w:rPr>
          <w:rStyle w:val="f101"/>
          <w:sz w:val="32"/>
        </w:rPr>
        <w:t>2</w:t>
      </w:r>
      <w:r w:rsidRPr="00D72F20">
        <w:t>]</w:t>
      </w:r>
      <w:r w:rsidR="007F5EF8" w:rsidRPr="00D72F20">
        <w:t>国家市场监管总局</w:t>
      </w:r>
      <w:r w:rsidR="007F5EF8" w:rsidRPr="00D72F20">
        <w:t>.</w:t>
      </w:r>
      <w:r w:rsidR="007F5EF8" w:rsidRPr="00D72F20">
        <w:t>医疗器械注册与备案管理办法</w:t>
      </w:r>
      <w:r w:rsidR="007F5EF8" w:rsidRPr="00D72F20">
        <w:t>:</w:t>
      </w:r>
      <w:r w:rsidR="007F5EF8" w:rsidRPr="00D72F20">
        <w:t>总局令第</w:t>
      </w:r>
      <w:r w:rsidR="007F5EF8" w:rsidRPr="00D72F20">
        <w:t>47</w:t>
      </w:r>
      <w:r w:rsidR="007F5EF8" w:rsidRPr="00D72F20">
        <w:t>号</w:t>
      </w:r>
      <w:r w:rsidR="007F5EF8" w:rsidRPr="00D72F20">
        <w:t>[Z].</w:t>
      </w:r>
      <w:r w:rsidR="00C65B7F" w:rsidRPr="00D72F20">
        <w:rPr>
          <w:szCs w:val="32"/>
        </w:rPr>
        <w:t xml:space="preserve"> </w:t>
      </w:r>
    </w:p>
    <w:p w:rsidR="00175FB9" w:rsidRPr="00D72F20" w:rsidRDefault="00D93DE7" w:rsidP="00802103">
      <w:pPr>
        <w:spacing w:line="520" w:lineRule="exact"/>
        <w:ind w:firstLine="640"/>
      </w:pPr>
      <w:r w:rsidRPr="00D72F20">
        <w:lastRenderedPageBreak/>
        <w:t>[</w:t>
      </w:r>
      <w:r w:rsidR="00120DDA" w:rsidRPr="00D72F20">
        <w:t>3</w:t>
      </w:r>
      <w:r w:rsidRPr="00D72F20">
        <w:t>]</w:t>
      </w:r>
      <w:r w:rsidR="00BC2013" w:rsidRPr="00D72F20">
        <w:t>原国家食品药品监督管理总局</w:t>
      </w:r>
      <w:r w:rsidR="00BC2013" w:rsidRPr="00D72F20">
        <w:t>.</w:t>
      </w:r>
      <w:r w:rsidR="00BC2013" w:rsidRPr="00D72F20">
        <w:t>医疗器械说明书和标签管理规定</w:t>
      </w:r>
      <w:r w:rsidR="00BC2013" w:rsidRPr="00D72F20">
        <w:t>:</w:t>
      </w:r>
      <w:r w:rsidR="00BC2013" w:rsidRPr="00D72F20">
        <w:t>总局令第</w:t>
      </w:r>
      <w:r w:rsidR="00BC2013" w:rsidRPr="00D72F20">
        <w:t>6</w:t>
      </w:r>
      <w:r w:rsidR="00BC2013" w:rsidRPr="00D72F20">
        <w:t>号</w:t>
      </w:r>
      <w:r w:rsidR="00BC2013" w:rsidRPr="00D72F20">
        <w:t xml:space="preserve"> [Z].</w:t>
      </w:r>
    </w:p>
    <w:p w:rsidR="00175FB9" w:rsidRPr="00D72F20" w:rsidRDefault="00D93DE7" w:rsidP="00802103">
      <w:pPr>
        <w:spacing w:line="520" w:lineRule="exact"/>
        <w:ind w:firstLine="640"/>
      </w:pPr>
      <w:r w:rsidRPr="00D72F20">
        <w:t>[</w:t>
      </w:r>
      <w:r w:rsidR="00120DDA" w:rsidRPr="00D72F20">
        <w:t>4</w:t>
      </w:r>
      <w:r w:rsidRPr="00D72F20">
        <w:t>]</w:t>
      </w:r>
      <w:r w:rsidR="00BC2013" w:rsidRPr="00D72F20">
        <w:t>原国家食品药品监督管理总局</w:t>
      </w:r>
      <w:r w:rsidR="00BC2013" w:rsidRPr="00D72F20">
        <w:t>.</w:t>
      </w:r>
      <w:r w:rsidR="00BC2013" w:rsidRPr="00D72F20">
        <w:t>总局关于发布</w:t>
      </w:r>
      <w:r w:rsidR="00BC2013" w:rsidRPr="00D72F20">
        <w:rPr>
          <w:szCs w:val="32"/>
        </w:rPr>
        <w:t>医疗器械注册单元划分指导原则的通告</w:t>
      </w:r>
      <w:r w:rsidR="00BC2013" w:rsidRPr="00D72F20">
        <w:t>:2017</w:t>
      </w:r>
      <w:r w:rsidR="00BC2013" w:rsidRPr="00D72F20">
        <w:t>年第</w:t>
      </w:r>
      <w:r w:rsidR="00BC2013" w:rsidRPr="00D72F20">
        <w:t>187</w:t>
      </w:r>
      <w:r w:rsidR="00BC2013" w:rsidRPr="00D72F20">
        <w:t>号</w:t>
      </w:r>
      <w:r w:rsidR="00BC2013" w:rsidRPr="00D72F20">
        <w:t xml:space="preserve"> [Z].</w:t>
      </w:r>
    </w:p>
    <w:p w:rsidR="00175FB9" w:rsidRPr="00D72F20" w:rsidRDefault="00D93DE7" w:rsidP="00802103">
      <w:pPr>
        <w:spacing w:line="520" w:lineRule="exact"/>
        <w:ind w:firstLine="640"/>
      </w:pPr>
      <w:r w:rsidRPr="00D72F20">
        <w:t>[</w:t>
      </w:r>
      <w:r w:rsidR="00120DDA" w:rsidRPr="00D72F20">
        <w:t>5</w:t>
      </w:r>
      <w:r w:rsidRPr="00D72F20">
        <w:t>]</w:t>
      </w:r>
      <w:r w:rsidR="00BC2013" w:rsidRPr="00D72F20">
        <w:t>原国家食品药品监督管理总局</w:t>
      </w:r>
      <w:r w:rsidR="00BC2013" w:rsidRPr="00D72F20">
        <w:t>.</w:t>
      </w:r>
      <w:r w:rsidR="00BC2013" w:rsidRPr="00D72F20">
        <w:t>医疗器械通用名称命名规则</w:t>
      </w:r>
      <w:r w:rsidR="00BC2013" w:rsidRPr="00D72F20">
        <w:t>:</w:t>
      </w:r>
      <w:r w:rsidR="00BC2013" w:rsidRPr="00D72F20">
        <w:t>总局令第</w:t>
      </w:r>
      <w:r w:rsidR="00BC2013" w:rsidRPr="00D72F20">
        <w:t>19</w:t>
      </w:r>
      <w:r w:rsidR="00BC2013" w:rsidRPr="00D72F20">
        <w:t>号</w:t>
      </w:r>
      <w:r w:rsidR="00BC2013" w:rsidRPr="00D72F20">
        <w:t xml:space="preserve"> [Z].</w:t>
      </w:r>
    </w:p>
    <w:p w:rsidR="00BC2013" w:rsidRDefault="00D93DE7" w:rsidP="00BC2013">
      <w:pPr>
        <w:spacing w:line="520" w:lineRule="exact"/>
        <w:ind w:firstLine="640"/>
      </w:pPr>
      <w:r w:rsidRPr="00D72F20">
        <w:t>[</w:t>
      </w:r>
      <w:r w:rsidR="00120DDA" w:rsidRPr="00D72F20">
        <w:t>6</w:t>
      </w:r>
      <w:r w:rsidRPr="00D72F20">
        <w:t>]</w:t>
      </w:r>
      <w:r w:rsidR="00BC2013" w:rsidRPr="00D72F20">
        <w:t>原国家食品药品监督管理总局</w:t>
      </w:r>
      <w:r w:rsidR="00BC2013" w:rsidRPr="00D72F20">
        <w:t>.</w:t>
      </w:r>
      <w:r w:rsidR="00BC2013" w:rsidRPr="00D72F20">
        <w:t>总局关于发布医疗器械分类目录的公告</w:t>
      </w:r>
      <w:r w:rsidR="00BC2013" w:rsidRPr="00D72F20">
        <w:t>:2017</w:t>
      </w:r>
      <w:r w:rsidR="00BC2013" w:rsidRPr="00D72F20">
        <w:t>年第</w:t>
      </w:r>
      <w:r w:rsidR="00BC2013" w:rsidRPr="00D72F20">
        <w:t>104</w:t>
      </w:r>
      <w:r w:rsidR="00BC2013" w:rsidRPr="00D72F20">
        <w:t>号公告</w:t>
      </w:r>
      <w:r w:rsidR="00BC2013" w:rsidRPr="00D72F20">
        <w:t xml:space="preserve"> [Z].</w:t>
      </w:r>
    </w:p>
    <w:p w:rsidR="00BC2013" w:rsidRPr="00D72F20" w:rsidRDefault="00BC2013" w:rsidP="00BC2013">
      <w:pPr>
        <w:spacing w:line="520" w:lineRule="exact"/>
        <w:ind w:firstLine="640"/>
      </w:pPr>
      <w:r w:rsidRPr="00D72F20">
        <w:t>[7]</w:t>
      </w:r>
      <w:r w:rsidRPr="00D72F20">
        <w:t>国家药品监督管理局</w:t>
      </w:r>
      <w:r w:rsidRPr="00D72F20">
        <w:t>.</w:t>
      </w:r>
      <w:r w:rsidRPr="00E24956">
        <w:rPr>
          <w:rFonts w:hint="eastAsia"/>
        </w:rPr>
        <w:t>国家药监局关于调整《医疗器械分类目录》部分内容的公告</w:t>
      </w:r>
      <w:r>
        <w:rPr>
          <w:rFonts w:hint="eastAsia"/>
        </w:rPr>
        <w:t>：</w:t>
      </w:r>
      <w:r w:rsidRPr="00E24956">
        <w:rPr>
          <w:rFonts w:hint="eastAsia"/>
        </w:rPr>
        <w:t>2020</w:t>
      </w:r>
      <w:r w:rsidRPr="00E24956">
        <w:rPr>
          <w:rFonts w:hint="eastAsia"/>
        </w:rPr>
        <w:t>年第</w:t>
      </w:r>
      <w:r w:rsidRPr="00E24956">
        <w:rPr>
          <w:rFonts w:hint="eastAsia"/>
        </w:rPr>
        <w:t>147</w:t>
      </w:r>
      <w:r w:rsidRPr="00E24956">
        <w:rPr>
          <w:rFonts w:hint="eastAsia"/>
        </w:rPr>
        <w:t>号</w:t>
      </w:r>
      <w:r>
        <w:rPr>
          <w:rFonts w:hint="eastAsia"/>
        </w:rPr>
        <w:t xml:space="preserve"> </w:t>
      </w:r>
      <w:r>
        <w:t>[Z]</w:t>
      </w:r>
      <w:r>
        <w:rPr>
          <w:rFonts w:hint="eastAsia"/>
        </w:rPr>
        <w:t>.</w:t>
      </w:r>
    </w:p>
    <w:p w:rsidR="00BC2013" w:rsidRPr="00D72F20" w:rsidRDefault="00BC2013" w:rsidP="00BC2013">
      <w:pPr>
        <w:spacing w:line="520" w:lineRule="exact"/>
        <w:ind w:firstLine="640"/>
      </w:pPr>
      <w:r w:rsidRPr="00D72F20">
        <w:t>[8]</w:t>
      </w:r>
      <w:r w:rsidR="00094722" w:rsidRPr="00D72F20">
        <w:rPr>
          <w:color w:val="000000" w:themeColor="text1"/>
        </w:rPr>
        <w:t>国家药品监督管理局</w:t>
      </w:r>
      <w:r w:rsidR="00094722" w:rsidRPr="00D72F20">
        <w:rPr>
          <w:color w:val="000000" w:themeColor="text1"/>
        </w:rPr>
        <w:t>.</w:t>
      </w:r>
      <w:r w:rsidR="00094722" w:rsidRPr="00D72F20">
        <w:rPr>
          <w:color w:val="000000" w:themeColor="text1"/>
        </w:rPr>
        <w:t>关于发布医疗器械产品技术要求编写指导原则的通告</w:t>
      </w:r>
      <w:r w:rsidR="00094722" w:rsidRPr="00D72F20">
        <w:rPr>
          <w:color w:val="000000" w:themeColor="text1"/>
        </w:rPr>
        <w:t>:2022</w:t>
      </w:r>
      <w:r w:rsidR="00094722" w:rsidRPr="00D72F20">
        <w:rPr>
          <w:color w:val="000000" w:themeColor="text1"/>
        </w:rPr>
        <w:t>年第</w:t>
      </w:r>
      <w:r w:rsidR="00094722" w:rsidRPr="00D72F20">
        <w:rPr>
          <w:color w:val="000000" w:themeColor="text1"/>
        </w:rPr>
        <w:t>8</w:t>
      </w:r>
      <w:r w:rsidR="00094722" w:rsidRPr="00D72F20">
        <w:rPr>
          <w:color w:val="000000" w:themeColor="text1"/>
        </w:rPr>
        <w:t>号</w:t>
      </w:r>
      <w:r w:rsidR="00094722" w:rsidRPr="00D72F20">
        <w:t>[Z].</w:t>
      </w:r>
    </w:p>
    <w:p w:rsidR="00094722" w:rsidRPr="00D72F20" w:rsidRDefault="00E24956" w:rsidP="00094722">
      <w:pPr>
        <w:spacing w:line="520" w:lineRule="exact"/>
        <w:ind w:firstLine="640"/>
      </w:pPr>
      <w:r w:rsidRPr="00E24956">
        <w:rPr>
          <w:rFonts w:hint="eastAsia"/>
        </w:rPr>
        <w:t>[</w:t>
      </w:r>
      <w:r w:rsidRPr="00E24956">
        <w:t>9]</w:t>
      </w:r>
      <w:r w:rsidR="00094722" w:rsidRPr="00D72F20">
        <w:t>国家药品监督管理局</w:t>
      </w:r>
      <w:r w:rsidR="00094722" w:rsidRPr="00D72F20">
        <w:t>.</w:t>
      </w:r>
      <w:r w:rsidR="00094722" w:rsidRPr="00D72F20">
        <w:t>国家药监局关于发布</w:t>
      </w:r>
      <w:r w:rsidR="00094722" w:rsidRPr="00D72F20">
        <w:rPr>
          <w:szCs w:val="32"/>
        </w:rPr>
        <w:t>医疗器械安全和性能基本原则的通告</w:t>
      </w:r>
      <w:r w:rsidR="00094722" w:rsidRPr="00D72F20">
        <w:t>:2020</w:t>
      </w:r>
      <w:r w:rsidR="00094722" w:rsidRPr="00D72F20">
        <w:t>年第</w:t>
      </w:r>
      <w:r w:rsidR="00094722" w:rsidRPr="00D72F20">
        <w:t>18</w:t>
      </w:r>
      <w:r w:rsidR="00094722" w:rsidRPr="00D72F20">
        <w:t>号</w:t>
      </w:r>
      <w:r w:rsidR="00094722" w:rsidRPr="00D72F20">
        <w:t xml:space="preserve"> [Z].</w:t>
      </w:r>
    </w:p>
    <w:p w:rsidR="00094722" w:rsidRDefault="00094722" w:rsidP="00094722">
      <w:pPr>
        <w:spacing w:line="520" w:lineRule="exact"/>
        <w:ind w:firstLine="640"/>
      </w:pPr>
      <w:r w:rsidRPr="00E24956">
        <w:t>[10]</w:t>
      </w:r>
      <w:r w:rsidRPr="00D72F20">
        <w:t>国家药品监督管理局医疗器械技术审评中心</w:t>
      </w:r>
      <w:r w:rsidRPr="00D72F20">
        <w:t>.</w:t>
      </w:r>
      <w:r w:rsidRPr="00D72F20">
        <w:t>关于发布医疗器械安全和性能基本原则符合性技术指南的通告</w:t>
      </w:r>
      <w:r w:rsidRPr="00D72F20">
        <w:t>:2022</w:t>
      </w:r>
      <w:r w:rsidRPr="00D72F20">
        <w:t>年第</w:t>
      </w:r>
      <w:r w:rsidRPr="00D72F20">
        <w:t>29</w:t>
      </w:r>
      <w:r w:rsidRPr="00D72F20">
        <w:t>号</w:t>
      </w:r>
      <w:r w:rsidRPr="00D72F20">
        <w:t xml:space="preserve"> [Z].</w:t>
      </w:r>
    </w:p>
    <w:p w:rsidR="00094722" w:rsidRPr="00094722" w:rsidRDefault="00094722" w:rsidP="00094722">
      <w:pPr>
        <w:spacing w:line="520" w:lineRule="exact"/>
        <w:ind w:firstLine="640"/>
      </w:pPr>
      <w:r w:rsidRPr="00094722">
        <w:rPr>
          <w:rFonts w:hint="eastAsia"/>
        </w:rPr>
        <w:t>[</w:t>
      </w:r>
      <w:r w:rsidRPr="00094722">
        <w:t xml:space="preserve">11] </w:t>
      </w:r>
      <w:r w:rsidRPr="00D72F20">
        <w:t>国家药品监督管理局</w:t>
      </w:r>
      <w:r w:rsidRPr="00D72F20">
        <w:t>.</w:t>
      </w:r>
      <w:r w:rsidRPr="00D72F20">
        <w:t>关于公布医疗器械注册申报资料要求和批准证明文件格式的公告</w:t>
      </w:r>
      <w:r w:rsidRPr="00D72F20">
        <w:t>:2021</w:t>
      </w:r>
      <w:r w:rsidRPr="00D72F20">
        <w:t>年第</w:t>
      </w:r>
      <w:r w:rsidRPr="00D72F20">
        <w:t>121</w:t>
      </w:r>
      <w:r w:rsidRPr="00D72F20">
        <w:t>号公告</w:t>
      </w:r>
      <w:r w:rsidRPr="00D72F20">
        <w:t xml:space="preserve"> [Z].</w:t>
      </w:r>
    </w:p>
    <w:p w:rsidR="00E24956" w:rsidRDefault="00094722" w:rsidP="00E24956">
      <w:pPr>
        <w:spacing w:line="520" w:lineRule="exact"/>
        <w:ind w:firstLine="640"/>
      </w:pPr>
      <w:r>
        <w:t>[12]</w:t>
      </w:r>
      <w:r w:rsidR="00E24956" w:rsidRPr="00D72F20">
        <w:t>国家药品监督管理局</w:t>
      </w:r>
      <w:r w:rsidR="00E24956" w:rsidRPr="00D72F20">
        <w:t>.</w:t>
      </w:r>
      <w:r w:rsidR="00E24956" w:rsidRPr="00E24956">
        <w:rPr>
          <w:rFonts w:hint="eastAsia"/>
        </w:rPr>
        <w:t>国家药监局关于发布免于临床评价医疗器械目录的通告</w:t>
      </w:r>
      <w:r w:rsidR="00E24956" w:rsidRPr="00E24956">
        <w:rPr>
          <w:rFonts w:hint="eastAsia"/>
        </w:rPr>
        <w:t>:2023</w:t>
      </w:r>
      <w:r w:rsidR="00E24956" w:rsidRPr="00E24956">
        <w:rPr>
          <w:rFonts w:hint="eastAsia"/>
        </w:rPr>
        <w:t>年第</w:t>
      </w:r>
      <w:r w:rsidR="00E24956" w:rsidRPr="00E24956">
        <w:rPr>
          <w:rFonts w:hint="eastAsia"/>
        </w:rPr>
        <w:t>33</w:t>
      </w:r>
      <w:r w:rsidR="00E24956" w:rsidRPr="00E24956">
        <w:rPr>
          <w:rFonts w:hint="eastAsia"/>
        </w:rPr>
        <w:t>号</w:t>
      </w:r>
      <w:r w:rsidR="00E24956">
        <w:rPr>
          <w:rFonts w:hint="eastAsia"/>
        </w:rPr>
        <w:t xml:space="preserve"> </w:t>
      </w:r>
      <w:r w:rsidR="00E24956">
        <w:t>[Z].</w:t>
      </w:r>
    </w:p>
    <w:p w:rsidR="00E24956" w:rsidRPr="00E24956" w:rsidRDefault="00094722" w:rsidP="00E24956">
      <w:pPr>
        <w:spacing w:line="520" w:lineRule="exact"/>
        <w:ind w:firstLine="640"/>
      </w:pPr>
      <w:r>
        <w:t>[13]</w:t>
      </w:r>
      <w:r w:rsidR="00E24956" w:rsidRPr="00D72F20">
        <w:t>国家药品监督管理局医疗器械技术审评中心</w:t>
      </w:r>
      <w:r w:rsidR="00E24956">
        <w:rPr>
          <w:rFonts w:hint="eastAsia"/>
        </w:rPr>
        <w:t>.</w:t>
      </w:r>
      <w:r w:rsidR="00E24956" w:rsidRPr="00E24956">
        <w:rPr>
          <w:rFonts w:hint="eastAsia"/>
        </w:rPr>
        <w:t>关于发布《医疗器械分类目录》子目录</w:t>
      </w:r>
      <w:r w:rsidR="00E24956" w:rsidRPr="00E24956">
        <w:rPr>
          <w:rFonts w:hint="eastAsia"/>
        </w:rPr>
        <w:t>02</w:t>
      </w:r>
      <w:r w:rsidR="00E24956" w:rsidRPr="00E24956">
        <w:rPr>
          <w:rFonts w:hint="eastAsia"/>
        </w:rPr>
        <w:t>、</w:t>
      </w:r>
      <w:r w:rsidR="00E24956" w:rsidRPr="00E24956">
        <w:rPr>
          <w:rFonts w:hint="eastAsia"/>
        </w:rPr>
        <w:t>03</w:t>
      </w:r>
      <w:r w:rsidR="00E24956" w:rsidRPr="00E24956">
        <w:rPr>
          <w:rFonts w:hint="eastAsia"/>
        </w:rPr>
        <w:t>、</w:t>
      </w:r>
      <w:r w:rsidR="00E24956" w:rsidRPr="00E24956">
        <w:rPr>
          <w:rFonts w:hint="eastAsia"/>
        </w:rPr>
        <w:t>05</w:t>
      </w:r>
      <w:r w:rsidR="00E24956" w:rsidRPr="00E24956">
        <w:rPr>
          <w:rFonts w:hint="eastAsia"/>
        </w:rPr>
        <w:t>、</w:t>
      </w:r>
      <w:r w:rsidR="00E24956" w:rsidRPr="00E24956">
        <w:rPr>
          <w:rFonts w:hint="eastAsia"/>
        </w:rPr>
        <w:t>06</w:t>
      </w:r>
      <w:r w:rsidR="00E24956" w:rsidRPr="00E24956">
        <w:rPr>
          <w:rFonts w:hint="eastAsia"/>
        </w:rPr>
        <w:t>、</w:t>
      </w:r>
      <w:r w:rsidR="00E24956" w:rsidRPr="00E24956">
        <w:rPr>
          <w:rFonts w:hint="eastAsia"/>
        </w:rPr>
        <w:t>16</w:t>
      </w:r>
      <w:r w:rsidR="00E24956" w:rsidRPr="00E24956">
        <w:rPr>
          <w:rFonts w:hint="eastAsia"/>
        </w:rPr>
        <w:t>、</w:t>
      </w:r>
      <w:r w:rsidR="00E24956" w:rsidRPr="00E24956">
        <w:rPr>
          <w:rFonts w:hint="eastAsia"/>
        </w:rPr>
        <w:t>18</w:t>
      </w:r>
      <w:r w:rsidR="00E24956" w:rsidRPr="00E24956">
        <w:rPr>
          <w:rFonts w:hint="eastAsia"/>
        </w:rPr>
        <w:t>、</w:t>
      </w:r>
      <w:r w:rsidR="00E24956" w:rsidRPr="00E24956">
        <w:rPr>
          <w:rFonts w:hint="eastAsia"/>
        </w:rPr>
        <w:t>20</w:t>
      </w:r>
      <w:r w:rsidR="00E24956" w:rsidRPr="00E24956">
        <w:rPr>
          <w:rFonts w:hint="eastAsia"/>
        </w:rPr>
        <w:t>相关产品临床评价推荐路径的通告</w:t>
      </w:r>
      <w:r w:rsidR="00E24956">
        <w:rPr>
          <w:rFonts w:hint="eastAsia"/>
        </w:rPr>
        <w:t>:</w:t>
      </w:r>
      <w:r w:rsidR="00E24956" w:rsidRPr="00E24956">
        <w:rPr>
          <w:rFonts w:hint="eastAsia"/>
        </w:rPr>
        <w:t xml:space="preserve"> 2022</w:t>
      </w:r>
      <w:r w:rsidR="00E24956" w:rsidRPr="00E24956">
        <w:rPr>
          <w:rFonts w:hint="eastAsia"/>
        </w:rPr>
        <w:t>年第</w:t>
      </w:r>
      <w:r w:rsidR="00E24956" w:rsidRPr="00E24956">
        <w:rPr>
          <w:rFonts w:hint="eastAsia"/>
        </w:rPr>
        <w:t>24</w:t>
      </w:r>
      <w:r w:rsidR="00E24956" w:rsidRPr="00E24956">
        <w:rPr>
          <w:rFonts w:hint="eastAsia"/>
        </w:rPr>
        <w:t>号</w:t>
      </w:r>
      <w:r w:rsidR="00C55112">
        <w:rPr>
          <w:rFonts w:hint="eastAsia"/>
        </w:rPr>
        <w:t xml:space="preserve"> </w:t>
      </w:r>
      <w:r w:rsidR="00C55112">
        <w:t>[Z].</w:t>
      </w:r>
    </w:p>
    <w:p w:rsidR="006B0CC0" w:rsidRDefault="00B775C1" w:rsidP="00802103">
      <w:pPr>
        <w:spacing w:line="520" w:lineRule="exact"/>
        <w:ind w:firstLine="640"/>
      </w:pPr>
      <w:r w:rsidRPr="00D72F20">
        <w:lastRenderedPageBreak/>
        <w:t>[1</w:t>
      </w:r>
      <w:r w:rsidR="00094722">
        <w:t>4</w:t>
      </w:r>
      <w:r w:rsidRPr="00D72F20">
        <w:t>]</w:t>
      </w:r>
      <w:r w:rsidR="00120DDA" w:rsidRPr="00D72F20">
        <w:t>国家药品监督管理局</w:t>
      </w:r>
      <w:r w:rsidR="00120DDA" w:rsidRPr="00D72F20">
        <w:t>.</w:t>
      </w:r>
      <w:r w:rsidRPr="00D72F20">
        <w:t>医疗器械动物试验研究注册审查指导原则</w:t>
      </w:r>
      <w:r w:rsidRPr="00D72F20">
        <w:t xml:space="preserve"> </w:t>
      </w:r>
      <w:r w:rsidRPr="00D72F20">
        <w:t>第一部分：决策原则（</w:t>
      </w:r>
      <w:r w:rsidRPr="00D72F20">
        <w:t>2021</w:t>
      </w:r>
      <w:r w:rsidRPr="00D72F20">
        <w:t>年修订版）</w:t>
      </w:r>
      <w:r w:rsidR="00FA1A2F" w:rsidRPr="00D72F20">
        <w:t>:</w:t>
      </w:r>
      <w:r w:rsidRPr="00D72F20">
        <w:t>2021</w:t>
      </w:r>
      <w:r w:rsidRPr="00D72F20">
        <w:t>年第</w:t>
      </w:r>
      <w:r w:rsidRPr="00D72F20">
        <w:t>75</w:t>
      </w:r>
      <w:r w:rsidRPr="00D72F20">
        <w:t>号通告</w:t>
      </w:r>
      <w:r w:rsidR="00FA1A2F" w:rsidRPr="00D72F20">
        <w:t xml:space="preserve"> </w:t>
      </w:r>
      <w:r w:rsidR="00120DDA" w:rsidRPr="00D72F20">
        <w:t>[Z]</w:t>
      </w:r>
      <w:r w:rsidR="00FA1A2F" w:rsidRPr="00D72F20">
        <w:t>.</w:t>
      </w:r>
    </w:p>
    <w:p w:rsidR="00B910DB" w:rsidRDefault="00E24956" w:rsidP="00802103">
      <w:pPr>
        <w:spacing w:line="520" w:lineRule="exact"/>
        <w:ind w:firstLine="640"/>
      </w:pPr>
      <w:r w:rsidRPr="00D72F20">
        <w:rPr>
          <w:szCs w:val="32"/>
        </w:rPr>
        <w:t>[</w:t>
      </w:r>
      <w:r w:rsidR="00094722">
        <w:rPr>
          <w:szCs w:val="32"/>
        </w:rPr>
        <w:t>15</w:t>
      </w:r>
      <w:r w:rsidRPr="00D72F20">
        <w:rPr>
          <w:szCs w:val="32"/>
        </w:rPr>
        <w:t>]</w:t>
      </w:r>
      <w:r w:rsidRPr="00D72F20">
        <w:t>国家药品监督管理局</w:t>
      </w:r>
      <w:r w:rsidRPr="00D72F20">
        <w:t>.</w:t>
      </w:r>
      <w:r w:rsidRPr="00D72F20">
        <w:t>医疗器械动物试验研究注册审查指导原则</w:t>
      </w:r>
      <w:r w:rsidRPr="00D72F20">
        <w:rPr>
          <w:szCs w:val="32"/>
        </w:rPr>
        <w:t>第二部分</w:t>
      </w:r>
      <w:r w:rsidRPr="00D72F20">
        <w:t>:</w:t>
      </w:r>
      <w:r w:rsidRPr="00D72F20">
        <w:rPr>
          <w:szCs w:val="32"/>
        </w:rPr>
        <w:t>试验设计、实施质量保证</w:t>
      </w:r>
      <w:r w:rsidRPr="00D72F20">
        <w:t>:2021</w:t>
      </w:r>
      <w:r w:rsidRPr="00D72F20">
        <w:t>年第</w:t>
      </w:r>
      <w:r w:rsidRPr="00D72F20">
        <w:t>75</w:t>
      </w:r>
      <w:r w:rsidRPr="00D72F20">
        <w:t>号通告</w:t>
      </w:r>
      <w:r w:rsidRPr="00D72F20">
        <w:t xml:space="preserve"> [Z].</w:t>
      </w:r>
    </w:p>
    <w:p w:rsidR="00C77F56" w:rsidRDefault="00C77F56" w:rsidP="00802103">
      <w:pPr>
        <w:spacing w:line="520" w:lineRule="exact"/>
        <w:ind w:firstLine="640"/>
      </w:pPr>
      <w:r>
        <w:rPr>
          <w:rFonts w:hint="eastAsia"/>
        </w:rPr>
        <w:t>[</w:t>
      </w:r>
      <w:r w:rsidR="00094722">
        <w:t>16</w:t>
      </w:r>
      <w:r>
        <w:t>]</w:t>
      </w:r>
      <w:r w:rsidRPr="00D72F20">
        <w:t>原国家食品药品监督管理总局</w:t>
      </w:r>
      <w:r w:rsidRPr="00D72F20">
        <w:t>.</w:t>
      </w:r>
      <w:r w:rsidRPr="00C77F56">
        <w:rPr>
          <w:rFonts w:hint="eastAsia"/>
        </w:rPr>
        <w:t>总局关于发布硬性光学内窥镜（有创类）注册技术审查指导原则的通告</w:t>
      </w:r>
      <w:r>
        <w:rPr>
          <w:rFonts w:hint="eastAsia"/>
        </w:rPr>
        <w:t>:</w:t>
      </w:r>
      <w:r w:rsidRPr="00C77F56">
        <w:rPr>
          <w:rFonts w:hint="eastAsia"/>
        </w:rPr>
        <w:t xml:space="preserve"> 2018</w:t>
      </w:r>
      <w:r w:rsidRPr="00C77F56">
        <w:rPr>
          <w:rFonts w:hint="eastAsia"/>
        </w:rPr>
        <w:t>年第</w:t>
      </w:r>
      <w:r w:rsidRPr="00C77F56">
        <w:rPr>
          <w:rFonts w:hint="eastAsia"/>
        </w:rPr>
        <w:t>54</w:t>
      </w:r>
      <w:r w:rsidRPr="00C77F56">
        <w:rPr>
          <w:rFonts w:hint="eastAsia"/>
        </w:rPr>
        <w:t>号</w:t>
      </w:r>
      <w:r>
        <w:rPr>
          <w:rFonts w:hint="eastAsia"/>
        </w:rPr>
        <w:t xml:space="preserve"> </w:t>
      </w:r>
      <w:r w:rsidRPr="00D72F20">
        <w:t>[Z].</w:t>
      </w:r>
    </w:p>
    <w:p w:rsidR="002E463D" w:rsidRDefault="002E463D" w:rsidP="00802103">
      <w:pPr>
        <w:spacing w:line="520" w:lineRule="exact"/>
        <w:ind w:firstLine="640"/>
      </w:pPr>
      <w:r>
        <w:rPr>
          <w:rFonts w:hint="eastAsia"/>
        </w:rPr>
        <w:t>[</w:t>
      </w:r>
      <w:r w:rsidR="00094722">
        <w:t>17</w:t>
      </w:r>
      <w:r>
        <w:t>]</w:t>
      </w:r>
      <w:r w:rsidRPr="00D72F20">
        <w:t>国家药品监督管理局</w:t>
      </w:r>
      <w:r w:rsidRPr="00D72F20">
        <w:t>.</w:t>
      </w:r>
      <w:r w:rsidRPr="002E463D">
        <w:rPr>
          <w:rFonts w:hint="eastAsia"/>
        </w:rPr>
        <w:t>电子上消化道内窥镜注册技术审查指导原则</w:t>
      </w:r>
      <w:r>
        <w:rPr>
          <w:rFonts w:hint="eastAsia"/>
        </w:rPr>
        <w:t>:</w:t>
      </w:r>
      <w:r w:rsidRPr="002E463D">
        <w:rPr>
          <w:rFonts w:hint="eastAsia"/>
        </w:rPr>
        <w:t xml:space="preserve"> 2020</w:t>
      </w:r>
      <w:r w:rsidRPr="002E463D">
        <w:rPr>
          <w:rFonts w:hint="eastAsia"/>
        </w:rPr>
        <w:t>年第</w:t>
      </w:r>
      <w:r w:rsidRPr="002E463D">
        <w:rPr>
          <w:rFonts w:hint="eastAsia"/>
        </w:rPr>
        <w:t>87</w:t>
      </w:r>
      <w:r w:rsidRPr="002E463D">
        <w:rPr>
          <w:rFonts w:hint="eastAsia"/>
        </w:rPr>
        <w:t>号</w:t>
      </w:r>
      <w:r>
        <w:rPr>
          <w:rFonts w:hint="eastAsia"/>
        </w:rPr>
        <w:t xml:space="preserve"> [</w:t>
      </w:r>
      <w:r>
        <w:t>Z].</w:t>
      </w:r>
    </w:p>
    <w:p w:rsidR="00DE5E8E" w:rsidRDefault="00DE5E8E" w:rsidP="00802103">
      <w:pPr>
        <w:spacing w:line="520" w:lineRule="exact"/>
        <w:ind w:firstLine="640"/>
      </w:pPr>
      <w:r>
        <w:rPr>
          <w:rFonts w:hint="eastAsia"/>
        </w:rPr>
        <w:t>[</w:t>
      </w:r>
      <w:r w:rsidR="00094722">
        <w:t>18</w:t>
      </w:r>
      <w:r>
        <w:t>]</w:t>
      </w:r>
      <w:r w:rsidRPr="00D72F20">
        <w:t>国家药品监督管理局医疗器械技术审评中心</w:t>
      </w:r>
      <w:r w:rsidRPr="00D72F20">
        <w:t>.</w:t>
      </w:r>
      <w:r w:rsidRPr="00DE5E8E">
        <w:rPr>
          <w:rFonts w:hint="eastAsia"/>
        </w:rPr>
        <w:t>国家药监</w:t>
      </w:r>
      <w:proofErr w:type="gramStart"/>
      <w:r w:rsidRPr="00DE5E8E">
        <w:rPr>
          <w:rFonts w:hint="eastAsia"/>
        </w:rPr>
        <w:t>局器审中心</w:t>
      </w:r>
      <w:proofErr w:type="gramEnd"/>
      <w:r w:rsidRPr="00DE5E8E">
        <w:rPr>
          <w:rFonts w:hint="eastAsia"/>
        </w:rPr>
        <w:t>关于发布腹腔内窥镜手术系统技术审评要点（</w:t>
      </w:r>
      <w:r w:rsidRPr="00DE5E8E">
        <w:rPr>
          <w:rFonts w:hint="eastAsia"/>
        </w:rPr>
        <w:t>2023</w:t>
      </w:r>
      <w:r w:rsidRPr="00DE5E8E">
        <w:rPr>
          <w:rFonts w:hint="eastAsia"/>
        </w:rPr>
        <w:t>年修订版）的通告</w:t>
      </w:r>
      <w:r>
        <w:rPr>
          <w:rFonts w:hint="eastAsia"/>
        </w:rPr>
        <w:t>：</w:t>
      </w:r>
      <w:r w:rsidRPr="00DE5E8E">
        <w:rPr>
          <w:rFonts w:hint="eastAsia"/>
        </w:rPr>
        <w:t>2023</w:t>
      </w:r>
      <w:r w:rsidRPr="00DE5E8E">
        <w:rPr>
          <w:rFonts w:hint="eastAsia"/>
        </w:rPr>
        <w:t>年第</w:t>
      </w:r>
      <w:r w:rsidRPr="00DE5E8E">
        <w:rPr>
          <w:rFonts w:hint="eastAsia"/>
        </w:rPr>
        <w:t>18</w:t>
      </w:r>
      <w:r w:rsidRPr="00DE5E8E">
        <w:rPr>
          <w:rFonts w:hint="eastAsia"/>
        </w:rPr>
        <w:t>号</w:t>
      </w:r>
      <w:r>
        <w:rPr>
          <w:rFonts w:hint="eastAsia"/>
        </w:rPr>
        <w:t xml:space="preserve"> </w:t>
      </w:r>
      <w:r>
        <w:t>[Z].</w:t>
      </w:r>
    </w:p>
    <w:p w:rsidR="002E15CD" w:rsidRPr="00B35622" w:rsidRDefault="002E15CD" w:rsidP="00802103">
      <w:pPr>
        <w:spacing w:line="520" w:lineRule="exact"/>
        <w:ind w:firstLine="640"/>
      </w:pPr>
      <w:r>
        <w:rPr>
          <w:rFonts w:hint="eastAsia"/>
        </w:rPr>
        <w:t>[</w:t>
      </w:r>
      <w:r w:rsidR="00094722">
        <w:t>19</w:t>
      </w:r>
      <w:r>
        <w:t>]</w:t>
      </w:r>
      <w:r w:rsidRPr="00D72F20">
        <w:t>国家药品监督管理局医疗器械技术审评中心</w:t>
      </w:r>
      <w:r w:rsidRPr="00D72F20">
        <w:t>.</w:t>
      </w:r>
      <w:r w:rsidRPr="002E15CD">
        <w:rPr>
          <w:rFonts w:hint="eastAsia"/>
        </w:rPr>
        <w:t>国家药监</w:t>
      </w:r>
      <w:proofErr w:type="gramStart"/>
      <w:r w:rsidRPr="002E15CD">
        <w:rPr>
          <w:rFonts w:hint="eastAsia"/>
        </w:rPr>
        <w:t>局器审中心</w:t>
      </w:r>
      <w:proofErr w:type="gramEnd"/>
      <w:r w:rsidRPr="002E15CD">
        <w:rPr>
          <w:rFonts w:hint="eastAsia"/>
        </w:rPr>
        <w:t>关于发布电子内窥镜同品种临床评价注册审查指导原则的通告</w:t>
      </w:r>
      <w:r>
        <w:rPr>
          <w:rFonts w:hint="eastAsia"/>
        </w:rPr>
        <w:t>:</w:t>
      </w:r>
      <w:r w:rsidRPr="002E15CD">
        <w:rPr>
          <w:rFonts w:hint="eastAsia"/>
        </w:rPr>
        <w:t xml:space="preserve"> 2023</w:t>
      </w:r>
      <w:r w:rsidRPr="002E15CD">
        <w:rPr>
          <w:rFonts w:hint="eastAsia"/>
        </w:rPr>
        <w:t>年第</w:t>
      </w:r>
      <w:r w:rsidRPr="002E15CD">
        <w:rPr>
          <w:rFonts w:hint="eastAsia"/>
        </w:rPr>
        <w:t>35</w:t>
      </w:r>
      <w:r w:rsidRPr="002E15CD">
        <w:rPr>
          <w:rFonts w:hint="eastAsia"/>
        </w:rPr>
        <w:t>号</w:t>
      </w:r>
      <w:r>
        <w:rPr>
          <w:rFonts w:hint="eastAsia"/>
        </w:rPr>
        <w:t xml:space="preserve"> [</w:t>
      </w:r>
      <w:r>
        <w:t>Z].</w:t>
      </w:r>
    </w:p>
    <w:p w:rsidR="00D0046A" w:rsidRPr="00D72F20" w:rsidRDefault="00D0046A" w:rsidP="00802103">
      <w:pPr>
        <w:spacing w:line="520" w:lineRule="exact"/>
        <w:ind w:firstLine="640"/>
      </w:pPr>
      <w:r w:rsidRPr="00D72F20">
        <w:t>[</w:t>
      </w:r>
      <w:r w:rsidR="00094722">
        <w:t>20</w:t>
      </w:r>
      <w:r w:rsidRPr="00D72F20">
        <w:t>]GB/ T 14710</w:t>
      </w:r>
      <w:r w:rsidR="00E87A2C" w:rsidRPr="00D72F20">
        <w:rPr>
          <w:color w:val="000000"/>
          <w:szCs w:val="32"/>
        </w:rPr>
        <w:t>,</w:t>
      </w:r>
      <w:r w:rsidRPr="00D72F20">
        <w:t>医用电器环境要求及试验方法</w:t>
      </w:r>
      <w:r w:rsidRPr="00D72F20">
        <w:t>[S].</w:t>
      </w:r>
    </w:p>
    <w:p w:rsidR="00D0046A" w:rsidRPr="00D72F20" w:rsidRDefault="00D0046A" w:rsidP="00802103">
      <w:pPr>
        <w:spacing w:line="520" w:lineRule="exact"/>
        <w:ind w:firstLine="640"/>
      </w:pPr>
      <w:r w:rsidRPr="00D72F20">
        <w:t>[</w:t>
      </w:r>
      <w:r w:rsidR="00094722">
        <w:t>21</w:t>
      </w:r>
      <w:r w:rsidRPr="00D72F20">
        <w:t>]GB/T 4857</w:t>
      </w:r>
      <w:r w:rsidR="00E87A2C" w:rsidRPr="00D72F20">
        <w:rPr>
          <w:color w:val="000000"/>
          <w:szCs w:val="32"/>
        </w:rPr>
        <w:t>,</w:t>
      </w:r>
      <w:r w:rsidRPr="00D72F20">
        <w:t>包装</w:t>
      </w:r>
      <w:r w:rsidRPr="00D72F20">
        <w:t xml:space="preserve"> </w:t>
      </w:r>
      <w:r w:rsidRPr="00D72F20">
        <w:t>运输包装</w:t>
      </w:r>
      <w:proofErr w:type="gramStart"/>
      <w:r w:rsidRPr="00D72F20">
        <w:t>件系列</w:t>
      </w:r>
      <w:proofErr w:type="gramEnd"/>
      <w:r w:rsidRPr="00D72F20">
        <w:t>标准</w:t>
      </w:r>
      <w:r w:rsidRPr="00D72F20">
        <w:t>[S].</w:t>
      </w:r>
    </w:p>
    <w:p w:rsidR="005E4945" w:rsidRPr="00D72F20" w:rsidRDefault="005E4945" w:rsidP="00802103">
      <w:pPr>
        <w:spacing w:line="520" w:lineRule="exact"/>
        <w:ind w:firstLine="640"/>
      </w:pPr>
      <w:r w:rsidRPr="00D72F20">
        <w:t>[</w:t>
      </w:r>
      <w:r w:rsidR="00094722">
        <w:t>22</w:t>
      </w:r>
      <w:r w:rsidRPr="00D72F20">
        <w:t>]YY/T 0681</w:t>
      </w:r>
      <w:r w:rsidR="00E87A2C" w:rsidRPr="00D72F20">
        <w:rPr>
          <w:color w:val="000000"/>
          <w:szCs w:val="32"/>
        </w:rPr>
        <w:t>,</w:t>
      </w:r>
      <w:r w:rsidRPr="00D72F20">
        <w:t>无菌医疗器械包装试验方法</w:t>
      </w:r>
      <w:r w:rsidRPr="00D72F20">
        <w:t xml:space="preserve"> </w:t>
      </w:r>
      <w:r w:rsidRPr="00D72F20">
        <w:t>系列标准</w:t>
      </w:r>
      <w:r w:rsidRPr="00D72F20">
        <w:t>[S].</w:t>
      </w:r>
    </w:p>
    <w:p w:rsidR="00BA2334" w:rsidRPr="00D72F20" w:rsidRDefault="00BA2334" w:rsidP="00802103">
      <w:pPr>
        <w:spacing w:line="560" w:lineRule="exact"/>
        <w:ind w:firstLine="640"/>
        <w:rPr>
          <w:kern w:val="0"/>
          <w:szCs w:val="32"/>
        </w:rPr>
      </w:pPr>
      <w:r w:rsidRPr="00D72F20">
        <w:rPr>
          <w:kern w:val="0"/>
          <w:szCs w:val="32"/>
        </w:rPr>
        <w:t>[</w:t>
      </w:r>
      <w:r w:rsidR="00094722">
        <w:rPr>
          <w:kern w:val="0"/>
          <w:szCs w:val="32"/>
        </w:rPr>
        <w:t>23</w:t>
      </w:r>
      <w:r w:rsidRPr="00D72F20">
        <w:rPr>
          <w:kern w:val="0"/>
          <w:szCs w:val="32"/>
        </w:rPr>
        <w:t>]IEC 60068-2</w:t>
      </w:r>
      <w:r w:rsidR="00A51FCC" w:rsidRPr="00D72F20">
        <w:rPr>
          <w:kern w:val="0"/>
          <w:szCs w:val="32"/>
        </w:rPr>
        <w:t>: Environmental testing[S]</w:t>
      </w:r>
      <w:r w:rsidR="002112F1">
        <w:rPr>
          <w:kern w:val="0"/>
          <w:szCs w:val="32"/>
        </w:rPr>
        <w:t>.</w:t>
      </w:r>
    </w:p>
    <w:p w:rsidR="00927CA8" w:rsidRDefault="0097373F" w:rsidP="00802103">
      <w:pPr>
        <w:spacing w:line="520" w:lineRule="exact"/>
        <w:ind w:firstLine="640"/>
        <w:rPr>
          <w:kern w:val="0"/>
          <w:szCs w:val="32"/>
        </w:rPr>
      </w:pPr>
      <w:r w:rsidRPr="00D72F20">
        <w:t>[</w:t>
      </w:r>
      <w:r w:rsidR="00094722">
        <w:t>24</w:t>
      </w:r>
      <w:r w:rsidRPr="00D72F20">
        <w:t>]YY/T 1268</w:t>
      </w:r>
      <w:r w:rsidR="00E87A2C" w:rsidRPr="00D72F20">
        <w:rPr>
          <w:color w:val="000000"/>
          <w:szCs w:val="32"/>
        </w:rPr>
        <w:t>,</w:t>
      </w:r>
      <w:r w:rsidRPr="00D72F20">
        <w:t>环氧乙烷灭菌的产品追加和过程等效</w:t>
      </w:r>
      <w:r w:rsidR="00A020E8" w:rsidRPr="00D72F20">
        <w:rPr>
          <w:kern w:val="0"/>
          <w:szCs w:val="32"/>
        </w:rPr>
        <w:t>[S]</w:t>
      </w:r>
      <w:r w:rsidR="002112F1">
        <w:rPr>
          <w:kern w:val="0"/>
          <w:szCs w:val="32"/>
        </w:rPr>
        <w:t>.</w:t>
      </w:r>
    </w:p>
    <w:p w:rsidR="007F5EF8" w:rsidRDefault="00094722" w:rsidP="00802103">
      <w:pPr>
        <w:spacing w:line="520" w:lineRule="exact"/>
        <w:ind w:firstLine="640"/>
      </w:pPr>
      <w:r>
        <w:rPr>
          <w:rStyle w:val="f101"/>
          <w:sz w:val="32"/>
        </w:rPr>
        <w:t>[25]</w:t>
      </w:r>
      <w:r w:rsidR="007F5EF8" w:rsidRPr="00D72F20">
        <w:rPr>
          <w:rStyle w:val="f101"/>
          <w:sz w:val="32"/>
        </w:rPr>
        <w:t>GB/T 16886.1</w:t>
      </w:r>
      <w:r w:rsidR="007F5EF8" w:rsidRPr="00D72F20">
        <w:rPr>
          <w:color w:val="000000"/>
          <w:szCs w:val="32"/>
        </w:rPr>
        <w:t>,</w:t>
      </w:r>
      <w:r w:rsidR="007F5EF8" w:rsidRPr="00D72F20">
        <w:t>医疗器械生物学评价</w:t>
      </w:r>
      <w:r w:rsidR="007F5EF8" w:rsidRPr="00D72F20">
        <w:t xml:space="preserve"> </w:t>
      </w:r>
      <w:r w:rsidR="007F5EF8" w:rsidRPr="00D72F20">
        <w:t>第</w:t>
      </w:r>
      <w:r w:rsidR="007F5EF8" w:rsidRPr="00D72F20">
        <w:rPr>
          <w:rStyle w:val="f101"/>
          <w:sz w:val="32"/>
        </w:rPr>
        <w:t>1</w:t>
      </w:r>
      <w:r w:rsidR="007F5EF8" w:rsidRPr="00D72F20">
        <w:t>部分：风险管理过程中的评价与试验</w:t>
      </w:r>
      <w:r w:rsidR="007F5EF8" w:rsidRPr="00D72F20">
        <w:rPr>
          <w:rStyle w:val="f101"/>
          <w:sz w:val="32"/>
        </w:rPr>
        <w:t>[S]</w:t>
      </w:r>
      <w:r w:rsidR="007F5EF8" w:rsidRPr="00D72F20">
        <w:t>.</w:t>
      </w:r>
    </w:p>
    <w:p w:rsidR="007F5EF8" w:rsidRPr="00D72F20" w:rsidRDefault="00094722" w:rsidP="007F5EF8">
      <w:pPr>
        <w:spacing w:line="520" w:lineRule="exact"/>
        <w:ind w:firstLine="640"/>
      </w:pPr>
      <w:r>
        <w:rPr>
          <w:szCs w:val="32"/>
        </w:rPr>
        <w:lastRenderedPageBreak/>
        <w:t>[26]</w:t>
      </w:r>
      <w:r w:rsidR="007F5EF8" w:rsidRPr="00D72F20">
        <w:rPr>
          <w:szCs w:val="32"/>
        </w:rPr>
        <w:t>GB/T 42062</w:t>
      </w:r>
      <w:r w:rsidR="007F5EF8" w:rsidRPr="00D72F20">
        <w:rPr>
          <w:color w:val="000000"/>
          <w:szCs w:val="32"/>
        </w:rPr>
        <w:t>,</w:t>
      </w:r>
      <w:r w:rsidR="007F5EF8" w:rsidRPr="00D72F20">
        <w:t>医疗器械</w:t>
      </w:r>
      <w:r w:rsidR="007F5EF8" w:rsidRPr="00D72F20">
        <w:t xml:space="preserve"> </w:t>
      </w:r>
      <w:r w:rsidR="007F5EF8" w:rsidRPr="00D72F20">
        <w:t>风险管理对医疗器械的应用</w:t>
      </w:r>
      <w:r w:rsidR="007F5EF8" w:rsidRPr="00D72F20">
        <w:t>[S].</w:t>
      </w:r>
    </w:p>
    <w:p w:rsidR="0036425F" w:rsidRDefault="0036425F" w:rsidP="00802103">
      <w:pPr>
        <w:spacing w:line="560" w:lineRule="exact"/>
        <w:ind w:firstLine="640"/>
        <w:rPr>
          <w:kern w:val="0"/>
          <w:szCs w:val="32"/>
        </w:rPr>
      </w:pPr>
      <w:r w:rsidRPr="00D72F20">
        <w:rPr>
          <w:kern w:val="0"/>
          <w:szCs w:val="32"/>
        </w:rPr>
        <w:t>[2</w:t>
      </w:r>
      <w:r w:rsidR="00094722">
        <w:rPr>
          <w:kern w:val="0"/>
          <w:szCs w:val="32"/>
        </w:rPr>
        <w:t>7</w:t>
      </w:r>
      <w:r w:rsidRPr="00D72F20">
        <w:rPr>
          <w:kern w:val="0"/>
          <w:szCs w:val="32"/>
        </w:rPr>
        <w:t>]ISO/TR 24971</w:t>
      </w:r>
      <w:proofErr w:type="gramStart"/>
      <w:r w:rsidR="00E050F0" w:rsidRPr="00D72F20">
        <w:t>:</w:t>
      </w:r>
      <w:r w:rsidRPr="00D72F20">
        <w:rPr>
          <w:kern w:val="0"/>
          <w:szCs w:val="32"/>
        </w:rPr>
        <w:t>Medical</w:t>
      </w:r>
      <w:proofErr w:type="gramEnd"/>
      <w:r w:rsidRPr="00D72F20">
        <w:rPr>
          <w:kern w:val="0"/>
          <w:szCs w:val="32"/>
        </w:rPr>
        <w:t xml:space="preserve"> devices-Guidance on the application of ISO 14971[S].</w:t>
      </w:r>
    </w:p>
    <w:p w:rsidR="00CA78A9" w:rsidRDefault="00CA78A9" w:rsidP="00802103">
      <w:pPr>
        <w:spacing w:line="560" w:lineRule="exact"/>
        <w:ind w:firstLine="640"/>
        <w:rPr>
          <w:bCs/>
          <w:szCs w:val="32"/>
        </w:rPr>
      </w:pPr>
      <w:r>
        <w:rPr>
          <w:rFonts w:hint="eastAsia"/>
          <w:kern w:val="0"/>
          <w:szCs w:val="32"/>
        </w:rPr>
        <w:t>[</w:t>
      </w:r>
      <w:r>
        <w:rPr>
          <w:kern w:val="0"/>
          <w:szCs w:val="32"/>
        </w:rPr>
        <w:t>28]</w:t>
      </w:r>
      <w:r>
        <w:rPr>
          <w:bCs/>
          <w:szCs w:val="32"/>
        </w:rPr>
        <w:t>FDA</w:t>
      </w:r>
      <w:r>
        <w:rPr>
          <w:rFonts w:hint="eastAsia"/>
          <w:bCs/>
          <w:szCs w:val="32"/>
        </w:rPr>
        <w:t>.</w:t>
      </w:r>
      <w:r>
        <w:rPr>
          <w:bCs/>
          <w:szCs w:val="32"/>
        </w:rPr>
        <w:t xml:space="preserve"> Reprocessing Medical Devices in Health Care Settings: Validation Methods and Labeling Guidance for Industry and Food and Drug Administration </w:t>
      </w:r>
      <w:proofErr w:type="gramStart"/>
      <w:r>
        <w:rPr>
          <w:bCs/>
          <w:szCs w:val="32"/>
        </w:rPr>
        <w:t>Staff[</w:t>
      </w:r>
      <w:proofErr w:type="gramEnd"/>
      <w:r>
        <w:rPr>
          <w:bCs/>
          <w:szCs w:val="32"/>
        </w:rPr>
        <w:t>Z].</w:t>
      </w:r>
      <w:r>
        <w:rPr>
          <w:rFonts w:hint="eastAsia"/>
          <w:bCs/>
          <w:szCs w:val="32"/>
        </w:rPr>
        <w:t>U</w:t>
      </w:r>
      <w:r>
        <w:rPr>
          <w:bCs/>
          <w:szCs w:val="32"/>
        </w:rPr>
        <w:t xml:space="preserve">SA </w:t>
      </w:r>
      <w:r>
        <w:rPr>
          <w:rFonts w:hint="eastAsia"/>
          <w:bCs/>
          <w:szCs w:val="32"/>
        </w:rPr>
        <w:t>:</w:t>
      </w:r>
      <w:r>
        <w:rPr>
          <w:bCs/>
          <w:szCs w:val="32"/>
        </w:rPr>
        <w:t xml:space="preserve"> </w:t>
      </w:r>
      <w:r>
        <w:rPr>
          <w:rFonts w:hint="eastAsia"/>
          <w:bCs/>
          <w:szCs w:val="32"/>
        </w:rPr>
        <w:t>FDA</w:t>
      </w:r>
      <w:r>
        <w:rPr>
          <w:bCs/>
          <w:szCs w:val="32"/>
        </w:rPr>
        <w:t>,2017.</w:t>
      </w:r>
    </w:p>
    <w:p w:rsidR="00AA13FF" w:rsidRPr="003F01F1" w:rsidRDefault="00556386" w:rsidP="003F01F1">
      <w:pPr>
        <w:spacing w:line="520" w:lineRule="exact"/>
        <w:ind w:firstLine="640"/>
      </w:pPr>
      <w:r w:rsidRPr="00D72F20">
        <w:t>[</w:t>
      </w:r>
      <w:r>
        <w:t>29</w:t>
      </w:r>
      <w:r w:rsidRPr="00D72F20">
        <w:t>]</w:t>
      </w:r>
      <w:r w:rsidRPr="00D72F20">
        <w:t>原</w:t>
      </w:r>
      <w:r w:rsidRPr="00556386">
        <w:rPr>
          <w:rFonts w:hint="eastAsia"/>
        </w:rPr>
        <w:t>国家食品药品监督管理局</w:t>
      </w:r>
      <w:r w:rsidRPr="00D72F20">
        <w:t>.</w:t>
      </w:r>
      <w:r w:rsidRPr="00556386">
        <w:rPr>
          <w:rFonts w:hint="eastAsia"/>
        </w:rPr>
        <w:t xml:space="preserve"> </w:t>
      </w:r>
      <w:r w:rsidRPr="00556386">
        <w:rPr>
          <w:rFonts w:hint="eastAsia"/>
        </w:rPr>
        <w:t>关于印发医疗器械生物学评价和审查指南的通知</w:t>
      </w:r>
      <w:r w:rsidRPr="00D72F20">
        <w:t>:</w:t>
      </w:r>
      <w:r w:rsidRPr="00556386">
        <w:rPr>
          <w:rFonts w:hint="eastAsia"/>
        </w:rPr>
        <w:t xml:space="preserve"> </w:t>
      </w:r>
      <w:r w:rsidR="00C66B5E">
        <w:t>[</w:t>
      </w:r>
      <w:r w:rsidRPr="00556386">
        <w:rPr>
          <w:rFonts w:hint="eastAsia"/>
        </w:rPr>
        <w:t>国</w:t>
      </w:r>
      <w:proofErr w:type="gramStart"/>
      <w:r w:rsidRPr="00556386">
        <w:rPr>
          <w:rFonts w:hint="eastAsia"/>
        </w:rPr>
        <w:t>食药监械</w:t>
      </w:r>
      <w:proofErr w:type="gramEnd"/>
      <w:r w:rsidRPr="00556386">
        <w:rPr>
          <w:rFonts w:hint="eastAsia"/>
        </w:rPr>
        <w:t>2007</w:t>
      </w:r>
      <w:r w:rsidR="00C66B5E">
        <w:rPr>
          <w:rFonts w:ascii="微软雅黑" w:eastAsia="微软雅黑" w:hAnsi="微软雅黑" w:cs="微软雅黑" w:hint="eastAsia"/>
        </w:rPr>
        <w:t>]</w:t>
      </w:r>
      <w:r w:rsidRPr="00556386">
        <w:rPr>
          <w:rFonts w:hint="eastAsia"/>
        </w:rPr>
        <w:t>345</w:t>
      </w:r>
      <w:r w:rsidRPr="00556386">
        <w:rPr>
          <w:rFonts w:hint="eastAsia"/>
        </w:rPr>
        <w:t>号</w:t>
      </w:r>
      <w:r w:rsidRPr="00D72F20">
        <w:t xml:space="preserve"> [Z].</w:t>
      </w:r>
      <w:r w:rsidR="00AA13FF" w:rsidRPr="00D72F20">
        <w:rPr>
          <w:b/>
        </w:rPr>
        <w:br w:type="page"/>
      </w:r>
    </w:p>
    <w:p w:rsidR="00924541" w:rsidRPr="00D72F20" w:rsidRDefault="00924541" w:rsidP="00802103">
      <w:pPr>
        <w:spacing w:line="240" w:lineRule="auto"/>
        <w:ind w:firstLineChars="0" w:firstLine="0"/>
        <w:rPr>
          <w:szCs w:val="32"/>
        </w:rPr>
      </w:pPr>
      <w:r w:rsidRPr="00D72F20">
        <w:rPr>
          <w:rFonts w:eastAsia="黑体"/>
          <w:szCs w:val="32"/>
        </w:rPr>
        <w:lastRenderedPageBreak/>
        <w:t>附件</w:t>
      </w:r>
      <w:r w:rsidRPr="00D72F20">
        <w:rPr>
          <w:szCs w:val="32"/>
        </w:rPr>
        <w:t>1</w:t>
      </w:r>
    </w:p>
    <w:p w:rsidR="00AA13FF" w:rsidRPr="00D72F20" w:rsidRDefault="009F0685" w:rsidP="00802103">
      <w:pPr>
        <w:pStyle w:val="1"/>
        <w:ind w:firstLineChars="0" w:firstLine="0"/>
        <w:jc w:val="center"/>
        <w:rPr>
          <w:rFonts w:eastAsia="方正小标宋简体"/>
          <w:bCs w:val="0"/>
          <w:sz w:val="44"/>
        </w:rPr>
      </w:pPr>
      <w:r>
        <w:rPr>
          <w:rFonts w:eastAsia="方正小标宋简体" w:hint="eastAsia"/>
          <w:bCs w:val="0"/>
          <w:sz w:val="44"/>
        </w:rPr>
        <w:t>三维</w:t>
      </w:r>
      <w:r w:rsidR="00055072">
        <w:rPr>
          <w:rFonts w:eastAsia="方正小标宋简体" w:hint="eastAsia"/>
          <w:bCs w:val="0"/>
          <w:sz w:val="44"/>
        </w:rPr>
        <w:t>内窥镜</w:t>
      </w:r>
      <w:r w:rsidR="00F67B04">
        <w:rPr>
          <w:rFonts w:eastAsia="方正小标宋简体" w:hint="eastAsia"/>
          <w:bCs w:val="0"/>
          <w:sz w:val="44"/>
        </w:rPr>
        <w:t>相关风险</w:t>
      </w:r>
      <w:r w:rsidR="00AA13FF" w:rsidRPr="00D72F20">
        <w:rPr>
          <w:rFonts w:eastAsia="方正小标宋简体"/>
          <w:bCs w:val="0"/>
          <w:sz w:val="44"/>
        </w:rPr>
        <w:t>示例</w:t>
      </w:r>
    </w:p>
    <w:p w:rsidR="00AA13FF" w:rsidRPr="00D72F20" w:rsidRDefault="00AA13FF" w:rsidP="00802103">
      <w:pPr>
        <w:pStyle w:val="ad"/>
        <w:spacing w:line="460" w:lineRule="exact"/>
        <w:ind w:left="357" w:firstLineChars="0" w:firstLine="0"/>
        <w:rPr>
          <w:rFonts w:ascii="Times New Roman" w:hAnsi="Times New Roman"/>
          <w:szCs w:val="21"/>
        </w:rPr>
      </w:pP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0"/>
        <w:gridCol w:w="1627"/>
        <w:gridCol w:w="6593"/>
      </w:tblGrid>
      <w:tr w:rsidR="00AA13FF" w:rsidRPr="00D72F20" w:rsidTr="006655CE">
        <w:trPr>
          <w:trHeight w:val="299"/>
          <w:jc w:val="center"/>
        </w:trPr>
        <w:tc>
          <w:tcPr>
            <w:tcW w:w="2287" w:type="dxa"/>
            <w:gridSpan w:val="2"/>
            <w:shd w:val="clear" w:color="auto" w:fill="FFFFFF"/>
            <w:vAlign w:val="center"/>
          </w:tcPr>
          <w:p w:rsidR="00AA13FF" w:rsidRPr="00802103" w:rsidRDefault="004D5512" w:rsidP="00802103">
            <w:pPr>
              <w:adjustRightInd w:val="0"/>
              <w:snapToGrid w:val="0"/>
              <w:spacing w:line="520" w:lineRule="exact"/>
              <w:ind w:rightChars="2" w:right="6" w:firstLineChars="0" w:firstLine="0"/>
              <w:jc w:val="center"/>
              <w:rPr>
                <w:rFonts w:ascii="黑体" w:eastAsia="黑体" w:hAnsi="黑体"/>
                <w:sz w:val="28"/>
                <w:szCs w:val="28"/>
              </w:rPr>
            </w:pPr>
            <w:r w:rsidRPr="00802103">
              <w:rPr>
                <w:rFonts w:ascii="黑体" w:eastAsia="黑体" w:hAnsi="黑体"/>
                <w:sz w:val="28"/>
                <w:szCs w:val="28"/>
              </w:rPr>
              <w:t>危险</w:t>
            </w:r>
            <w:r w:rsidR="00AA13FF" w:rsidRPr="00802103">
              <w:rPr>
                <w:rFonts w:ascii="黑体" w:eastAsia="黑体" w:hAnsi="黑体"/>
                <w:sz w:val="28"/>
                <w:szCs w:val="28"/>
              </w:rPr>
              <w:t>类型</w:t>
            </w:r>
          </w:p>
        </w:tc>
        <w:tc>
          <w:tcPr>
            <w:tcW w:w="6593" w:type="dxa"/>
            <w:shd w:val="clear" w:color="auto" w:fill="FFFFFF"/>
            <w:vAlign w:val="center"/>
          </w:tcPr>
          <w:p w:rsidR="00AA13FF" w:rsidRPr="00802103" w:rsidRDefault="00AA13FF" w:rsidP="00802103">
            <w:pPr>
              <w:adjustRightInd w:val="0"/>
              <w:snapToGrid w:val="0"/>
              <w:spacing w:line="520" w:lineRule="exact"/>
              <w:ind w:firstLine="560"/>
              <w:jc w:val="center"/>
              <w:rPr>
                <w:rFonts w:ascii="黑体" w:eastAsia="黑体" w:hAnsi="黑体"/>
                <w:sz w:val="28"/>
                <w:szCs w:val="28"/>
              </w:rPr>
            </w:pPr>
            <w:r w:rsidRPr="00802103">
              <w:rPr>
                <w:rFonts w:ascii="黑体" w:eastAsia="黑体" w:hAnsi="黑体"/>
                <w:sz w:val="28"/>
                <w:szCs w:val="28"/>
              </w:rPr>
              <w:t>示例</w:t>
            </w:r>
          </w:p>
        </w:tc>
      </w:tr>
      <w:tr w:rsidR="001C6050" w:rsidRPr="00D72F20" w:rsidTr="006655CE">
        <w:trPr>
          <w:cantSplit/>
          <w:trHeight w:val="289"/>
          <w:jc w:val="center"/>
        </w:trPr>
        <w:tc>
          <w:tcPr>
            <w:tcW w:w="660" w:type="dxa"/>
            <w:vMerge w:val="restart"/>
            <w:vAlign w:val="center"/>
          </w:tcPr>
          <w:p w:rsidR="001C6050" w:rsidRPr="00D72F20" w:rsidRDefault="001C6050" w:rsidP="00802103">
            <w:pPr>
              <w:adjustRightInd w:val="0"/>
              <w:snapToGrid w:val="0"/>
              <w:spacing w:line="520" w:lineRule="exact"/>
              <w:ind w:rightChars="2" w:right="6" w:firstLineChars="0" w:firstLine="0"/>
              <w:jc w:val="left"/>
              <w:rPr>
                <w:sz w:val="28"/>
                <w:szCs w:val="28"/>
              </w:rPr>
            </w:pPr>
            <w:r w:rsidRPr="00D72F20">
              <w:rPr>
                <w:sz w:val="28"/>
                <w:szCs w:val="28"/>
              </w:rPr>
              <w:t>能量</w:t>
            </w:r>
          </w:p>
          <w:p w:rsidR="001C6050" w:rsidRPr="00D72F20" w:rsidRDefault="0019622D" w:rsidP="00802103">
            <w:pPr>
              <w:adjustRightInd w:val="0"/>
              <w:snapToGrid w:val="0"/>
              <w:spacing w:line="520" w:lineRule="exact"/>
              <w:ind w:rightChars="2" w:right="6" w:firstLineChars="0" w:firstLine="0"/>
              <w:jc w:val="left"/>
              <w:rPr>
                <w:sz w:val="28"/>
                <w:szCs w:val="28"/>
              </w:rPr>
            </w:pPr>
            <w:r w:rsidRPr="00D72F20">
              <w:rPr>
                <w:sz w:val="28"/>
                <w:szCs w:val="28"/>
              </w:rPr>
              <w:t>危险</w:t>
            </w:r>
          </w:p>
        </w:tc>
        <w:tc>
          <w:tcPr>
            <w:tcW w:w="1627" w:type="dxa"/>
            <w:vMerge w:val="restart"/>
            <w:vAlign w:val="center"/>
          </w:tcPr>
          <w:p w:rsidR="001C6050" w:rsidRPr="00D72F20" w:rsidRDefault="001C6050" w:rsidP="00802103">
            <w:pPr>
              <w:adjustRightInd w:val="0"/>
              <w:snapToGrid w:val="0"/>
              <w:spacing w:line="520" w:lineRule="exact"/>
              <w:ind w:firstLineChars="0" w:firstLine="0"/>
              <w:jc w:val="center"/>
              <w:rPr>
                <w:sz w:val="28"/>
                <w:szCs w:val="28"/>
              </w:rPr>
            </w:pPr>
            <w:r w:rsidRPr="00D72F20">
              <w:rPr>
                <w:sz w:val="28"/>
                <w:szCs w:val="28"/>
              </w:rPr>
              <w:t>电磁能</w:t>
            </w:r>
          </w:p>
        </w:tc>
        <w:tc>
          <w:tcPr>
            <w:tcW w:w="6593" w:type="dxa"/>
            <w:vAlign w:val="center"/>
          </w:tcPr>
          <w:p w:rsidR="001C6050" w:rsidRPr="00D72F20" w:rsidRDefault="001C6050" w:rsidP="00802103">
            <w:pPr>
              <w:adjustRightInd w:val="0"/>
              <w:snapToGrid w:val="0"/>
              <w:spacing w:line="520" w:lineRule="exact"/>
              <w:ind w:firstLineChars="0" w:firstLine="0"/>
              <w:rPr>
                <w:sz w:val="28"/>
                <w:szCs w:val="28"/>
              </w:rPr>
            </w:pPr>
            <w:r w:rsidRPr="00D72F20">
              <w:rPr>
                <w:sz w:val="28"/>
                <w:szCs w:val="28"/>
              </w:rPr>
              <w:t>可触及部分（</w:t>
            </w:r>
            <w:proofErr w:type="gramStart"/>
            <w:r w:rsidRPr="00D72F20">
              <w:rPr>
                <w:sz w:val="28"/>
                <w:szCs w:val="28"/>
              </w:rPr>
              <w:t>含应用</w:t>
            </w:r>
            <w:proofErr w:type="gramEnd"/>
            <w:r w:rsidRPr="00D72F20">
              <w:rPr>
                <w:sz w:val="28"/>
                <w:szCs w:val="28"/>
              </w:rPr>
              <w:t>部分）与带电部分隔离</w:t>
            </w:r>
            <w:r w:rsidRPr="00D72F20">
              <w:rPr>
                <w:sz w:val="28"/>
                <w:szCs w:val="28"/>
              </w:rPr>
              <w:t>/</w:t>
            </w:r>
            <w:r w:rsidRPr="00D72F20">
              <w:rPr>
                <w:sz w:val="28"/>
                <w:szCs w:val="28"/>
              </w:rPr>
              <w:t>保护不够，可能引起过量漏电流对操作者或患者造成电击危害。</w:t>
            </w:r>
          </w:p>
        </w:tc>
      </w:tr>
      <w:tr w:rsidR="001C6050" w:rsidRPr="00D72F20" w:rsidTr="006655CE">
        <w:trPr>
          <w:cantSplit/>
          <w:trHeight w:val="277"/>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ign w:val="center"/>
          </w:tcPr>
          <w:p w:rsidR="001C6050" w:rsidRPr="00D72F20" w:rsidRDefault="001C6050" w:rsidP="00802103">
            <w:pPr>
              <w:adjustRightInd w:val="0"/>
              <w:snapToGrid w:val="0"/>
              <w:spacing w:line="520" w:lineRule="exact"/>
              <w:ind w:firstLineChars="0" w:firstLine="0"/>
              <w:jc w:val="center"/>
              <w:rPr>
                <w:sz w:val="28"/>
                <w:szCs w:val="28"/>
              </w:rPr>
            </w:pPr>
          </w:p>
        </w:tc>
        <w:tc>
          <w:tcPr>
            <w:tcW w:w="6593" w:type="dxa"/>
            <w:vAlign w:val="center"/>
          </w:tcPr>
          <w:p w:rsidR="001C6050" w:rsidRPr="00D72F20" w:rsidRDefault="001C6050" w:rsidP="00370465">
            <w:pPr>
              <w:adjustRightInd w:val="0"/>
              <w:snapToGrid w:val="0"/>
              <w:spacing w:line="520" w:lineRule="exact"/>
              <w:ind w:firstLineChars="0" w:firstLine="0"/>
              <w:rPr>
                <w:sz w:val="28"/>
                <w:szCs w:val="28"/>
              </w:rPr>
            </w:pPr>
            <w:r w:rsidRPr="00D72F20">
              <w:rPr>
                <w:sz w:val="28"/>
                <w:szCs w:val="28"/>
              </w:rPr>
              <w:t>配合使用的高频手术设备的辐射发射和</w:t>
            </w:r>
            <w:r w:rsidRPr="00D72F20">
              <w:rPr>
                <w:sz w:val="28"/>
                <w:szCs w:val="28"/>
              </w:rPr>
              <w:t>/</w:t>
            </w:r>
            <w:r w:rsidRPr="00D72F20">
              <w:rPr>
                <w:sz w:val="28"/>
                <w:szCs w:val="28"/>
              </w:rPr>
              <w:t>或</w:t>
            </w:r>
            <w:r w:rsidR="00C13B1E" w:rsidRPr="00D72F20">
              <w:rPr>
                <w:sz w:val="28"/>
                <w:szCs w:val="28"/>
              </w:rPr>
              <w:t>传导</w:t>
            </w:r>
            <w:r w:rsidRPr="00D72F20">
              <w:rPr>
                <w:sz w:val="28"/>
                <w:szCs w:val="28"/>
              </w:rPr>
              <w:t>发射影响内窥镜手术控制系统性能的风险。</w:t>
            </w:r>
          </w:p>
        </w:tc>
      </w:tr>
      <w:tr w:rsidR="00370465" w:rsidRPr="00D72F20" w:rsidTr="006655CE">
        <w:trPr>
          <w:cantSplit/>
          <w:trHeight w:val="277"/>
          <w:jc w:val="center"/>
        </w:trPr>
        <w:tc>
          <w:tcPr>
            <w:tcW w:w="660" w:type="dxa"/>
            <w:vMerge/>
            <w:vAlign w:val="center"/>
          </w:tcPr>
          <w:p w:rsidR="00370465" w:rsidRPr="00D72F20" w:rsidRDefault="00370465" w:rsidP="00802103">
            <w:pPr>
              <w:adjustRightInd w:val="0"/>
              <w:snapToGrid w:val="0"/>
              <w:spacing w:line="520" w:lineRule="exact"/>
              <w:ind w:rightChars="2" w:right="6" w:firstLine="560"/>
              <w:jc w:val="left"/>
              <w:rPr>
                <w:sz w:val="28"/>
                <w:szCs w:val="28"/>
              </w:rPr>
            </w:pPr>
          </w:p>
        </w:tc>
        <w:tc>
          <w:tcPr>
            <w:tcW w:w="1627" w:type="dxa"/>
            <w:vMerge/>
            <w:vAlign w:val="center"/>
          </w:tcPr>
          <w:p w:rsidR="00370465" w:rsidRPr="00D72F20" w:rsidRDefault="00370465" w:rsidP="00802103">
            <w:pPr>
              <w:adjustRightInd w:val="0"/>
              <w:snapToGrid w:val="0"/>
              <w:spacing w:line="520" w:lineRule="exact"/>
              <w:ind w:firstLineChars="0" w:firstLine="0"/>
              <w:jc w:val="center"/>
              <w:rPr>
                <w:sz w:val="28"/>
                <w:szCs w:val="28"/>
              </w:rPr>
            </w:pPr>
          </w:p>
        </w:tc>
        <w:tc>
          <w:tcPr>
            <w:tcW w:w="6593" w:type="dxa"/>
            <w:vAlign w:val="center"/>
          </w:tcPr>
          <w:p w:rsidR="00370465" w:rsidRPr="00D72F20" w:rsidRDefault="00370465" w:rsidP="00802103">
            <w:pPr>
              <w:adjustRightInd w:val="0"/>
              <w:snapToGrid w:val="0"/>
              <w:spacing w:line="520" w:lineRule="exact"/>
              <w:ind w:firstLineChars="0" w:firstLine="0"/>
              <w:rPr>
                <w:sz w:val="28"/>
                <w:szCs w:val="28"/>
              </w:rPr>
            </w:pPr>
            <w:r w:rsidRPr="00370465">
              <w:rPr>
                <w:rFonts w:hint="eastAsia"/>
                <w:sz w:val="28"/>
                <w:szCs w:val="28"/>
              </w:rPr>
              <w:t>产品电磁屏蔽、滤波和接地设计以及抗干扰设计不充分，可能导致设备对外界电磁辐射超标或设备受外部电磁干扰出现工作异常。</w:t>
            </w:r>
          </w:p>
        </w:tc>
      </w:tr>
      <w:tr w:rsidR="00A24E28" w:rsidRPr="00D72F20" w:rsidTr="006655CE">
        <w:trPr>
          <w:cantSplit/>
          <w:trHeight w:val="277"/>
          <w:jc w:val="center"/>
        </w:trPr>
        <w:tc>
          <w:tcPr>
            <w:tcW w:w="660" w:type="dxa"/>
            <w:vMerge/>
            <w:vAlign w:val="center"/>
          </w:tcPr>
          <w:p w:rsidR="00A24E28" w:rsidRPr="00D72F20" w:rsidRDefault="00A24E28" w:rsidP="00802103">
            <w:pPr>
              <w:adjustRightInd w:val="0"/>
              <w:snapToGrid w:val="0"/>
              <w:spacing w:line="520" w:lineRule="exact"/>
              <w:ind w:rightChars="2" w:right="6" w:firstLine="560"/>
              <w:jc w:val="left"/>
              <w:rPr>
                <w:sz w:val="28"/>
                <w:szCs w:val="28"/>
              </w:rPr>
            </w:pPr>
          </w:p>
        </w:tc>
        <w:tc>
          <w:tcPr>
            <w:tcW w:w="1627" w:type="dxa"/>
            <w:vMerge/>
            <w:vAlign w:val="center"/>
          </w:tcPr>
          <w:p w:rsidR="00A24E28" w:rsidRPr="00D72F20" w:rsidRDefault="00A24E28" w:rsidP="00802103">
            <w:pPr>
              <w:adjustRightInd w:val="0"/>
              <w:snapToGrid w:val="0"/>
              <w:spacing w:line="520" w:lineRule="exact"/>
              <w:ind w:firstLineChars="0" w:firstLine="0"/>
              <w:jc w:val="center"/>
              <w:rPr>
                <w:sz w:val="28"/>
                <w:szCs w:val="28"/>
              </w:rPr>
            </w:pPr>
          </w:p>
        </w:tc>
        <w:tc>
          <w:tcPr>
            <w:tcW w:w="6593" w:type="dxa"/>
            <w:vAlign w:val="center"/>
          </w:tcPr>
          <w:p w:rsidR="00A24E28" w:rsidRPr="00D72F20" w:rsidRDefault="00A24E28" w:rsidP="00802103">
            <w:pPr>
              <w:adjustRightInd w:val="0"/>
              <w:snapToGrid w:val="0"/>
              <w:spacing w:line="520" w:lineRule="exact"/>
              <w:ind w:firstLineChars="0" w:firstLine="0"/>
              <w:rPr>
                <w:sz w:val="28"/>
                <w:szCs w:val="28"/>
              </w:rPr>
            </w:pPr>
            <w:r w:rsidRPr="00A24E28">
              <w:rPr>
                <w:sz w:val="28"/>
                <w:szCs w:val="28"/>
              </w:rPr>
              <w:t>与高频手术设备配合使用</w:t>
            </w:r>
            <w:r>
              <w:rPr>
                <w:rFonts w:hint="eastAsia"/>
                <w:sz w:val="28"/>
                <w:szCs w:val="28"/>
              </w:rPr>
              <w:t>时</w:t>
            </w:r>
            <w:r w:rsidRPr="00A24E28">
              <w:rPr>
                <w:sz w:val="28"/>
                <w:szCs w:val="28"/>
              </w:rPr>
              <w:t>需满足一些互连条件，以确保足够的隔离和防护</w:t>
            </w:r>
            <w:r>
              <w:rPr>
                <w:rFonts w:hint="eastAsia"/>
                <w:sz w:val="28"/>
                <w:szCs w:val="28"/>
              </w:rPr>
              <w:t>。</w:t>
            </w:r>
          </w:p>
        </w:tc>
      </w:tr>
      <w:tr w:rsidR="001C6050" w:rsidRPr="00D72F20" w:rsidTr="006655CE">
        <w:trPr>
          <w:cantSplit/>
          <w:trHeight w:val="277"/>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ign w:val="center"/>
          </w:tcPr>
          <w:p w:rsidR="001C6050" w:rsidRPr="00D72F20" w:rsidRDefault="001C6050" w:rsidP="00802103">
            <w:pPr>
              <w:adjustRightInd w:val="0"/>
              <w:snapToGrid w:val="0"/>
              <w:spacing w:line="520" w:lineRule="exact"/>
              <w:ind w:firstLineChars="0" w:firstLine="0"/>
              <w:jc w:val="center"/>
              <w:rPr>
                <w:sz w:val="28"/>
                <w:szCs w:val="28"/>
              </w:rPr>
            </w:pPr>
          </w:p>
        </w:tc>
        <w:tc>
          <w:tcPr>
            <w:tcW w:w="6593" w:type="dxa"/>
            <w:vAlign w:val="center"/>
          </w:tcPr>
          <w:p w:rsidR="001C6050" w:rsidRPr="00D72F20" w:rsidRDefault="001C6050" w:rsidP="00802103">
            <w:pPr>
              <w:adjustRightInd w:val="0"/>
              <w:snapToGrid w:val="0"/>
              <w:spacing w:line="520" w:lineRule="exact"/>
              <w:ind w:firstLineChars="0" w:firstLine="0"/>
              <w:rPr>
                <w:sz w:val="28"/>
                <w:szCs w:val="28"/>
              </w:rPr>
            </w:pPr>
            <w:r w:rsidRPr="00D72F20">
              <w:rPr>
                <w:sz w:val="28"/>
                <w:szCs w:val="28"/>
              </w:rPr>
              <w:t>防电击程度设计与产品的预期用途不匹配造成的漏电流过大的风险。</w:t>
            </w:r>
            <w:r w:rsidR="00605C8C">
              <w:rPr>
                <w:rFonts w:hint="eastAsia"/>
                <w:sz w:val="28"/>
                <w:szCs w:val="28"/>
              </w:rPr>
              <w:t>例如，</w:t>
            </w:r>
            <w:r w:rsidR="00605C8C" w:rsidRPr="00605C8C">
              <w:rPr>
                <w:rFonts w:hint="eastAsia"/>
                <w:sz w:val="28"/>
                <w:szCs w:val="28"/>
              </w:rPr>
              <w:t>在进行需要</w:t>
            </w:r>
            <w:r w:rsidR="00605C8C" w:rsidRPr="00605C8C">
              <w:rPr>
                <w:rFonts w:hint="eastAsia"/>
                <w:sz w:val="28"/>
                <w:szCs w:val="28"/>
              </w:rPr>
              <w:t>CF</w:t>
            </w:r>
            <w:r w:rsidR="00605C8C" w:rsidRPr="00605C8C">
              <w:rPr>
                <w:rFonts w:hint="eastAsia"/>
                <w:sz w:val="28"/>
                <w:szCs w:val="28"/>
              </w:rPr>
              <w:t>设备的手术时，所有设备都必须至少为</w:t>
            </w:r>
            <w:r w:rsidR="00605C8C" w:rsidRPr="00605C8C">
              <w:rPr>
                <w:rFonts w:hint="eastAsia"/>
                <w:sz w:val="28"/>
                <w:szCs w:val="28"/>
              </w:rPr>
              <w:t>CF</w:t>
            </w:r>
            <w:r w:rsidR="00605C8C" w:rsidRPr="00605C8C">
              <w:rPr>
                <w:rFonts w:hint="eastAsia"/>
                <w:sz w:val="28"/>
                <w:szCs w:val="28"/>
              </w:rPr>
              <w:t>型。</w:t>
            </w:r>
          </w:p>
        </w:tc>
      </w:tr>
      <w:tr w:rsidR="001C6050" w:rsidRPr="00D72F20" w:rsidTr="006655CE">
        <w:trPr>
          <w:cantSplit/>
          <w:trHeight w:val="277"/>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restart"/>
            <w:vAlign w:val="center"/>
          </w:tcPr>
          <w:p w:rsidR="001C6050" w:rsidRPr="00D72F20" w:rsidRDefault="001C6050" w:rsidP="00802103">
            <w:pPr>
              <w:adjustRightInd w:val="0"/>
              <w:snapToGrid w:val="0"/>
              <w:spacing w:line="520" w:lineRule="exact"/>
              <w:ind w:firstLineChars="0" w:firstLine="0"/>
              <w:jc w:val="center"/>
              <w:rPr>
                <w:sz w:val="28"/>
                <w:szCs w:val="28"/>
              </w:rPr>
            </w:pPr>
            <w:r w:rsidRPr="00D72F20">
              <w:rPr>
                <w:sz w:val="28"/>
                <w:szCs w:val="28"/>
              </w:rPr>
              <w:t>热能</w:t>
            </w:r>
          </w:p>
        </w:tc>
        <w:tc>
          <w:tcPr>
            <w:tcW w:w="6593" w:type="dxa"/>
            <w:vAlign w:val="center"/>
          </w:tcPr>
          <w:p w:rsidR="001C6050" w:rsidRPr="00D72F20" w:rsidRDefault="00BC480F" w:rsidP="00802103">
            <w:pPr>
              <w:adjustRightInd w:val="0"/>
              <w:snapToGrid w:val="0"/>
              <w:spacing w:line="520" w:lineRule="exact"/>
              <w:ind w:firstLineChars="0" w:firstLine="0"/>
              <w:rPr>
                <w:sz w:val="28"/>
                <w:szCs w:val="28"/>
              </w:rPr>
            </w:pPr>
            <w:r w:rsidRPr="00BC480F">
              <w:rPr>
                <w:rFonts w:hint="eastAsia"/>
                <w:sz w:val="28"/>
                <w:szCs w:val="28"/>
              </w:rPr>
              <w:t>在长时间通光的情况下会在内窥镜头端部产生很高的热量</w:t>
            </w:r>
            <w:r>
              <w:rPr>
                <w:rFonts w:hint="eastAsia"/>
                <w:sz w:val="28"/>
                <w:szCs w:val="28"/>
              </w:rPr>
              <w:t>，</w:t>
            </w:r>
            <w:r w:rsidR="00F67B04" w:rsidRPr="00D72F20">
              <w:rPr>
                <w:sz w:val="28"/>
                <w:szCs w:val="28"/>
              </w:rPr>
              <w:t>可触及部分</w:t>
            </w:r>
            <w:r w:rsidR="00F67B04" w:rsidRPr="00D72F20">
              <w:rPr>
                <w:sz w:val="28"/>
                <w:szCs w:val="28"/>
              </w:rPr>
              <w:t>/</w:t>
            </w:r>
            <w:r w:rsidR="00F67B04" w:rsidRPr="00D72F20">
              <w:rPr>
                <w:sz w:val="28"/>
                <w:szCs w:val="28"/>
              </w:rPr>
              <w:t>应用部分温升过高，可能导致操作者或患者烫伤</w:t>
            </w:r>
            <w:r w:rsidRPr="00BC480F">
              <w:rPr>
                <w:rFonts w:hint="eastAsia"/>
                <w:sz w:val="28"/>
                <w:szCs w:val="28"/>
              </w:rPr>
              <w:t>或点燃其他接触的物体</w:t>
            </w:r>
            <w:r w:rsidR="00F67B04" w:rsidRPr="00D72F20">
              <w:rPr>
                <w:sz w:val="28"/>
                <w:szCs w:val="28"/>
              </w:rPr>
              <w:t>。</w:t>
            </w:r>
          </w:p>
        </w:tc>
      </w:tr>
      <w:tr w:rsidR="001C6050" w:rsidRPr="00D72F20" w:rsidTr="006655CE">
        <w:trPr>
          <w:cantSplit/>
          <w:trHeight w:val="1236"/>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ign w:val="center"/>
          </w:tcPr>
          <w:p w:rsidR="001C6050" w:rsidRPr="00D72F20" w:rsidRDefault="001C6050" w:rsidP="00802103">
            <w:pPr>
              <w:adjustRightInd w:val="0"/>
              <w:snapToGrid w:val="0"/>
              <w:spacing w:line="520" w:lineRule="exact"/>
              <w:ind w:firstLineChars="0" w:firstLine="0"/>
              <w:jc w:val="center"/>
              <w:rPr>
                <w:sz w:val="28"/>
                <w:szCs w:val="28"/>
              </w:rPr>
            </w:pPr>
          </w:p>
        </w:tc>
        <w:tc>
          <w:tcPr>
            <w:tcW w:w="6593" w:type="dxa"/>
            <w:vAlign w:val="center"/>
          </w:tcPr>
          <w:p w:rsidR="0059546B" w:rsidRPr="00BC480F" w:rsidRDefault="005F38D5" w:rsidP="00BC480F">
            <w:pPr>
              <w:adjustRightInd w:val="0"/>
              <w:snapToGrid w:val="0"/>
              <w:spacing w:line="520" w:lineRule="exact"/>
              <w:ind w:firstLineChars="0" w:firstLine="0"/>
            </w:pPr>
            <w:r w:rsidRPr="005F38D5">
              <w:rPr>
                <w:rFonts w:hint="eastAsia"/>
                <w:sz w:val="28"/>
                <w:szCs w:val="28"/>
              </w:rPr>
              <w:t>与激光设备配套使用时，内窥镜可能反射激光能量，损伤使用者眼睛。</w:t>
            </w:r>
          </w:p>
        </w:tc>
      </w:tr>
      <w:tr w:rsidR="001C6050" w:rsidRPr="00D72F20" w:rsidTr="006655CE">
        <w:trPr>
          <w:cantSplit/>
          <w:trHeight w:val="907"/>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restart"/>
            <w:vAlign w:val="center"/>
          </w:tcPr>
          <w:p w:rsidR="001C6050" w:rsidRPr="00D72F20" w:rsidRDefault="001C6050" w:rsidP="00802103">
            <w:pPr>
              <w:adjustRightInd w:val="0"/>
              <w:snapToGrid w:val="0"/>
              <w:spacing w:line="520" w:lineRule="exact"/>
              <w:ind w:firstLineChars="0" w:firstLine="0"/>
              <w:jc w:val="center"/>
              <w:rPr>
                <w:sz w:val="28"/>
                <w:szCs w:val="28"/>
              </w:rPr>
            </w:pPr>
            <w:r w:rsidRPr="00D72F20">
              <w:rPr>
                <w:sz w:val="28"/>
                <w:szCs w:val="28"/>
              </w:rPr>
              <w:t>机械能</w:t>
            </w:r>
          </w:p>
        </w:tc>
        <w:tc>
          <w:tcPr>
            <w:tcW w:w="6593" w:type="dxa"/>
            <w:vAlign w:val="center"/>
          </w:tcPr>
          <w:p w:rsidR="0059546B" w:rsidRPr="00D72F20" w:rsidRDefault="005B6D4B" w:rsidP="00802103">
            <w:pPr>
              <w:pStyle w:val="a6"/>
              <w:adjustRightInd w:val="0"/>
              <w:snapToGrid w:val="0"/>
              <w:spacing w:line="520" w:lineRule="exact"/>
              <w:ind w:firstLineChars="0" w:firstLine="0"/>
              <w:jc w:val="both"/>
            </w:pPr>
            <w:r w:rsidRPr="005B6D4B">
              <w:rPr>
                <w:sz w:val="28"/>
                <w:szCs w:val="28"/>
              </w:rPr>
              <w:t>如果内窥镜进入人体部</w:t>
            </w:r>
            <w:r w:rsidRPr="005B6D4B">
              <w:rPr>
                <w:rFonts w:hint="eastAsia"/>
                <w:sz w:val="28"/>
                <w:szCs w:val="28"/>
              </w:rPr>
              <w:t>分</w:t>
            </w:r>
            <w:r w:rsidRPr="005B6D4B">
              <w:rPr>
                <w:sz w:val="28"/>
                <w:szCs w:val="28"/>
              </w:rPr>
              <w:t>表面有缺口、断裂或划痕，那么在进入人体的时候这些粗糙的边缘可能引起组织的损伤。</w:t>
            </w:r>
          </w:p>
        </w:tc>
      </w:tr>
      <w:tr w:rsidR="007107F4" w:rsidRPr="00D72F20" w:rsidTr="007107F4">
        <w:trPr>
          <w:cantSplit/>
          <w:trHeight w:val="396"/>
          <w:jc w:val="center"/>
        </w:trPr>
        <w:tc>
          <w:tcPr>
            <w:tcW w:w="660" w:type="dxa"/>
            <w:vMerge/>
            <w:vAlign w:val="center"/>
          </w:tcPr>
          <w:p w:rsidR="007107F4" w:rsidRPr="00D72F20" w:rsidRDefault="007107F4" w:rsidP="00802103">
            <w:pPr>
              <w:adjustRightInd w:val="0"/>
              <w:snapToGrid w:val="0"/>
              <w:spacing w:line="520" w:lineRule="exact"/>
              <w:ind w:rightChars="2" w:right="6" w:firstLine="560"/>
              <w:jc w:val="left"/>
              <w:rPr>
                <w:sz w:val="28"/>
                <w:szCs w:val="28"/>
              </w:rPr>
            </w:pPr>
          </w:p>
        </w:tc>
        <w:tc>
          <w:tcPr>
            <w:tcW w:w="1627" w:type="dxa"/>
            <w:vMerge/>
            <w:vAlign w:val="center"/>
          </w:tcPr>
          <w:p w:rsidR="007107F4" w:rsidRPr="00D72F20" w:rsidRDefault="007107F4" w:rsidP="00802103">
            <w:pPr>
              <w:adjustRightInd w:val="0"/>
              <w:snapToGrid w:val="0"/>
              <w:spacing w:line="520" w:lineRule="exact"/>
              <w:ind w:firstLineChars="0" w:firstLine="0"/>
              <w:jc w:val="center"/>
              <w:rPr>
                <w:sz w:val="28"/>
                <w:szCs w:val="28"/>
              </w:rPr>
            </w:pPr>
          </w:p>
        </w:tc>
        <w:tc>
          <w:tcPr>
            <w:tcW w:w="6593" w:type="dxa"/>
            <w:vAlign w:val="center"/>
          </w:tcPr>
          <w:p w:rsidR="005B6D4B" w:rsidRDefault="007107F4" w:rsidP="005B6D4B">
            <w:pPr>
              <w:pStyle w:val="a6"/>
              <w:adjustRightInd w:val="0"/>
              <w:snapToGrid w:val="0"/>
              <w:spacing w:line="520" w:lineRule="exact"/>
              <w:ind w:firstLineChars="0" w:firstLine="0"/>
              <w:jc w:val="both"/>
              <w:rPr>
                <w:sz w:val="28"/>
                <w:szCs w:val="28"/>
              </w:rPr>
            </w:pPr>
            <w:r w:rsidRPr="007107F4">
              <w:rPr>
                <w:rFonts w:hint="eastAsia"/>
                <w:sz w:val="28"/>
                <w:szCs w:val="28"/>
              </w:rPr>
              <w:t>操作不当，内镜可能对人体组织造成机械损伤</w:t>
            </w:r>
            <w:r w:rsidR="005B6D4B">
              <w:rPr>
                <w:rFonts w:hint="eastAsia"/>
                <w:sz w:val="28"/>
                <w:szCs w:val="28"/>
              </w:rPr>
              <w:t>。</w:t>
            </w:r>
          </w:p>
        </w:tc>
      </w:tr>
      <w:tr w:rsidR="001C6050" w:rsidRPr="00D72F20" w:rsidTr="007107F4">
        <w:trPr>
          <w:cantSplit/>
          <w:trHeight w:val="303"/>
          <w:jc w:val="center"/>
        </w:trPr>
        <w:tc>
          <w:tcPr>
            <w:tcW w:w="660" w:type="dxa"/>
            <w:vMerge/>
            <w:vAlign w:val="center"/>
          </w:tcPr>
          <w:p w:rsidR="001C6050" w:rsidRPr="00D72F20" w:rsidRDefault="001C6050" w:rsidP="00802103">
            <w:pPr>
              <w:adjustRightInd w:val="0"/>
              <w:snapToGrid w:val="0"/>
              <w:spacing w:line="520" w:lineRule="exact"/>
              <w:ind w:rightChars="2" w:right="6" w:firstLine="560"/>
              <w:jc w:val="left"/>
              <w:rPr>
                <w:sz w:val="28"/>
                <w:szCs w:val="28"/>
              </w:rPr>
            </w:pPr>
          </w:p>
        </w:tc>
        <w:tc>
          <w:tcPr>
            <w:tcW w:w="1627" w:type="dxa"/>
            <w:vMerge/>
            <w:vAlign w:val="center"/>
          </w:tcPr>
          <w:p w:rsidR="001C6050" w:rsidRPr="00D72F20" w:rsidRDefault="001C6050" w:rsidP="00802103">
            <w:pPr>
              <w:adjustRightInd w:val="0"/>
              <w:snapToGrid w:val="0"/>
              <w:spacing w:line="520" w:lineRule="exact"/>
              <w:ind w:firstLineChars="0" w:firstLine="0"/>
              <w:jc w:val="center"/>
              <w:rPr>
                <w:sz w:val="28"/>
                <w:szCs w:val="28"/>
              </w:rPr>
            </w:pPr>
          </w:p>
        </w:tc>
        <w:tc>
          <w:tcPr>
            <w:tcW w:w="6593" w:type="dxa"/>
            <w:vAlign w:val="center"/>
          </w:tcPr>
          <w:p w:rsidR="0059546B" w:rsidRPr="00D72F20" w:rsidRDefault="00E708CE" w:rsidP="00802103">
            <w:pPr>
              <w:pStyle w:val="a6"/>
              <w:adjustRightInd w:val="0"/>
              <w:snapToGrid w:val="0"/>
              <w:spacing w:line="520" w:lineRule="exact"/>
              <w:ind w:firstLineChars="0" w:firstLine="0"/>
              <w:jc w:val="both"/>
            </w:pPr>
            <w:r>
              <w:rPr>
                <w:rFonts w:hint="eastAsia"/>
                <w:sz w:val="28"/>
                <w:szCs w:val="28"/>
              </w:rPr>
              <w:t>结构强度低导致</w:t>
            </w:r>
            <w:r w:rsidRPr="00D72F20">
              <w:rPr>
                <w:sz w:val="28"/>
                <w:szCs w:val="28"/>
              </w:rPr>
              <w:t>零部件</w:t>
            </w:r>
            <w:r>
              <w:rPr>
                <w:rFonts w:hint="eastAsia"/>
                <w:sz w:val="28"/>
                <w:szCs w:val="28"/>
              </w:rPr>
              <w:t>脱离</w:t>
            </w:r>
            <w:r w:rsidRPr="00D72F20">
              <w:rPr>
                <w:sz w:val="28"/>
                <w:szCs w:val="28"/>
              </w:rPr>
              <w:t>遗留人体，造成组织损伤。</w:t>
            </w:r>
          </w:p>
        </w:tc>
      </w:tr>
      <w:tr w:rsidR="00AA13FF" w:rsidRPr="00D72F20" w:rsidTr="006655CE">
        <w:trPr>
          <w:cantSplit/>
          <w:trHeight w:val="925"/>
          <w:jc w:val="center"/>
        </w:trPr>
        <w:tc>
          <w:tcPr>
            <w:tcW w:w="660" w:type="dxa"/>
            <w:vMerge w:val="restart"/>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r w:rsidRPr="00D72F20">
              <w:rPr>
                <w:sz w:val="28"/>
                <w:szCs w:val="28"/>
              </w:rPr>
              <w:t>生物学和化学</w:t>
            </w:r>
            <w:r w:rsidR="0019622D" w:rsidRPr="00D72F20">
              <w:rPr>
                <w:sz w:val="28"/>
                <w:szCs w:val="28"/>
              </w:rPr>
              <w:t>危险</w:t>
            </w:r>
          </w:p>
        </w:tc>
        <w:tc>
          <w:tcPr>
            <w:tcW w:w="1627" w:type="dxa"/>
            <w:vAlign w:val="center"/>
          </w:tcPr>
          <w:p w:rsidR="00AA13FF" w:rsidRPr="00D72F20" w:rsidRDefault="009F0685" w:rsidP="00802103">
            <w:pPr>
              <w:adjustRightInd w:val="0"/>
              <w:snapToGrid w:val="0"/>
              <w:spacing w:line="520" w:lineRule="exact"/>
              <w:ind w:firstLineChars="0" w:firstLine="0"/>
              <w:jc w:val="center"/>
              <w:rPr>
                <w:sz w:val="28"/>
                <w:szCs w:val="28"/>
              </w:rPr>
            </w:pPr>
            <w:r>
              <w:rPr>
                <w:rFonts w:hint="eastAsia"/>
                <w:sz w:val="28"/>
                <w:szCs w:val="28"/>
              </w:rPr>
              <w:t>感染</w:t>
            </w:r>
          </w:p>
        </w:tc>
        <w:tc>
          <w:tcPr>
            <w:tcW w:w="6593" w:type="dxa"/>
            <w:vAlign w:val="center"/>
          </w:tcPr>
          <w:p w:rsidR="0059546B" w:rsidRPr="00D72F20" w:rsidRDefault="00AA13FF" w:rsidP="00802103">
            <w:pPr>
              <w:adjustRightInd w:val="0"/>
              <w:snapToGrid w:val="0"/>
              <w:spacing w:line="520" w:lineRule="exact"/>
              <w:ind w:firstLineChars="0" w:firstLine="0"/>
              <w:rPr>
                <w:sz w:val="28"/>
                <w:szCs w:val="28"/>
              </w:rPr>
            </w:pPr>
            <w:r w:rsidRPr="00D72F20">
              <w:rPr>
                <w:sz w:val="28"/>
                <w:szCs w:val="28"/>
              </w:rPr>
              <w:t>可重复使用</w:t>
            </w:r>
            <w:r w:rsidR="00E708CE">
              <w:rPr>
                <w:rFonts w:hint="eastAsia"/>
                <w:sz w:val="28"/>
                <w:szCs w:val="28"/>
              </w:rPr>
              <w:t>三维内窥镜</w:t>
            </w:r>
            <w:r w:rsidRPr="00D72F20">
              <w:rPr>
                <w:sz w:val="28"/>
                <w:szCs w:val="28"/>
              </w:rPr>
              <w:t>清洗灭菌不充分，造成细菌病毒残留及交叉感染的风险。</w:t>
            </w:r>
          </w:p>
        </w:tc>
      </w:tr>
      <w:tr w:rsidR="00B67331" w:rsidRPr="00D72F20" w:rsidTr="006655CE">
        <w:trPr>
          <w:cantSplit/>
          <w:trHeight w:val="936"/>
          <w:jc w:val="center"/>
        </w:trPr>
        <w:tc>
          <w:tcPr>
            <w:tcW w:w="660" w:type="dxa"/>
            <w:vMerge/>
            <w:vAlign w:val="center"/>
          </w:tcPr>
          <w:p w:rsidR="00B67331" w:rsidRPr="00D72F20" w:rsidRDefault="00B67331" w:rsidP="00802103">
            <w:pPr>
              <w:adjustRightInd w:val="0"/>
              <w:snapToGrid w:val="0"/>
              <w:spacing w:line="520" w:lineRule="exact"/>
              <w:ind w:rightChars="2" w:right="6" w:firstLine="560"/>
              <w:jc w:val="left"/>
              <w:rPr>
                <w:sz w:val="28"/>
                <w:szCs w:val="28"/>
              </w:rPr>
            </w:pPr>
          </w:p>
        </w:tc>
        <w:tc>
          <w:tcPr>
            <w:tcW w:w="1627" w:type="dxa"/>
            <w:vMerge w:val="restart"/>
            <w:vAlign w:val="center"/>
          </w:tcPr>
          <w:p w:rsidR="00B67331" w:rsidRPr="00D72F20" w:rsidRDefault="00B67331" w:rsidP="00802103">
            <w:pPr>
              <w:adjustRightInd w:val="0"/>
              <w:snapToGrid w:val="0"/>
              <w:spacing w:line="520" w:lineRule="exact"/>
              <w:ind w:firstLineChars="0" w:firstLine="0"/>
              <w:jc w:val="center"/>
              <w:rPr>
                <w:sz w:val="28"/>
                <w:szCs w:val="28"/>
              </w:rPr>
            </w:pPr>
            <w:r w:rsidRPr="00D72F20">
              <w:rPr>
                <w:sz w:val="28"/>
                <w:szCs w:val="28"/>
              </w:rPr>
              <w:t>化学</w:t>
            </w:r>
          </w:p>
        </w:tc>
        <w:tc>
          <w:tcPr>
            <w:tcW w:w="6593" w:type="dxa"/>
            <w:vAlign w:val="center"/>
          </w:tcPr>
          <w:p w:rsidR="00B67331" w:rsidRPr="00D72F20" w:rsidRDefault="00B67331" w:rsidP="00802103">
            <w:pPr>
              <w:adjustRightInd w:val="0"/>
              <w:snapToGrid w:val="0"/>
              <w:spacing w:line="520" w:lineRule="exact"/>
              <w:ind w:firstLineChars="0" w:firstLine="0"/>
              <w:rPr>
                <w:sz w:val="28"/>
                <w:szCs w:val="28"/>
              </w:rPr>
            </w:pPr>
            <w:r w:rsidRPr="00D72F20">
              <w:rPr>
                <w:sz w:val="28"/>
                <w:szCs w:val="28"/>
              </w:rPr>
              <w:t>清洁剂或消毒剂的残留物可能引发的危害。</w:t>
            </w:r>
          </w:p>
        </w:tc>
      </w:tr>
      <w:tr w:rsidR="00B67331" w:rsidRPr="00D72F20" w:rsidTr="006655CE">
        <w:trPr>
          <w:cantSplit/>
          <w:trHeight w:val="936"/>
          <w:jc w:val="center"/>
        </w:trPr>
        <w:tc>
          <w:tcPr>
            <w:tcW w:w="660" w:type="dxa"/>
            <w:vMerge/>
            <w:vAlign w:val="center"/>
          </w:tcPr>
          <w:p w:rsidR="00B67331" w:rsidRPr="00D72F20" w:rsidRDefault="00B67331" w:rsidP="00802103">
            <w:pPr>
              <w:adjustRightInd w:val="0"/>
              <w:snapToGrid w:val="0"/>
              <w:spacing w:line="520" w:lineRule="exact"/>
              <w:ind w:rightChars="2" w:right="6" w:firstLine="560"/>
              <w:jc w:val="left"/>
              <w:rPr>
                <w:sz w:val="28"/>
                <w:szCs w:val="28"/>
              </w:rPr>
            </w:pPr>
          </w:p>
        </w:tc>
        <w:tc>
          <w:tcPr>
            <w:tcW w:w="1627" w:type="dxa"/>
            <w:vMerge/>
            <w:vAlign w:val="center"/>
          </w:tcPr>
          <w:p w:rsidR="00B67331" w:rsidRPr="00D72F20" w:rsidRDefault="00B67331" w:rsidP="00802103">
            <w:pPr>
              <w:adjustRightInd w:val="0"/>
              <w:snapToGrid w:val="0"/>
              <w:spacing w:line="520" w:lineRule="exact"/>
              <w:ind w:firstLineChars="0" w:firstLine="0"/>
              <w:jc w:val="center"/>
              <w:rPr>
                <w:sz w:val="28"/>
                <w:szCs w:val="28"/>
              </w:rPr>
            </w:pPr>
          </w:p>
        </w:tc>
        <w:tc>
          <w:tcPr>
            <w:tcW w:w="6593" w:type="dxa"/>
            <w:vAlign w:val="center"/>
          </w:tcPr>
          <w:p w:rsidR="00B67331" w:rsidRPr="00B67331" w:rsidRDefault="00B67331" w:rsidP="00B67331">
            <w:pPr>
              <w:spacing w:line="560" w:lineRule="exact"/>
              <w:ind w:firstLineChars="0" w:firstLine="0"/>
              <w:rPr>
                <w:sz w:val="28"/>
                <w:szCs w:val="28"/>
              </w:rPr>
            </w:pPr>
            <w:r w:rsidRPr="00B67331">
              <w:rPr>
                <w:rFonts w:hint="eastAsia"/>
                <w:sz w:val="28"/>
                <w:szCs w:val="28"/>
              </w:rPr>
              <w:t>溶解析出物危害：内窥镜与患者接触部分使用的聚合物材料溶解析出物有害物质超标，可能使患者产生不适或毒性反应危害。</w:t>
            </w:r>
          </w:p>
        </w:tc>
      </w:tr>
      <w:tr w:rsidR="00AA13FF" w:rsidRPr="00D72F20" w:rsidTr="006655CE">
        <w:trPr>
          <w:cantSplit/>
          <w:trHeight w:val="93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Align w:val="center"/>
          </w:tcPr>
          <w:p w:rsidR="00AA13FF" w:rsidRPr="00D72F20" w:rsidRDefault="00AA13FF" w:rsidP="00802103">
            <w:pPr>
              <w:adjustRightInd w:val="0"/>
              <w:snapToGrid w:val="0"/>
              <w:spacing w:line="520" w:lineRule="exact"/>
              <w:ind w:firstLineChars="0" w:firstLine="0"/>
              <w:jc w:val="center"/>
              <w:rPr>
                <w:sz w:val="28"/>
                <w:szCs w:val="28"/>
              </w:rPr>
            </w:pPr>
            <w:r w:rsidRPr="00D72F20">
              <w:rPr>
                <w:sz w:val="28"/>
                <w:szCs w:val="28"/>
              </w:rPr>
              <w:t>生物相容性</w:t>
            </w: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与患者接触材料不符合生物相容性要求，</w:t>
            </w:r>
            <w:r w:rsidR="004C37B6" w:rsidRPr="004C37B6">
              <w:rPr>
                <w:rFonts w:hint="eastAsia"/>
                <w:sz w:val="28"/>
                <w:szCs w:val="28"/>
              </w:rPr>
              <w:t>患者使用后可能出现细胞毒性、刺激和致敏反应危害。</w:t>
            </w:r>
          </w:p>
        </w:tc>
      </w:tr>
      <w:tr w:rsidR="00AA13FF" w:rsidRPr="00D72F20" w:rsidTr="006655CE">
        <w:trPr>
          <w:cantSplit/>
          <w:trHeight w:val="396"/>
          <w:jc w:val="center"/>
        </w:trPr>
        <w:tc>
          <w:tcPr>
            <w:tcW w:w="660" w:type="dxa"/>
            <w:vMerge w:val="restart"/>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r w:rsidRPr="00D72F20">
              <w:rPr>
                <w:sz w:val="28"/>
                <w:szCs w:val="28"/>
              </w:rPr>
              <w:t>操作</w:t>
            </w:r>
            <w:r w:rsidR="0019622D" w:rsidRPr="00D72F20">
              <w:rPr>
                <w:sz w:val="28"/>
                <w:szCs w:val="28"/>
              </w:rPr>
              <w:t>危险</w:t>
            </w:r>
          </w:p>
          <w:p w:rsidR="00AA13FF" w:rsidRPr="00D72F20" w:rsidRDefault="00AA13FF" w:rsidP="00802103">
            <w:pPr>
              <w:adjustRightInd w:val="0"/>
              <w:snapToGrid w:val="0"/>
              <w:spacing w:line="520" w:lineRule="exact"/>
              <w:ind w:rightChars="2" w:right="6" w:firstLine="560"/>
              <w:jc w:val="left"/>
              <w:rPr>
                <w:sz w:val="28"/>
                <w:szCs w:val="28"/>
              </w:rPr>
            </w:pPr>
          </w:p>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restart"/>
            <w:vAlign w:val="center"/>
          </w:tcPr>
          <w:p w:rsidR="00AA13FF" w:rsidRPr="00D72F20" w:rsidRDefault="00AA13FF" w:rsidP="00802103">
            <w:pPr>
              <w:adjustRightInd w:val="0"/>
              <w:snapToGrid w:val="0"/>
              <w:spacing w:line="520" w:lineRule="exact"/>
              <w:ind w:firstLineChars="0" w:firstLine="0"/>
              <w:jc w:val="center"/>
              <w:rPr>
                <w:sz w:val="28"/>
                <w:szCs w:val="28"/>
              </w:rPr>
            </w:pPr>
            <w:r w:rsidRPr="00D72F20">
              <w:rPr>
                <w:sz w:val="28"/>
                <w:szCs w:val="28"/>
              </w:rPr>
              <w:t>功能</w:t>
            </w:r>
          </w:p>
        </w:tc>
        <w:tc>
          <w:tcPr>
            <w:tcW w:w="6593" w:type="dxa"/>
            <w:vAlign w:val="center"/>
          </w:tcPr>
          <w:p w:rsidR="00AA13FF" w:rsidRPr="00D72F20" w:rsidRDefault="00792201" w:rsidP="00802103">
            <w:pPr>
              <w:adjustRightInd w:val="0"/>
              <w:snapToGrid w:val="0"/>
              <w:spacing w:line="520" w:lineRule="exact"/>
              <w:ind w:firstLineChars="0" w:firstLine="0"/>
              <w:rPr>
                <w:sz w:val="28"/>
                <w:szCs w:val="28"/>
              </w:rPr>
            </w:pPr>
            <w:r>
              <w:rPr>
                <w:rFonts w:hint="eastAsia"/>
                <w:sz w:val="28"/>
                <w:szCs w:val="28"/>
              </w:rPr>
              <w:t>图像传输延时时间过长，影响手术安全。</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792201" w:rsidP="00802103">
            <w:pPr>
              <w:pStyle w:val="ad"/>
              <w:ind w:firstLineChars="0" w:firstLine="0"/>
              <w:rPr>
                <w:rFonts w:ascii="Times New Roman" w:eastAsia="仿宋_GB2312" w:hAnsi="Times New Roman"/>
                <w:sz w:val="28"/>
                <w:szCs w:val="28"/>
              </w:rPr>
            </w:pPr>
            <w:r>
              <w:rPr>
                <w:rFonts w:ascii="Times New Roman" w:eastAsia="仿宋_GB2312" w:hAnsi="Times New Roman" w:hint="eastAsia"/>
                <w:sz w:val="28"/>
                <w:szCs w:val="28"/>
              </w:rPr>
              <w:t>三维成像相关性能指标过低，影响手术直觉操作。</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792201" w:rsidRDefault="00792201" w:rsidP="00802103">
            <w:pPr>
              <w:pStyle w:val="ad"/>
              <w:ind w:firstLineChars="0" w:firstLine="0"/>
              <w:rPr>
                <w:rFonts w:ascii="Times New Roman" w:eastAsia="仿宋_GB2312" w:hAnsi="Times New Roman"/>
                <w:sz w:val="28"/>
                <w:szCs w:val="28"/>
              </w:rPr>
            </w:pPr>
            <w:r>
              <w:rPr>
                <w:rFonts w:ascii="Times New Roman" w:eastAsia="仿宋_GB2312" w:hAnsi="Times New Roman" w:hint="eastAsia"/>
                <w:sz w:val="28"/>
                <w:szCs w:val="28"/>
              </w:rPr>
              <w:t>图像质量过低，影响手术操作。</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8A7A4B" w:rsidP="00802103">
            <w:pPr>
              <w:adjustRightInd w:val="0"/>
              <w:snapToGrid w:val="0"/>
              <w:spacing w:line="520" w:lineRule="exact"/>
              <w:ind w:firstLineChars="0" w:firstLine="0"/>
              <w:rPr>
                <w:sz w:val="28"/>
                <w:szCs w:val="28"/>
              </w:rPr>
            </w:pPr>
            <w:r>
              <w:rPr>
                <w:rFonts w:hint="eastAsia"/>
                <w:sz w:val="28"/>
                <w:szCs w:val="28"/>
              </w:rPr>
              <w:t>类型识别错误（如不同视向角），影响手术系统主从操作性能。</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404202" w:rsidP="00404202">
            <w:pPr>
              <w:adjustRightInd w:val="0"/>
              <w:snapToGrid w:val="0"/>
              <w:spacing w:line="520" w:lineRule="exact"/>
              <w:ind w:firstLineChars="0" w:firstLine="0"/>
              <w:rPr>
                <w:sz w:val="28"/>
                <w:szCs w:val="28"/>
              </w:rPr>
            </w:pPr>
            <w:r w:rsidRPr="00404202">
              <w:rPr>
                <w:rFonts w:hint="eastAsia"/>
                <w:sz w:val="28"/>
                <w:szCs w:val="28"/>
              </w:rPr>
              <w:t>存在</w:t>
            </w:r>
            <w:r w:rsidRPr="00404202">
              <w:rPr>
                <w:rFonts w:hint="eastAsia"/>
                <w:sz w:val="28"/>
                <w:szCs w:val="28"/>
              </w:rPr>
              <w:t>3D</w:t>
            </w:r>
            <w:r w:rsidRPr="00404202">
              <w:rPr>
                <w:rFonts w:hint="eastAsia"/>
                <w:sz w:val="28"/>
                <w:szCs w:val="28"/>
              </w:rPr>
              <w:t>眩晕症的医师在手术中可能会感受到视觉疲劳或眩晕感。</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383D29" w:rsidP="00802103">
            <w:pPr>
              <w:pStyle w:val="ad"/>
              <w:ind w:firstLineChars="0" w:firstLine="0"/>
              <w:rPr>
                <w:rFonts w:ascii="Times New Roman" w:eastAsia="仿宋_GB2312" w:hAnsi="Times New Roman"/>
                <w:sz w:val="28"/>
                <w:szCs w:val="28"/>
              </w:rPr>
            </w:pPr>
            <w:r w:rsidRPr="00383D29">
              <w:rPr>
                <w:rFonts w:ascii="Times New Roman" w:eastAsia="仿宋_GB2312" w:hAnsi="Times New Roman" w:hint="eastAsia"/>
                <w:sz w:val="28"/>
                <w:szCs w:val="28"/>
              </w:rPr>
              <w:t>光学性能不良不符合标准要求，导致光学性能不能达到使用要求，可能造成延误诊疗或误诊等危害。</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56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555FC0" w:rsidP="00802103">
            <w:pPr>
              <w:pStyle w:val="ad"/>
              <w:ind w:firstLineChars="0" w:firstLine="0"/>
              <w:rPr>
                <w:rFonts w:ascii="Times New Roman" w:eastAsia="仿宋_GB2312" w:hAnsi="Times New Roman"/>
                <w:sz w:val="28"/>
                <w:szCs w:val="28"/>
              </w:rPr>
            </w:pPr>
            <w:r w:rsidRPr="00555FC0">
              <w:rPr>
                <w:rFonts w:ascii="Times New Roman" w:eastAsia="仿宋_GB2312" w:hAnsi="Times New Roman" w:hint="eastAsia"/>
                <w:sz w:val="28"/>
                <w:szCs w:val="28"/>
              </w:rPr>
              <w:t>畸变太大，影响临床使用，可能导致诊查和</w:t>
            </w:r>
            <w:r w:rsidRPr="00555FC0">
              <w:rPr>
                <w:rFonts w:ascii="Times New Roman" w:eastAsia="仿宋_GB2312" w:hAnsi="Times New Roman" w:hint="eastAsia"/>
                <w:sz w:val="28"/>
                <w:szCs w:val="28"/>
              </w:rPr>
              <w:t>/</w:t>
            </w:r>
            <w:r w:rsidRPr="00555FC0">
              <w:rPr>
                <w:rFonts w:ascii="Times New Roman" w:eastAsia="仿宋_GB2312" w:hAnsi="Times New Roman" w:hint="eastAsia"/>
                <w:sz w:val="28"/>
                <w:szCs w:val="28"/>
              </w:rPr>
              <w:t>或手术中方位混淆、感觉丢失、判断失误等风险。</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555FC0" w:rsidP="00802103">
            <w:pPr>
              <w:pStyle w:val="ad"/>
              <w:ind w:firstLineChars="0" w:firstLine="0"/>
              <w:rPr>
                <w:rFonts w:ascii="Times New Roman" w:eastAsia="仿宋_GB2312" w:hAnsi="Times New Roman"/>
                <w:sz w:val="28"/>
                <w:szCs w:val="28"/>
              </w:rPr>
            </w:pPr>
            <w:r w:rsidRPr="00555FC0">
              <w:rPr>
                <w:rFonts w:ascii="Times New Roman" w:eastAsia="仿宋_GB2312" w:hAnsi="Times New Roman" w:hint="eastAsia"/>
                <w:sz w:val="28"/>
                <w:szCs w:val="28"/>
              </w:rPr>
              <w:t>颜色分辨能力和色</w:t>
            </w:r>
            <w:r w:rsidR="0095113B">
              <w:rPr>
                <w:rFonts w:ascii="Times New Roman" w:eastAsia="仿宋_GB2312" w:hAnsi="Times New Roman" w:hint="eastAsia"/>
                <w:sz w:val="28"/>
                <w:szCs w:val="28"/>
              </w:rPr>
              <w:t>彩</w:t>
            </w:r>
            <w:r w:rsidRPr="00555FC0">
              <w:rPr>
                <w:rFonts w:ascii="Times New Roman" w:eastAsia="仿宋_GB2312" w:hAnsi="Times New Roman" w:hint="eastAsia"/>
                <w:sz w:val="28"/>
                <w:szCs w:val="28"/>
              </w:rPr>
              <w:t>还原能力不良，可能导致腔内颜色接近、变化细微的组织不能区分，病灶不能识别或判断错误，造成误诊或手术错误的风险。</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rightChars="2" w:right="6" w:firstLineChars="100" w:firstLine="280"/>
              <w:jc w:val="left"/>
              <w:rPr>
                <w:sz w:val="28"/>
                <w:szCs w:val="28"/>
              </w:rPr>
            </w:pPr>
          </w:p>
        </w:tc>
        <w:tc>
          <w:tcPr>
            <w:tcW w:w="6593" w:type="dxa"/>
            <w:vAlign w:val="center"/>
          </w:tcPr>
          <w:p w:rsidR="00AA13FF" w:rsidRPr="00D72F20" w:rsidRDefault="00555FC0" w:rsidP="00802103">
            <w:pPr>
              <w:pStyle w:val="ad"/>
              <w:ind w:firstLineChars="0" w:firstLine="0"/>
              <w:rPr>
                <w:rFonts w:ascii="Times New Roman" w:eastAsia="仿宋_GB2312" w:hAnsi="Times New Roman"/>
                <w:sz w:val="28"/>
                <w:szCs w:val="28"/>
              </w:rPr>
            </w:pPr>
            <w:r w:rsidRPr="00555FC0">
              <w:rPr>
                <w:rFonts w:ascii="Times New Roman" w:eastAsia="仿宋_GB2312" w:hAnsi="Times New Roman" w:hint="eastAsia"/>
                <w:sz w:val="28"/>
                <w:szCs w:val="28"/>
              </w:rPr>
              <w:t>照明光分布和边缘均匀性不良，可能导致成像不良，临床灰阶识别困难不易诊断或手术失误</w:t>
            </w:r>
            <w:r>
              <w:rPr>
                <w:rFonts w:ascii="Times New Roman" w:eastAsia="仿宋_GB2312" w:hAnsi="Times New Roman" w:hint="eastAsia"/>
                <w:sz w:val="28"/>
                <w:szCs w:val="28"/>
              </w:rPr>
              <w:t>。</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Align w:val="center"/>
          </w:tcPr>
          <w:p w:rsidR="00AA13FF" w:rsidRPr="00D72F20" w:rsidRDefault="00AA13FF" w:rsidP="00802103">
            <w:pPr>
              <w:adjustRightInd w:val="0"/>
              <w:snapToGrid w:val="0"/>
              <w:spacing w:line="520" w:lineRule="exact"/>
              <w:ind w:firstLineChars="0" w:firstLine="0"/>
              <w:jc w:val="center"/>
              <w:rPr>
                <w:sz w:val="28"/>
                <w:szCs w:val="28"/>
              </w:rPr>
            </w:pPr>
            <w:r w:rsidRPr="00D72F20">
              <w:rPr>
                <w:sz w:val="28"/>
                <w:szCs w:val="28"/>
              </w:rPr>
              <w:t>使用错误</w:t>
            </w:r>
          </w:p>
        </w:tc>
        <w:tc>
          <w:tcPr>
            <w:tcW w:w="6593" w:type="dxa"/>
            <w:vAlign w:val="center"/>
          </w:tcPr>
          <w:p w:rsidR="00AA13FF" w:rsidRPr="00D72F20" w:rsidRDefault="00AA13FF" w:rsidP="00802103">
            <w:pPr>
              <w:pStyle w:val="ad"/>
              <w:ind w:firstLineChars="0" w:firstLine="0"/>
              <w:rPr>
                <w:rFonts w:ascii="Times New Roman" w:eastAsia="仿宋_GB2312" w:hAnsi="Times New Roman"/>
                <w:sz w:val="28"/>
                <w:szCs w:val="28"/>
              </w:rPr>
            </w:pPr>
            <w:r w:rsidRPr="00D72F20">
              <w:rPr>
                <w:rFonts w:ascii="Times New Roman" w:eastAsia="仿宋_GB2312" w:hAnsi="Times New Roman"/>
                <w:sz w:val="28"/>
                <w:szCs w:val="28"/>
              </w:rPr>
              <w:t>安装不到位，影响手术。</w:t>
            </w:r>
          </w:p>
        </w:tc>
      </w:tr>
      <w:tr w:rsidR="00AA13FF" w:rsidRPr="00D72F20" w:rsidTr="006655CE">
        <w:trPr>
          <w:cantSplit/>
          <w:trHeight w:val="396"/>
          <w:jc w:val="center"/>
        </w:trPr>
        <w:tc>
          <w:tcPr>
            <w:tcW w:w="660" w:type="dxa"/>
            <w:vMerge w:val="restart"/>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r w:rsidRPr="00D72F20">
              <w:rPr>
                <w:sz w:val="28"/>
                <w:szCs w:val="28"/>
              </w:rPr>
              <w:t>信息</w:t>
            </w:r>
            <w:r w:rsidR="0019622D" w:rsidRPr="00D72F20">
              <w:rPr>
                <w:sz w:val="28"/>
                <w:szCs w:val="28"/>
              </w:rPr>
              <w:t>危险</w:t>
            </w:r>
          </w:p>
        </w:tc>
        <w:tc>
          <w:tcPr>
            <w:tcW w:w="1627" w:type="dxa"/>
            <w:vMerge w:val="restart"/>
            <w:vAlign w:val="center"/>
          </w:tcPr>
          <w:p w:rsidR="00AA13FF" w:rsidRPr="00D72F20" w:rsidRDefault="00AA13FF" w:rsidP="00802103">
            <w:pPr>
              <w:adjustRightInd w:val="0"/>
              <w:snapToGrid w:val="0"/>
              <w:spacing w:line="520" w:lineRule="exact"/>
              <w:ind w:firstLineChars="0" w:firstLine="0"/>
              <w:jc w:val="center"/>
              <w:rPr>
                <w:sz w:val="28"/>
                <w:szCs w:val="28"/>
              </w:rPr>
            </w:pPr>
            <w:r w:rsidRPr="00D72F20">
              <w:rPr>
                <w:sz w:val="28"/>
                <w:szCs w:val="28"/>
              </w:rPr>
              <w:t>标记</w:t>
            </w: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贴在设备上的警告信息不清晰。</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不完整的说明书。</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产品性能特征的不适当描述。</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不适当的预期使用规范。</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adjustRightInd w:val="0"/>
              <w:snapToGrid w:val="0"/>
              <w:spacing w:line="520" w:lineRule="exact"/>
              <w:ind w:firstLineChars="0" w:firstLine="0"/>
              <w:rPr>
                <w:sz w:val="28"/>
                <w:szCs w:val="28"/>
              </w:rPr>
            </w:pPr>
            <w:r w:rsidRPr="00D72F20">
              <w:rPr>
                <w:sz w:val="28"/>
                <w:szCs w:val="28"/>
              </w:rPr>
              <w:t>限制的未充分公示。</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pStyle w:val="ad"/>
              <w:ind w:firstLineChars="0" w:firstLine="0"/>
              <w:rPr>
                <w:rFonts w:ascii="Times New Roman" w:eastAsia="仿宋_GB2312" w:hAnsi="Times New Roman"/>
                <w:sz w:val="28"/>
                <w:szCs w:val="28"/>
              </w:rPr>
            </w:pPr>
            <w:r w:rsidRPr="00D72F20">
              <w:rPr>
                <w:rFonts w:ascii="Times New Roman" w:eastAsia="仿宋_GB2312" w:hAnsi="Times New Roman"/>
                <w:sz w:val="28"/>
                <w:szCs w:val="28"/>
              </w:rPr>
              <w:t>剩余使用寿命</w:t>
            </w:r>
            <w:r w:rsidRPr="00D72F20">
              <w:rPr>
                <w:rFonts w:ascii="Times New Roman" w:eastAsia="仿宋_GB2312" w:hAnsi="Times New Roman"/>
                <w:sz w:val="28"/>
                <w:szCs w:val="28"/>
              </w:rPr>
              <w:t>/</w:t>
            </w:r>
            <w:r w:rsidRPr="00D72F20">
              <w:rPr>
                <w:rFonts w:ascii="Times New Roman" w:eastAsia="仿宋_GB2312" w:hAnsi="Times New Roman"/>
                <w:sz w:val="28"/>
                <w:szCs w:val="28"/>
              </w:rPr>
              <w:t>次数未充分显示。</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restart"/>
            <w:vAlign w:val="center"/>
          </w:tcPr>
          <w:p w:rsidR="00AA13FF" w:rsidRPr="00D72F20" w:rsidRDefault="00AA13FF" w:rsidP="00802103">
            <w:pPr>
              <w:adjustRightInd w:val="0"/>
              <w:snapToGrid w:val="0"/>
              <w:spacing w:line="520" w:lineRule="exact"/>
              <w:ind w:firstLineChars="0" w:firstLine="0"/>
              <w:jc w:val="center"/>
              <w:rPr>
                <w:sz w:val="28"/>
                <w:szCs w:val="28"/>
              </w:rPr>
            </w:pPr>
            <w:r w:rsidRPr="00D72F20">
              <w:rPr>
                <w:sz w:val="28"/>
                <w:szCs w:val="28"/>
              </w:rPr>
              <w:t>操作说明书</w:t>
            </w:r>
          </w:p>
        </w:tc>
        <w:tc>
          <w:tcPr>
            <w:tcW w:w="6593" w:type="dxa"/>
            <w:vAlign w:val="center"/>
          </w:tcPr>
          <w:p w:rsidR="00AA13FF" w:rsidRPr="00D72F20" w:rsidRDefault="00AA13FF" w:rsidP="00802103">
            <w:pPr>
              <w:pStyle w:val="ad"/>
              <w:ind w:firstLineChars="0" w:firstLine="0"/>
              <w:rPr>
                <w:rFonts w:ascii="Times New Roman" w:eastAsia="仿宋_GB2312" w:hAnsi="Times New Roman"/>
                <w:sz w:val="28"/>
                <w:szCs w:val="28"/>
              </w:rPr>
            </w:pPr>
            <w:r w:rsidRPr="00D72F20">
              <w:rPr>
                <w:rFonts w:ascii="Times New Roman" w:eastAsia="仿宋_GB2312" w:hAnsi="Times New Roman"/>
                <w:sz w:val="28"/>
                <w:szCs w:val="28"/>
              </w:rPr>
              <w:t>使用前的检查规范不适当。</w:t>
            </w:r>
          </w:p>
        </w:tc>
      </w:tr>
      <w:tr w:rsidR="00C26A37" w:rsidRPr="00D72F20" w:rsidTr="006655CE">
        <w:trPr>
          <w:cantSplit/>
          <w:trHeight w:val="396"/>
          <w:jc w:val="center"/>
        </w:trPr>
        <w:tc>
          <w:tcPr>
            <w:tcW w:w="660" w:type="dxa"/>
            <w:vMerge/>
            <w:vAlign w:val="center"/>
          </w:tcPr>
          <w:p w:rsidR="00C26A37" w:rsidRPr="00D72F20" w:rsidRDefault="00C26A37"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C26A37" w:rsidRPr="00D72F20" w:rsidRDefault="00C26A37" w:rsidP="00802103">
            <w:pPr>
              <w:adjustRightInd w:val="0"/>
              <w:snapToGrid w:val="0"/>
              <w:spacing w:line="520" w:lineRule="exact"/>
              <w:ind w:firstLineChars="0" w:firstLine="0"/>
              <w:jc w:val="center"/>
              <w:rPr>
                <w:sz w:val="28"/>
                <w:szCs w:val="28"/>
              </w:rPr>
            </w:pPr>
          </w:p>
        </w:tc>
        <w:tc>
          <w:tcPr>
            <w:tcW w:w="6593" w:type="dxa"/>
            <w:vAlign w:val="center"/>
          </w:tcPr>
          <w:p w:rsidR="00C26A37" w:rsidRPr="00D72F20" w:rsidRDefault="00C26A37" w:rsidP="00802103">
            <w:pPr>
              <w:pStyle w:val="ad"/>
              <w:ind w:firstLineChars="0" w:firstLine="0"/>
              <w:rPr>
                <w:rFonts w:ascii="Times New Roman" w:eastAsia="仿宋_GB2312" w:hAnsi="Times New Roman"/>
                <w:sz w:val="28"/>
                <w:szCs w:val="28"/>
              </w:rPr>
            </w:pPr>
            <w:r>
              <w:rPr>
                <w:rFonts w:ascii="Times New Roman" w:eastAsia="仿宋_GB2312" w:hAnsi="Times New Roman" w:hint="eastAsia"/>
                <w:sz w:val="28"/>
                <w:szCs w:val="28"/>
              </w:rPr>
              <w:t>未提示光辐射安全相关的风险。</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pStyle w:val="ad"/>
              <w:ind w:firstLineChars="0" w:firstLine="0"/>
              <w:rPr>
                <w:rFonts w:ascii="Times New Roman" w:eastAsia="仿宋_GB2312" w:hAnsi="Times New Roman"/>
                <w:sz w:val="28"/>
                <w:szCs w:val="28"/>
              </w:rPr>
            </w:pPr>
            <w:r w:rsidRPr="00D72F20">
              <w:rPr>
                <w:rFonts w:ascii="Times New Roman" w:eastAsia="仿宋_GB2312" w:hAnsi="Times New Roman"/>
                <w:sz w:val="28"/>
                <w:szCs w:val="28"/>
              </w:rPr>
              <w:t>使用过程中出现异常时的处理措施描述不充分。</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AA13FF" w:rsidP="00802103">
            <w:pPr>
              <w:pStyle w:val="ad"/>
              <w:ind w:firstLineChars="0" w:firstLine="0"/>
              <w:rPr>
                <w:rFonts w:ascii="Times New Roman" w:eastAsia="仿宋_GB2312" w:hAnsi="Times New Roman"/>
                <w:sz w:val="28"/>
                <w:szCs w:val="28"/>
              </w:rPr>
            </w:pPr>
            <w:r w:rsidRPr="00D72F20">
              <w:rPr>
                <w:rFonts w:ascii="Times New Roman" w:eastAsia="仿宋_GB2312" w:hAnsi="Times New Roman"/>
                <w:sz w:val="28"/>
                <w:szCs w:val="28"/>
              </w:rPr>
              <w:t>过于复杂的操作说明书。</w:t>
            </w:r>
          </w:p>
        </w:tc>
      </w:tr>
      <w:tr w:rsidR="00AA13FF" w:rsidRPr="00D72F20" w:rsidTr="006655CE">
        <w:trPr>
          <w:cantSplit/>
          <w:trHeight w:val="396"/>
          <w:jc w:val="center"/>
        </w:trPr>
        <w:tc>
          <w:tcPr>
            <w:tcW w:w="660" w:type="dxa"/>
            <w:vMerge/>
            <w:vAlign w:val="center"/>
          </w:tcPr>
          <w:p w:rsidR="00AA13FF" w:rsidRPr="00D72F20" w:rsidRDefault="00AA13FF" w:rsidP="00802103">
            <w:pPr>
              <w:adjustRightInd w:val="0"/>
              <w:snapToGrid w:val="0"/>
              <w:spacing w:line="520" w:lineRule="exact"/>
              <w:ind w:rightChars="2" w:right="6" w:firstLineChars="0" w:firstLine="0"/>
              <w:jc w:val="left"/>
              <w:rPr>
                <w:sz w:val="28"/>
                <w:szCs w:val="28"/>
              </w:rPr>
            </w:pPr>
          </w:p>
        </w:tc>
        <w:tc>
          <w:tcPr>
            <w:tcW w:w="1627" w:type="dxa"/>
            <w:vMerge/>
            <w:vAlign w:val="center"/>
          </w:tcPr>
          <w:p w:rsidR="00AA13FF" w:rsidRPr="00D72F20" w:rsidRDefault="00AA13FF" w:rsidP="00802103">
            <w:pPr>
              <w:adjustRightInd w:val="0"/>
              <w:snapToGrid w:val="0"/>
              <w:spacing w:line="520" w:lineRule="exact"/>
              <w:ind w:firstLineChars="0" w:firstLine="0"/>
              <w:jc w:val="center"/>
              <w:rPr>
                <w:sz w:val="28"/>
                <w:szCs w:val="28"/>
              </w:rPr>
            </w:pPr>
          </w:p>
        </w:tc>
        <w:tc>
          <w:tcPr>
            <w:tcW w:w="6593" w:type="dxa"/>
            <w:vAlign w:val="center"/>
          </w:tcPr>
          <w:p w:rsidR="00AA13FF" w:rsidRPr="00D72F20" w:rsidRDefault="00171125" w:rsidP="00802103">
            <w:pPr>
              <w:pStyle w:val="ad"/>
              <w:ind w:firstLineChars="0" w:firstLine="0"/>
              <w:rPr>
                <w:rFonts w:ascii="Times New Roman" w:eastAsia="仿宋_GB2312" w:hAnsi="Times New Roman"/>
                <w:sz w:val="28"/>
                <w:szCs w:val="28"/>
              </w:rPr>
            </w:pPr>
            <w:r w:rsidRPr="00171125">
              <w:rPr>
                <w:rFonts w:ascii="Times New Roman" w:eastAsia="仿宋_GB2312" w:hAnsi="Times New Roman" w:hint="eastAsia"/>
                <w:sz w:val="28"/>
                <w:szCs w:val="28"/>
              </w:rPr>
              <w:t>没有指出兼容的主机型号和其他配套设备</w:t>
            </w:r>
            <w:r>
              <w:rPr>
                <w:rFonts w:ascii="Times New Roman" w:eastAsia="仿宋_GB2312" w:hAnsi="Times New Roman" w:hint="eastAsia"/>
                <w:sz w:val="28"/>
                <w:szCs w:val="28"/>
              </w:rPr>
              <w:t>。</w:t>
            </w:r>
          </w:p>
        </w:tc>
      </w:tr>
      <w:tr w:rsidR="00792201" w:rsidRPr="00D72F20" w:rsidTr="006655CE">
        <w:trPr>
          <w:cantSplit/>
          <w:trHeight w:val="396"/>
          <w:jc w:val="center"/>
        </w:trPr>
        <w:tc>
          <w:tcPr>
            <w:tcW w:w="660" w:type="dxa"/>
            <w:vMerge/>
            <w:vAlign w:val="center"/>
          </w:tcPr>
          <w:p w:rsidR="00792201" w:rsidRPr="00D72F20" w:rsidRDefault="00792201" w:rsidP="00792201">
            <w:pPr>
              <w:adjustRightInd w:val="0"/>
              <w:snapToGrid w:val="0"/>
              <w:spacing w:line="520" w:lineRule="exact"/>
              <w:ind w:rightChars="2" w:right="6" w:firstLineChars="0" w:firstLine="0"/>
              <w:jc w:val="left"/>
              <w:rPr>
                <w:sz w:val="28"/>
                <w:szCs w:val="28"/>
              </w:rPr>
            </w:pPr>
          </w:p>
        </w:tc>
        <w:tc>
          <w:tcPr>
            <w:tcW w:w="1627" w:type="dxa"/>
            <w:vMerge w:val="restart"/>
            <w:vAlign w:val="center"/>
          </w:tcPr>
          <w:p w:rsidR="00792201" w:rsidRPr="00D72F20" w:rsidRDefault="00792201" w:rsidP="00792201">
            <w:pPr>
              <w:adjustRightInd w:val="0"/>
              <w:snapToGrid w:val="0"/>
              <w:spacing w:line="520" w:lineRule="exact"/>
              <w:ind w:firstLineChars="0" w:firstLine="0"/>
              <w:jc w:val="center"/>
              <w:rPr>
                <w:sz w:val="28"/>
                <w:szCs w:val="28"/>
              </w:rPr>
            </w:pPr>
            <w:r w:rsidRPr="00D72F20">
              <w:rPr>
                <w:sz w:val="28"/>
                <w:szCs w:val="28"/>
              </w:rPr>
              <w:t>警告</w:t>
            </w:r>
          </w:p>
        </w:tc>
        <w:tc>
          <w:tcPr>
            <w:tcW w:w="6593" w:type="dxa"/>
            <w:vAlign w:val="center"/>
          </w:tcPr>
          <w:p w:rsidR="00792201" w:rsidRPr="00D72F20" w:rsidRDefault="00792201" w:rsidP="00792201">
            <w:pPr>
              <w:pStyle w:val="ad"/>
              <w:ind w:firstLineChars="0" w:firstLine="0"/>
              <w:rPr>
                <w:rFonts w:ascii="Times New Roman" w:eastAsia="仿宋_GB2312" w:hAnsi="Times New Roman"/>
                <w:sz w:val="28"/>
                <w:szCs w:val="28"/>
              </w:rPr>
            </w:pPr>
            <w:r w:rsidRPr="00716171">
              <w:rPr>
                <w:rFonts w:ascii="Times New Roman" w:eastAsia="仿宋_GB2312" w:hAnsi="Times New Roman"/>
                <w:sz w:val="28"/>
                <w:szCs w:val="28"/>
              </w:rPr>
              <w:t>一次性使用附件可能再次使用的危害的警告（如有）。</w:t>
            </w:r>
          </w:p>
        </w:tc>
      </w:tr>
      <w:tr w:rsidR="00792201" w:rsidRPr="00D72F20" w:rsidTr="006655CE">
        <w:trPr>
          <w:cantSplit/>
          <w:trHeight w:val="396"/>
          <w:jc w:val="center"/>
        </w:trPr>
        <w:tc>
          <w:tcPr>
            <w:tcW w:w="660" w:type="dxa"/>
            <w:vMerge/>
            <w:vAlign w:val="center"/>
          </w:tcPr>
          <w:p w:rsidR="00792201" w:rsidRPr="00D72F20" w:rsidRDefault="00792201" w:rsidP="00792201">
            <w:pPr>
              <w:adjustRightInd w:val="0"/>
              <w:snapToGrid w:val="0"/>
              <w:spacing w:line="520" w:lineRule="exact"/>
              <w:ind w:rightChars="2" w:right="6" w:firstLineChars="0" w:firstLine="0"/>
              <w:jc w:val="left"/>
              <w:rPr>
                <w:sz w:val="28"/>
                <w:szCs w:val="28"/>
              </w:rPr>
            </w:pPr>
          </w:p>
        </w:tc>
        <w:tc>
          <w:tcPr>
            <w:tcW w:w="1627" w:type="dxa"/>
            <w:vMerge/>
            <w:vAlign w:val="center"/>
          </w:tcPr>
          <w:p w:rsidR="00792201" w:rsidRPr="00D72F20" w:rsidRDefault="00792201" w:rsidP="00792201">
            <w:pPr>
              <w:adjustRightInd w:val="0"/>
              <w:snapToGrid w:val="0"/>
              <w:spacing w:line="520" w:lineRule="exact"/>
              <w:ind w:rightChars="2" w:right="6" w:firstLineChars="100" w:firstLine="280"/>
              <w:jc w:val="left"/>
              <w:rPr>
                <w:sz w:val="28"/>
                <w:szCs w:val="28"/>
              </w:rPr>
            </w:pPr>
          </w:p>
        </w:tc>
        <w:tc>
          <w:tcPr>
            <w:tcW w:w="6593" w:type="dxa"/>
            <w:vAlign w:val="center"/>
          </w:tcPr>
          <w:p w:rsidR="00792201" w:rsidRPr="00D72F20" w:rsidRDefault="00792201" w:rsidP="00792201">
            <w:pPr>
              <w:adjustRightInd w:val="0"/>
              <w:snapToGrid w:val="0"/>
              <w:spacing w:line="520" w:lineRule="exact"/>
              <w:ind w:firstLineChars="0" w:firstLine="0"/>
              <w:rPr>
                <w:sz w:val="28"/>
                <w:szCs w:val="28"/>
              </w:rPr>
            </w:pPr>
            <w:r w:rsidRPr="00D72F20">
              <w:rPr>
                <w:sz w:val="28"/>
                <w:szCs w:val="28"/>
              </w:rPr>
              <w:t>服务和维护规范。</w:t>
            </w:r>
          </w:p>
        </w:tc>
      </w:tr>
    </w:tbl>
    <w:p w:rsidR="00AA13FF" w:rsidRPr="00D72F20" w:rsidRDefault="00AA13FF" w:rsidP="00802103">
      <w:pPr>
        <w:spacing w:line="520" w:lineRule="exact"/>
        <w:ind w:firstLine="560"/>
        <w:jc w:val="left"/>
        <w:rPr>
          <w:bCs/>
          <w:sz w:val="28"/>
          <w:szCs w:val="28"/>
        </w:rPr>
      </w:pPr>
    </w:p>
    <w:p w:rsidR="00D93DE7" w:rsidRPr="00D72F20" w:rsidRDefault="00D93DE7" w:rsidP="00802103">
      <w:pPr>
        <w:spacing w:line="520" w:lineRule="exact"/>
        <w:ind w:firstLine="643"/>
        <w:rPr>
          <w:b/>
        </w:rPr>
      </w:pPr>
    </w:p>
    <w:p w:rsidR="00A36CBB" w:rsidRPr="00D72F20" w:rsidRDefault="00FF5ABF" w:rsidP="00802103">
      <w:pPr>
        <w:spacing w:line="240" w:lineRule="auto"/>
        <w:ind w:firstLineChars="0" w:firstLine="0"/>
        <w:jc w:val="left"/>
        <w:rPr>
          <w:b/>
        </w:rPr>
        <w:sectPr w:rsidR="00A36CBB" w:rsidRPr="00D72F20" w:rsidSect="004526B8">
          <w:headerReference w:type="even" r:id="rId8"/>
          <w:headerReference w:type="default" r:id="rId9"/>
          <w:footerReference w:type="even" r:id="rId10"/>
          <w:footerReference w:type="default" r:id="rId11"/>
          <w:headerReference w:type="first" r:id="rId12"/>
          <w:footerReference w:type="first" r:id="rId13"/>
          <w:pgSz w:w="11906" w:h="16838" w:code="9"/>
          <w:pgMar w:top="2098" w:right="1588" w:bottom="2098" w:left="1588" w:header="851" w:footer="337" w:gutter="0"/>
          <w:lnNumType w:countBy="1" w:restart="continuous"/>
          <w:pgNumType w:start="1" w:chapStyle="1" w:chapSep="emDash"/>
          <w:cols w:space="720"/>
          <w:docGrid w:type="lines" w:linePitch="435"/>
        </w:sectPr>
      </w:pPr>
      <w:r w:rsidRPr="00D72F20">
        <w:rPr>
          <w:b/>
        </w:rPr>
        <w:br w:type="page"/>
      </w:r>
    </w:p>
    <w:p w:rsidR="008C672D" w:rsidRPr="00D72F20" w:rsidRDefault="00431D16" w:rsidP="00802103">
      <w:pPr>
        <w:spacing w:line="240" w:lineRule="auto"/>
        <w:ind w:firstLineChars="0" w:firstLine="0"/>
      </w:pPr>
      <w:r w:rsidRPr="00D72F20">
        <w:rPr>
          <w:rFonts w:eastAsia="黑体"/>
          <w:szCs w:val="32"/>
        </w:rPr>
        <w:lastRenderedPageBreak/>
        <w:t>附件</w:t>
      </w:r>
      <w:r w:rsidRPr="00D72F20">
        <w:t>2</w:t>
      </w:r>
    </w:p>
    <w:p w:rsidR="008C672D" w:rsidRPr="00D72F20" w:rsidRDefault="008C672D" w:rsidP="00802103">
      <w:pPr>
        <w:pStyle w:val="1"/>
        <w:ind w:firstLineChars="0" w:firstLine="0"/>
        <w:jc w:val="center"/>
        <w:rPr>
          <w:rFonts w:eastAsia="方正小标宋简体"/>
          <w:bCs w:val="0"/>
          <w:strike/>
          <w:sz w:val="44"/>
        </w:rPr>
      </w:pPr>
      <w:r w:rsidRPr="00D72F20">
        <w:rPr>
          <w:rFonts w:eastAsia="方正小标宋简体"/>
          <w:bCs w:val="0"/>
          <w:sz w:val="44"/>
        </w:rPr>
        <w:t>医疗器械安全和性能基本原则清单</w:t>
      </w:r>
    </w:p>
    <w:p w:rsidR="008C672D" w:rsidRPr="00D72F20" w:rsidRDefault="008C672D" w:rsidP="006F08CF">
      <w:pPr>
        <w:spacing w:line="520" w:lineRule="exact"/>
        <w:ind w:firstLineChars="45" w:firstLine="95"/>
        <w:rPr>
          <w:rFonts w:eastAsia="方正小标宋_GBK"/>
          <w:b/>
          <w:bCs/>
          <w:kern w:val="44"/>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10143"/>
        <w:gridCol w:w="1936"/>
      </w:tblGrid>
      <w:tr w:rsidR="007E4008" w:rsidRPr="00D72F20" w:rsidTr="0096273C">
        <w:trPr>
          <w:trHeight w:val="50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pStyle w:val="af0"/>
              <w:widowControl w:val="0"/>
              <w:spacing w:line="300" w:lineRule="exact"/>
              <w:jc w:val="center"/>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条款号</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pStyle w:val="af0"/>
              <w:widowControl w:val="0"/>
              <w:spacing w:line="300" w:lineRule="exact"/>
              <w:ind w:firstLine="420"/>
              <w:jc w:val="center"/>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要求</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pStyle w:val="af1"/>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B43C94" w:rsidRPr="00D72F20" w:rsidTr="0096273C">
        <w:trPr>
          <w:trHeight w:val="50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43C94" w:rsidRPr="00D72F20" w:rsidRDefault="00B43C94" w:rsidP="00802103">
            <w:pPr>
              <w:spacing w:line="300" w:lineRule="exact"/>
              <w:ind w:firstLineChars="0" w:firstLine="0"/>
              <w:jc w:val="left"/>
              <w:rPr>
                <w:color w:val="000000"/>
                <w:sz w:val="28"/>
                <w:szCs w:val="28"/>
              </w:rPr>
            </w:pPr>
            <w:r w:rsidRPr="00D72F20">
              <w:rPr>
                <w:bCs/>
                <w:color w:val="000000"/>
                <w:kern w:val="0"/>
                <w:sz w:val="28"/>
                <w:szCs w:val="28"/>
              </w:rPr>
              <w:t xml:space="preserve">A </w:t>
            </w:r>
            <w:r w:rsidRPr="00D72F20">
              <w:rPr>
                <w:color w:val="000000"/>
                <w:kern w:val="0"/>
                <w:sz w:val="28"/>
                <w:szCs w:val="28"/>
              </w:rPr>
              <w:t>安全和性能的通用基本原则</w:t>
            </w:r>
          </w:p>
        </w:tc>
      </w:tr>
      <w:tr w:rsidR="007E4008" w:rsidRPr="00D72F20" w:rsidTr="0096273C">
        <w:trPr>
          <w:trHeight w:val="50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21" w:firstLine="339"/>
              <w:jc w:val="center"/>
              <w:rPr>
                <w:color w:val="000000"/>
                <w:kern w:val="0"/>
                <w:sz w:val="28"/>
                <w:szCs w:val="28"/>
              </w:rPr>
            </w:pPr>
            <w:r w:rsidRPr="00D72F20">
              <w:rPr>
                <w:color w:val="000000"/>
                <w:kern w:val="0"/>
                <w:sz w:val="28"/>
                <w:szCs w:val="28"/>
              </w:rPr>
              <w:t>A1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pStyle w:val="af"/>
              <w:widowControl w:val="0"/>
              <w:spacing w:line="300" w:lineRule="exact"/>
              <w:ind w:firstLine="420"/>
              <w:jc w:val="lef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一般原则</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1"/>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37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83" w:firstLine="232"/>
              <w:jc w:val="center"/>
              <w:rPr>
                <w:color w:val="000000"/>
                <w:kern w:val="0"/>
                <w:sz w:val="28"/>
                <w:szCs w:val="28"/>
              </w:rPr>
            </w:pPr>
            <w:r w:rsidRPr="00D72F20">
              <w:rPr>
                <w:color w:val="000000"/>
                <w:kern w:val="0"/>
                <w:sz w:val="28"/>
                <w:szCs w:val="28"/>
              </w:rPr>
              <w:t>A1.1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应当实现申请人的预期性能，其设计和生产应当确保器械在预期使用条件下达到预期目的。这些器械应当是安全的并且能够实现其预期性能，与患者受益相比，其风险应当是可接受的，且不会损害医疗环境、患者安全、使用者及他人的安全和健康。</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368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50" w:firstLine="140"/>
              <w:jc w:val="center"/>
              <w:rPr>
                <w:color w:val="000000"/>
                <w:kern w:val="0"/>
                <w:sz w:val="28"/>
                <w:szCs w:val="28"/>
              </w:rPr>
            </w:pPr>
            <w:r w:rsidRPr="00D72F20">
              <w:rPr>
                <w:color w:val="000000"/>
                <w:kern w:val="0"/>
                <w:sz w:val="28"/>
                <w:szCs w:val="28"/>
              </w:rPr>
              <w:lastRenderedPageBreak/>
              <w:t>A1.2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申请人应当建立、实施、形成文件和维护风险管理体系，确保医疗器械安全、有效且质量可控。在医疗器械全生命周期内，风险管理是一个持续、反复的过程，需要定期进行系统性的改进更新。在开展风险管理时，申请人应当：</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建立涵盖所有医疗器械风险管理计划并形成文件；</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识别并分析涵盖所有医疗器械的相关的已知和</w:t>
            </w:r>
            <w:proofErr w:type="gramStart"/>
            <w:r w:rsidRPr="00D72F20">
              <w:rPr>
                <w:color w:val="000000"/>
                <w:kern w:val="0"/>
                <w:sz w:val="28"/>
                <w:szCs w:val="28"/>
              </w:rPr>
              <w:t>可</w:t>
            </w:r>
            <w:proofErr w:type="gramEnd"/>
            <w:r w:rsidRPr="00D72F20">
              <w:rPr>
                <w:color w:val="000000"/>
                <w:kern w:val="0"/>
                <w:sz w:val="28"/>
                <w:szCs w:val="28"/>
              </w:rPr>
              <w:t>预见的危险（源）；</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估计和评价在预期使用和</w:t>
            </w:r>
            <w:proofErr w:type="gramStart"/>
            <w:r w:rsidRPr="00D72F20">
              <w:rPr>
                <w:color w:val="000000"/>
                <w:kern w:val="0"/>
                <w:sz w:val="28"/>
                <w:szCs w:val="28"/>
              </w:rPr>
              <w:t>可</w:t>
            </w:r>
            <w:proofErr w:type="gramEnd"/>
            <w:r w:rsidRPr="00D72F20">
              <w:rPr>
                <w:color w:val="000000"/>
                <w:kern w:val="0"/>
                <w:sz w:val="28"/>
                <w:szCs w:val="28"/>
              </w:rPr>
              <w:t>合理预见的</w:t>
            </w:r>
            <w:proofErr w:type="gramStart"/>
            <w:r w:rsidRPr="00D72F20">
              <w:rPr>
                <w:color w:val="000000"/>
                <w:kern w:val="0"/>
                <w:sz w:val="28"/>
                <w:szCs w:val="28"/>
              </w:rPr>
              <w:t>误使用</w:t>
            </w:r>
            <w:proofErr w:type="gramEnd"/>
            <w:r w:rsidRPr="00D72F20">
              <w:rPr>
                <w:color w:val="000000"/>
                <w:kern w:val="0"/>
                <w:sz w:val="28"/>
                <w:szCs w:val="28"/>
              </w:rPr>
              <w:t>过程中，发生的相关风险；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d)</w:t>
            </w:r>
            <w:r w:rsidRPr="00D72F20">
              <w:rPr>
                <w:color w:val="000000"/>
                <w:kern w:val="0"/>
                <w:sz w:val="28"/>
                <w:szCs w:val="28"/>
              </w:rPr>
              <w:tab/>
            </w:r>
            <w:r w:rsidRPr="00D72F20">
              <w:rPr>
                <w:color w:val="000000"/>
                <w:kern w:val="0"/>
                <w:sz w:val="28"/>
                <w:szCs w:val="28"/>
              </w:rPr>
              <w:t>依据</w:t>
            </w:r>
            <w:r w:rsidRPr="00D72F20">
              <w:rPr>
                <w:color w:val="000000"/>
                <w:kern w:val="0"/>
                <w:sz w:val="28"/>
                <w:szCs w:val="28"/>
              </w:rPr>
              <w:t>A1.3</w:t>
            </w:r>
            <w:r w:rsidRPr="00D72F20">
              <w:rPr>
                <w:color w:val="000000"/>
                <w:kern w:val="0"/>
                <w:sz w:val="28"/>
                <w:szCs w:val="28"/>
              </w:rPr>
              <w:t>和</w:t>
            </w:r>
            <w:r w:rsidRPr="00D72F20">
              <w:rPr>
                <w:color w:val="000000"/>
                <w:kern w:val="0"/>
                <w:sz w:val="28"/>
                <w:szCs w:val="28"/>
              </w:rPr>
              <w:t>A1.4</w:t>
            </w:r>
            <w:r w:rsidRPr="00D72F20">
              <w:rPr>
                <w:color w:val="000000"/>
                <w:kern w:val="0"/>
                <w:sz w:val="28"/>
                <w:szCs w:val="28"/>
              </w:rPr>
              <w:t>相关要求，消除或控制</w:t>
            </w:r>
            <w:r w:rsidRPr="00D72F20">
              <w:rPr>
                <w:color w:val="000000"/>
                <w:kern w:val="0"/>
                <w:sz w:val="28"/>
                <w:szCs w:val="28"/>
              </w:rPr>
              <w:t>c</w:t>
            </w:r>
            <w:r w:rsidRPr="00D72F20">
              <w:rPr>
                <w:color w:val="000000"/>
                <w:kern w:val="0"/>
                <w:sz w:val="28"/>
                <w:szCs w:val="28"/>
              </w:rPr>
              <w:t>）点所述的风险；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e)</w:t>
            </w:r>
            <w:r w:rsidRPr="00D72F20">
              <w:rPr>
                <w:color w:val="000000"/>
                <w:kern w:val="0"/>
                <w:sz w:val="28"/>
                <w:szCs w:val="28"/>
              </w:rPr>
              <w:tab/>
            </w:r>
            <w:r w:rsidRPr="00D72F20">
              <w:rPr>
                <w:color w:val="000000"/>
                <w:kern w:val="0"/>
                <w:sz w:val="28"/>
                <w:szCs w:val="28"/>
              </w:rPr>
              <w:t>评价生产和生产后阶段信息对综合风险、风险受益判定和风险可接受性的影响。上述评价应当包括先前未识别的危险（源）或危险情况，</w:t>
            </w:r>
            <w:proofErr w:type="gramStart"/>
            <w:r w:rsidRPr="00D72F20">
              <w:rPr>
                <w:color w:val="000000"/>
                <w:kern w:val="0"/>
                <w:sz w:val="28"/>
                <w:szCs w:val="28"/>
              </w:rPr>
              <w:t>由危险</w:t>
            </w:r>
            <w:proofErr w:type="gramEnd"/>
            <w:r w:rsidRPr="00D72F20">
              <w:rPr>
                <w:color w:val="000000"/>
                <w:kern w:val="0"/>
                <w:sz w:val="28"/>
                <w:szCs w:val="28"/>
              </w:rPr>
              <w:t>情况导致的一个或多个风险对可接受性的影响，以及对先进技术水平的改变等。</w:t>
            </w:r>
            <w:r w:rsidRPr="00D72F20">
              <w:rPr>
                <w:color w:val="000000"/>
                <w:kern w:val="0"/>
                <w:sz w:val="28"/>
                <w:szCs w:val="28"/>
              </w:rPr>
              <w:t>f)</w:t>
            </w:r>
            <w:r w:rsidRPr="00D72F20">
              <w:rPr>
                <w:color w:val="000000"/>
                <w:kern w:val="0"/>
                <w:sz w:val="28"/>
                <w:szCs w:val="28"/>
              </w:rPr>
              <w:tab/>
            </w:r>
            <w:r w:rsidRPr="00D72F20">
              <w:rPr>
                <w:color w:val="000000"/>
                <w:kern w:val="0"/>
                <w:sz w:val="28"/>
                <w:szCs w:val="28"/>
              </w:rPr>
              <w:t>基于对</w:t>
            </w:r>
            <w:r w:rsidRPr="00D72F20">
              <w:rPr>
                <w:color w:val="000000"/>
                <w:kern w:val="0"/>
                <w:sz w:val="28"/>
                <w:szCs w:val="28"/>
              </w:rPr>
              <w:t>e</w:t>
            </w:r>
            <w:r w:rsidRPr="00D72F20">
              <w:rPr>
                <w:color w:val="000000"/>
                <w:kern w:val="0"/>
                <w:sz w:val="28"/>
                <w:szCs w:val="28"/>
              </w:rPr>
              <w:t>）点所述信息影响的评价，必要时修改控制措施以符合</w:t>
            </w:r>
            <w:r w:rsidRPr="00D72F20">
              <w:rPr>
                <w:color w:val="000000"/>
                <w:kern w:val="0"/>
                <w:sz w:val="28"/>
                <w:szCs w:val="28"/>
              </w:rPr>
              <w:t>A1.3</w:t>
            </w:r>
            <w:r w:rsidRPr="00D72F20">
              <w:rPr>
                <w:color w:val="000000"/>
                <w:kern w:val="0"/>
                <w:sz w:val="28"/>
                <w:szCs w:val="28"/>
              </w:rPr>
              <w:t>和</w:t>
            </w:r>
            <w:r w:rsidRPr="00D72F20">
              <w:rPr>
                <w:color w:val="000000"/>
                <w:kern w:val="0"/>
                <w:sz w:val="28"/>
                <w:szCs w:val="28"/>
              </w:rPr>
              <w:t>A1.4</w:t>
            </w:r>
            <w:r w:rsidRPr="00D72F20">
              <w:rPr>
                <w:color w:val="000000"/>
                <w:kern w:val="0"/>
                <w:sz w:val="28"/>
                <w:szCs w:val="28"/>
              </w:rPr>
              <w:t>相关要求。</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226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50" w:firstLine="140"/>
              <w:jc w:val="center"/>
              <w:rPr>
                <w:color w:val="000000"/>
                <w:kern w:val="0"/>
                <w:sz w:val="28"/>
                <w:szCs w:val="28"/>
              </w:rPr>
            </w:pPr>
            <w:r w:rsidRPr="00D72F20">
              <w:rPr>
                <w:color w:val="000000"/>
                <w:kern w:val="0"/>
                <w:sz w:val="28"/>
                <w:szCs w:val="28"/>
              </w:rPr>
              <w:t>A1.3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的申请人在设计和生产过程中采取的风险控制措施，应当遵循安全原则，采用先进技术。需要降低风险时，申请人应当控制风险，确保每个危险（源）相关的剩余风险和总体剩余风险是可接受的。在选择最合适的解决方案时，申请人应当按以下优先顺序进行：</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通过安全设计和生产消除或适当降低风险；</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适用时，对无法消除的风险采取充分的防护措施，包括必要的警报；</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提供安全信息（警告</w:t>
            </w:r>
            <w:r w:rsidRPr="00D72F20">
              <w:rPr>
                <w:color w:val="000000"/>
                <w:kern w:val="0"/>
                <w:sz w:val="28"/>
                <w:szCs w:val="28"/>
              </w:rPr>
              <w:t>/</w:t>
            </w:r>
            <w:r w:rsidRPr="00D72F20">
              <w:rPr>
                <w:color w:val="000000"/>
                <w:kern w:val="0"/>
                <w:sz w:val="28"/>
                <w:szCs w:val="28"/>
              </w:rPr>
              <w:t>预防措施</w:t>
            </w:r>
            <w:r w:rsidRPr="00D72F20">
              <w:rPr>
                <w:color w:val="000000"/>
                <w:kern w:val="0"/>
                <w:sz w:val="28"/>
                <w:szCs w:val="28"/>
              </w:rPr>
              <w:t>/</w:t>
            </w:r>
            <w:r w:rsidRPr="00D72F20">
              <w:rPr>
                <w:color w:val="000000"/>
                <w:kern w:val="0"/>
                <w:sz w:val="28"/>
                <w:szCs w:val="28"/>
              </w:rPr>
              <w:t>禁忌证），适当时，向使用者提供培训。</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397"/>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申请人应当告知使用者所有相关的剩余风险。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55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在消除或降低与使用有关的风险时，申请人应该：</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适当降低医疗器械的特性（如人体工程学</w:t>
            </w:r>
            <w:r w:rsidRPr="00D72F20">
              <w:rPr>
                <w:color w:val="000000"/>
                <w:kern w:val="0"/>
                <w:sz w:val="28"/>
                <w:szCs w:val="28"/>
              </w:rPr>
              <w:t>/</w:t>
            </w:r>
            <w:r w:rsidRPr="00D72F20">
              <w:rPr>
                <w:color w:val="000000"/>
                <w:kern w:val="0"/>
                <w:sz w:val="28"/>
                <w:szCs w:val="28"/>
              </w:rPr>
              <w:t>可用性）和预期使用环境（如灰尘和湿度）可能带来的风险；</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考虑预期使用者的技术知识、经验、教育背景、培训、身体状况（如适用）以及使用环境。</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13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A1.6</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在申请人规定的生命周期内，在正常使用、维护和校准（如适用）情况下，外力不应对医疗器械的特性和性能造成不利影响，以致损害患者、使用者及他人的健康和安全。</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40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A1.7</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80" w:lineRule="exact"/>
              <w:ind w:firstLineChars="0" w:firstLine="0"/>
              <w:jc w:val="left"/>
              <w:rPr>
                <w:color w:val="000000"/>
                <w:kern w:val="0"/>
                <w:sz w:val="28"/>
                <w:szCs w:val="28"/>
              </w:rPr>
            </w:pPr>
            <w:r w:rsidRPr="00D72F20">
              <w:rPr>
                <w:color w:val="000000"/>
                <w:kern w:val="0"/>
                <w:sz w:val="28"/>
                <w:szCs w:val="28"/>
              </w:rPr>
              <w:t>医疗器械的设计、生产和包装，包括申请人所提供的说明和信息，应当确保在按照预期用途使用时，运输和贮存条件（例如：震动、振动、温度和湿度的波动）不会对医疗器械的特性和性能，包括完整性和清洁度，造成不利影响。申请人应能确保有效期内医疗器械的性能、安全和无菌保证水平。</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84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A1.8</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80" w:lineRule="exact"/>
              <w:ind w:firstLineChars="0" w:firstLine="0"/>
              <w:jc w:val="left"/>
              <w:rPr>
                <w:color w:val="000000"/>
                <w:kern w:val="0"/>
                <w:sz w:val="28"/>
                <w:szCs w:val="28"/>
              </w:rPr>
            </w:pPr>
            <w:r w:rsidRPr="00D72F20">
              <w:rPr>
                <w:color w:val="000000"/>
                <w:kern w:val="0"/>
                <w:sz w:val="28"/>
                <w:szCs w:val="28"/>
              </w:rPr>
              <w:t>在货架有效期内、开封后的使用期间，以及运输或送货期间，医疗器械应具有可接受的稳定性。</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96273C">
        <w:trPr>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A1.9</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80" w:lineRule="exact"/>
              <w:ind w:firstLineChars="0" w:firstLine="0"/>
              <w:jc w:val="left"/>
              <w:rPr>
                <w:color w:val="000000"/>
                <w:kern w:val="0"/>
                <w:sz w:val="28"/>
                <w:szCs w:val="28"/>
              </w:rPr>
            </w:pPr>
            <w:r w:rsidRPr="00D72F20">
              <w:rPr>
                <w:color w:val="000000"/>
                <w:kern w:val="0"/>
                <w:sz w:val="28"/>
                <w:szCs w:val="28"/>
              </w:rPr>
              <w:t>在正常使用条件下，基于当前先进技术水平，比较医疗器械性能带来的受益，所有已知的、可预见的风险以及任何不良副作用应最小化且可接受。</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43C94"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B43C94" w:rsidRPr="00D72F20" w:rsidTr="0096273C">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43C94" w:rsidRPr="00D72F20" w:rsidRDefault="00B43C94"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 xml:space="preserve">A2 </w:t>
            </w:r>
            <w:r w:rsidRPr="00D72F20">
              <w:rPr>
                <w:rFonts w:ascii="Times New Roman" w:eastAsia="仿宋_GB2312" w:hAnsi="Times New Roman"/>
                <w:color w:val="000000"/>
                <w:sz w:val="28"/>
                <w:szCs w:val="28"/>
              </w:rPr>
              <w:t>临床评价</w:t>
            </w:r>
          </w:p>
        </w:tc>
      </w:tr>
      <w:tr w:rsidR="007E4008" w:rsidRPr="00D72F20" w:rsidTr="00D72F20">
        <w:trPr>
          <w:trHeight w:val="1958"/>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A2.1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pStyle w:val="ad"/>
              <w:spacing w:line="280" w:lineRule="exact"/>
              <w:ind w:firstLineChars="0" w:firstLine="0"/>
              <w:jc w:val="lef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基于监管要求，医疗器械可能需要进行临床评价（如适用）。所谓临床评价，就是对临床数据进行评估，确定医疗器械具有可接受的风险受益比，包括以下几种形式：</w:t>
            </w:r>
          </w:p>
          <w:p w:rsidR="007E4008" w:rsidRPr="00D72F20" w:rsidRDefault="007E4008" w:rsidP="00802103">
            <w:pPr>
              <w:pStyle w:val="ad"/>
              <w:spacing w:line="280" w:lineRule="exact"/>
              <w:ind w:firstLineChars="0" w:firstLine="0"/>
              <w:jc w:val="lef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a)</w:t>
            </w:r>
            <w:r w:rsidRPr="00D72F20">
              <w:rPr>
                <w:rFonts w:ascii="Times New Roman" w:eastAsia="仿宋_GB2312" w:hAnsi="Times New Roman"/>
                <w:color w:val="000000"/>
                <w:sz w:val="28"/>
                <w:szCs w:val="28"/>
              </w:rPr>
              <w:tab/>
            </w:r>
            <w:r w:rsidRPr="00D72F20">
              <w:rPr>
                <w:rFonts w:ascii="Times New Roman" w:eastAsia="仿宋_GB2312" w:hAnsi="Times New Roman"/>
                <w:color w:val="000000"/>
                <w:sz w:val="28"/>
                <w:szCs w:val="28"/>
              </w:rPr>
              <w:t>临床试验报告</w:t>
            </w:r>
          </w:p>
          <w:p w:rsidR="007E4008" w:rsidRPr="00D72F20" w:rsidRDefault="007E4008" w:rsidP="00802103">
            <w:pPr>
              <w:spacing w:line="280" w:lineRule="exact"/>
              <w:ind w:firstLineChars="0" w:firstLine="0"/>
              <w:jc w:val="left"/>
              <w:rPr>
                <w:color w:val="000000"/>
                <w:sz w:val="28"/>
                <w:szCs w:val="28"/>
              </w:rPr>
            </w:pPr>
            <w:r w:rsidRPr="00D72F20">
              <w:rPr>
                <w:color w:val="000000"/>
                <w:sz w:val="28"/>
                <w:szCs w:val="28"/>
              </w:rPr>
              <w:t>b)</w:t>
            </w:r>
            <w:r w:rsidRPr="00D72F20">
              <w:rPr>
                <w:color w:val="000000"/>
                <w:sz w:val="28"/>
                <w:szCs w:val="28"/>
              </w:rPr>
              <w:tab/>
            </w:r>
            <w:r w:rsidRPr="00D72F20">
              <w:rPr>
                <w:color w:val="000000"/>
                <w:sz w:val="28"/>
                <w:szCs w:val="28"/>
              </w:rPr>
              <w:t>临床文献资料</w:t>
            </w:r>
          </w:p>
          <w:p w:rsidR="007E4008" w:rsidRPr="00D72F20" w:rsidRDefault="007E4008" w:rsidP="00802103">
            <w:pPr>
              <w:pStyle w:val="ad"/>
              <w:spacing w:line="280" w:lineRule="exact"/>
              <w:ind w:firstLineChars="0" w:firstLine="0"/>
              <w:jc w:val="lef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c)</w:t>
            </w:r>
            <w:r w:rsidRPr="00D72F20">
              <w:rPr>
                <w:rFonts w:ascii="Times New Roman" w:eastAsia="仿宋_GB2312" w:hAnsi="Times New Roman"/>
                <w:color w:val="000000"/>
                <w:sz w:val="28"/>
                <w:szCs w:val="28"/>
              </w:rPr>
              <w:tab/>
            </w:r>
            <w:r w:rsidRPr="00D72F20">
              <w:rPr>
                <w:rFonts w:ascii="Times New Roman" w:eastAsia="仿宋_GB2312" w:hAnsi="Times New Roman"/>
                <w:color w:val="000000"/>
                <w:sz w:val="28"/>
                <w:szCs w:val="28"/>
              </w:rPr>
              <w:t>临床经验数据</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0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38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A2.2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80" w:lineRule="exact"/>
              <w:ind w:firstLineChars="0" w:firstLine="0"/>
              <w:jc w:val="left"/>
              <w:rPr>
                <w:color w:val="000000"/>
                <w:spacing w:val="-4"/>
                <w:kern w:val="0"/>
                <w:sz w:val="28"/>
                <w:szCs w:val="28"/>
              </w:rPr>
            </w:pPr>
            <w:r w:rsidRPr="00D72F20">
              <w:rPr>
                <w:color w:val="000000"/>
                <w:spacing w:val="-4"/>
                <w:kern w:val="0"/>
                <w:sz w:val="28"/>
                <w:szCs w:val="28"/>
              </w:rPr>
              <w:t>临床试验的实施应当符合《赫尔辛基宣言》的伦理原则。保护受试者的权利、安全和健康，作为最重要的考虑因素，其重要性超过科学和社会效益。在临床试验的每个步骤，都应理解、遵守和使用上述原则。另外，临床试验方案审批、患者知情同意等应符合相关法规要求。</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F0685"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kern w:val="2"/>
                <w:sz w:val="28"/>
                <w:szCs w:val="28"/>
              </w:rPr>
              <w:t>不适用</w:t>
            </w:r>
          </w:p>
        </w:tc>
      </w:tr>
      <w:tr w:rsidR="00050282" w:rsidRPr="00D72F20" w:rsidTr="004D3627">
        <w:trPr>
          <w:trHeight w:val="573"/>
          <w:jc w:val="center"/>
        </w:trPr>
        <w:tc>
          <w:tcPr>
            <w:tcW w:w="1" w:type="pct"/>
            <w:gridSpan w:val="3"/>
            <w:tcBorders>
              <w:top w:val="single" w:sz="4" w:space="0" w:color="auto"/>
              <w:left w:val="single" w:sz="4" w:space="0" w:color="auto"/>
              <w:bottom w:val="single" w:sz="4" w:space="0" w:color="auto"/>
              <w:right w:val="single" w:sz="4" w:space="0" w:color="auto"/>
            </w:tcBorders>
            <w:vAlign w:val="center"/>
          </w:tcPr>
          <w:p w:rsidR="00050282" w:rsidRPr="00050282" w:rsidRDefault="00050282" w:rsidP="00802103">
            <w:pPr>
              <w:spacing w:line="300" w:lineRule="exact"/>
              <w:ind w:firstLineChars="71" w:firstLine="199"/>
              <w:rPr>
                <w:color w:val="000000"/>
                <w:kern w:val="0"/>
                <w:sz w:val="28"/>
                <w:szCs w:val="28"/>
              </w:rPr>
            </w:pPr>
            <w:r w:rsidRPr="00D72F20">
              <w:rPr>
                <w:color w:val="000000"/>
                <w:kern w:val="0"/>
                <w:sz w:val="28"/>
                <w:szCs w:val="28"/>
              </w:rPr>
              <w:lastRenderedPageBreak/>
              <w:t>A3</w:t>
            </w:r>
            <w:r w:rsidRPr="00D72F20">
              <w:rPr>
                <w:color w:val="000000"/>
                <w:sz w:val="28"/>
                <w:szCs w:val="28"/>
              </w:rPr>
              <w:t>化学、物理和生物学特性</w:t>
            </w:r>
          </w:p>
        </w:tc>
      </w:tr>
      <w:tr w:rsidR="007E4008" w:rsidRPr="00D72F20" w:rsidTr="00D72F20">
        <w:trPr>
          <w:trHeight w:val="380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A3.1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关于医疗器械的化学、物理和生物学特性，应当特别注意以下几点：</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所用材料和组成成分的选择，需特别考虑：</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w:t>
            </w:r>
            <w:r w:rsidRPr="00D72F20">
              <w:rPr>
                <w:color w:val="000000"/>
                <w:kern w:val="0"/>
                <w:sz w:val="28"/>
                <w:szCs w:val="28"/>
              </w:rPr>
              <w:t>毒性；</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w:t>
            </w:r>
            <w:r w:rsidRPr="00D72F20">
              <w:rPr>
                <w:color w:val="000000"/>
                <w:kern w:val="0"/>
                <w:sz w:val="28"/>
                <w:szCs w:val="28"/>
              </w:rPr>
              <w:t>生物相容性；</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w:t>
            </w:r>
            <w:r w:rsidRPr="00D72F20">
              <w:rPr>
                <w:color w:val="000000"/>
                <w:kern w:val="0"/>
                <w:sz w:val="28"/>
                <w:szCs w:val="28"/>
              </w:rPr>
              <w:t>易燃性；</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工艺对材料性能的影响；</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生物物理学或者建模研究结果应当事先进行验证（如适用）；</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d)</w:t>
            </w:r>
            <w:r w:rsidRPr="00D72F20">
              <w:rPr>
                <w:color w:val="000000"/>
                <w:kern w:val="0"/>
                <w:sz w:val="28"/>
                <w:szCs w:val="28"/>
              </w:rPr>
              <w:tab/>
            </w:r>
            <w:r w:rsidRPr="00D72F20">
              <w:rPr>
                <w:color w:val="000000"/>
                <w:kern w:val="0"/>
                <w:sz w:val="28"/>
                <w:szCs w:val="28"/>
              </w:rPr>
              <w:t>所用材料的机械性能，如适用，应当考虑强度、延展性、断裂强度、耐磨性和抗疲劳性等属性；</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e)</w:t>
            </w:r>
            <w:r w:rsidRPr="00D72F20">
              <w:rPr>
                <w:color w:val="000000"/>
                <w:kern w:val="0"/>
                <w:sz w:val="28"/>
                <w:szCs w:val="28"/>
              </w:rPr>
              <w:tab/>
            </w:r>
            <w:r w:rsidRPr="00D72F20">
              <w:rPr>
                <w:color w:val="000000"/>
                <w:kern w:val="0"/>
                <w:sz w:val="28"/>
                <w:szCs w:val="28"/>
              </w:rPr>
              <w:t>表面特性；</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f)</w:t>
            </w:r>
            <w:r w:rsidRPr="00D72F20">
              <w:rPr>
                <w:color w:val="000000"/>
                <w:kern w:val="0"/>
                <w:sz w:val="28"/>
                <w:szCs w:val="28"/>
              </w:rPr>
              <w:tab/>
            </w:r>
            <w:r w:rsidRPr="00D72F20">
              <w:rPr>
                <w:color w:val="000000"/>
                <w:kern w:val="0"/>
                <w:sz w:val="28"/>
                <w:szCs w:val="28"/>
              </w:rPr>
              <w:t>器械与已规定化学和</w:t>
            </w:r>
            <w:r w:rsidRPr="00D72F20">
              <w:rPr>
                <w:color w:val="000000"/>
                <w:kern w:val="0"/>
                <w:sz w:val="28"/>
                <w:szCs w:val="28"/>
              </w:rPr>
              <w:t>/</w:t>
            </w:r>
            <w:r w:rsidRPr="00D72F20">
              <w:rPr>
                <w:color w:val="000000"/>
                <w:kern w:val="0"/>
                <w:sz w:val="28"/>
                <w:szCs w:val="28"/>
              </w:rPr>
              <w:t>或物理性能的符合性。</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0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13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A3.2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基于医疗器械的预期用途，医疗器械的设计、生产和包装，应当尽可能减少污染物和残留物对使用者和患者，以及对从事医疗器械运输、贮存及其他相关人员造成的风险。特别要注意与使用者和患者暴露组织接触的时间和频次。</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0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113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A3.3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医疗器械的设计和生产应当适当降低析出物（包括滤</w:t>
            </w:r>
            <w:proofErr w:type="gramStart"/>
            <w:r w:rsidRPr="00D72F20">
              <w:rPr>
                <w:color w:val="000000"/>
                <w:kern w:val="0"/>
                <w:sz w:val="28"/>
                <w:szCs w:val="28"/>
              </w:rPr>
              <w:t>沥</w:t>
            </w:r>
            <w:proofErr w:type="gramEnd"/>
            <w:r w:rsidRPr="00D72F20">
              <w:rPr>
                <w:color w:val="000000"/>
                <w:kern w:val="0"/>
                <w:sz w:val="28"/>
                <w:szCs w:val="28"/>
              </w:rPr>
              <w:t>物和</w:t>
            </w:r>
            <w:r w:rsidRPr="00D72F20">
              <w:rPr>
                <w:color w:val="000000"/>
                <w:kern w:val="0"/>
                <w:sz w:val="28"/>
                <w:szCs w:val="28"/>
              </w:rPr>
              <w:t>/</w:t>
            </w:r>
            <w:r w:rsidRPr="00D72F20">
              <w:rPr>
                <w:color w:val="000000"/>
                <w:kern w:val="0"/>
                <w:sz w:val="28"/>
                <w:szCs w:val="28"/>
              </w:rPr>
              <w:t>或蒸发物）、降解产物、加工残留物等造成的风险。应当特别注意致癌、致突变或有生殖毒性的泄漏物或滤</w:t>
            </w:r>
            <w:proofErr w:type="gramStart"/>
            <w:r w:rsidRPr="00D72F20">
              <w:rPr>
                <w:color w:val="000000"/>
                <w:kern w:val="0"/>
                <w:sz w:val="28"/>
                <w:szCs w:val="28"/>
              </w:rPr>
              <w:t>沥</w:t>
            </w:r>
            <w:proofErr w:type="gramEnd"/>
            <w:r w:rsidRPr="00D72F20">
              <w:rPr>
                <w:color w:val="000000"/>
                <w:kern w:val="0"/>
                <w:sz w:val="28"/>
                <w:szCs w:val="28"/>
              </w:rPr>
              <w:t>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D72F20">
        <w:trPr>
          <w:trHeight w:val="82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A3.4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医疗器械的设计和生产应当考虑到医疗器械及其预期使用环境的性质，适当降低物质意外进入器械所带来的风险。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571727">
        <w:trPr>
          <w:trHeight w:val="254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A3.5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医疗器械及其生产工艺的设计应当能消除或适当降低对使用者和其他可能接触者的感染风险。设计应当：</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操作安全，易于处理；</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尽量减少医疗器械的微生物泄漏和</w:t>
            </w:r>
            <w:r w:rsidRPr="00D72F20">
              <w:rPr>
                <w:color w:val="000000"/>
                <w:kern w:val="0"/>
                <w:sz w:val="28"/>
                <w:szCs w:val="28"/>
              </w:rPr>
              <w:t>/</w:t>
            </w:r>
            <w:r w:rsidRPr="00D72F20">
              <w:rPr>
                <w:color w:val="000000"/>
                <w:kern w:val="0"/>
                <w:sz w:val="28"/>
                <w:szCs w:val="28"/>
              </w:rPr>
              <w:t>或使用过程中的感染风险；</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防止医疗器械或其内容物（例如：标本）的微生物污染；</w:t>
            </w:r>
          </w:p>
          <w:p w:rsidR="007E4008" w:rsidRPr="00D72F20" w:rsidRDefault="007E4008" w:rsidP="00802103">
            <w:pPr>
              <w:spacing w:line="290" w:lineRule="exact"/>
              <w:ind w:firstLine="560"/>
              <w:jc w:val="left"/>
              <w:rPr>
                <w:color w:val="000000"/>
                <w:kern w:val="0"/>
                <w:sz w:val="28"/>
                <w:szCs w:val="28"/>
              </w:rPr>
            </w:pPr>
            <w:r w:rsidRPr="00D72F20">
              <w:rPr>
                <w:color w:val="000000"/>
                <w:kern w:val="0"/>
                <w:sz w:val="28"/>
                <w:szCs w:val="28"/>
              </w:rPr>
              <w:t>d)</w:t>
            </w:r>
            <w:r w:rsidRPr="00D72F20">
              <w:rPr>
                <w:color w:val="000000"/>
                <w:kern w:val="0"/>
                <w:sz w:val="28"/>
                <w:szCs w:val="28"/>
              </w:rPr>
              <w:tab/>
            </w:r>
            <w:r w:rsidRPr="00D72F20">
              <w:rPr>
                <w:color w:val="000000"/>
                <w:kern w:val="0"/>
                <w:sz w:val="28"/>
                <w:szCs w:val="28"/>
              </w:rPr>
              <w:t>尽量减少意外风险（例如：割伤和刺伤（如针刺伤）、意外物质溅入眼睛等）。</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EB2925" w:rsidRPr="00D72F20" w:rsidTr="00571727">
        <w:trPr>
          <w:trHeight w:val="555"/>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EB2925" w:rsidRPr="00D72F20" w:rsidRDefault="00EB2925"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A4 </w:t>
            </w:r>
            <w:r w:rsidRPr="00D72F20">
              <w:rPr>
                <w:rFonts w:ascii="Times New Roman" w:eastAsia="仿宋_GB2312" w:hAnsi="Times New Roman"/>
                <w:bCs w:val="0"/>
                <w:color w:val="000000"/>
                <w:sz w:val="28"/>
                <w:szCs w:val="28"/>
              </w:rPr>
              <w:t>灭菌和微生物污染</w:t>
            </w:r>
          </w:p>
        </w:tc>
      </w:tr>
      <w:tr w:rsidR="007E4008" w:rsidRPr="00D72F20" w:rsidTr="00D72F20">
        <w:trPr>
          <w:trHeight w:val="81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医疗器械其设计应当方便使用者对其进行安全清洁、消毒、灭菌和</w:t>
            </w:r>
            <w:r w:rsidRPr="00D72F20">
              <w:rPr>
                <w:color w:val="000000"/>
                <w:kern w:val="0"/>
                <w:sz w:val="28"/>
                <w:szCs w:val="28"/>
              </w:rPr>
              <w:t>/</w:t>
            </w:r>
            <w:r w:rsidRPr="00D72F20">
              <w:rPr>
                <w:color w:val="000000"/>
                <w:kern w:val="0"/>
                <w:sz w:val="28"/>
                <w:szCs w:val="28"/>
              </w:rPr>
              <w:t>或重复灭菌（必要时）。</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适用</w:t>
            </w:r>
          </w:p>
        </w:tc>
      </w:tr>
      <w:tr w:rsidR="007E4008" w:rsidRPr="00D72F20" w:rsidTr="00571727">
        <w:trPr>
          <w:trHeight w:val="98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具有微生物限度要求的医疗器械，其设计、生产和包装应当确保在出厂后，按照申请人规定的条件运输和贮存，符合微生物限度要求。</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kern w:val="2"/>
                <w:sz w:val="28"/>
                <w:szCs w:val="28"/>
              </w:rPr>
              <w:t>不适用</w:t>
            </w:r>
          </w:p>
        </w:tc>
      </w:tr>
      <w:tr w:rsidR="007E4008" w:rsidRPr="00D72F20" w:rsidTr="00571727">
        <w:trPr>
          <w:trHeight w:val="155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以无菌状态交付的医疗器械，其设计、生产和包装应按照适当的程序进行，以确保在出厂时无菌。在申请人规定的条件下运输和贮存的未破损无菌包装，打开前都应当保持无菌状态。应确保最终使用者可清晰地辨识包装的完整性（例如：防篡改包装）。</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F0685"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kern w:val="2"/>
                <w:sz w:val="28"/>
                <w:szCs w:val="28"/>
              </w:rPr>
              <w:t>不适用</w:t>
            </w:r>
          </w:p>
        </w:tc>
      </w:tr>
      <w:tr w:rsidR="007E4008" w:rsidRPr="00D72F20" w:rsidTr="00571727">
        <w:trPr>
          <w:trHeight w:val="96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无菌医疗器械应按照经验证的方法进行加工、生产、包装和灭菌，其货架有效期应按照经验证的方法确定。</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F0685"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kern w:val="2"/>
                <w:sz w:val="28"/>
                <w:szCs w:val="28"/>
              </w:rPr>
              <w:t>不适用</w:t>
            </w:r>
          </w:p>
        </w:tc>
      </w:tr>
      <w:tr w:rsidR="007E4008" w:rsidRPr="00D72F20" w:rsidTr="00571727">
        <w:trPr>
          <w:trHeight w:val="99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A4.5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预期无菌使用的医疗器械（申请人灭菌或使用者灭菌），均应在适当且受控的条件和设施下生产和包装。</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EB2925"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571727">
        <w:trPr>
          <w:trHeight w:val="1408"/>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A4.6</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以非无菌状态交付，且使用前灭菌的医疗器械：</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包装应尽量减少产品受到微生物污染的风险，且应适用于申请人规定的灭菌方法；</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申请人规定的灭菌方法应当经过验证。</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F0685"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kern w:val="2"/>
                <w:sz w:val="28"/>
                <w:szCs w:val="28"/>
              </w:rPr>
              <w:t>适用</w:t>
            </w:r>
          </w:p>
        </w:tc>
      </w:tr>
      <w:tr w:rsidR="007E4008" w:rsidRPr="00D72F20" w:rsidTr="00571727">
        <w:trPr>
          <w:trHeight w:val="69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A4.7</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proofErr w:type="gramStart"/>
            <w:r w:rsidRPr="00D72F20">
              <w:rPr>
                <w:color w:val="000000"/>
                <w:kern w:val="0"/>
                <w:sz w:val="28"/>
                <w:szCs w:val="28"/>
              </w:rPr>
              <w:t>若医疗</w:t>
            </w:r>
            <w:proofErr w:type="gramEnd"/>
            <w:r w:rsidRPr="00D72F20">
              <w:rPr>
                <w:color w:val="000000"/>
                <w:kern w:val="0"/>
                <w:sz w:val="28"/>
                <w:szCs w:val="28"/>
              </w:rPr>
              <w:t>器械可以无菌和非无菌状态交付使用，应明确标识其交付状态。</w:t>
            </w:r>
          </w:p>
        </w:tc>
        <w:tc>
          <w:tcPr>
            <w:tcW w:w="683" w:type="pct"/>
            <w:tcBorders>
              <w:top w:val="single" w:sz="4" w:space="0" w:color="auto"/>
              <w:left w:val="single" w:sz="4" w:space="0" w:color="auto"/>
              <w:bottom w:val="single" w:sz="4" w:space="0" w:color="auto"/>
              <w:right w:val="single" w:sz="4" w:space="0" w:color="auto"/>
            </w:tcBorders>
            <w:vAlign w:val="center"/>
          </w:tcPr>
          <w:p w:rsidR="00A25B18" w:rsidRPr="00D72F20" w:rsidRDefault="009F0685"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sz w:val="28"/>
                <w:szCs w:val="28"/>
              </w:rPr>
              <w:t>不适用</w:t>
            </w:r>
          </w:p>
        </w:tc>
      </w:tr>
      <w:tr w:rsidR="0028272E" w:rsidRPr="00D72F20" w:rsidTr="00571727">
        <w:trPr>
          <w:trHeight w:val="41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28272E" w:rsidRPr="00D72F20" w:rsidRDefault="0028272E"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A5</w:t>
            </w:r>
            <w:r w:rsidRPr="00D72F20">
              <w:rPr>
                <w:rFonts w:ascii="Times New Roman" w:eastAsia="仿宋_GB2312" w:hAnsi="Times New Roman"/>
                <w:bCs w:val="0"/>
                <w:color w:val="000000"/>
                <w:sz w:val="28"/>
                <w:szCs w:val="28"/>
              </w:rPr>
              <w:t>环境和使用条件</w:t>
            </w:r>
          </w:p>
        </w:tc>
      </w:tr>
      <w:tr w:rsidR="007E4008" w:rsidRPr="00D72F20" w:rsidTr="00571727">
        <w:trPr>
          <w:trHeight w:val="193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如医疗器械预期与其他医疗器械或设备整合使用，应确保整合使用后的系统，包括连接系统，整体的安全性，且不影响器械本身的性能。整合使用上的限制应明确标识和</w:t>
            </w:r>
            <w:r w:rsidRPr="00D72F20">
              <w:rPr>
                <w:color w:val="000000"/>
                <w:kern w:val="0"/>
                <w:sz w:val="28"/>
                <w:szCs w:val="28"/>
              </w:rPr>
              <w:t>/</w:t>
            </w:r>
            <w:r w:rsidRPr="00D72F20">
              <w:rPr>
                <w:color w:val="000000"/>
                <w:kern w:val="0"/>
                <w:sz w:val="28"/>
                <w:szCs w:val="28"/>
              </w:rPr>
              <w:t>或在使用说明书中明确。对于需要使用者处理的连接，如液体、气体传输、电耦合或机械耦合等，在设计和生产过程中尽可能消除或降低所有可能的风险，包括错误连接或安全危害。</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514830">
        <w:trPr>
          <w:trHeight w:val="453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A5.2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医疗器械的设计和生产应当考虑预期的使用环境和使用条件，以消除或降低下列风险：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与物理和人体工程学</w:t>
            </w:r>
            <w:r w:rsidRPr="00D72F20">
              <w:rPr>
                <w:color w:val="000000"/>
                <w:kern w:val="0"/>
                <w:sz w:val="28"/>
                <w:szCs w:val="28"/>
              </w:rPr>
              <w:t>/</w:t>
            </w:r>
            <w:r w:rsidRPr="00D72F20">
              <w:rPr>
                <w:color w:val="000000"/>
                <w:kern w:val="0"/>
                <w:sz w:val="28"/>
                <w:szCs w:val="28"/>
              </w:rPr>
              <w:t>可用性的特性有关，对使用者或他人造成损伤的风险；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由于用户界面设计、人体工程学</w:t>
            </w:r>
            <w:r w:rsidRPr="00D72F20">
              <w:rPr>
                <w:color w:val="000000"/>
                <w:kern w:val="0"/>
                <w:sz w:val="28"/>
                <w:szCs w:val="28"/>
              </w:rPr>
              <w:t>/</w:t>
            </w:r>
            <w:r w:rsidRPr="00D72F20">
              <w:rPr>
                <w:color w:val="000000"/>
                <w:kern w:val="0"/>
                <w:sz w:val="28"/>
                <w:szCs w:val="28"/>
              </w:rPr>
              <w:t>可用性的特性以及预期使用环境导致的错误操作的风险；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与合理可预期的外部因素或环境条件有关的风险，如磁场、外部电磁效应、静电释放、诊断和治疗带来的辐射、压力、湿度、温度和</w:t>
            </w:r>
            <w:r w:rsidRPr="00D72F20">
              <w:rPr>
                <w:color w:val="000000"/>
                <w:kern w:val="0"/>
                <w:sz w:val="28"/>
                <w:szCs w:val="28"/>
              </w:rPr>
              <w:t>/</w:t>
            </w:r>
            <w:r w:rsidRPr="00D72F20">
              <w:rPr>
                <w:color w:val="000000"/>
                <w:kern w:val="0"/>
                <w:sz w:val="28"/>
                <w:szCs w:val="28"/>
              </w:rPr>
              <w:t>或压力和加速度的变化；</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d)</w:t>
            </w:r>
            <w:r w:rsidRPr="00D72F20">
              <w:rPr>
                <w:color w:val="000000"/>
                <w:kern w:val="0"/>
                <w:sz w:val="28"/>
                <w:szCs w:val="28"/>
              </w:rPr>
              <w:tab/>
            </w:r>
            <w:r w:rsidRPr="00D72F20">
              <w:rPr>
                <w:color w:val="000000"/>
                <w:kern w:val="0"/>
                <w:sz w:val="28"/>
                <w:szCs w:val="28"/>
              </w:rPr>
              <w:t>正常使用条件下与固体材料、液体和其他物质，包括气体，接触而产生的风险；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e)</w:t>
            </w:r>
            <w:r w:rsidRPr="00D72F20">
              <w:rPr>
                <w:color w:val="000000"/>
                <w:kern w:val="0"/>
                <w:sz w:val="28"/>
                <w:szCs w:val="28"/>
              </w:rPr>
              <w:tab/>
            </w:r>
            <w:r w:rsidRPr="00D72F20">
              <w:rPr>
                <w:color w:val="000000"/>
                <w:kern w:val="0"/>
                <w:sz w:val="28"/>
                <w:szCs w:val="28"/>
              </w:rPr>
              <w:t>软件与信息技术（</w:t>
            </w:r>
            <w:r w:rsidRPr="00D72F20">
              <w:rPr>
                <w:color w:val="000000"/>
                <w:kern w:val="0"/>
                <w:sz w:val="28"/>
                <w:szCs w:val="28"/>
              </w:rPr>
              <w:t>IT</w:t>
            </w:r>
            <w:r w:rsidRPr="00D72F20">
              <w:rPr>
                <w:color w:val="000000"/>
                <w:kern w:val="0"/>
                <w:sz w:val="28"/>
                <w:szCs w:val="28"/>
              </w:rPr>
              <w:t>）运行环境的兼容性造成的风险；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f)</w:t>
            </w:r>
            <w:r w:rsidRPr="00D72F20">
              <w:rPr>
                <w:color w:val="000000"/>
                <w:kern w:val="0"/>
                <w:sz w:val="28"/>
                <w:szCs w:val="28"/>
              </w:rPr>
              <w:tab/>
            </w:r>
            <w:r w:rsidRPr="00D72F20">
              <w:rPr>
                <w:color w:val="000000"/>
                <w:kern w:val="0"/>
                <w:sz w:val="28"/>
                <w:szCs w:val="28"/>
              </w:rPr>
              <w:t>正常使用过程中，医疗器械非预期析出物导致的环境风险；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g)</w:t>
            </w:r>
            <w:r w:rsidRPr="00D72F20">
              <w:rPr>
                <w:color w:val="000000"/>
                <w:kern w:val="0"/>
                <w:sz w:val="28"/>
                <w:szCs w:val="28"/>
              </w:rPr>
              <w:tab/>
            </w:r>
            <w:r w:rsidRPr="00D72F20">
              <w:rPr>
                <w:color w:val="000000"/>
                <w:kern w:val="0"/>
                <w:sz w:val="28"/>
                <w:szCs w:val="28"/>
              </w:rPr>
              <w:t>样本</w:t>
            </w:r>
            <w:r w:rsidRPr="00D72F20">
              <w:rPr>
                <w:color w:val="000000"/>
                <w:kern w:val="0"/>
                <w:sz w:val="28"/>
                <w:szCs w:val="28"/>
              </w:rPr>
              <w:t>/</w:t>
            </w:r>
            <w:r w:rsidRPr="00D72F20">
              <w:rPr>
                <w:color w:val="000000"/>
                <w:kern w:val="0"/>
                <w:sz w:val="28"/>
                <w:szCs w:val="28"/>
              </w:rPr>
              <w:t>样品</w:t>
            </w:r>
            <w:r w:rsidRPr="00D72F20">
              <w:rPr>
                <w:color w:val="000000"/>
                <w:kern w:val="0"/>
                <w:sz w:val="28"/>
                <w:szCs w:val="28"/>
              </w:rPr>
              <w:t>/</w:t>
            </w:r>
            <w:r w:rsidRPr="00D72F20">
              <w:rPr>
                <w:color w:val="000000"/>
                <w:kern w:val="0"/>
                <w:sz w:val="28"/>
                <w:szCs w:val="28"/>
              </w:rPr>
              <w:t>数据不正确识别和错误结果导致的风险，比如用于分析、测试或检测的样本容器、可拆卸部件和</w:t>
            </w:r>
            <w:r w:rsidRPr="00D72F20">
              <w:rPr>
                <w:color w:val="000000"/>
                <w:kern w:val="0"/>
                <w:sz w:val="28"/>
                <w:szCs w:val="28"/>
              </w:rPr>
              <w:t>/</w:t>
            </w:r>
            <w:r w:rsidRPr="00D72F20">
              <w:rPr>
                <w:color w:val="000000"/>
                <w:kern w:val="0"/>
                <w:sz w:val="28"/>
                <w:szCs w:val="28"/>
              </w:rPr>
              <w:t>或附件，其颜色和</w:t>
            </w:r>
            <w:r w:rsidRPr="00D72F20">
              <w:rPr>
                <w:color w:val="000000"/>
                <w:kern w:val="0"/>
                <w:sz w:val="28"/>
                <w:szCs w:val="28"/>
              </w:rPr>
              <w:t>/</w:t>
            </w:r>
            <w:r w:rsidRPr="00D72F20">
              <w:rPr>
                <w:color w:val="000000"/>
                <w:kern w:val="0"/>
                <w:sz w:val="28"/>
                <w:szCs w:val="28"/>
              </w:rPr>
              <w:t>或数字编码混淆；</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h)</w:t>
            </w:r>
            <w:r w:rsidRPr="00D72F20">
              <w:rPr>
                <w:color w:val="000000"/>
                <w:kern w:val="0"/>
                <w:sz w:val="28"/>
                <w:szCs w:val="28"/>
              </w:rPr>
              <w:tab/>
            </w:r>
            <w:r w:rsidRPr="00D72F20">
              <w:rPr>
                <w:color w:val="000000"/>
                <w:kern w:val="0"/>
                <w:sz w:val="28"/>
                <w:szCs w:val="28"/>
              </w:rPr>
              <w:t>与其他用于诊断、监测或治疗的医疗器械互相干扰导致的风险。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514830">
        <w:trPr>
          <w:trHeight w:val="125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医疗器械的设计和生产应当消除或降低在正常状态及单一故障状态下燃烧和爆炸的风险，尤其是预期用途包括暴露于易燃、易爆物质或其他可</w:t>
            </w:r>
            <w:proofErr w:type="gramStart"/>
            <w:r w:rsidRPr="00D72F20">
              <w:rPr>
                <w:color w:val="000000"/>
                <w:kern w:val="0"/>
                <w:sz w:val="28"/>
                <w:szCs w:val="28"/>
              </w:rPr>
              <w:t>致燃物相关</w:t>
            </w:r>
            <w:proofErr w:type="gramEnd"/>
            <w:r w:rsidRPr="00D72F20">
              <w:rPr>
                <w:color w:val="000000"/>
                <w:kern w:val="0"/>
                <w:sz w:val="28"/>
                <w:szCs w:val="28"/>
              </w:rPr>
              <w:t>的器械联用。</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514830">
        <w:trPr>
          <w:trHeight w:val="1553"/>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医疗器械的设计和生产应能确保调整、校准和维护过程能够安全有效的完成。</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对无法进行维护的医疗器械，如植入物，应尽量降低材料老化等风险；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对无法进行调整和校准的医疗器械，如某些类型的温度计，应尽量降低测量或控制机制精度的损失风险。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015410"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sz w:val="28"/>
                <w:szCs w:val="28"/>
              </w:rPr>
              <w:t>不</w:t>
            </w:r>
            <w:r w:rsidR="0028272E" w:rsidRPr="00D72F20">
              <w:rPr>
                <w:rFonts w:ascii="Times New Roman" w:eastAsia="仿宋_GB2312" w:hAnsi="Times New Roman"/>
                <w:color w:val="000000"/>
                <w:sz w:val="28"/>
                <w:szCs w:val="28"/>
              </w:rPr>
              <w:t>适用</w:t>
            </w:r>
          </w:p>
        </w:tc>
      </w:tr>
      <w:tr w:rsidR="007E4008" w:rsidRPr="00D72F20" w:rsidTr="00514830">
        <w:trPr>
          <w:trHeight w:val="85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A5.5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与其他医疗器械或产品联合使用的医疗器械，其设计和生产应能保证互操作性和兼容性可靠且安全。</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236C08">
        <w:trPr>
          <w:trHeight w:val="847"/>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A5.6</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医疗器械的设计和生产应能降低未经授权的访问风险，这种访问可能会妨碍器械正常运行，或造成安全隐患。</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5F2D88"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w:t>
            </w:r>
            <w:r w:rsidR="0028272E" w:rsidRPr="00D72F20">
              <w:rPr>
                <w:rFonts w:ascii="Times New Roman" w:eastAsia="仿宋_GB2312" w:hAnsi="Times New Roman"/>
                <w:color w:val="000000"/>
                <w:sz w:val="28"/>
                <w:szCs w:val="28"/>
              </w:rPr>
              <w:t>适用</w:t>
            </w:r>
          </w:p>
        </w:tc>
      </w:tr>
      <w:tr w:rsidR="007E4008" w:rsidRPr="00D72F20" w:rsidTr="00236C08">
        <w:trPr>
          <w:trHeight w:val="973"/>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A5.7</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具有测量、监视或有数值显示功能的医疗器械，其设计和生产应当符合人体工程学</w:t>
            </w:r>
            <w:r w:rsidRPr="00D72F20">
              <w:rPr>
                <w:color w:val="000000"/>
                <w:kern w:val="0"/>
                <w:sz w:val="28"/>
                <w:szCs w:val="28"/>
              </w:rPr>
              <w:t>/</w:t>
            </w:r>
            <w:r w:rsidRPr="00D72F20">
              <w:rPr>
                <w:color w:val="000000"/>
                <w:kern w:val="0"/>
                <w:sz w:val="28"/>
                <w:szCs w:val="28"/>
              </w:rPr>
              <w:t>可用性原则，并应顾及器械预期用途、预期使用者、使用环境。</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236C08">
        <w:trPr>
          <w:trHeight w:val="987"/>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A5.8</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医疗器械的设计和生产应便于使用者、患者或其他人员对</w:t>
            </w:r>
            <w:proofErr w:type="gramStart"/>
            <w:r w:rsidRPr="00D72F20">
              <w:rPr>
                <w:color w:val="000000"/>
                <w:kern w:val="0"/>
                <w:sz w:val="28"/>
                <w:szCs w:val="28"/>
              </w:rPr>
              <w:t>其以及</w:t>
            </w:r>
            <w:proofErr w:type="gramEnd"/>
            <w:r w:rsidRPr="00D72F20">
              <w:rPr>
                <w:color w:val="000000"/>
                <w:kern w:val="0"/>
                <w:sz w:val="28"/>
                <w:szCs w:val="28"/>
              </w:rPr>
              <w:t>相关废弃物的安全处置或再利用。使用说明书应明确安全处置或回收的程序和方法。</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8272E"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E521A5" w:rsidRPr="00D72F20" w:rsidTr="00236C08">
        <w:trPr>
          <w:trHeight w:val="56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E521A5" w:rsidRPr="00D72F20" w:rsidRDefault="00E521A5"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A6 </w:t>
            </w:r>
            <w:r w:rsidRPr="00D72F20">
              <w:rPr>
                <w:rFonts w:ascii="Times New Roman" w:eastAsia="仿宋_GB2312" w:hAnsi="Times New Roman"/>
                <w:bCs w:val="0"/>
                <w:color w:val="000000"/>
                <w:sz w:val="28"/>
                <w:szCs w:val="28"/>
              </w:rPr>
              <w:t>对电气、机械和热风险的防护</w:t>
            </w:r>
          </w:p>
        </w:tc>
      </w:tr>
      <w:tr w:rsidR="007E4008" w:rsidRPr="00D72F20" w:rsidTr="00236C08">
        <w:trPr>
          <w:trHeight w:val="80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A6.1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医疗器械的设计和生产应具有机械相关的防护，保护使用者免于承受由诸如运动阻力、不稳定性和活动部件等引起的机械风险。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sz w:val="28"/>
                <w:szCs w:val="28"/>
              </w:rPr>
              <w:t>不</w:t>
            </w:r>
            <w:r w:rsidR="00766559" w:rsidRPr="00D72F20">
              <w:rPr>
                <w:rFonts w:ascii="Times New Roman" w:eastAsia="仿宋_GB2312" w:hAnsi="Times New Roman"/>
                <w:color w:val="000000"/>
                <w:sz w:val="28"/>
                <w:szCs w:val="28"/>
              </w:rPr>
              <w:t>适用</w:t>
            </w:r>
          </w:p>
        </w:tc>
      </w:tr>
      <w:tr w:rsidR="007E4008" w:rsidRPr="00D72F20" w:rsidTr="00236C08">
        <w:trPr>
          <w:trHeight w:val="84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A6.2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除非振动是器械特定性能的一部分，否则医疗器械的设计和生产应当将产品振动导致的风险降到最低，应尽量采用限制振动（特别是振动源）的方法。</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sz w:val="28"/>
                <w:szCs w:val="28"/>
              </w:rPr>
              <w:t>不</w:t>
            </w:r>
            <w:r w:rsidR="00766559" w:rsidRPr="00D72F20">
              <w:rPr>
                <w:rFonts w:ascii="Times New Roman" w:eastAsia="仿宋_GB2312" w:hAnsi="Times New Roman"/>
                <w:color w:val="000000"/>
                <w:sz w:val="28"/>
                <w:szCs w:val="28"/>
              </w:rPr>
              <w:t>适用</w:t>
            </w:r>
          </w:p>
        </w:tc>
      </w:tr>
      <w:tr w:rsidR="007E4008" w:rsidRPr="00D72F20" w:rsidTr="00236C08">
        <w:trPr>
          <w:trHeight w:val="84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A6.3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spacing w:val="-4"/>
                <w:kern w:val="0"/>
                <w:sz w:val="28"/>
                <w:szCs w:val="28"/>
              </w:rPr>
            </w:pPr>
            <w:r w:rsidRPr="00D72F20">
              <w:rPr>
                <w:color w:val="000000"/>
                <w:spacing w:val="-4"/>
                <w:kern w:val="0"/>
                <w:sz w:val="28"/>
                <w:szCs w:val="28"/>
              </w:rPr>
              <w:t>除非噪声是器械特定性能的一部分，否则医疗器械设计和生产应将产品噪声导致的风险降到最低，应尽量采用限制噪声（特别是噪声源）的方法。</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pStyle w:val="af"/>
              <w:widowControl w:val="0"/>
              <w:spacing w:line="300" w:lineRule="exact"/>
              <w:rPr>
                <w:rFonts w:ascii="Times New Roman" w:eastAsia="仿宋_GB2312" w:hAnsi="Times New Roman"/>
                <w:color w:val="000000"/>
                <w:kern w:val="2"/>
                <w:sz w:val="28"/>
                <w:szCs w:val="28"/>
              </w:rPr>
            </w:pPr>
            <w:r>
              <w:rPr>
                <w:rFonts w:ascii="Times New Roman" w:eastAsia="仿宋_GB2312" w:hAnsi="Times New Roman" w:hint="eastAsia"/>
                <w:color w:val="000000"/>
                <w:sz w:val="28"/>
                <w:szCs w:val="28"/>
              </w:rPr>
              <w:t>不</w:t>
            </w:r>
            <w:r w:rsidR="00766559" w:rsidRPr="00D72F20">
              <w:rPr>
                <w:rFonts w:ascii="Times New Roman" w:eastAsia="仿宋_GB2312" w:hAnsi="Times New Roman"/>
                <w:color w:val="000000"/>
                <w:sz w:val="28"/>
                <w:szCs w:val="28"/>
              </w:rPr>
              <w:t>适用</w:t>
            </w:r>
          </w:p>
        </w:tc>
      </w:tr>
      <w:tr w:rsidR="007E4008" w:rsidRPr="00D72F20" w:rsidTr="00236C08">
        <w:trPr>
          <w:trHeight w:val="100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A6.4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spacing w:val="-4"/>
                <w:kern w:val="0"/>
                <w:sz w:val="28"/>
                <w:szCs w:val="28"/>
              </w:rPr>
            </w:pPr>
            <w:r w:rsidRPr="00D72F20">
              <w:rPr>
                <w:color w:val="000000"/>
                <w:spacing w:val="-4"/>
                <w:kern w:val="0"/>
                <w:sz w:val="28"/>
                <w:szCs w:val="28"/>
              </w:rPr>
              <w:t>如果医疗器械的部件在使用前或使用中需要进行连接或重新连接，其设计和生产应当降低这些部件间的连接故障风险。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766559"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236C08">
        <w:trPr>
          <w:trHeight w:val="85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A6.5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spacing w:val="-4"/>
                <w:kern w:val="0"/>
                <w:sz w:val="28"/>
                <w:szCs w:val="28"/>
              </w:rPr>
            </w:pPr>
            <w:r w:rsidRPr="00D72F20">
              <w:rPr>
                <w:color w:val="000000"/>
                <w:spacing w:val="-4"/>
                <w:kern w:val="0"/>
                <w:sz w:val="28"/>
                <w:szCs w:val="28"/>
              </w:rPr>
              <w:t>医疗器械的可接触部件（不包括用于供热或既定温度设置部位）及其周围环境，在正常使用时不应存在过热风险。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766559"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66559" w:rsidRPr="00D72F20" w:rsidTr="00236C08">
        <w:trPr>
          <w:trHeight w:val="554"/>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766559" w:rsidRPr="00D72F20" w:rsidRDefault="00766559"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A7 </w:t>
            </w:r>
            <w:r w:rsidRPr="00D72F20">
              <w:rPr>
                <w:rFonts w:ascii="Times New Roman" w:eastAsia="仿宋_GB2312" w:hAnsi="Times New Roman"/>
                <w:bCs w:val="0"/>
                <w:color w:val="000000"/>
                <w:sz w:val="28"/>
                <w:szCs w:val="28"/>
              </w:rPr>
              <w:t>有源医疗器械及与其连接的医疗器械</w:t>
            </w:r>
          </w:p>
        </w:tc>
      </w:tr>
      <w:tr w:rsidR="007E4008" w:rsidRPr="00D72F20" w:rsidTr="00236C08">
        <w:trPr>
          <w:trHeight w:val="84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当有源医疗器械发生单一故障时，应当采取适当的措施消除或降低因此而产生的风险。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2126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7E4008" w:rsidRPr="00D72F20" w:rsidTr="00236C08">
        <w:trPr>
          <w:trHeight w:val="85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患者的安全依赖于内部电源供电的医疗器械，应当具有检测供电状态的功能，并在电源容量不足时提供适当的提示或警告。</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2126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236C08">
        <w:trPr>
          <w:trHeight w:val="82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患者的安全取决于外部电源供电状态的医疗器械，应当包括可显示任何电源故障的报警系统。</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2126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236C08">
        <w:trPr>
          <w:trHeight w:val="84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用于监视患者一个或多个临床指标的医疗器械，必须配备适当报警系统，在患者健康状况恶化或危及生命时，向使用者发出警报。</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21261"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236C08">
        <w:trPr>
          <w:trHeight w:val="70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鉴于电磁干扰可能会损害正常运行的装置或设备，医疗器械的设计和生产应降低产生电磁干扰的风险。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spacing w:line="300" w:lineRule="exact"/>
              <w:ind w:firstLineChars="0" w:firstLine="0"/>
              <w:jc w:val="center"/>
              <w:rPr>
                <w:color w:val="000000"/>
                <w:kern w:val="0"/>
                <w:sz w:val="28"/>
                <w:szCs w:val="28"/>
              </w:rPr>
            </w:pPr>
            <w:r>
              <w:rPr>
                <w:rFonts w:hint="eastAsia"/>
                <w:color w:val="000000"/>
                <w:sz w:val="28"/>
                <w:szCs w:val="28"/>
              </w:rPr>
              <w:t>含电子元器件</w:t>
            </w:r>
            <w:r w:rsidR="00B21261" w:rsidRPr="00D72F20">
              <w:rPr>
                <w:color w:val="000000"/>
                <w:sz w:val="28"/>
                <w:szCs w:val="28"/>
              </w:rPr>
              <w:t>适用</w:t>
            </w:r>
          </w:p>
        </w:tc>
      </w:tr>
      <w:tr w:rsidR="007E4008" w:rsidRPr="00D72F20" w:rsidTr="00236C08">
        <w:trPr>
          <w:trHeight w:val="843"/>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A7.6</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rPr>
                <w:color w:val="000000"/>
                <w:kern w:val="0"/>
                <w:sz w:val="28"/>
                <w:szCs w:val="28"/>
              </w:rPr>
            </w:pPr>
            <w:r w:rsidRPr="00D72F20">
              <w:rPr>
                <w:color w:val="000000"/>
                <w:kern w:val="0"/>
                <w:sz w:val="28"/>
                <w:szCs w:val="28"/>
              </w:rPr>
              <w:t>医疗器械的设计和生产，应确保产品具有足够的抗电磁干扰能力，以确保产品的正常运行。</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spacing w:line="300" w:lineRule="exact"/>
              <w:ind w:firstLineChars="0" w:firstLine="0"/>
              <w:jc w:val="center"/>
              <w:rPr>
                <w:color w:val="000000"/>
                <w:kern w:val="0"/>
                <w:sz w:val="28"/>
                <w:szCs w:val="28"/>
              </w:rPr>
            </w:pPr>
            <w:r w:rsidRPr="001C14D4">
              <w:rPr>
                <w:rFonts w:hint="eastAsia"/>
                <w:color w:val="000000"/>
                <w:sz w:val="28"/>
                <w:szCs w:val="28"/>
              </w:rPr>
              <w:t>含电子元器件</w:t>
            </w:r>
            <w:r w:rsidR="00B21261" w:rsidRPr="00D72F20">
              <w:rPr>
                <w:color w:val="000000"/>
                <w:sz w:val="28"/>
                <w:szCs w:val="28"/>
              </w:rPr>
              <w:t>适用</w:t>
            </w:r>
          </w:p>
        </w:tc>
      </w:tr>
      <w:tr w:rsidR="007E4008" w:rsidRPr="00D72F20" w:rsidTr="00236C08">
        <w:trPr>
          <w:trHeight w:val="84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A7.7</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当产品按申请人的说明进行安装和维护，在正常状态和单一故障状态时，医疗器械的设计和生产应减少使用者和他人免于遭受意外电击的风险。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21261" w:rsidP="00802103">
            <w:pPr>
              <w:spacing w:line="300" w:lineRule="exact"/>
              <w:ind w:firstLineChars="0" w:firstLine="0"/>
              <w:jc w:val="center"/>
              <w:rPr>
                <w:color w:val="000000"/>
                <w:kern w:val="0"/>
                <w:sz w:val="28"/>
                <w:szCs w:val="28"/>
              </w:rPr>
            </w:pPr>
            <w:r w:rsidRPr="00D72F20">
              <w:rPr>
                <w:color w:val="000000"/>
                <w:sz w:val="28"/>
                <w:szCs w:val="28"/>
              </w:rPr>
              <w:t>适用</w:t>
            </w:r>
          </w:p>
        </w:tc>
      </w:tr>
      <w:tr w:rsidR="00B21261" w:rsidRPr="00D72F20" w:rsidTr="00236C08">
        <w:trPr>
          <w:trHeight w:val="54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261" w:rsidRPr="00D72F20" w:rsidRDefault="00B21261" w:rsidP="00802103">
            <w:pPr>
              <w:pStyle w:val="af0"/>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bCs w:val="0"/>
                <w:color w:val="000000"/>
                <w:sz w:val="28"/>
                <w:szCs w:val="28"/>
              </w:rPr>
              <w:t xml:space="preserve">A8 </w:t>
            </w:r>
            <w:r w:rsidRPr="00D72F20">
              <w:rPr>
                <w:rFonts w:ascii="Times New Roman" w:eastAsia="仿宋_GB2312" w:hAnsi="Times New Roman"/>
                <w:bCs w:val="0"/>
                <w:color w:val="000000"/>
                <w:sz w:val="28"/>
                <w:szCs w:val="28"/>
              </w:rPr>
              <w:t>含有软件的医疗器械以及独立软件</w:t>
            </w:r>
          </w:p>
        </w:tc>
      </w:tr>
      <w:tr w:rsidR="007E4008" w:rsidRPr="00D72F20" w:rsidTr="00236C08">
        <w:trPr>
          <w:trHeight w:val="113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A8.1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kern w:val="0"/>
                <w:sz w:val="28"/>
                <w:szCs w:val="28"/>
              </w:rPr>
            </w:pPr>
            <w:r w:rsidRPr="00D72F20">
              <w:rPr>
                <w:kern w:val="0"/>
                <w:sz w:val="28"/>
                <w:szCs w:val="28"/>
              </w:rPr>
              <w:t>含有电子可编程系统（内含软件组件）的医疗器械或独立软件的设计，应确保准确度、可靠性、精确度、安全和性能符合其预期用途。应采取适当措施，消除或减少单一故障导致的风险或性能降低。</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41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A8.2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kern w:val="0"/>
                <w:sz w:val="28"/>
                <w:szCs w:val="28"/>
              </w:rPr>
            </w:pPr>
            <w:r w:rsidRPr="00D72F20">
              <w:rPr>
                <w:kern w:val="0"/>
                <w:sz w:val="28"/>
                <w:szCs w:val="28"/>
              </w:rPr>
              <w:t>含有软件组件的医疗器械或独立软件，应根据先进技术进行开发、生产和维护，同时应当考虑开发生存周期（如快速迭代开发、频繁更新、更新的累积效应）、风险管理（如系统、环境和数据的变化）等原则，包括信息安全（如安全地进行更新）、验证和确认（如更新管理过程）的要求。</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123"/>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A8.3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预期与移动计算平台整合使用的软件，其设计和开发，应当考虑平台本身（如屏幕尺寸和对比度、联通性、内存等）以及与其使用相关的外部因素（不同环境下的照明或噪声水平）。</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84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A8.4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申请人应规定软件按照预期正常运行所必须的最低要求，如硬件、</w:t>
            </w:r>
            <w:r w:rsidRPr="00D72F20">
              <w:rPr>
                <w:color w:val="000000"/>
                <w:kern w:val="0"/>
                <w:sz w:val="28"/>
                <w:szCs w:val="28"/>
              </w:rPr>
              <w:t>IT</w:t>
            </w:r>
            <w:r w:rsidRPr="00D72F20">
              <w:rPr>
                <w:color w:val="000000"/>
                <w:kern w:val="0"/>
                <w:sz w:val="28"/>
                <w:szCs w:val="28"/>
              </w:rPr>
              <w:t>网络特性和</w:t>
            </w:r>
            <w:r w:rsidRPr="00D72F20">
              <w:rPr>
                <w:color w:val="000000"/>
                <w:kern w:val="0"/>
                <w:sz w:val="28"/>
                <w:szCs w:val="28"/>
              </w:rPr>
              <w:t>IT</w:t>
            </w:r>
            <w:r w:rsidRPr="00D72F20">
              <w:rPr>
                <w:color w:val="000000"/>
                <w:kern w:val="0"/>
                <w:sz w:val="28"/>
                <w:szCs w:val="28"/>
              </w:rPr>
              <w:t>网络安全措施，包括未经授权的访问。</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82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A8.5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医疗器械的设计、生产和维护应能提供足够的网络安全水平，以防止未经授权的访问。</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C92B10" w:rsidRPr="00D72F20" w:rsidTr="00E623E5">
        <w:trPr>
          <w:trHeight w:val="709"/>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C92B10" w:rsidRPr="00D72F20" w:rsidRDefault="00C92B10"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A9 </w:t>
            </w:r>
            <w:r w:rsidRPr="00D72F20">
              <w:rPr>
                <w:rFonts w:ascii="Times New Roman" w:eastAsia="仿宋_GB2312" w:hAnsi="Times New Roman"/>
                <w:bCs w:val="0"/>
                <w:color w:val="000000"/>
                <w:sz w:val="28"/>
                <w:szCs w:val="28"/>
              </w:rPr>
              <w:t>具有诊断或测量功能的医疗器械</w:t>
            </w:r>
          </w:p>
        </w:tc>
      </w:tr>
      <w:tr w:rsidR="007E4008" w:rsidRPr="00D72F20" w:rsidTr="00E623E5">
        <w:trPr>
          <w:trHeight w:val="324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A9.1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具有诊断或测量（包括监测）功能的医疗器械的设计和生产，应当基于适当的科技方法，除其他性能外，还应确保相应的准确度、精密度和稳定性，以实现其预期目的。</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申请人应规定准确度限值（如适用）。</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为便于使用者理解和接受，数字化测量值应以标准化单位表示（如可能），推荐使用国际通用的标准计量单位，考虑到安全、使用者的熟悉程度和既往的临床实践，也可使用其他公认的计量单位。</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c)</w:t>
            </w:r>
            <w:r w:rsidRPr="00D72F20">
              <w:rPr>
                <w:color w:val="000000"/>
                <w:kern w:val="0"/>
                <w:sz w:val="28"/>
                <w:szCs w:val="28"/>
              </w:rPr>
              <w:tab/>
            </w:r>
            <w:r w:rsidRPr="00D72F20">
              <w:rPr>
                <w:color w:val="000000"/>
                <w:kern w:val="0"/>
                <w:sz w:val="28"/>
                <w:szCs w:val="28"/>
              </w:rPr>
              <w:t>医疗器械导示器和控制器的功能应有详细的说明，若器械通过可视化系统提供与操作、操作指示或调整参数有关的说明，该类信息应能够被使用者和患者（适用时）理解。</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C92B10" w:rsidRPr="00D72F20" w:rsidTr="00E623E5">
        <w:trPr>
          <w:trHeight w:val="422"/>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C92B10" w:rsidRPr="00D72F20" w:rsidRDefault="00C92B10" w:rsidP="00802103">
            <w:pPr>
              <w:spacing w:line="300" w:lineRule="exact"/>
              <w:ind w:firstLineChars="0" w:firstLine="0"/>
              <w:jc w:val="left"/>
              <w:rPr>
                <w:color w:val="000000"/>
                <w:sz w:val="28"/>
                <w:szCs w:val="28"/>
              </w:rPr>
            </w:pPr>
            <w:r w:rsidRPr="00D72F20">
              <w:rPr>
                <w:color w:val="000000"/>
                <w:kern w:val="0"/>
                <w:sz w:val="28"/>
                <w:szCs w:val="28"/>
              </w:rPr>
              <w:t xml:space="preserve">A10 </w:t>
            </w:r>
            <w:r w:rsidRPr="00D72F20">
              <w:rPr>
                <w:color w:val="000000"/>
                <w:sz w:val="28"/>
                <w:szCs w:val="28"/>
              </w:rPr>
              <w:t>说明书和标签</w:t>
            </w:r>
          </w:p>
        </w:tc>
      </w:tr>
      <w:tr w:rsidR="007E4008" w:rsidRPr="00D72F20" w:rsidTr="00E623E5">
        <w:trPr>
          <w:trHeight w:val="1249"/>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A10.1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应附有识别该器械及其申请人所需的信息。每个医疗器械还应附有相关安全和性能信息或相关指示。这些信息可出现在器械本身、包装上或使用说明书中，或者可以通过电子手段（如网站）便捷访问，易于被预期使用者理解。</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C92B10"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适用</w:t>
            </w:r>
          </w:p>
        </w:tc>
      </w:tr>
      <w:tr w:rsidR="00C92B10" w:rsidRPr="00D72F20" w:rsidTr="00E623E5">
        <w:trPr>
          <w:trHeight w:val="418"/>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C92B10" w:rsidRPr="00D72F20" w:rsidRDefault="00C92B10" w:rsidP="00802103">
            <w:pPr>
              <w:spacing w:line="300" w:lineRule="exact"/>
              <w:ind w:firstLineChars="0" w:firstLine="0"/>
              <w:jc w:val="left"/>
              <w:rPr>
                <w:color w:val="000000"/>
                <w:sz w:val="28"/>
                <w:szCs w:val="28"/>
              </w:rPr>
            </w:pPr>
            <w:r w:rsidRPr="00D72F20">
              <w:rPr>
                <w:color w:val="000000"/>
                <w:kern w:val="0"/>
                <w:sz w:val="28"/>
                <w:szCs w:val="28"/>
              </w:rPr>
              <w:t xml:space="preserve">A11 </w:t>
            </w:r>
            <w:r w:rsidRPr="00D72F20">
              <w:rPr>
                <w:color w:val="000000"/>
                <w:sz w:val="28"/>
                <w:szCs w:val="28"/>
              </w:rPr>
              <w:t>辐射防护</w:t>
            </w:r>
          </w:p>
        </w:tc>
      </w:tr>
      <w:tr w:rsidR="007E4008" w:rsidRPr="00D72F20" w:rsidTr="00E623E5">
        <w:trPr>
          <w:trHeight w:val="848"/>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A11.1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医疗器械的设计、生产和包装应当考虑尽量减少使用者、他人和患者（如适用）的辐射吸收剂量，同时不影响其诊断或治疗功能。</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pStyle w:val="af"/>
              <w:widowControl w:val="0"/>
              <w:spacing w:line="300" w:lineRule="exact"/>
              <w:rPr>
                <w:rFonts w:ascii="Times New Roman" w:eastAsia="仿宋_GB2312" w:hAnsi="Times New Roman"/>
                <w:color w:val="000000"/>
                <w:sz w:val="28"/>
                <w:szCs w:val="28"/>
              </w:rPr>
            </w:pPr>
            <w:r>
              <w:rPr>
                <w:rFonts w:ascii="Times New Roman" w:eastAsia="仿宋_GB2312" w:hAnsi="Times New Roman" w:hint="eastAsia"/>
                <w:color w:val="000000"/>
                <w:sz w:val="28"/>
                <w:szCs w:val="28"/>
              </w:rPr>
              <w:t>内置光源</w:t>
            </w:r>
            <w:r w:rsidR="009E08D4" w:rsidRPr="00D72F20">
              <w:rPr>
                <w:rFonts w:ascii="Times New Roman" w:eastAsia="仿宋_GB2312" w:hAnsi="Times New Roman"/>
                <w:color w:val="000000"/>
                <w:sz w:val="28"/>
                <w:szCs w:val="28"/>
              </w:rPr>
              <w:t>适用</w:t>
            </w:r>
          </w:p>
        </w:tc>
      </w:tr>
      <w:tr w:rsidR="007E4008" w:rsidRPr="00D72F20" w:rsidTr="00E623E5">
        <w:trPr>
          <w:trHeight w:val="113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A11.2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具有辐射或潜在辐射危害的医疗器械，其操作说明应详细说明辐射的性质，对使用者、他人或患者（若适用）的防护措施，避免误用的方法，降低运输、贮存和安装的风险。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802103">
            <w:pPr>
              <w:pStyle w:val="af"/>
              <w:widowControl w:val="0"/>
              <w:spacing w:line="300" w:lineRule="exact"/>
              <w:rPr>
                <w:rFonts w:ascii="Times New Roman" w:eastAsia="仿宋_GB2312" w:hAnsi="Times New Roman"/>
                <w:color w:val="000000"/>
                <w:sz w:val="28"/>
                <w:szCs w:val="28"/>
              </w:rPr>
            </w:pPr>
            <w:r w:rsidRPr="001C14D4">
              <w:rPr>
                <w:rFonts w:ascii="Times New Roman" w:eastAsia="仿宋_GB2312" w:hAnsi="Times New Roman" w:hint="eastAsia"/>
                <w:color w:val="000000"/>
                <w:sz w:val="28"/>
                <w:szCs w:val="28"/>
              </w:rPr>
              <w:t>内置光源</w:t>
            </w:r>
            <w:r w:rsidR="009E08D4" w:rsidRPr="00D72F20">
              <w:rPr>
                <w:rFonts w:ascii="Times New Roman" w:eastAsia="仿宋_GB2312" w:hAnsi="Times New Roman"/>
                <w:color w:val="000000"/>
                <w:sz w:val="28"/>
                <w:szCs w:val="28"/>
              </w:rPr>
              <w:t>适用</w:t>
            </w:r>
          </w:p>
        </w:tc>
      </w:tr>
      <w:tr w:rsidR="007E4008" w:rsidRPr="00D72F20" w:rsidTr="00E623E5">
        <w:trPr>
          <w:trHeight w:val="56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A11.3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proofErr w:type="gramStart"/>
            <w:r w:rsidRPr="00D72F20">
              <w:rPr>
                <w:color w:val="000000"/>
                <w:kern w:val="0"/>
                <w:sz w:val="28"/>
                <w:szCs w:val="28"/>
              </w:rPr>
              <w:t>若医疗</w:t>
            </w:r>
            <w:proofErr w:type="gramEnd"/>
            <w:r w:rsidRPr="00D72F20">
              <w:rPr>
                <w:color w:val="000000"/>
                <w:kern w:val="0"/>
                <w:sz w:val="28"/>
                <w:szCs w:val="28"/>
              </w:rPr>
              <w:t>器械有辐射或有潜在辐射危害，应当具备辐射泄漏声光报警功能（如可行）。</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E08D4"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25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A11.4</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医疗器械的设计和生产应降低使用者、其他人员或患者（若适用）暴露于非预期、偏离或散射辐射的风险。在可能和适当的情况下，应采取措施减少使用者、其他人员或患者（若适用）等可能受影响的人在辐射中的暴露。</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E08D4"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70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A11.5</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具有辐射或潜在辐射危害且需要安装的医疗器械，应当在操作说明中明确有关验收和性能测试、验收标准及维护程序的信息。</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E08D4"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55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A11.6</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proofErr w:type="gramStart"/>
            <w:r w:rsidRPr="00D72F20">
              <w:rPr>
                <w:color w:val="000000"/>
                <w:kern w:val="0"/>
                <w:sz w:val="28"/>
                <w:szCs w:val="28"/>
              </w:rPr>
              <w:t>若医疗</w:t>
            </w:r>
            <w:proofErr w:type="gramEnd"/>
            <w:r w:rsidRPr="00D72F20">
              <w:rPr>
                <w:color w:val="000000"/>
                <w:kern w:val="0"/>
                <w:sz w:val="28"/>
                <w:szCs w:val="28"/>
              </w:rPr>
              <w:t>器械对使用者有辐射或潜在辐射危害，其设计和生产应确保辐射剂量、几何分布、能量分布（或质量）以及其他辐射关键特性能够得到合理的控制和调整，并可在使用过程中进行监控（如适用）。上述医疗器械的设计和生产，应确保相关可变参数的重复性在可接受范围内。</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1C14D4" w:rsidP="001C14D4">
            <w:pPr>
              <w:pStyle w:val="af"/>
              <w:widowControl w:val="0"/>
              <w:spacing w:line="300" w:lineRule="exact"/>
              <w:rPr>
                <w:rFonts w:ascii="Times New Roman" w:eastAsia="仿宋_GB2312" w:hAnsi="Times New Roman"/>
                <w:color w:val="000000"/>
                <w:kern w:val="2"/>
                <w:sz w:val="28"/>
                <w:szCs w:val="28"/>
              </w:rPr>
            </w:pPr>
            <w:r w:rsidRPr="001C14D4">
              <w:rPr>
                <w:rFonts w:ascii="Times New Roman" w:eastAsia="仿宋_GB2312" w:hAnsi="Times New Roman" w:hint="eastAsia"/>
                <w:color w:val="000000"/>
                <w:sz w:val="28"/>
                <w:szCs w:val="28"/>
              </w:rPr>
              <w:t>内置光源</w:t>
            </w:r>
            <w:r w:rsidR="009E08D4" w:rsidRPr="00D72F20">
              <w:rPr>
                <w:rFonts w:ascii="Times New Roman" w:eastAsia="仿宋_GB2312" w:hAnsi="Times New Roman"/>
                <w:color w:val="000000"/>
                <w:sz w:val="28"/>
                <w:szCs w:val="28"/>
              </w:rPr>
              <w:t>适用</w:t>
            </w:r>
          </w:p>
        </w:tc>
      </w:tr>
      <w:tr w:rsidR="0094433F" w:rsidRPr="00D72F20" w:rsidTr="00E623E5">
        <w:trPr>
          <w:trHeight w:val="56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94433F" w:rsidRPr="00D72F20" w:rsidRDefault="0094433F" w:rsidP="00802103">
            <w:pPr>
              <w:pStyle w:val="af0"/>
              <w:widowControl w:val="0"/>
              <w:spacing w:line="300" w:lineRule="exact"/>
              <w:rPr>
                <w:rFonts w:ascii="Times New Roman" w:eastAsia="仿宋_GB2312" w:hAnsi="Times New Roman"/>
                <w:bCs w:val="0"/>
                <w:color w:val="000000"/>
                <w:sz w:val="28"/>
                <w:szCs w:val="28"/>
              </w:rPr>
            </w:pPr>
            <w:r w:rsidRPr="00D72F20">
              <w:rPr>
                <w:rFonts w:ascii="Times New Roman" w:eastAsia="仿宋_GB2312" w:hAnsi="Times New Roman"/>
                <w:bCs w:val="0"/>
                <w:color w:val="000000"/>
                <w:sz w:val="28"/>
                <w:szCs w:val="28"/>
              </w:rPr>
              <w:t xml:space="preserve">A12 </w:t>
            </w:r>
            <w:r w:rsidRPr="00D72F20">
              <w:rPr>
                <w:rFonts w:ascii="Times New Roman" w:eastAsia="仿宋_GB2312" w:hAnsi="Times New Roman"/>
                <w:bCs w:val="0"/>
                <w:color w:val="000000"/>
                <w:sz w:val="28"/>
                <w:szCs w:val="28"/>
              </w:rPr>
              <w:t>对非专业用户使用风险的防护</w:t>
            </w:r>
          </w:p>
        </w:tc>
      </w:tr>
      <w:tr w:rsidR="007E4008" w:rsidRPr="00D72F20" w:rsidTr="00E623E5">
        <w:trPr>
          <w:trHeight w:val="139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A12.1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对于非专业用户使用的医疗器械（如自测或</w:t>
            </w:r>
            <w:proofErr w:type="gramStart"/>
            <w:r w:rsidRPr="00D72F20">
              <w:rPr>
                <w:color w:val="000000"/>
                <w:kern w:val="0"/>
                <w:sz w:val="28"/>
                <w:szCs w:val="28"/>
              </w:rPr>
              <w:t>近患者</w:t>
            </w:r>
            <w:proofErr w:type="gramEnd"/>
            <w:r w:rsidRPr="00D72F20">
              <w:rPr>
                <w:color w:val="000000"/>
                <w:kern w:val="0"/>
                <w:sz w:val="28"/>
                <w:szCs w:val="28"/>
              </w:rPr>
              <w:t>检测），为保证医疗器械的正常使用，其设计和生产应当考虑非专业用户的操作技能，以及因非专业用户技术和使用环境的不同对结果的影响。申请人提供的信息和说明应易于理解和使用，并可对结果做出解释。</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42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A12.2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供非专业用户使用的医疗器械（如自测或</w:t>
            </w:r>
            <w:proofErr w:type="gramStart"/>
            <w:r w:rsidRPr="00D72F20">
              <w:rPr>
                <w:color w:val="000000"/>
                <w:kern w:val="0"/>
                <w:sz w:val="28"/>
                <w:szCs w:val="28"/>
              </w:rPr>
              <w:t>近患者</w:t>
            </w:r>
            <w:proofErr w:type="gramEnd"/>
            <w:r w:rsidRPr="00D72F20">
              <w:rPr>
                <w:color w:val="000000"/>
                <w:kern w:val="0"/>
                <w:sz w:val="28"/>
                <w:szCs w:val="28"/>
              </w:rPr>
              <w:t>检测）的设计和生产应当：</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确保使用者可以按照使用说明书的规定安全准确的使用。</w:t>
            </w:r>
            <w:proofErr w:type="gramStart"/>
            <w:r w:rsidRPr="00D72F20">
              <w:rPr>
                <w:color w:val="000000"/>
                <w:kern w:val="0"/>
                <w:sz w:val="28"/>
                <w:szCs w:val="28"/>
              </w:rPr>
              <w:t>当无法</w:t>
            </w:r>
            <w:proofErr w:type="gramEnd"/>
            <w:r w:rsidRPr="00D72F20">
              <w:rPr>
                <w:color w:val="000000"/>
                <w:kern w:val="0"/>
                <w:sz w:val="28"/>
                <w:szCs w:val="28"/>
              </w:rPr>
              <w:t>将与说明书相关的风险降低到适当水平时，可以通过培训来降低此类风险；</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尽可能减少非专业用户因错误操作和错误解释结果导致的风险。</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120"/>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A12.3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供非专业用户使用的医疗器械可通过以下措施方便用户：</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在使用时，可以验证器械的正常运行；</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当器械不能正常运行或提供无效结果时，会发出警告。</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94433F" w:rsidRPr="00D72F20" w:rsidTr="00E623E5">
        <w:trPr>
          <w:trHeight w:val="555"/>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94433F" w:rsidRPr="00D72F20" w:rsidRDefault="0094433F" w:rsidP="00802103">
            <w:pPr>
              <w:spacing w:line="300" w:lineRule="exact"/>
              <w:ind w:firstLineChars="0" w:firstLine="0"/>
              <w:jc w:val="left"/>
              <w:rPr>
                <w:color w:val="000000"/>
                <w:sz w:val="28"/>
                <w:szCs w:val="28"/>
              </w:rPr>
            </w:pPr>
            <w:r w:rsidRPr="00D72F20">
              <w:rPr>
                <w:color w:val="000000"/>
                <w:kern w:val="0"/>
                <w:sz w:val="28"/>
                <w:szCs w:val="28"/>
              </w:rPr>
              <w:t>A13</w:t>
            </w:r>
            <w:r w:rsidRPr="00D72F20">
              <w:rPr>
                <w:color w:val="000000"/>
                <w:kern w:val="0"/>
                <w:sz w:val="28"/>
                <w:szCs w:val="28"/>
              </w:rPr>
              <w:t>含有生物</w:t>
            </w:r>
            <w:proofErr w:type="gramStart"/>
            <w:r w:rsidRPr="00D72F20">
              <w:rPr>
                <w:color w:val="000000"/>
                <w:kern w:val="0"/>
                <w:sz w:val="28"/>
                <w:szCs w:val="28"/>
              </w:rPr>
              <w:t>源材料</w:t>
            </w:r>
            <w:proofErr w:type="gramEnd"/>
            <w:r w:rsidRPr="00D72F20">
              <w:rPr>
                <w:color w:val="000000"/>
                <w:kern w:val="0"/>
                <w:sz w:val="28"/>
                <w:szCs w:val="28"/>
              </w:rPr>
              <w:t>的医疗器械</w:t>
            </w:r>
          </w:p>
        </w:tc>
      </w:tr>
      <w:tr w:rsidR="007E4008" w:rsidRPr="00D72F20" w:rsidTr="00E623E5">
        <w:trPr>
          <w:trHeight w:val="311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A13.1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对于含有动植物组织、细胞或其它物质，细菌来源物质或衍生物的医疗器械，若无活性或以非活性状态交付，应当：</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组织、细胞及其衍生物应来源于已受控且符合预期用途的动物种属。动物的地理来源信息应根据相关法规要求予以保留。</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动物源的组织、细胞、物质或其衍生物的采集、加工、保存、检测和处理过程，应确保患者、使用者以及其他人员（如适用）的安全。特别是病毒和其他传染性病原体，应通过经验证的先进技术消除或灭活，影响医疗器械性能的情况除外。</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2123"/>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A13.2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对于监管部门而言，当医疗器械由人体来源的组织、细胞、物质或其衍生物生产时，应当采取以下措施：</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a)</w:t>
            </w:r>
            <w:r w:rsidRPr="00D72F20">
              <w:rPr>
                <w:color w:val="000000"/>
                <w:kern w:val="0"/>
                <w:sz w:val="28"/>
                <w:szCs w:val="28"/>
              </w:rPr>
              <w:tab/>
            </w:r>
            <w:r w:rsidRPr="00D72F20">
              <w:rPr>
                <w:color w:val="000000"/>
                <w:kern w:val="0"/>
                <w:sz w:val="28"/>
                <w:szCs w:val="28"/>
              </w:rPr>
              <w:t>组织、细胞的捐赠、获取和检测应依据相关法规的要求进行；</w:t>
            </w:r>
          </w:p>
          <w:p w:rsidR="007E4008" w:rsidRPr="00D72F20" w:rsidRDefault="007E4008" w:rsidP="00802103">
            <w:pPr>
              <w:spacing w:line="300" w:lineRule="exact"/>
              <w:ind w:firstLine="560"/>
              <w:jc w:val="left"/>
              <w:rPr>
                <w:color w:val="000000"/>
                <w:kern w:val="0"/>
                <w:sz w:val="28"/>
                <w:szCs w:val="28"/>
              </w:rPr>
            </w:pPr>
            <w:r w:rsidRPr="00D72F20">
              <w:rPr>
                <w:color w:val="000000"/>
                <w:kern w:val="0"/>
                <w:sz w:val="28"/>
                <w:szCs w:val="28"/>
              </w:rPr>
              <w:t>b)</w:t>
            </w:r>
            <w:r w:rsidRPr="00D72F20">
              <w:rPr>
                <w:color w:val="000000"/>
                <w:kern w:val="0"/>
                <w:sz w:val="28"/>
                <w:szCs w:val="28"/>
              </w:rPr>
              <w:tab/>
            </w:r>
            <w:r w:rsidRPr="00D72F20">
              <w:rPr>
                <w:color w:val="000000"/>
                <w:kern w:val="0"/>
                <w:sz w:val="28"/>
                <w:szCs w:val="28"/>
              </w:rPr>
              <w:t>为确保患者、使用者或他人的安全，应对组织、细胞或其衍生物进行加工、保存或其他处理。对于病毒和其他传染源，应通过源头控制，或在生产过程中通过经验证的先进技术消除或灭活。</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140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lastRenderedPageBreak/>
              <w:t>A13.3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0" w:firstLine="0"/>
              <w:jc w:val="left"/>
              <w:rPr>
                <w:color w:val="000000"/>
                <w:kern w:val="0"/>
                <w:sz w:val="28"/>
                <w:szCs w:val="28"/>
              </w:rPr>
            </w:pPr>
            <w:r w:rsidRPr="00D72F20">
              <w:rPr>
                <w:color w:val="000000"/>
                <w:kern w:val="0"/>
                <w:sz w:val="28"/>
                <w:szCs w:val="28"/>
              </w:rPr>
              <w:t>当医疗器械使用</w:t>
            </w:r>
            <w:r w:rsidRPr="00D72F20">
              <w:rPr>
                <w:color w:val="000000"/>
                <w:kern w:val="0"/>
                <w:sz w:val="28"/>
                <w:szCs w:val="28"/>
              </w:rPr>
              <w:t>A13.1</w:t>
            </w:r>
            <w:r w:rsidRPr="00D72F20">
              <w:rPr>
                <w:color w:val="000000"/>
                <w:kern w:val="0"/>
                <w:sz w:val="28"/>
                <w:szCs w:val="28"/>
              </w:rPr>
              <w:t>、</w:t>
            </w:r>
            <w:r w:rsidRPr="00D72F20">
              <w:rPr>
                <w:color w:val="000000"/>
                <w:kern w:val="0"/>
                <w:sz w:val="28"/>
                <w:szCs w:val="28"/>
              </w:rPr>
              <w:t>A13.2</w:t>
            </w:r>
            <w:r w:rsidRPr="00D72F20">
              <w:rPr>
                <w:color w:val="000000"/>
                <w:kern w:val="0"/>
                <w:sz w:val="28"/>
                <w:szCs w:val="28"/>
              </w:rPr>
              <w:t>以外的生物物质（例如植物或细菌来源的材料）生产时，其加工、保存、检测和处理应确保患者、用户以及其他人员（如废弃物处置人员等）的安全。对于病毒和其他传染源，为确保安全，应通过源头控制，或在生产过程中通过经验证的先进技术消除或灭活。</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4433F" w:rsidP="00802103">
            <w:pPr>
              <w:pStyle w:val="af"/>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42505F" w:rsidRPr="00D72F20" w:rsidTr="00E623E5">
        <w:trPr>
          <w:trHeight w:val="55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42505F" w:rsidRPr="00D72F20" w:rsidRDefault="0042505F"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B </w:t>
            </w:r>
            <w:r w:rsidRPr="00D72F20">
              <w:rPr>
                <w:rFonts w:ascii="Times New Roman" w:eastAsia="仿宋_GB2312" w:hAnsi="Times New Roman"/>
                <w:bCs w:val="0"/>
                <w:color w:val="000000"/>
                <w:sz w:val="28"/>
                <w:szCs w:val="28"/>
              </w:rPr>
              <w:t>适用于医疗器械的基本原则</w:t>
            </w:r>
          </w:p>
        </w:tc>
      </w:tr>
      <w:tr w:rsidR="0042505F" w:rsidRPr="00D72F20" w:rsidTr="00E623E5">
        <w:trPr>
          <w:trHeight w:val="42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42505F" w:rsidRPr="00D72F20" w:rsidRDefault="0042505F" w:rsidP="00802103">
            <w:pPr>
              <w:spacing w:line="300" w:lineRule="exact"/>
              <w:ind w:firstLineChars="0" w:firstLine="0"/>
              <w:jc w:val="left"/>
              <w:rPr>
                <w:color w:val="000000"/>
                <w:sz w:val="28"/>
                <w:szCs w:val="28"/>
              </w:rPr>
            </w:pPr>
            <w:r w:rsidRPr="00D72F20">
              <w:rPr>
                <w:color w:val="000000"/>
                <w:kern w:val="0"/>
                <w:sz w:val="28"/>
                <w:szCs w:val="28"/>
              </w:rPr>
              <w:t>B1</w:t>
            </w:r>
            <w:r w:rsidRPr="00D72F20">
              <w:rPr>
                <w:color w:val="000000"/>
                <w:kern w:val="0"/>
                <w:sz w:val="28"/>
                <w:szCs w:val="28"/>
              </w:rPr>
              <w:t>化学、物理和生物学特性</w:t>
            </w:r>
          </w:p>
        </w:tc>
      </w:tr>
      <w:tr w:rsidR="007E4008" w:rsidRPr="00D72F20" w:rsidTr="00E623E5">
        <w:trPr>
          <w:trHeight w:val="968"/>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B1.1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根据医疗器械的预期用途，以及产品（例如某些可吸收产品）在人体的吸收、分布、代谢和排泄情况，对于医疗器械的化学、物理和生物学特性，应特别注意所用材料</w:t>
            </w:r>
            <w:r w:rsidRPr="00D72F20">
              <w:rPr>
                <w:color w:val="000000"/>
                <w:kern w:val="0"/>
                <w:sz w:val="28"/>
                <w:szCs w:val="28"/>
              </w:rPr>
              <w:t>/</w:t>
            </w:r>
            <w:r w:rsidRPr="00D72F20">
              <w:rPr>
                <w:color w:val="000000"/>
                <w:kern w:val="0"/>
                <w:sz w:val="28"/>
                <w:szCs w:val="28"/>
              </w:rPr>
              <w:t>物质与人体组织、细胞和体液之间的相容性。</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71388" w:rsidP="00802103">
            <w:pPr>
              <w:spacing w:line="290" w:lineRule="exact"/>
              <w:ind w:firstLineChars="0" w:firstLine="0"/>
              <w:jc w:val="center"/>
              <w:rPr>
                <w:color w:val="000000"/>
                <w:kern w:val="0"/>
                <w:sz w:val="28"/>
                <w:szCs w:val="28"/>
              </w:rPr>
            </w:pPr>
            <w:r>
              <w:rPr>
                <w:rFonts w:hint="eastAsia"/>
                <w:color w:val="000000"/>
                <w:sz w:val="28"/>
                <w:szCs w:val="28"/>
              </w:rPr>
              <w:t>不</w:t>
            </w:r>
            <w:r w:rsidR="0042505F" w:rsidRPr="00D72F20">
              <w:rPr>
                <w:color w:val="000000"/>
                <w:sz w:val="28"/>
                <w:szCs w:val="28"/>
              </w:rPr>
              <w:t>适用</w:t>
            </w:r>
          </w:p>
        </w:tc>
      </w:tr>
      <w:tr w:rsidR="007E4008" w:rsidRPr="00D72F20" w:rsidTr="00E623E5">
        <w:trPr>
          <w:trHeight w:val="1421"/>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B1.2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的设计和生产，应能够保证产品在预期使用中接触到其他的材料、物质和气体时，仍然能够安全使用。如果医疗器械用于配合药物使用，则该产品的设计和生产需要符合药品管理的有关规定，且具有药物相容性，同时药品和器械的性能符合其适应证和预期用途。</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2913E0" w:rsidP="00802103">
            <w:pPr>
              <w:spacing w:line="300" w:lineRule="exact"/>
              <w:ind w:firstLineChars="0" w:firstLine="0"/>
              <w:jc w:val="center"/>
              <w:rPr>
                <w:color w:val="000000"/>
                <w:kern w:val="0"/>
                <w:sz w:val="28"/>
                <w:szCs w:val="28"/>
              </w:rPr>
            </w:pPr>
            <w:r w:rsidRPr="00D72F20">
              <w:rPr>
                <w:color w:val="000000"/>
                <w:sz w:val="28"/>
                <w:szCs w:val="28"/>
              </w:rPr>
              <w:t>适用</w:t>
            </w:r>
          </w:p>
        </w:tc>
      </w:tr>
      <w:tr w:rsidR="007E4008" w:rsidRPr="00D72F20" w:rsidTr="00E623E5">
        <w:trPr>
          <w:trHeight w:val="1116"/>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B1.3</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医疗器械的设计和生产，除接触完整皮肤的产品外，应适当降低释放进入患者或使用者体内的颗粒，产生与颗粒尺寸和性质相关的风险。对纳米材料应给予重点关注。</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B71388" w:rsidP="00802103">
            <w:pPr>
              <w:spacing w:line="300" w:lineRule="exact"/>
              <w:ind w:firstLineChars="0" w:firstLine="0"/>
              <w:jc w:val="center"/>
              <w:rPr>
                <w:color w:val="000000"/>
                <w:kern w:val="0"/>
                <w:sz w:val="28"/>
                <w:szCs w:val="28"/>
              </w:rPr>
            </w:pPr>
            <w:r>
              <w:rPr>
                <w:rFonts w:hint="eastAsia"/>
                <w:color w:val="000000"/>
                <w:sz w:val="28"/>
                <w:szCs w:val="28"/>
              </w:rPr>
              <w:t>不</w:t>
            </w:r>
            <w:r w:rsidR="002913E0" w:rsidRPr="00D72F20">
              <w:rPr>
                <w:color w:val="000000"/>
                <w:sz w:val="28"/>
                <w:szCs w:val="28"/>
              </w:rPr>
              <w:t>适用</w:t>
            </w:r>
          </w:p>
        </w:tc>
      </w:tr>
      <w:tr w:rsidR="002913E0" w:rsidRPr="00D72F20" w:rsidTr="00E623E5">
        <w:trPr>
          <w:trHeight w:val="422"/>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2913E0" w:rsidRPr="00D72F20" w:rsidRDefault="002913E0" w:rsidP="00802103">
            <w:pPr>
              <w:spacing w:line="300" w:lineRule="exact"/>
              <w:ind w:leftChars="-1" w:left="-3" w:firstLineChars="0" w:firstLine="1"/>
              <w:rPr>
                <w:color w:val="000000"/>
                <w:kern w:val="0"/>
                <w:sz w:val="28"/>
                <w:szCs w:val="28"/>
              </w:rPr>
            </w:pPr>
            <w:r w:rsidRPr="00D72F20">
              <w:rPr>
                <w:color w:val="000000"/>
                <w:kern w:val="0"/>
                <w:sz w:val="28"/>
                <w:szCs w:val="28"/>
              </w:rPr>
              <w:t xml:space="preserve">B2 </w:t>
            </w:r>
            <w:r w:rsidRPr="00D72F20">
              <w:rPr>
                <w:color w:val="000000"/>
                <w:kern w:val="0"/>
                <w:sz w:val="28"/>
                <w:szCs w:val="28"/>
              </w:rPr>
              <w:t>辐射防护</w:t>
            </w:r>
          </w:p>
        </w:tc>
      </w:tr>
      <w:tr w:rsidR="007E4008" w:rsidRPr="00D72F20" w:rsidTr="00E623E5">
        <w:trPr>
          <w:trHeight w:val="825"/>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B2.1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用于医学影像的医疗器械具有电离辐射时，其设计和生产，在保障图像和</w:t>
            </w:r>
            <w:r w:rsidRPr="00D72F20">
              <w:rPr>
                <w:color w:val="000000"/>
                <w:kern w:val="0"/>
                <w:sz w:val="28"/>
                <w:szCs w:val="28"/>
              </w:rPr>
              <w:t>/</w:t>
            </w:r>
            <w:r w:rsidRPr="00D72F20">
              <w:rPr>
                <w:color w:val="000000"/>
                <w:kern w:val="0"/>
                <w:sz w:val="28"/>
                <w:szCs w:val="28"/>
              </w:rPr>
              <w:t>或输出质量的同时，应尽可能降低患者、使用者和其他人员的辐射吸收剂量。</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6661C" w:rsidP="00802103">
            <w:pPr>
              <w:spacing w:line="300" w:lineRule="exact"/>
              <w:ind w:firstLineChars="50" w:firstLine="140"/>
              <w:jc w:val="center"/>
              <w:rPr>
                <w:color w:val="000000"/>
                <w:kern w:val="0"/>
                <w:sz w:val="28"/>
                <w:szCs w:val="28"/>
              </w:rPr>
            </w:pPr>
            <w:r w:rsidRPr="00D72F20">
              <w:rPr>
                <w:color w:val="000000"/>
                <w:sz w:val="28"/>
                <w:szCs w:val="28"/>
              </w:rPr>
              <w:t>不适用</w:t>
            </w:r>
          </w:p>
        </w:tc>
      </w:tr>
      <w:tr w:rsidR="007E4008" w:rsidRPr="00D72F20" w:rsidTr="00E623E5">
        <w:trPr>
          <w:trHeight w:val="852"/>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B2.2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具有电离辐射的医疗器械应能够精确预估（或监测）、显示、报告和记录治疗过程中的辐射剂量。</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6661C" w:rsidP="00802103">
            <w:pPr>
              <w:spacing w:line="300" w:lineRule="exact"/>
              <w:ind w:firstLineChars="50" w:firstLine="140"/>
              <w:jc w:val="center"/>
              <w:rPr>
                <w:color w:val="000000"/>
                <w:kern w:val="0"/>
                <w:sz w:val="28"/>
                <w:szCs w:val="28"/>
              </w:rPr>
            </w:pPr>
            <w:r w:rsidRPr="00D72F20">
              <w:rPr>
                <w:color w:val="000000"/>
                <w:sz w:val="28"/>
                <w:szCs w:val="28"/>
              </w:rPr>
              <w:t>不适用</w:t>
            </w:r>
          </w:p>
        </w:tc>
      </w:tr>
      <w:tr w:rsidR="0096661C" w:rsidRPr="00D72F20" w:rsidTr="00E623E5">
        <w:trPr>
          <w:trHeight w:val="409"/>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96661C" w:rsidRPr="00D72F20" w:rsidRDefault="0096661C" w:rsidP="00802103">
            <w:pPr>
              <w:pStyle w:val="af0"/>
              <w:widowControl w:val="0"/>
              <w:spacing w:line="300" w:lineRule="exact"/>
              <w:rPr>
                <w:rFonts w:ascii="Times New Roman" w:eastAsia="仿宋_GB2312" w:hAnsi="Times New Roman"/>
                <w:color w:val="000000"/>
                <w:sz w:val="28"/>
                <w:szCs w:val="28"/>
              </w:rPr>
            </w:pPr>
            <w:r w:rsidRPr="00D72F20">
              <w:rPr>
                <w:rFonts w:ascii="Times New Roman" w:eastAsia="仿宋_GB2312" w:hAnsi="Times New Roman"/>
                <w:bCs w:val="0"/>
                <w:color w:val="000000"/>
                <w:sz w:val="28"/>
                <w:szCs w:val="28"/>
              </w:rPr>
              <w:lastRenderedPageBreak/>
              <w:t xml:space="preserve">B3 </w:t>
            </w:r>
            <w:r w:rsidRPr="00D72F20">
              <w:rPr>
                <w:rFonts w:ascii="Times New Roman" w:eastAsia="仿宋_GB2312" w:hAnsi="Times New Roman"/>
                <w:bCs w:val="0"/>
                <w:color w:val="000000"/>
                <w:sz w:val="28"/>
                <w:szCs w:val="28"/>
              </w:rPr>
              <w:t>植入医疗器械的特殊要求</w:t>
            </w:r>
          </w:p>
        </w:tc>
      </w:tr>
      <w:tr w:rsidR="007E4008" w:rsidRPr="00D72F20" w:rsidTr="00E623E5">
        <w:trPr>
          <w:trHeight w:val="85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B3.1</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植入医疗器械的设计和生产，应当能消除或降低相关治疗风险，例如除颤器、高频手术设备的使用。</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6661C" w:rsidP="00802103">
            <w:pPr>
              <w:pStyle w:val="af"/>
              <w:widowControl w:val="0"/>
              <w:spacing w:line="300" w:lineRule="exact"/>
              <w:ind w:firstLineChars="50" w:firstLine="140"/>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7E4008" w:rsidRPr="00D72F20" w:rsidTr="00E623E5">
        <w:trPr>
          <w:trHeight w:val="824"/>
          <w:jc w:val="center"/>
        </w:trPr>
        <w:tc>
          <w:tcPr>
            <w:tcW w:w="739"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300" w:lineRule="exact"/>
              <w:ind w:firstLineChars="100" w:firstLine="280"/>
              <w:jc w:val="center"/>
              <w:rPr>
                <w:color w:val="000000"/>
                <w:kern w:val="0"/>
                <w:sz w:val="28"/>
                <w:szCs w:val="28"/>
              </w:rPr>
            </w:pPr>
            <w:r w:rsidRPr="00D72F20">
              <w:rPr>
                <w:color w:val="000000"/>
                <w:kern w:val="0"/>
                <w:sz w:val="28"/>
                <w:szCs w:val="28"/>
              </w:rPr>
              <w:t>B3.2</w:t>
            </w:r>
          </w:p>
        </w:tc>
        <w:tc>
          <w:tcPr>
            <w:tcW w:w="3578" w:type="pct"/>
            <w:tcBorders>
              <w:top w:val="single" w:sz="4" w:space="0" w:color="auto"/>
              <w:left w:val="single" w:sz="4" w:space="0" w:color="auto"/>
              <w:bottom w:val="single" w:sz="4" w:space="0" w:color="auto"/>
              <w:right w:val="single" w:sz="4" w:space="0" w:color="auto"/>
            </w:tcBorders>
            <w:vAlign w:val="center"/>
          </w:tcPr>
          <w:p w:rsidR="007E4008" w:rsidRPr="00D72F20" w:rsidRDefault="007E4008" w:rsidP="00802103">
            <w:pPr>
              <w:spacing w:line="290" w:lineRule="exact"/>
              <w:ind w:firstLineChars="0" w:firstLine="0"/>
              <w:jc w:val="left"/>
              <w:rPr>
                <w:color w:val="000000"/>
                <w:kern w:val="0"/>
                <w:sz w:val="28"/>
                <w:szCs w:val="28"/>
              </w:rPr>
            </w:pPr>
            <w:r w:rsidRPr="00D72F20">
              <w:rPr>
                <w:color w:val="000000"/>
                <w:kern w:val="0"/>
                <w:sz w:val="28"/>
                <w:szCs w:val="28"/>
              </w:rPr>
              <w:t>可编程有源植入式医疗器械的设计和生产，应保证产品在无需手术时即可准确识别。</w:t>
            </w:r>
          </w:p>
        </w:tc>
        <w:tc>
          <w:tcPr>
            <w:tcW w:w="683" w:type="pct"/>
            <w:tcBorders>
              <w:top w:val="single" w:sz="4" w:space="0" w:color="auto"/>
              <w:left w:val="single" w:sz="4" w:space="0" w:color="auto"/>
              <w:bottom w:val="single" w:sz="4" w:space="0" w:color="auto"/>
              <w:right w:val="single" w:sz="4" w:space="0" w:color="auto"/>
            </w:tcBorders>
            <w:vAlign w:val="center"/>
          </w:tcPr>
          <w:p w:rsidR="007E4008" w:rsidRPr="00D72F20" w:rsidRDefault="009C0625" w:rsidP="00802103">
            <w:pPr>
              <w:pStyle w:val="af"/>
              <w:widowControl w:val="0"/>
              <w:spacing w:line="300" w:lineRule="exact"/>
              <w:ind w:firstLineChars="50" w:firstLine="140"/>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9C0625" w:rsidRPr="00D72F20" w:rsidTr="00E623E5">
        <w:trPr>
          <w:trHeight w:val="425"/>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9C0625" w:rsidRPr="00D72F20" w:rsidRDefault="009C0625" w:rsidP="00802103">
            <w:pPr>
              <w:pStyle w:val="af0"/>
              <w:widowControl w:val="0"/>
              <w:spacing w:line="300" w:lineRule="exact"/>
              <w:rPr>
                <w:rFonts w:ascii="Times New Roman" w:eastAsia="仿宋_GB2312" w:hAnsi="Times New Roman"/>
                <w:color w:val="000000"/>
                <w:kern w:val="2"/>
                <w:sz w:val="28"/>
                <w:szCs w:val="28"/>
              </w:rPr>
            </w:pPr>
            <w:r w:rsidRPr="00D72F20">
              <w:rPr>
                <w:rFonts w:ascii="Times New Roman" w:eastAsia="仿宋_GB2312" w:hAnsi="Times New Roman"/>
                <w:bCs w:val="0"/>
                <w:color w:val="000000"/>
                <w:sz w:val="28"/>
                <w:szCs w:val="28"/>
              </w:rPr>
              <w:t xml:space="preserve">B4 </w:t>
            </w:r>
            <w:r w:rsidRPr="00D72F20">
              <w:rPr>
                <w:rFonts w:ascii="Times New Roman" w:eastAsia="仿宋_GB2312" w:hAnsi="Times New Roman"/>
                <w:bCs w:val="0"/>
                <w:color w:val="000000"/>
                <w:sz w:val="28"/>
                <w:szCs w:val="28"/>
              </w:rPr>
              <w:t>提供能量或物质的医疗器械对患者或使用者的风险防护</w:t>
            </w:r>
          </w:p>
        </w:tc>
      </w:tr>
      <w:tr w:rsidR="00CC122B" w:rsidRPr="00D72F20" w:rsidTr="00E623E5">
        <w:trPr>
          <w:trHeight w:val="844"/>
          <w:jc w:val="center"/>
        </w:trPr>
        <w:tc>
          <w:tcPr>
            <w:tcW w:w="739"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300" w:lineRule="exact"/>
              <w:ind w:firstLineChars="100" w:firstLine="280"/>
              <w:jc w:val="center"/>
              <w:rPr>
                <w:color w:val="000000"/>
                <w:kern w:val="0"/>
                <w:sz w:val="28"/>
                <w:szCs w:val="28"/>
              </w:rPr>
            </w:pPr>
            <w:r w:rsidRPr="00D72F20">
              <w:rPr>
                <w:color w:val="000000"/>
                <w:kern w:val="0"/>
                <w:sz w:val="28"/>
                <w:szCs w:val="28"/>
              </w:rPr>
              <w:t>B4.1</w:t>
            </w:r>
          </w:p>
        </w:tc>
        <w:tc>
          <w:tcPr>
            <w:tcW w:w="3578"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290" w:lineRule="exact"/>
              <w:ind w:firstLineChars="0" w:firstLine="0"/>
              <w:jc w:val="left"/>
              <w:rPr>
                <w:color w:val="000000"/>
                <w:kern w:val="0"/>
                <w:sz w:val="28"/>
                <w:szCs w:val="28"/>
              </w:rPr>
            </w:pPr>
            <w:r w:rsidRPr="00D72F20">
              <w:rPr>
                <w:color w:val="000000"/>
                <w:kern w:val="0"/>
                <w:sz w:val="28"/>
                <w:szCs w:val="28"/>
              </w:rPr>
              <w:t>用于给患者提供能量或物质的医疗器械，其设计和生产应能精确地设定和维持输出量，以保证患者、使用者和其他人的安全。</w:t>
            </w:r>
          </w:p>
        </w:tc>
        <w:tc>
          <w:tcPr>
            <w:tcW w:w="683" w:type="pct"/>
            <w:tcBorders>
              <w:top w:val="single" w:sz="4" w:space="0" w:color="auto"/>
              <w:left w:val="single" w:sz="4" w:space="0" w:color="auto"/>
              <w:bottom w:val="single" w:sz="4" w:space="0" w:color="auto"/>
              <w:right w:val="single" w:sz="4" w:space="0" w:color="auto"/>
            </w:tcBorders>
            <w:vAlign w:val="center"/>
          </w:tcPr>
          <w:p w:rsidR="00CC122B" w:rsidRPr="00D72F20" w:rsidRDefault="00FC2880" w:rsidP="00802103">
            <w:pPr>
              <w:pStyle w:val="af"/>
              <w:widowControl w:val="0"/>
              <w:spacing w:line="300" w:lineRule="exact"/>
              <w:ind w:firstLine="420"/>
              <w:jc w:val="both"/>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CC122B" w:rsidRPr="00D72F20" w:rsidTr="00CF06C6">
        <w:trPr>
          <w:trHeight w:val="840"/>
          <w:jc w:val="center"/>
        </w:trPr>
        <w:tc>
          <w:tcPr>
            <w:tcW w:w="739"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300" w:lineRule="exact"/>
              <w:ind w:firstLineChars="100" w:firstLine="280"/>
              <w:jc w:val="center"/>
              <w:rPr>
                <w:color w:val="000000"/>
                <w:kern w:val="0"/>
                <w:sz w:val="28"/>
                <w:szCs w:val="28"/>
              </w:rPr>
            </w:pPr>
            <w:r w:rsidRPr="00D72F20">
              <w:rPr>
                <w:color w:val="000000"/>
                <w:kern w:val="0"/>
                <w:sz w:val="28"/>
                <w:szCs w:val="28"/>
              </w:rPr>
              <w:t>B4.2</w:t>
            </w:r>
          </w:p>
        </w:tc>
        <w:tc>
          <w:tcPr>
            <w:tcW w:w="3578"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300" w:lineRule="exact"/>
              <w:ind w:firstLineChars="0" w:firstLine="0"/>
              <w:jc w:val="left"/>
              <w:rPr>
                <w:color w:val="000000"/>
                <w:kern w:val="0"/>
                <w:sz w:val="28"/>
                <w:szCs w:val="28"/>
              </w:rPr>
            </w:pPr>
            <w:r w:rsidRPr="00D72F20">
              <w:rPr>
                <w:color w:val="000000"/>
                <w:kern w:val="0"/>
                <w:sz w:val="28"/>
                <w:szCs w:val="28"/>
              </w:rPr>
              <w:t>若输出量不足可能导致危险，医疗器械应具有防止和</w:t>
            </w:r>
            <w:r w:rsidRPr="00D72F20">
              <w:rPr>
                <w:color w:val="000000"/>
                <w:kern w:val="0"/>
                <w:sz w:val="28"/>
                <w:szCs w:val="28"/>
              </w:rPr>
              <w:t>/</w:t>
            </w:r>
            <w:r w:rsidRPr="00D72F20">
              <w:rPr>
                <w:color w:val="000000"/>
                <w:kern w:val="0"/>
                <w:sz w:val="28"/>
                <w:szCs w:val="28"/>
              </w:rPr>
              <w:t>或指示</w:t>
            </w:r>
            <w:r w:rsidRPr="00D72F20">
              <w:rPr>
                <w:color w:val="000000"/>
                <w:kern w:val="0"/>
                <w:sz w:val="28"/>
                <w:szCs w:val="28"/>
              </w:rPr>
              <w:t>“</w:t>
            </w:r>
            <w:r w:rsidRPr="00D72F20">
              <w:rPr>
                <w:color w:val="000000"/>
                <w:kern w:val="0"/>
                <w:sz w:val="28"/>
                <w:szCs w:val="28"/>
              </w:rPr>
              <w:t>输出量不足</w:t>
            </w:r>
            <w:r w:rsidRPr="00D72F20">
              <w:rPr>
                <w:color w:val="000000"/>
                <w:kern w:val="0"/>
                <w:sz w:val="28"/>
                <w:szCs w:val="28"/>
              </w:rPr>
              <w:t>”</w:t>
            </w:r>
            <w:r w:rsidRPr="00D72F20">
              <w:rPr>
                <w:color w:val="000000"/>
                <w:kern w:val="0"/>
                <w:sz w:val="28"/>
                <w:szCs w:val="28"/>
              </w:rPr>
              <w:t>的功能。意外输出危险等级量的能量或物质作为较大风险，应采取适当的措施予以降低。</w:t>
            </w:r>
          </w:p>
        </w:tc>
        <w:tc>
          <w:tcPr>
            <w:tcW w:w="683" w:type="pct"/>
            <w:tcBorders>
              <w:top w:val="single" w:sz="4" w:space="0" w:color="auto"/>
              <w:left w:val="single" w:sz="4" w:space="0" w:color="auto"/>
              <w:bottom w:val="single" w:sz="4" w:space="0" w:color="auto"/>
              <w:right w:val="single" w:sz="4" w:space="0" w:color="auto"/>
            </w:tcBorders>
            <w:vAlign w:val="center"/>
          </w:tcPr>
          <w:p w:rsidR="00CC122B" w:rsidRPr="00D72F20" w:rsidRDefault="00FC2880" w:rsidP="00802103">
            <w:pPr>
              <w:pStyle w:val="af"/>
              <w:widowControl w:val="0"/>
              <w:spacing w:line="300" w:lineRule="exact"/>
              <w:ind w:firstLine="420"/>
              <w:jc w:val="both"/>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不适用</w:t>
            </w:r>
          </w:p>
        </w:tc>
      </w:tr>
      <w:tr w:rsidR="00F5447E" w:rsidRPr="00D72F20" w:rsidTr="00CF06C6">
        <w:trPr>
          <w:trHeight w:val="400"/>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F5447E" w:rsidRPr="00D72F20" w:rsidRDefault="00F5447E" w:rsidP="00802103">
            <w:pPr>
              <w:spacing w:line="300" w:lineRule="exact"/>
              <w:ind w:firstLineChars="0" w:firstLine="0"/>
              <w:rPr>
                <w:color w:val="000000"/>
                <w:sz w:val="28"/>
                <w:szCs w:val="28"/>
              </w:rPr>
            </w:pPr>
            <w:r w:rsidRPr="00D72F20">
              <w:rPr>
                <w:color w:val="000000"/>
                <w:kern w:val="0"/>
                <w:sz w:val="28"/>
                <w:szCs w:val="28"/>
              </w:rPr>
              <w:t>B5</w:t>
            </w:r>
            <w:r w:rsidRPr="00D72F20">
              <w:rPr>
                <w:color w:val="000000"/>
                <w:sz w:val="28"/>
                <w:szCs w:val="28"/>
              </w:rPr>
              <w:t>含有药物成分的组合产品</w:t>
            </w:r>
          </w:p>
        </w:tc>
      </w:tr>
      <w:tr w:rsidR="00CC122B" w:rsidRPr="00D72F20" w:rsidTr="00E623E5">
        <w:trPr>
          <w:trHeight w:val="1383"/>
          <w:jc w:val="center"/>
        </w:trPr>
        <w:tc>
          <w:tcPr>
            <w:tcW w:w="739"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300" w:lineRule="exact"/>
              <w:ind w:firstLineChars="100" w:firstLine="280"/>
              <w:jc w:val="center"/>
              <w:rPr>
                <w:color w:val="000000"/>
                <w:kern w:val="0"/>
                <w:sz w:val="28"/>
                <w:szCs w:val="28"/>
              </w:rPr>
            </w:pPr>
            <w:r w:rsidRPr="00D72F20">
              <w:rPr>
                <w:color w:val="000000"/>
                <w:kern w:val="0"/>
                <w:sz w:val="28"/>
                <w:szCs w:val="28"/>
              </w:rPr>
              <w:t>B5.1</w:t>
            </w:r>
          </w:p>
        </w:tc>
        <w:tc>
          <w:tcPr>
            <w:tcW w:w="3578" w:type="pct"/>
            <w:tcBorders>
              <w:top w:val="single" w:sz="4" w:space="0" w:color="auto"/>
              <w:left w:val="single" w:sz="4" w:space="0" w:color="auto"/>
              <w:bottom w:val="single" w:sz="4" w:space="0" w:color="auto"/>
              <w:right w:val="single" w:sz="4" w:space="0" w:color="auto"/>
            </w:tcBorders>
            <w:vAlign w:val="center"/>
          </w:tcPr>
          <w:p w:rsidR="00CC122B" w:rsidRPr="00D72F20" w:rsidRDefault="00CC122B" w:rsidP="00802103">
            <w:pPr>
              <w:spacing w:line="300" w:lineRule="exact"/>
              <w:ind w:firstLineChars="0" w:firstLine="0"/>
              <w:jc w:val="left"/>
              <w:rPr>
                <w:color w:val="000000"/>
                <w:kern w:val="0"/>
                <w:sz w:val="28"/>
                <w:szCs w:val="28"/>
              </w:rPr>
            </w:pPr>
            <w:r w:rsidRPr="00D72F20">
              <w:rPr>
                <w:color w:val="000000"/>
                <w:kern w:val="0"/>
                <w:sz w:val="28"/>
                <w:szCs w:val="28"/>
              </w:rPr>
              <w:t>当医疗器械组成成分中含有某种物质，依据监管法规，该物质作为药用产品</w:t>
            </w:r>
            <w:r w:rsidRPr="00D72F20">
              <w:rPr>
                <w:color w:val="000000"/>
                <w:kern w:val="0"/>
                <w:sz w:val="28"/>
                <w:szCs w:val="28"/>
              </w:rPr>
              <w:t>/</w:t>
            </w:r>
            <w:r w:rsidRPr="00D72F20">
              <w:rPr>
                <w:color w:val="000000"/>
                <w:kern w:val="0"/>
                <w:sz w:val="28"/>
                <w:szCs w:val="28"/>
              </w:rPr>
              <w:t>药物进行管理，且该物质在体内为医疗器械提供辅助作用时，应将医疗器械和此物质作为一个整体，对其安全和性能进行验证，同时应当验证该物质的特征、安全、质量和有效性。</w:t>
            </w:r>
          </w:p>
        </w:tc>
        <w:tc>
          <w:tcPr>
            <w:tcW w:w="683" w:type="pct"/>
            <w:tcBorders>
              <w:top w:val="single" w:sz="4" w:space="0" w:color="auto"/>
              <w:left w:val="single" w:sz="4" w:space="0" w:color="auto"/>
              <w:bottom w:val="single" w:sz="4" w:space="0" w:color="auto"/>
              <w:right w:val="single" w:sz="4" w:space="0" w:color="auto"/>
            </w:tcBorders>
            <w:vAlign w:val="center"/>
          </w:tcPr>
          <w:p w:rsidR="00CC122B" w:rsidRPr="00D72F20" w:rsidRDefault="00FC2880" w:rsidP="00802103">
            <w:pPr>
              <w:pStyle w:val="af"/>
              <w:widowControl w:val="0"/>
              <w:spacing w:line="300" w:lineRule="exact"/>
              <w:ind w:firstLine="420"/>
              <w:jc w:val="both"/>
              <w:rPr>
                <w:rFonts w:ascii="Times New Roman" w:eastAsia="仿宋_GB2312" w:hAnsi="Times New Roman"/>
                <w:color w:val="000000"/>
                <w:kern w:val="2"/>
                <w:sz w:val="28"/>
                <w:szCs w:val="28"/>
              </w:rPr>
            </w:pPr>
            <w:r w:rsidRPr="00D72F20">
              <w:rPr>
                <w:rFonts w:ascii="Times New Roman" w:eastAsia="仿宋_GB2312" w:hAnsi="Times New Roman"/>
                <w:color w:val="000000"/>
                <w:sz w:val="28"/>
                <w:szCs w:val="28"/>
              </w:rPr>
              <w:t>不</w:t>
            </w:r>
            <w:r w:rsidR="00F5447E" w:rsidRPr="00D72F20">
              <w:rPr>
                <w:rFonts w:ascii="Times New Roman" w:eastAsia="仿宋_GB2312" w:hAnsi="Times New Roman"/>
                <w:color w:val="000000"/>
                <w:sz w:val="28"/>
                <w:szCs w:val="28"/>
              </w:rPr>
              <w:t>适用</w:t>
            </w:r>
          </w:p>
        </w:tc>
      </w:tr>
    </w:tbl>
    <w:p w:rsidR="0096273C" w:rsidRPr="00D72F20" w:rsidRDefault="0096273C" w:rsidP="006F08CF">
      <w:pPr>
        <w:spacing w:line="520" w:lineRule="exact"/>
        <w:ind w:firstLineChars="45" w:firstLine="95"/>
        <w:rPr>
          <w:rFonts w:eastAsia="方正小标宋_GBK"/>
          <w:b/>
          <w:bCs/>
          <w:kern w:val="44"/>
          <w:sz w:val="21"/>
          <w:szCs w:val="21"/>
        </w:rPr>
        <w:sectPr w:rsidR="0096273C" w:rsidRPr="00D72F20" w:rsidSect="00CF06C6">
          <w:pgSz w:w="16838" w:h="11906" w:orient="landscape" w:code="9"/>
          <w:pgMar w:top="1797" w:right="1440" w:bottom="1797" w:left="1440" w:header="851" w:footer="416" w:gutter="0"/>
          <w:cols w:space="720"/>
          <w:docGrid w:type="lines" w:linePitch="435"/>
        </w:sectPr>
      </w:pPr>
    </w:p>
    <w:p w:rsidR="00AA13FF" w:rsidRPr="00D72F20" w:rsidRDefault="00CE61D5" w:rsidP="00802103">
      <w:pPr>
        <w:spacing w:line="240" w:lineRule="auto"/>
        <w:ind w:firstLineChars="0" w:firstLine="0"/>
        <w:rPr>
          <w:szCs w:val="32"/>
        </w:rPr>
      </w:pPr>
      <w:r w:rsidRPr="00D72F20">
        <w:rPr>
          <w:rFonts w:eastAsia="黑体"/>
          <w:szCs w:val="32"/>
        </w:rPr>
        <w:lastRenderedPageBreak/>
        <w:t>附件</w:t>
      </w:r>
      <w:r w:rsidRPr="00D72F20">
        <w:rPr>
          <w:szCs w:val="32"/>
        </w:rPr>
        <w:t>3</w:t>
      </w:r>
    </w:p>
    <w:p w:rsidR="00AA13FF" w:rsidRPr="00D72F20" w:rsidRDefault="00D9574F" w:rsidP="00802103">
      <w:pPr>
        <w:pStyle w:val="1"/>
        <w:ind w:firstLineChars="0" w:firstLine="0"/>
        <w:jc w:val="center"/>
        <w:rPr>
          <w:rFonts w:eastAsia="方正小标宋简体"/>
          <w:bCs w:val="0"/>
          <w:sz w:val="44"/>
        </w:rPr>
      </w:pPr>
      <w:r w:rsidRPr="00D72F20">
        <w:rPr>
          <w:rFonts w:eastAsia="方正小标宋简体"/>
          <w:bCs w:val="0"/>
          <w:sz w:val="44"/>
        </w:rPr>
        <w:t>参考</w:t>
      </w:r>
      <w:r w:rsidR="00AA13FF" w:rsidRPr="00D72F20">
        <w:rPr>
          <w:rFonts w:eastAsia="方正小标宋简体"/>
          <w:bCs w:val="0"/>
          <w:sz w:val="44"/>
        </w:rPr>
        <w:t>标准</w:t>
      </w:r>
    </w:p>
    <w:p w:rsidR="00AA13FF" w:rsidRPr="00D72F20" w:rsidRDefault="00AA13FF" w:rsidP="00802103">
      <w:pPr>
        <w:ind w:firstLine="560"/>
        <w:jc w:val="center"/>
        <w:rPr>
          <w:rFonts w:eastAsia="黑体"/>
          <w:sz w:val="28"/>
          <w:szCs w:val="28"/>
        </w:rPr>
      </w:pPr>
    </w:p>
    <w:tbl>
      <w:tblPr>
        <w:tblW w:w="9438"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2"/>
        <w:gridCol w:w="6946"/>
      </w:tblGrid>
      <w:tr w:rsidR="00AA13FF" w:rsidRPr="00D72F20" w:rsidTr="003D361B">
        <w:tc>
          <w:tcPr>
            <w:tcW w:w="2492" w:type="dxa"/>
          </w:tcPr>
          <w:p w:rsidR="00AA13FF" w:rsidRPr="00D72F20" w:rsidRDefault="00AA13FF" w:rsidP="00802103">
            <w:pPr>
              <w:ind w:firstLineChars="0" w:firstLine="0"/>
              <w:jc w:val="center"/>
              <w:rPr>
                <w:rFonts w:eastAsia="黑体"/>
                <w:sz w:val="28"/>
                <w:szCs w:val="28"/>
              </w:rPr>
            </w:pPr>
            <w:r w:rsidRPr="00D72F20">
              <w:rPr>
                <w:rFonts w:eastAsia="黑体"/>
                <w:sz w:val="28"/>
                <w:szCs w:val="28"/>
              </w:rPr>
              <w:t>标准编号</w:t>
            </w:r>
          </w:p>
        </w:tc>
        <w:tc>
          <w:tcPr>
            <w:tcW w:w="6946" w:type="dxa"/>
          </w:tcPr>
          <w:p w:rsidR="00AA13FF" w:rsidRPr="00D72F20" w:rsidRDefault="00AA13FF" w:rsidP="00802103">
            <w:pPr>
              <w:ind w:firstLineChars="0" w:firstLine="0"/>
              <w:jc w:val="center"/>
              <w:rPr>
                <w:rFonts w:eastAsia="黑体"/>
                <w:sz w:val="28"/>
                <w:szCs w:val="28"/>
              </w:rPr>
            </w:pPr>
            <w:r w:rsidRPr="00D72F20">
              <w:rPr>
                <w:rFonts w:eastAsia="黑体"/>
                <w:sz w:val="28"/>
                <w:szCs w:val="28"/>
              </w:rPr>
              <w:t>标准名称</w:t>
            </w:r>
          </w:p>
        </w:tc>
      </w:tr>
      <w:tr w:rsidR="00AA13FF" w:rsidRPr="00D72F20" w:rsidTr="003D361B">
        <w:tc>
          <w:tcPr>
            <w:tcW w:w="2492" w:type="dxa"/>
            <w:vAlign w:val="center"/>
          </w:tcPr>
          <w:p w:rsidR="00AA13FF" w:rsidRPr="00D72F20" w:rsidRDefault="00AA13FF" w:rsidP="00802103">
            <w:pPr>
              <w:pStyle w:val="5"/>
              <w:jc w:val="center"/>
              <w:rPr>
                <w:rFonts w:eastAsia="仿宋_GB2312"/>
                <w:spacing w:val="0"/>
                <w:sz w:val="28"/>
                <w:szCs w:val="28"/>
              </w:rPr>
            </w:pPr>
            <w:r w:rsidRPr="00D72F20">
              <w:rPr>
                <w:rFonts w:eastAsia="仿宋_GB2312"/>
                <w:spacing w:val="0"/>
                <w:sz w:val="28"/>
                <w:szCs w:val="28"/>
              </w:rPr>
              <w:t>GB 9706.1</w:t>
            </w:r>
            <w:r w:rsidR="0011270A" w:rsidRPr="00D72F20">
              <w:rPr>
                <w:rFonts w:eastAsia="仿宋_GB2312"/>
                <w:spacing w:val="0"/>
                <w:sz w:val="28"/>
                <w:szCs w:val="28"/>
              </w:rPr>
              <w:t>-2020</w:t>
            </w:r>
          </w:p>
        </w:tc>
        <w:tc>
          <w:tcPr>
            <w:tcW w:w="6946" w:type="dxa"/>
            <w:vAlign w:val="center"/>
          </w:tcPr>
          <w:p w:rsidR="00AA13FF" w:rsidRPr="00D72F20" w:rsidRDefault="00AA13FF" w:rsidP="00802103">
            <w:pPr>
              <w:pStyle w:val="5"/>
              <w:jc w:val="both"/>
              <w:rPr>
                <w:rFonts w:eastAsia="仿宋_GB2312"/>
                <w:spacing w:val="0"/>
                <w:sz w:val="28"/>
                <w:szCs w:val="28"/>
              </w:rPr>
            </w:pPr>
            <w:r w:rsidRPr="00D72F20">
              <w:rPr>
                <w:rFonts w:eastAsia="仿宋_GB2312"/>
                <w:spacing w:val="0"/>
                <w:sz w:val="28"/>
                <w:szCs w:val="28"/>
              </w:rPr>
              <w:t>医用电气设备</w:t>
            </w:r>
            <w:r w:rsidRPr="00D72F20">
              <w:rPr>
                <w:rFonts w:eastAsia="仿宋_GB2312"/>
                <w:spacing w:val="0"/>
                <w:sz w:val="28"/>
                <w:szCs w:val="28"/>
              </w:rPr>
              <w:t xml:space="preserve"> </w:t>
            </w:r>
            <w:r w:rsidRPr="00D72F20">
              <w:rPr>
                <w:rFonts w:eastAsia="仿宋_GB2312"/>
                <w:spacing w:val="0"/>
                <w:sz w:val="28"/>
                <w:szCs w:val="28"/>
              </w:rPr>
              <w:t>第</w:t>
            </w:r>
            <w:r w:rsidRPr="00D72F20">
              <w:rPr>
                <w:rFonts w:eastAsia="仿宋_GB2312"/>
                <w:spacing w:val="0"/>
                <w:sz w:val="28"/>
                <w:szCs w:val="28"/>
              </w:rPr>
              <w:t>1</w:t>
            </w:r>
            <w:r w:rsidRPr="00D72F20">
              <w:rPr>
                <w:rFonts w:eastAsia="仿宋_GB2312"/>
                <w:spacing w:val="0"/>
                <w:sz w:val="28"/>
                <w:szCs w:val="28"/>
              </w:rPr>
              <w:t>部分：基本安全和基本性能的通用要求</w:t>
            </w:r>
          </w:p>
        </w:tc>
      </w:tr>
      <w:tr w:rsidR="00AA13FF" w:rsidRPr="00D72F20" w:rsidTr="003D361B">
        <w:tc>
          <w:tcPr>
            <w:tcW w:w="2492" w:type="dxa"/>
            <w:vAlign w:val="center"/>
          </w:tcPr>
          <w:p w:rsidR="00AA13FF" w:rsidRPr="00D72F20" w:rsidRDefault="00AA13FF" w:rsidP="00802103">
            <w:pPr>
              <w:pStyle w:val="5"/>
              <w:jc w:val="center"/>
              <w:rPr>
                <w:rFonts w:eastAsia="仿宋_GB2312"/>
                <w:spacing w:val="0"/>
                <w:sz w:val="28"/>
                <w:szCs w:val="28"/>
              </w:rPr>
            </w:pPr>
            <w:r w:rsidRPr="00D72F20">
              <w:rPr>
                <w:rFonts w:eastAsia="仿宋_GB2312"/>
                <w:spacing w:val="0"/>
                <w:sz w:val="28"/>
                <w:szCs w:val="28"/>
              </w:rPr>
              <w:t>GB 9706.218</w:t>
            </w:r>
            <w:r w:rsidR="003D361B">
              <w:rPr>
                <w:rFonts w:eastAsia="仿宋_GB2312"/>
                <w:spacing w:val="0"/>
                <w:sz w:val="28"/>
                <w:szCs w:val="28"/>
              </w:rPr>
              <w:t>-2021</w:t>
            </w:r>
          </w:p>
        </w:tc>
        <w:tc>
          <w:tcPr>
            <w:tcW w:w="6946" w:type="dxa"/>
            <w:vAlign w:val="center"/>
          </w:tcPr>
          <w:p w:rsidR="00AA13FF" w:rsidRPr="00D72F20" w:rsidRDefault="00AA13FF" w:rsidP="00802103">
            <w:pPr>
              <w:pStyle w:val="5"/>
              <w:jc w:val="both"/>
              <w:rPr>
                <w:rFonts w:eastAsia="仿宋_GB2312"/>
                <w:spacing w:val="0"/>
                <w:sz w:val="28"/>
                <w:szCs w:val="28"/>
              </w:rPr>
            </w:pPr>
            <w:r w:rsidRPr="00D72F20">
              <w:rPr>
                <w:rFonts w:eastAsia="仿宋_GB2312"/>
                <w:spacing w:val="0"/>
                <w:sz w:val="28"/>
                <w:szCs w:val="28"/>
              </w:rPr>
              <w:t>医用电气设备</w:t>
            </w:r>
            <w:r w:rsidRPr="00D72F20">
              <w:rPr>
                <w:rFonts w:eastAsia="仿宋_GB2312"/>
                <w:spacing w:val="0"/>
                <w:sz w:val="28"/>
                <w:szCs w:val="28"/>
              </w:rPr>
              <w:t xml:space="preserve"> </w:t>
            </w:r>
            <w:r w:rsidRPr="00D72F20">
              <w:rPr>
                <w:rFonts w:eastAsia="仿宋_GB2312"/>
                <w:spacing w:val="0"/>
                <w:sz w:val="28"/>
                <w:szCs w:val="28"/>
              </w:rPr>
              <w:t>第</w:t>
            </w:r>
            <w:r w:rsidRPr="00D72F20">
              <w:rPr>
                <w:rFonts w:eastAsia="仿宋_GB2312"/>
                <w:spacing w:val="0"/>
                <w:sz w:val="28"/>
                <w:szCs w:val="28"/>
              </w:rPr>
              <w:t>2-18</w:t>
            </w:r>
            <w:r w:rsidRPr="00D72F20">
              <w:rPr>
                <w:rFonts w:eastAsia="仿宋_GB2312"/>
                <w:spacing w:val="0"/>
                <w:sz w:val="28"/>
                <w:szCs w:val="28"/>
              </w:rPr>
              <w:t>部分：内窥镜设备的基本安全和基本性能</w:t>
            </w:r>
            <w:proofErr w:type="gramStart"/>
            <w:r w:rsidRPr="00D72F20">
              <w:rPr>
                <w:rFonts w:eastAsia="仿宋_GB2312"/>
                <w:spacing w:val="0"/>
                <w:sz w:val="28"/>
                <w:szCs w:val="28"/>
              </w:rPr>
              <w:t>专用要求</w:t>
            </w:r>
            <w:proofErr w:type="gramEnd"/>
          </w:p>
        </w:tc>
      </w:tr>
      <w:tr w:rsidR="00AA13FF" w:rsidRPr="00D72F20" w:rsidTr="003D361B">
        <w:tc>
          <w:tcPr>
            <w:tcW w:w="2492" w:type="dxa"/>
            <w:vAlign w:val="center"/>
          </w:tcPr>
          <w:p w:rsidR="00AA13FF" w:rsidRPr="00D72F20" w:rsidRDefault="00AA13FF" w:rsidP="00802103">
            <w:pPr>
              <w:pStyle w:val="5"/>
              <w:jc w:val="center"/>
              <w:rPr>
                <w:rFonts w:eastAsia="仿宋_GB2312"/>
                <w:spacing w:val="0"/>
                <w:sz w:val="28"/>
                <w:szCs w:val="28"/>
              </w:rPr>
            </w:pPr>
            <w:r w:rsidRPr="00D72F20">
              <w:rPr>
                <w:rFonts w:eastAsia="仿宋_GB2312"/>
                <w:spacing w:val="0"/>
                <w:sz w:val="28"/>
                <w:szCs w:val="28"/>
              </w:rPr>
              <w:t>YY 9706.277</w:t>
            </w:r>
            <w:r w:rsidR="003D361B">
              <w:rPr>
                <w:rFonts w:eastAsia="仿宋_GB2312"/>
                <w:spacing w:val="0"/>
                <w:sz w:val="28"/>
                <w:szCs w:val="28"/>
              </w:rPr>
              <w:t>-2023</w:t>
            </w:r>
          </w:p>
        </w:tc>
        <w:tc>
          <w:tcPr>
            <w:tcW w:w="6946" w:type="dxa"/>
            <w:vAlign w:val="center"/>
          </w:tcPr>
          <w:p w:rsidR="00AA13FF" w:rsidRPr="00D72F20" w:rsidRDefault="00AA13FF" w:rsidP="00802103">
            <w:pPr>
              <w:pStyle w:val="5"/>
              <w:jc w:val="both"/>
              <w:rPr>
                <w:rFonts w:eastAsia="仿宋_GB2312"/>
                <w:spacing w:val="0"/>
                <w:sz w:val="28"/>
                <w:szCs w:val="28"/>
              </w:rPr>
            </w:pPr>
            <w:r w:rsidRPr="00D72F20">
              <w:rPr>
                <w:rFonts w:eastAsia="仿宋_GB2312"/>
                <w:spacing w:val="0"/>
                <w:sz w:val="28"/>
                <w:szCs w:val="28"/>
              </w:rPr>
              <w:t>医用电气设备</w:t>
            </w:r>
            <w:r w:rsidRPr="00D72F20">
              <w:rPr>
                <w:rFonts w:eastAsia="仿宋_GB2312"/>
                <w:spacing w:val="0"/>
                <w:sz w:val="28"/>
                <w:szCs w:val="28"/>
              </w:rPr>
              <w:t xml:space="preserve"> </w:t>
            </w:r>
            <w:r w:rsidRPr="00D72F20">
              <w:rPr>
                <w:rFonts w:eastAsia="仿宋_GB2312"/>
                <w:spacing w:val="0"/>
                <w:sz w:val="28"/>
                <w:szCs w:val="28"/>
              </w:rPr>
              <w:t>第</w:t>
            </w:r>
            <w:r w:rsidRPr="00D72F20">
              <w:rPr>
                <w:rFonts w:eastAsia="仿宋_GB2312"/>
                <w:spacing w:val="0"/>
                <w:sz w:val="28"/>
                <w:szCs w:val="28"/>
              </w:rPr>
              <w:t>2-77</w:t>
            </w:r>
            <w:r w:rsidRPr="00D72F20">
              <w:rPr>
                <w:rFonts w:eastAsia="仿宋_GB2312"/>
                <w:spacing w:val="0"/>
                <w:sz w:val="28"/>
                <w:szCs w:val="28"/>
              </w:rPr>
              <w:t>部分：采用机器人技术的辅助手术设备基本安全和基本性能的专用要求</w:t>
            </w:r>
            <w:r w:rsidR="00E34945">
              <w:rPr>
                <w:rFonts w:eastAsia="仿宋_GB2312" w:hint="eastAsia"/>
                <w:spacing w:val="0"/>
                <w:sz w:val="28"/>
                <w:szCs w:val="28"/>
              </w:rPr>
              <w:t>（专用内窥镜适用）</w:t>
            </w:r>
          </w:p>
        </w:tc>
      </w:tr>
      <w:tr w:rsidR="00AA13FF" w:rsidRPr="00D72F20" w:rsidTr="003D361B">
        <w:tc>
          <w:tcPr>
            <w:tcW w:w="2492" w:type="dxa"/>
            <w:vAlign w:val="center"/>
          </w:tcPr>
          <w:p w:rsidR="00AA13FF" w:rsidRPr="00D72F20" w:rsidRDefault="00AA13FF" w:rsidP="00802103">
            <w:pPr>
              <w:pStyle w:val="5"/>
              <w:jc w:val="center"/>
              <w:rPr>
                <w:rFonts w:eastAsia="仿宋_GB2312"/>
                <w:spacing w:val="0"/>
                <w:sz w:val="28"/>
                <w:szCs w:val="28"/>
              </w:rPr>
            </w:pPr>
            <w:r w:rsidRPr="00D72F20">
              <w:rPr>
                <w:rFonts w:eastAsia="仿宋_GB2312"/>
                <w:spacing w:val="0"/>
                <w:sz w:val="28"/>
                <w:szCs w:val="28"/>
              </w:rPr>
              <w:t>YY 9706.102</w:t>
            </w:r>
            <w:r w:rsidR="003D361B">
              <w:rPr>
                <w:rFonts w:eastAsia="仿宋_GB2312"/>
                <w:spacing w:val="0"/>
                <w:sz w:val="28"/>
                <w:szCs w:val="28"/>
              </w:rPr>
              <w:t>-2021</w:t>
            </w:r>
          </w:p>
        </w:tc>
        <w:tc>
          <w:tcPr>
            <w:tcW w:w="6946" w:type="dxa"/>
            <w:vAlign w:val="center"/>
          </w:tcPr>
          <w:p w:rsidR="00AA13FF" w:rsidRPr="00D72F20" w:rsidRDefault="00AA13FF" w:rsidP="00802103">
            <w:pPr>
              <w:pStyle w:val="5"/>
              <w:jc w:val="both"/>
              <w:rPr>
                <w:rFonts w:eastAsia="仿宋_GB2312"/>
                <w:spacing w:val="0"/>
                <w:sz w:val="28"/>
                <w:szCs w:val="28"/>
              </w:rPr>
            </w:pPr>
            <w:r w:rsidRPr="00D72F20">
              <w:rPr>
                <w:rFonts w:eastAsia="仿宋_GB2312"/>
                <w:spacing w:val="0"/>
                <w:sz w:val="28"/>
                <w:szCs w:val="28"/>
              </w:rPr>
              <w:t>医用电气设备</w:t>
            </w:r>
            <w:r w:rsidRPr="00D72F20">
              <w:rPr>
                <w:rFonts w:eastAsia="仿宋_GB2312"/>
                <w:spacing w:val="0"/>
                <w:sz w:val="28"/>
                <w:szCs w:val="28"/>
              </w:rPr>
              <w:t xml:space="preserve"> </w:t>
            </w:r>
            <w:r w:rsidRPr="00D72F20">
              <w:rPr>
                <w:rFonts w:eastAsia="仿宋_GB2312"/>
                <w:spacing w:val="0"/>
                <w:sz w:val="28"/>
                <w:szCs w:val="28"/>
              </w:rPr>
              <w:t>第</w:t>
            </w:r>
            <w:r w:rsidRPr="00D72F20">
              <w:rPr>
                <w:rFonts w:eastAsia="仿宋_GB2312"/>
                <w:spacing w:val="0"/>
                <w:sz w:val="28"/>
                <w:szCs w:val="28"/>
              </w:rPr>
              <w:t>1-2</w:t>
            </w:r>
            <w:r w:rsidRPr="00D72F20">
              <w:rPr>
                <w:rFonts w:eastAsia="仿宋_GB2312"/>
                <w:spacing w:val="0"/>
                <w:sz w:val="28"/>
                <w:szCs w:val="28"/>
              </w:rPr>
              <w:t>部分：基本安全和基本性能的通用要求</w:t>
            </w:r>
            <w:r w:rsidRPr="00D72F20">
              <w:rPr>
                <w:rFonts w:eastAsia="仿宋_GB2312"/>
                <w:spacing w:val="0"/>
                <w:sz w:val="28"/>
                <w:szCs w:val="28"/>
              </w:rPr>
              <w:t xml:space="preserve"> </w:t>
            </w:r>
            <w:r w:rsidRPr="00D72F20">
              <w:rPr>
                <w:rFonts w:eastAsia="仿宋_GB2312"/>
                <w:spacing w:val="0"/>
                <w:sz w:val="28"/>
                <w:szCs w:val="28"/>
              </w:rPr>
              <w:t>并列标准：电磁兼容</w:t>
            </w:r>
            <w:r w:rsidRPr="00D72F20">
              <w:rPr>
                <w:rFonts w:eastAsia="仿宋_GB2312"/>
                <w:spacing w:val="0"/>
                <w:sz w:val="28"/>
                <w:szCs w:val="28"/>
              </w:rPr>
              <w:t xml:space="preserve"> </w:t>
            </w:r>
            <w:r w:rsidRPr="00D72F20">
              <w:rPr>
                <w:rFonts w:eastAsia="仿宋_GB2312"/>
                <w:spacing w:val="0"/>
                <w:sz w:val="28"/>
                <w:szCs w:val="28"/>
              </w:rPr>
              <w:t>要求和试验</w:t>
            </w:r>
            <w:r w:rsidR="00E34945">
              <w:rPr>
                <w:rFonts w:eastAsia="仿宋_GB2312" w:hint="eastAsia"/>
                <w:spacing w:val="0"/>
                <w:sz w:val="28"/>
                <w:szCs w:val="28"/>
              </w:rPr>
              <w:t>（含有电子元器件内窥镜适用）</w:t>
            </w:r>
          </w:p>
        </w:tc>
      </w:tr>
      <w:tr w:rsidR="00D10318" w:rsidRPr="00D72F20" w:rsidTr="003D361B">
        <w:tc>
          <w:tcPr>
            <w:tcW w:w="2492" w:type="dxa"/>
            <w:vAlign w:val="center"/>
          </w:tcPr>
          <w:p w:rsidR="00D10318" w:rsidRPr="00D72F20" w:rsidRDefault="00D10318" w:rsidP="00802103">
            <w:pPr>
              <w:pStyle w:val="5"/>
              <w:jc w:val="center"/>
              <w:rPr>
                <w:rFonts w:eastAsia="仿宋_GB2312"/>
                <w:spacing w:val="0"/>
                <w:sz w:val="28"/>
                <w:szCs w:val="28"/>
              </w:rPr>
            </w:pPr>
            <w:r w:rsidRPr="00D72F20">
              <w:rPr>
                <w:rFonts w:eastAsia="仿宋_GB2312"/>
                <w:spacing w:val="0"/>
                <w:sz w:val="28"/>
                <w:szCs w:val="28"/>
              </w:rPr>
              <w:t>YY/T 1712</w:t>
            </w:r>
            <w:r w:rsidR="00E31FF7">
              <w:t xml:space="preserve"> </w:t>
            </w:r>
            <w:r w:rsidR="00E31FF7" w:rsidRPr="00E31FF7">
              <w:rPr>
                <w:rFonts w:eastAsia="仿宋_GB2312"/>
                <w:spacing w:val="0"/>
                <w:sz w:val="28"/>
                <w:szCs w:val="28"/>
              </w:rPr>
              <w:t>-2021</w:t>
            </w:r>
          </w:p>
        </w:tc>
        <w:tc>
          <w:tcPr>
            <w:tcW w:w="6946" w:type="dxa"/>
            <w:vAlign w:val="center"/>
          </w:tcPr>
          <w:p w:rsidR="00D10318" w:rsidRPr="00D72F20" w:rsidRDefault="00D10318" w:rsidP="00802103">
            <w:pPr>
              <w:pStyle w:val="5"/>
              <w:jc w:val="both"/>
              <w:rPr>
                <w:rFonts w:eastAsia="仿宋_GB2312"/>
                <w:spacing w:val="0"/>
                <w:sz w:val="28"/>
                <w:szCs w:val="28"/>
              </w:rPr>
            </w:pPr>
            <w:r w:rsidRPr="00D72F20">
              <w:rPr>
                <w:rFonts w:eastAsia="仿宋_GB2312"/>
                <w:spacing w:val="0"/>
                <w:sz w:val="28"/>
                <w:szCs w:val="28"/>
              </w:rPr>
              <w:t>采用机器人技术的辅助手术设备和辅助手术系统</w:t>
            </w:r>
            <w:r w:rsidR="00E34945" w:rsidRPr="00E34945">
              <w:rPr>
                <w:rFonts w:eastAsia="仿宋_GB2312" w:hint="eastAsia"/>
                <w:spacing w:val="0"/>
                <w:sz w:val="28"/>
                <w:szCs w:val="28"/>
              </w:rPr>
              <w:t>（专用内窥镜适用）</w:t>
            </w:r>
          </w:p>
        </w:tc>
      </w:tr>
      <w:tr w:rsidR="004B580C" w:rsidRPr="00D72F20" w:rsidTr="003D361B">
        <w:tc>
          <w:tcPr>
            <w:tcW w:w="2492" w:type="dxa"/>
            <w:vAlign w:val="center"/>
          </w:tcPr>
          <w:p w:rsidR="004B580C" w:rsidRPr="00D72F20" w:rsidRDefault="00CB18C9" w:rsidP="00802103">
            <w:pPr>
              <w:pStyle w:val="5"/>
              <w:jc w:val="center"/>
              <w:rPr>
                <w:rFonts w:eastAsia="仿宋_GB2312"/>
                <w:spacing w:val="0"/>
                <w:sz w:val="28"/>
                <w:szCs w:val="28"/>
              </w:rPr>
            </w:pPr>
            <w:r w:rsidRPr="00CB18C9">
              <w:rPr>
                <w:rFonts w:eastAsia="仿宋_GB2312" w:hint="eastAsia"/>
                <w:spacing w:val="0"/>
                <w:sz w:val="28"/>
                <w:szCs w:val="28"/>
              </w:rPr>
              <w:t>YY 0068.1-2008</w:t>
            </w:r>
          </w:p>
        </w:tc>
        <w:tc>
          <w:tcPr>
            <w:tcW w:w="6946" w:type="dxa"/>
            <w:vAlign w:val="center"/>
          </w:tcPr>
          <w:p w:rsidR="004B580C" w:rsidRPr="00D72F20" w:rsidRDefault="00CB18C9" w:rsidP="00802103">
            <w:pPr>
              <w:pStyle w:val="5"/>
              <w:jc w:val="both"/>
              <w:rPr>
                <w:rFonts w:eastAsia="仿宋_GB2312"/>
                <w:spacing w:val="0"/>
                <w:sz w:val="28"/>
                <w:szCs w:val="28"/>
              </w:rPr>
            </w:pPr>
            <w:r w:rsidRPr="00CB18C9">
              <w:rPr>
                <w:rFonts w:eastAsia="仿宋_GB2312" w:hint="eastAsia"/>
                <w:spacing w:val="0"/>
                <w:sz w:val="28"/>
                <w:szCs w:val="28"/>
              </w:rPr>
              <w:t>医用内窥镜</w:t>
            </w:r>
            <w:r w:rsidRPr="00CB18C9">
              <w:rPr>
                <w:rFonts w:eastAsia="仿宋_GB2312" w:hint="eastAsia"/>
                <w:spacing w:val="0"/>
                <w:sz w:val="28"/>
                <w:szCs w:val="28"/>
              </w:rPr>
              <w:t xml:space="preserve"> </w:t>
            </w:r>
            <w:r w:rsidRPr="00CB18C9">
              <w:rPr>
                <w:rFonts w:eastAsia="仿宋_GB2312" w:hint="eastAsia"/>
                <w:spacing w:val="0"/>
                <w:sz w:val="28"/>
                <w:szCs w:val="28"/>
              </w:rPr>
              <w:t>硬性内窥镜</w:t>
            </w:r>
            <w:r w:rsidRPr="00CB18C9">
              <w:rPr>
                <w:rFonts w:eastAsia="仿宋_GB2312" w:hint="eastAsia"/>
                <w:spacing w:val="0"/>
                <w:sz w:val="28"/>
                <w:szCs w:val="28"/>
              </w:rPr>
              <w:t xml:space="preserve"> </w:t>
            </w:r>
            <w:r w:rsidRPr="00CB18C9">
              <w:rPr>
                <w:rFonts w:eastAsia="仿宋_GB2312" w:hint="eastAsia"/>
                <w:spacing w:val="0"/>
                <w:sz w:val="28"/>
                <w:szCs w:val="28"/>
              </w:rPr>
              <w:t>第</w:t>
            </w:r>
            <w:r w:rsidRPr="00CB18C9">
              <w:rPr>
                <w:rFonts w:eastAsia="仿宋_GB2312" w:hint="eastAsia"/>
                <w:spacing w:val="0"/>
                <w:sz w:val="28"/>
                <w:szCs w:val="28"/>
              </w:rPr>
              <w:t>1</w:t>
            </w:r>
            <w:r w:rsidRPr="00CB18C9">
              <w:rPr>
                <w:rFonts w:eastAsia="仿宋_GB2312" w:hint="eastAsia"/>
                <w:spacing w:val="0"/>
                <w:sz w:val="28"/>
                <w:szCs w:val="28"/>
              </w:rPr>
              <w:t>部分：光学性能及测试方法</w:t>
            </w:r>
            <w:r w:rsidR="001B7F53">
              <w:rPr>
                <w:rFonts w:eastAsia="仿宋_GB2312" w:hint="eastAsia"/>
                <w:spacing w:val="0"/>
                <w:sz w:val="28"/>
                <w:szCs w:val="28"/>
              </w:rPr>
              <w:t xml:space="preserve"> </w:t>
            </w:r>
            <w:r w:rsidR="001B7F53">
              <w:rPr>
                <w:rFonts w:eastAsia="仿宋_GB2312" w:hint="eastAsia"/>
                <w:spacing w:val="0"/>
                <w:sz w:val="28"/>
                <w:szCs w:val="28"/>
              </w:rPr>
              <w:t>（光学内窥镜适用）</w:t>
            </w:r>
          </w:p>
        </w:tc>
      </w:tr>
      <w:tr w:rsidR="004B580C" w:rsidRPr="00D72F20" w:rsidTr="003D361B">
        <w:tc>
          <w:tcPr>
            <w:tcW w:w="2492" w:type="dxa"/>
            <w:vAlign w:val="center"/>
          </w:tcPr>
          <w:p w:rsidR="004B580C" w:rsidRPr="00D72F20" w:rsidRDefault="00CB18C9" w:rsidP="00802103">
            <w:pPr>
              <w:pStyle w:val="5"/>
              <w:jc w:val="center"/>
              <w:rPr>
                <w:rFonts w:eastAsia="仿宋_GB2312"/>
                <w:spacing w:val="0"/>
                <w:sz w:val="28"/>
                <w:szCs w:val="28"/>
              </w:rPr>
            </w:pPr>
            <w:r w:rsidRPr="00CB18C9">
              <w:rPr>
                <w:rFonts w:eastAsia="仿宋_GB2312" w:hint="eastAsia"/>
                <w:spacing w:val="0"/>
                <w:sz w:val="28"/>
                <w:szCs w:val="28"/>
              </w:rPr>
              <w:t>YY</w:t>
            </w:r>
            <w:r>
              <w:rPr>
                <w:rFonts w:eastAsia="仿宋_GB2312" w:hint="eastAsia"/>
                <w:spacing w:val="0"/>
                <w:sz w:val="28"/>
                <w:szCs w:val="28"/>
              </w:rPr>
              <w:t>/</w:t>
            </w:r>
            <w:r w:rsidRPr="00CB18C9">
              <w:rPr>
                <w:rFonts w:eastAsia="仿宋_GB2312" w:hint="eastAsia"/>
                <w:spacing w:val="0"/>
                <w:sz w:val="28"/>
                <w:szCs w:val="28"/>
              </w:rPr>
              <w:t>T 0068.2-2008</w:t>
            </w:r>
          </w:p>
        </w:tc>
        <w:tc>
          <w:tcPr>
            <w:tcW w:w="6946" w:type="dxa"/>
            <w:vAlign w:val="center"/>
          </w:tcPr>
          <w:p w:rsidR="004B580C" w:rsidRPr="00D72F20" w:rsidRDefault="00CB18C9" w:rsidP="00802103">
            <w:pPr>
              <w:pStyle w:val="5"/>
              <w:jc w:val="both"/>
              <w:rPr>
                <w:rFonts w:eastAsia="仿宋_GB2312"/>
                <w:spacing w:val="0"/>
                <w:sz w:val="28"/>
                <w:szCs w:val="28"/>
              </w:rPr>
            </w:pPr>
            <w:r w:rsidRPr="00CB18C9">
              <w:rPr>
                <w:rFonts w:eastAsia="仿宋_GB2312" w:hint="eastAsia"/>
                <w:spacing w:val="0"/>
                <w:sz w:val="28"/>
                <w:szCs w:val="28"/>
              </w:rPr>
              <w:t>医用内窥镜</w:t>
            </w:r>
            <w:r w:rsidRPr="00CB18C9">
              <w:rPr>
                <w:rFonts w:eastAsia="仿宋_GB2312" w:hint="eastAsia"/>
                <w:spacing w:val="0"/>
                <w:sz w:val="28"/>
                <w:szCs w:val="28"/>
              </w:rPr>
              <w:t xml:space="preserve"> </w:t>
            </w:r>
            <w:r w:rsidRPr="00CB18C9">
              <w:rPr>
                <w:rFonts w:eastAsia="仿宋_GB2312" w:hint="eastAsia"/>
                <w:spacing w:val="0"/>
                <w:sz w:val="28"/>
                <w:szCs w:val="28"/>
              </w:rPr>
              <w:t>硬性内窥镜</w:t>
            </w:r>
            <w:r w:rsidRPr="00CB18C9">
              <w:rPr>
                <w:rFonts w:eastAsia="仿宋_GB2312" w:hint="eastAsia"/>
                <w:spacing w:val="0"/>
                <w:sz w:val="28"/>
                <w:szCs w:val="28"/>
              </w:rPr>
              <w:t xml:space="preserve"> </w:t>
            </w:r>
            <w:r w:rsidRPr="00CB18C9">
              <w:rPr>
                <w:rFonts w:eastAsia="仿宋_GB2312" w:hint="eastAsia"/>
                <w:spacing w:val="0"/>
                <w:sz w:val="28"/>
                <w:szCs w:val="28"/>
              </w:rPr>
              <w:t>第</w:t>
            </w:r>
            <w:r w:rsidRPr="00CB18C9">
              <w:rPr>
                <w:rFonts w:eastAsia="仿宋_GB2312" w:hint="eastAsia"/>
                <w:spacing w:val="0"/>
                <w:sz w:val="28"/>
                <w:szCs w:val="28"/>
              </w:rPr>
              <w:t>2</w:t>
            </w:r>
            <w:r w:rsidRPr="00CB18C9">
              <w:rPr>
                <w:rFonts w:eastAsia="仿宋_GB2312" w:hint="eastAsia"/>
                <w:spacing w:val="0"/>
                <w:sz w:val="28"/>
                <w:szCs w:val="28"/>
              </w:rPr>
              <w:t>部分：机械性能及测试方法</w:t>
            </w:r>
          </w:p>
        </w:tc>
      </w:tr>
      <w:tr w:rsidR="001C14D4" w:rsidRPr="00D72F20" w:rsidTr="003D361B">
        <w:tc>
          <w:tcPr>
            <w:tcW w:w="2492" w:type="dxa"/>
            <w:vAlign w:val="center"/>
          </w:tcPr>
          <w:p w:rsidR="001C14D4" w:rsidRPr="00CB18C9" w:rsidRDefault="001C14D4" w:rsidP="00234222">
            <w:pPr>
              <w:pStyle w:val="5"/>
              <w:jc w:val="center"/>
              <w:rPr>
                <w:rFonts w:eastAsia="仿宋_GB2312"/>
                <w:spacing w:val="0"/>
                <w:sz w:val="28"/>
                <w:szCs w:val="28"/>
              </w:rPr>
            </w:pPr>
            <w:r>
              <w:rPr>
                <w:rFonts w:eastAsia="仿宋_GB2312" w:hint="eastAsia"/>
                <w:spacing w:val="0"/>
                <w:sz w:val="28"/>
                <w:szCs w:val="28"/>
              </w:rPr>
              <w:t xml:space="preserve">YY </w:t>
            </w:r>
            <w:r w:rsidR="00C1545A">
              <w:rPr>
                <w:rFonts w:eastAsia="仿宋_GB2312" w:hint="eastAsia"/>
                <w:spacing w:val="0"/>
                <w:sz w:val="28"/>
                <w:szCs w:val="28"/>
              </w:rPr>
              <w:t>0068.3</w:t>
            </w:r>
            <w:r w:rsidR="00234222">
              <w:rPr>
                <w:rFonts w:eastAsia="仿宋_GB2312" w:hint="eastAsia"/>
                <w:spacing w:val="0"/>
                <w:sz w:val="28"/>
                <w:szCs w:val="28"/>
              </w:rPr>
              <w:t>-20</w:t>
            </w:r>
            <w:r w:rsidR="007456E9">
              <w:rPr>
                <w:rFonts w:eastAsia="仿宋_GB2312" w:hint="eastAsia"/>
                <w:spacing w:val="0"/>
                <w:sz w:val="28"/>
                <w:szCs w:val="28"/>
              </w:rPr>
              <w:t>08</w:t>
            </w:r>
          </w:p>
        </w:tc>
        <w:tc>
          <w:tcPr>
            <w:tcW w:w="6946" w:type="dxa"/>
            <w:vAlign w:val="center"/>
          </w:tcPr>
          <w:p w:rsidR="001C14D4" w:rsidRPr="00CB18C9" w:rsidRDefault="001C14D4" w:rsidP="00802103">
            <w:pPr>
              <w:pStyle w:val="5"/>
              <w:jc w:val="both"/>
              <w:rPr>
                <w:rFonts w:eastAsia="仿宋_GB2312"/>
                <w:spacing w:val="0"/>
                <w:sz w:val="28"/>
                <w:szCs w:val="28"/>
              </w:rPr>
            </w:pPr>
            <w:r w:rsidRPr="001C14D4">
              <w:rPr>
                <w:rFonts w:eastAsia="仿宋_GB2312" w:hint="eastAsia"/>
                <w:spacing w:val="0"/>
                <w:sz w:val="28"/>
                <w:szCs w:val="28"/>
              </w:rPr>
              <w:t>医用内窥镜</w:t>
            </w:r>
            <w:r w:rsidRPr="001C14D4">
              <w:rPr>
                <w:rFonts w:eastAsia="仿宋_GB2312" w:hint="eastAsia"/>
                <w:spacing w:val="0"/>
                <w:sz w:val="28"/>
                <w:szCs w:val="28"/>
              </w:rPr>
              <w:t xml:space="preserve"> </w:t>
            </w:r>
            <w:r w:rsidRPr="001C14D4">
              <w:rPr>
                <w:rFonts w:eastAsia="仿宋_GB2312" w:hint="eastAsia"/>
                <w:spacing w:val="0"/>
                <w:sz w:val="28"/>
                <w:szCs w:val="28"/>
              </w:rPr>
              <w:t>硬性内窥镜</w:t>
            </w:r>
            <w:r w:rsidRPr="001C14D4">
              <w:rPr>
                <w:rFonts w:eastAsia="仿宋_GB2312" w:hint="eastAsia"/>
                <w:spacing w:val="0"/>
                <w:sz w:val="28"/>
                <w:szCs w:val="28"/>
              </w:rPr>
              <w:t xml:space="preserve"> </w:t>
            </w:r>
            <w:r w:rsidRPr="001C14D4">
              <w:rPr>
                <w:rFonts w:eastAsia="仿宋_GB2312" w:hint="eastAsia"/>
                <w:spacing w:val="0"/>
                <w:sz w:val="28"/>
                <w:szCs w:val="28"/>
              </w:rPr>
              <w:t>第</w:t>
            </w:r>
            <w:r>
              <w:rPr>
                <w:rFonts w:eastAsia="仿宋_GB2312" w:hint="eastAsia"/>
                <w:spacing w:val="0"/>
                <w:sz w:val="28"/>
                <w:szCs w:val="28"/>
              </w:rPr>
              <w:t>3</w:t>
            </w:r>
            <w:r w:rsidRPr="001C14D4">
              <w:rPr>
                <w:rFonts w:eastAsia="仿宋_GB2312" w:hint="eastAsia"/>
                <w:spacing w:val="0"/>
                <w:sz w:val="28"/>
                <w:szCs w:val="28"/>
              </w:rPr>
              <w:t>部分</w:t>
            </w:r>
            <w:r>
              <w:rPr>
                <w:rFonts w:eastAsia="仿宋_GB2312" w:hint="eastAsia"/>
                <w:spacing w:val="0"/>
                <w:sz w:val="28"/>
                <w:szCs w:val="28"/>
              </w:rPr>
              <w:t xml:space="preserve"> </w:t>
            </w:r>
            <w:r>
              <w:rPr>
                <w:rFonts w:eastAsia="仿宋_GB2312" w:hint="eastAsia"/>
                <w:spacing w:val="0"/>
                <w:sz w:val="28"/>
                <w:szCs w:val="28"/>
              </w:rPr>
              <w:t>标签和随附资料</w:t>
            </w:r>
          </w:p>
        </w:tc>
      </w:tr>
      <w:tr w:rsidR="007456E9" w:rsidRPr="00D72F20" w:rsidTr="003D361B">
        <w:tc>
          <w:tcPr>
            <w:tcW w:w="2492" w:type="dxa"/>
            <w:vAlign w:val="center"/>
          </w:tcPr>
          <w:p w:rsidR="007456E9" w:rsidRDefault="007456E9" w:rsidP="00802103">
            <w:pPr>
              <w:pStyle w:val="5"/>
              <w:jc w:val="center"/>
              <w:rPr>
                <w:rFonts w:eastAsia="仿宋_GB2312"/>
                <w:spacing w:val="0"/>
                <w:sz w:val="28"/>
                <w:szCs w:val="28"/>
              </w:rPr>
            </w:pPr>
            <w:r w:rsidRPr="007456E9">
              <w:rPr>
                <w:rFonts w:eastAsia="仿宋_GB2312"/>
                <w:spacing w:val="0"/>
                <w:sz w:val="28"/>
                <w:szCs w:val="28"/>
              </w:rPr>
              <w:t>YY 0068.</w:t>
            </w:r>
            <w:r>
              <w:rPr>
                <w:rFonts w:eastAsia="仿宋_GB2312" w:hint="eastAsia"/>
                <w:spacing w:val="0"/>
                <w:sz w:val="28"/>
                <w:szCs w:val="28"/>
              </w:rPr>
              <w:t>4</w:t>
            </w:r>
            <w:r w:rsidRPr="007456E9">
              <w:rPr>
                <w:rFonts w:eastAsia="仿宋_GB2312"/>
                <w:spacing w:val="0"/>
                <w:sz w:val="28"/>
                <w:szCs w:val="28"/>
              </w:rPr>
              <w:t>-200</w:t>
            </w:r>
            <w:r>
              <w:rPr>
                <w:rFonts w:eastAsia="仿宋_GB2312" w:hint="eastAsia"/>
                <w:spacing w:val="0"/>
                <w:sz w:val="28"/>
                <w:szCs w:val="28"/>
              </w:rPr>
              <w:t>9</w:t>
            </w:r>
          </w:p>
        </w:tc>
        <w:tc>
          <w:tcPr>
            <w:tcW w:w="6946" w:type="dxa"/>
            <w:vAlign w:val="center"/>
          </w:tcPr>
          <w:p w:rsidR="007456E9" w:rsidRPr="001C14D4" w:rsidRDefault="007456E9" w:rsidP="00802103">
            <w:pPr>
              <w:pStyle w:val="5"/>
              <w:jc w:val="both"/>
              <w:rPr>
                <w:rFonts w:eastAsia="仿宋_GB2312"/>
                <w:spacing w:val="0"/>
                <w:sz w:val="28"/>
                <w:szCs w:val="28"/>
              </w:rPr>
            </w:pPr>
            <w:r w:rsidRPr="007456E9">
              <w:rPr>
                <w:rFonts w:eastAsia="仿宋_GB2312" w:hint="eastAsia"/>
                <w:spacing w:val="0"/>
                <w:sz w:val="28"/>
                <w:szCs w:val="28"/>
              </w:rPr>
              <w:t>医用内窥镜</w:t>
            </w:r>
            <w:r w:rsidRPr="007456E9">
              <w:rPr>
                <w:rFonts w:eastAsia="仿宋_GB2312" w:hint="eastAsia"/>
                <w:spacing w:val="0"/>
                <w:sz w:val="28"/>
                <w:szCs w:val="28"/>
              </w:rPr>
              <w:t xml:space="preserve"> </w:t>
            </w:r>
            <w:r w:rsidRPr="007456E9">
              <w:rPr>
                <w:rFonts w:eastAsia="仿宋_GB2312" w:hint="eastAsia"/>
                <w:spacing w:val="0"/>
                <w:sz w:val="28"/>
                <w:szCs w:val="28"/>
              </w:rPr>
              <w:t>硬性内窥镜</w:t>
            </w:r>
            <w:r w:rsidRPr="007456E9">
              <w:rPr>
                <w:rFonts w:eastAsia="仿宋_GB2312" w:hint="eastAsia"/>
                <w:spacing w:val="0"/>
                <w:sz w:val="28"/>
                <w:szCs w:val="28"/>
              </w:rPr>
              <w:t xml:space="preserve"> </w:t>
            </w:r>
            <w:r w:rsidRPr="007456E9">
              <w:rPr>
                <w:rFonts w:eastAsia="仿宋_GB2312" w:hint="eastAsia"/>
                <w:spacing w:val="0"/>
                <w:sz w:val="28"/>
                <w:szCs w:val="28"/>
              </w:rPr>
              <w:t>第</w:t>
            </w:r>
            <w:r>
              <w:rPr>
                <w:rFonts w:eastAsia="仿宋_GB2312" w:hint="eastAsia"/>
                <w:spacing w:val="0"/>
                <w:sz w:val="28"/>
                <w:szCs w:val="28"/>
              </w:rPr>
              <w:t>4</w:t>
            </w:r>
            <w:r w:rsidRPr="007456E9">
              <w:rPr>
                <w:rFonts w:eastAsia="仿宋_GB2312" w:hint="eastAsia"/>
                <w:spacing w:val="0"/>
                <w:sz w:val="28"/>
                <w:szCs w:val="28"/>
              </w:rPr>
              <w:t>部分</w:t>
            </w:r>
            <w:r>
              <w:rPr>
                <w:rFonts w:eastAsia="仿宋_GB2312" w:hint="eastAsia"/>
                <w:spacing w:val="0"/>
                <w:sz w:val="28"/>
                <w:szCs w:val="28"/>
              </w:rPr>
              <w:t xml:space="preserve"> </w:t>
            </w:r>
            <w:r>
              <w:rPr>
                <w:rFonts w:eastAsia="仿宋_GB2312" w:hint="eastAsia"/>
                <w:spacing w:val="0"/>
                <w:sz w:val="28"/>
                <w:szCs w:val="28"/>
              </w:rPr>
              <w:t>基本要求</w:t>
            </w:r>
          </w:p>
        </w:tc>
      </w:tr>
      <w:tr w:rsidR="004B580C" w:rsidRPr="00D72F20" w:rsidTr="003D361B">
        <w:tc>
          <w:tcPr>
            <w:tcW w:w="2492" w:type="dxa"/>
            <w:vAlign w:val="center"/>
          </w:tcPr>
          <w:p w:rsidR="004B580C" w:rsidRPr="00D72F20" w:rsidRDefault="00F94359" w:rsidP="00802103">
            <w:pPr>
              <w:pStyle w:val="5"/>
              <w:jc w:val="center"/>
              <w:rPr>
                <w:rFonts w:eastAsia="仿宋_GB2312"/>
                <w:spacing w:val="0"/>
                <w:sz w:val="28"/>
                <w:szCs w:val="28"/>
              </w:rPr>
            </w:pPr>
            <w:r w:rsidRPr="00F94359">
              <w:rPr>
                <w:rFonts w:eastAsia="仿宋_GB2312" w:hint="eastAsia"/>
                <w:spacing w:val="0"/>
                <w:sz w:val="28"/>
                <w:szCs w:val="28"/>
              </w:rPr>
              <w:t>YY</w:t>
            </w:r>
            <w:r>
              <w:rPr>
                <w:rFonts w:eastAsia="仿宋_GB2312"/>
                <w:spacing w:val="0"/>
                <w:sz w:val="28"/>
                <w:szCs w:val="28"/>
              </w:rPr>
              <w:t>/</w:t>
            </w:r>
            <w:r w:rsidRPr="00F94359">
              <w:rPr>
                <w:rFonts w:eastAsia="仿宋_GB2312" w:hint="eastAsia"/>
                <w:spacing w:val="0"/>
                <w:sz w:val="28"/>
                <w:szCs w:val="28"/>
              </w:rPr>
              <w:t>T 1587-2018</w:t>
            </w:r>
          </w:p>
        </w:tc>
        <w:tc>
          <w:tcPr>
            <w:tcW w:w="6946" w:type="dxa"/>
            <w:vAlign w:val="center"/>
          </w:tcPr>
          <w:p w:rsidR="004B580C" w:rsidRPr="00D72F20" w:rsidRDefault="00F94359" w:rsidP="00802103">
            <w:pPr>
              <w:pStyle w:val="5"/>
              <w:jc w:val="both"/>
              <w:rPr>
                <w:rFonts w:eastAsia="仿宋_GB2312"/>
                <w:spacing w:val="0"/>
                <w:sz w:val="28"/>
                <w:szCs w:val="28"/>
              </w:rPr>
            </w:pPr>
            <w:r w:rsidRPr="00F94359">
              <w:rPr>
                <w:rFonts w:eastAsia="仿宋_GB2312" w:hint="eastAsia"/>
                <w:spacing w:val="0"/>
                <w:sz w:val="28"/>
                <w:szCs w:val="28"/>
              </w:rPr>
              <w:t>医用内窥镜</w:t>
            </w:r>
            <w:r w:rsidRPr="00F94359">
              <w:rPr>
                <w:rFonts w:eastAsia="仿宋_GB2312" w:hint="eastAsia"/>
                <w:spacing w:val="0"/>
                <w:sz w:val="28"/>
                <w:szCs w:val="28"/>
              </w:rPr>
              <w:t xml:space="preserve"> </w:t>
            </w:r>
            <w:r w:rsidRPr="00F94359">
              <w:rPr>
                <w:rFonts w:eastAsia="仿宋_GB2312" w:hint="eastAsia"/>
                <w:spacing w:val="0"/>
                <w:sz w:val="28"/>
                <w:szCs w:val="28"/>
              </w:rPr>
              <w:t>电子内窥镜</w:t>
            </w:r>
            <w:r w:rsidR="001B7F53">
              <w:rPr>
                <w:rFonts w:eastAsia="仿宋_GB2312" w:hint="eastAsia"/>
                <w:spacing w:val="0"/>
                <w:sz w:val="28"/>
                <w:szCs w:val="28"/>
              </w:rPr>
              <w:t>（电子内窥镜适用）</w:t>
            </w:r>
          </w:p>
        </w:tc>
      </w:tr>
      <w:tr w:rsidR="004B580C" w:rsidRPr="00D72F20" w:rsidTr="003D361B">
        <w:tc>
          <w:tcPr>
            <w:tcW w:w="2492" w:type="dxa"/>
            <w:vAlign w:val="center"/>
          </w:tcPr>
          <w:p w:rsidR="004B580C" w:rsidRPr="00D72F20" w:rsidRDefault="001C14D4" w:rsidP="00802103">
            <w:pPr>
              <w:pStyle w:val="5"/>
              <w:jc w:val="center"/>
              <w:rPr>
                <w:rFonts w:eastAsia="仿宋_GB2312"/>
                <w:spacing w:val="0"/>
                <w:sz w:val="28"/>
                <w:szCs w:val="28"/>
              </w:rPr>
            </w:pPr>
            <w:r>
              <w:rPr>
                <w:rFonts w:eastAsia="仿宋_GB2312" w:hint="eastAsia"/>
                <w:spacing w:val="0"/>
                <w:sz w:val="28"/>
                <w:szCs w:val="28"/>
              </w:rPr>
              <w:t>YY</w:t>
            </w:r>
            <w:r w:rsidR="00E04CD9">
              <w:rPr>
                <w:rFonts w:eastAsia="仿宋_GB2312"/>
                <w:spacing w:val="0"/>
                <w:sz w:val="28"/>
                <w:szCs w:val="28"/>
              </w:rPr>
              <w:t>/</w:t>
            </w:r>
            <w:r w:rsidR="00E04CD9">
              <w:rPr>
                <w:rFonts w:eastAsia="仿宋_GB2312" w:hint="eastAsia"/>
                <w:spacing w:val="0"/>
                <w:sz w:val="28"/>
                <w:szCs w:val="28"/>
              </w:rPr>
              <w:t>T</w:t>
            </w:r>
            <w:r>
              <w:rPr>
                <w:rFonts w:eastAsia="仿宋_GB2312" w:hint="eastAsia"/>
                <w:spacing w:val="0"/>
                <w:sz w:val="28"/>
                <w:szCs w:val="28"/>
              </w:rPr>
              <w:t xml:space="preserve"> 1081-2011</w:t>
            </w:r>
          </w:p>
        </w:tc>
        <w:tc>
          <w:tcPr>
            <w:tcW w:w="6946" w:type="dxa"/>
            <w:vAlign w:val="center"/>
          </w:tcPr>
          <w:p w:rsidR="004B580C" w:rsidRPr="00D72F20" w:rsidRDefault="001C14D4" w:rsidP="00802103">
            <w:pPr>
              <w:pStyle w:val="5"/>
              <w:jc w:val="both"/>
              <w:rPr>
                <w:rFonts w:eastAsia="仿宋_GB2312"/>
                <w:spacing w:val="0"/>
                <w:sz w:val="28"/>
                <w:szCs w:val="28"/>
              </w:rPr>
            </w:pPr>
            <w:r w:rsidRPr="001C14D4">
              <w:rPr>
                <w:rFonts w:eastAsia="仿宋_GB2312" w:hint="eastAsia"/>
                <w:spacing w:val="0"/>
                <w:sz w:val="28"/>
                <w:szCs w:val="28"/>
              </w:rPr>
              <w:t>医用内窥镜</w:t>
            </w:r>
            <w:r>
              <w:rPr>
                <w:rFonts w:eastAsia="仿宋_GB2312" w:hint="eastAsia"/>
                <w:spacing w:val="0"/>
                <w:sz w:val="28"/>
                <w:szCs w:val="28"/>
              </w:rPr>
              <w:t xml:space="preserve"> </w:t>
            </w:r>
            <w:r>
              <w:rPr>
                <w:rFonts w:eastAsia="仿宋_GB2312" w:hint="eastAsia"/>
                <w:spacing w:val="0"/>
                <w:sz w:val="28"/>
                <w:szCs w:val="28"/>
              </w:rPr>
              <w:t>内窥镜功能供给装置</w:t>
            </w:r>
            <w:r>
              <w:rPr>
                <w:rFonts w:eastAsia="仿宋_GB2312" w:hint="eastAsia"/>
                <w:spacing w:val="0"/>
                <w:sz w:val="28"/>
                <w:szCs w:val="28"/>
              </w:rPr>
              <w:t xml:space="preserve"> </w:t>
            </w:r>
            <w:r>
              <w:rPr>
                <w:rFonts w:eastAsia="仿宋_GB2312" w:hint="eastAsia"/>
                <w:spacing w:val="0"/>
                <w:sz w:val="28"/>
                <w:szCs w:val="28"/>
              </w:rPr>
              <w:t>冷光源（内置光源适用）</w:t>
            </w:r>
          </w:p>
        </w:tc>
      </w:tr>
      <w:tr w:rsidR="00D27A5E" w:rsidRPr="00D72F20" w:rsidTr="003D361B">
        <w:tc>
          <w:tcPr>
            <w:tcW w:w="2492" w:type="dxa"/>
            <w:vAlign w:val="center"/>
          </w:tcPr>
          <w:p w:rsidR="00D27A5E" w:rsidRDefault="00D27A5E" w:rsidP="00B400F8">
            <w:pPr>
              <w:pStyle w:val="5"/>
              <w:jc w:val="both"/>
              <w:rPr>
                <w:rFonts w:eastAsia="仿宋_GB2312"/>
                <w:spacing w:val="0"/>
                <w:sz w:val="28"/>
                <w:szCs w:val="28"/>
              </w:rPr>
            </w:pPr>
            <w:r>
              <w:rPr>
                <w:rFonts w:eastAsia="仿宋_GB2312" w:hint="eastAsia"/>
                <w:spacing w:val="0"/>
                <w:sz w:val="28"/>
                <w:szCs w:val="28"/>
              </w:rPr>
              <w:t>GB/T 16886.1-2022</w:t>
            </w:r>
          </w:p>
        </w:tc>
        <w:tc>
          <w:tcPr>
            <w:tcW w:w="6946" w:type="dxa"/>
            <w:vAlign w:val="center"/>
          </w:tcPr>
          <w:p w:rsidR="00D27A5E" w:rsidRPr="001C14D4" w:rsidRDefault="00D27A5E" w:rsidP="00D27A5E">
            <w:pPr>
              <w:pStyle w:val="5"/>
              <w:jc w:val="both"/>
              <w:rPr>
                <w:rFonts w:eastAsia="仿宋_GB2312"/>
                <w:spacing w:val="0"/>
                <w:sz w:val="28"/>
                <w:szCs w:val="28"/>
              </w:rPr>
            </w:pPr>
            <w:r w:rsidRPr="00B400F8">
              <w:rPr>
                <w:rFonts w:eastAsia="仿宋_GB2312" w:hint="eastAsia"/>
                <w:spacing w:val="0"/>
                <w:sz w:val="28"/>
                <w:szCs w:val="28"/>
              </w:rPr>
              <w:t>医疗器械生物学评价</w:t>
            </w:r>
            <w:r w:rsidRPr="00B400F8">
              <w:rPr>
                <w:rFonts w:eastAsia="仿宋_GB2312"/>
                <w:spacing w:val="0"/>
                <w:sz w:val="28"/>
                <w:szCs w:val="28"/>
              </w:rPr>
              <w:t xml:space="preserve"> </w:t>
            </w:r>
            <w:r w:rsidRPr="00B400F8">
              <w:rPr>
                <w:rFonts w:eastAsia="仿宋_GB2312" w:hint="eastAsia"/>
                <w:spacing w:val="0"/>
                <w:sz w:val="28"/>
                <w:szCs w:val="28"/>
              </w:rPr>
              <w:t>第</w:t>
            </w:r>
            <w:r w:rsidRPr="00B400F8">
              <w:rPr>
                <w:rFonts w:eastAsia="仿宋_GB2312"/>
                <w:spacing w:val="0"/>
                <w:sz w:val="28"/>
                <w:szCs w:val="28"/>
              </w:rPr>
              <w:t>1</w:t>
            </w:r>
            <w:r w:rsidRPr="00B400F8">
              <w:rPr>
                <w:rFonts w:eastAsia="仿宋_GB2312" w:hint="eastAsia"/>
                <w:spacing w:val="0"/>
                <w:sz w:val="28"/>
                <w:szCs w:val="28"/>
              </w:rPr>
              <w:t>部分：风险管理过程中的评价与试验</w:t>
            </w:r>
          </w:p>
        </w:tc>
      </w:tr>
    </w:tbl>
    <w:p w:rsidR="00FA455D" w:rsidRPr="00D72F20" w:rsidRDefault="00AA13FF" w:rsidP="00802103">
      <w:pPr>
        <w:spacing w:line="240" w:lineRule="auto"/>
        <w:ind w:firstLineChars="0" w:firstLine="0"/>
        <w:jc w:val="left"/>
        <w:rPr>
          <w:szCs w:val="32"/>
        </w:rPr>
      </w:pPr>
      <w:r w:rsidRPr="00D72F20">
        <w:br w:type="page"/>
      </w:r>
      <w:r w:rsidR="00FA455D" w:rsidRPr="00D72F20">
        <w:rPr>
          <w:rFonts w:eastAsia="黑体"/>
          <w:szCs w:val="32"/>
        </w:rPr>
        <w:lastRenderedPageBreak/>
        <w:t>附件</w:t>
      </w:r>
      <w:r w:rsidRPr="00D72F20">
        <w:rPr>
          <w:szCs w:val="32"/>
        </w:rPr>
        <w:t>4</w:t>
      </w:r>
    </w:p>
    <w:p w:rsidR="00D124CF" w:rsidRPr="00D72F20" w:rsidRDefault="00D124CF" w:rsidP="00802103">
      <w:pPr>
        <w:spacing w:line="240" w:lineRule="auto"/>
        <w:ind w:firstLineChars="0" w:firstLine="0"/>
        <w:rPr>
          <w:szCs w:val="32"/>
        </w:rPr>
      </w:pPr>
    </w:p>
    <w:p w:rsidR="00AA13FF" w:rsidRPr="00D72F20" w:rsidRDefault="00AA13FF" w:rsidP="00802103">
      <w:pPr>
        <w:pStyle w:val="1"/>
        <w:ind w:firstLineChars="0" w:firstLine="0"/>
        <w:jc w:val="center"/>
        <w:rPr>
          <w:rFonts w:eastAsia="方正小标宋简体"/>
          <w:bCs w:val="0"/>
          <w:sz w:val="44"/>
        </w:rPr>
      </w:pPr>
      <w:r w:rsidRPr="00D72F20">
        <w:rPr>
          <w:rFonts w:eastAsia="方正小标宋简体"/>
          <w:bCs w:val="0"/>
          <w:sz w:val="44"/>
        </w:rPr>
        <w:t>产品技术要求中</w:t>
      </w:r>
      <w:r w:rsidR="00885B48">
        <w:rPr>
          <w:rFonts w:eastAsia="方正小标宋简体" w:hint="eastAsia"/>
          <w:bCs w:val="0"/>
          <w:sz w:val="44"/>
        </w:rPr>
        <w:t>的</w:t>
      </w:r>
      <w:r w:rsidRPr="00D72F20">
        <w:rPr>
          <w:rFonts w:eastAsia="方正小标宋简体"/>
          <w:bCs w:val="0"/>
          <w:sz w:val="44"/>
        </w:rPr>
        <w:t>性能指标</w:t>
      </w:r>
    </w:p>
    <w:p w:rsidR="00AA13FF" w:rsidRPr="00D72F20" w:rsidRDefault="00AA13FF" w:rsidP="00802103">
      <w:pPr>
        <w:pStyle w:val="ad"/>
        <w:spacing w:line="460" w:lineRule="exact"/>
        <w:ind w:left="357" w:firstLineChars="0" w:firstLine="0"/>
        <w:rPr>
          <w:rFonts w:ascii="Times New Roman" w:hAnsi="Times New Roman"/>
          <w:b/>
          <w:szCs w:val="21"/>
        </w:rPr>
      </w:pPr>
    </w:p>
    <w:p w:rsidR="00AA13FF" w:rsidRPr="00C559CA" w:rsidRDefault="00651949" w:rsidP="00C559CA">
      <w:pPr>
        <w:pStyle w:val="ad"/>
        <w:numPr>
          <w:ilvl w:val="0"/>
          <w:numId w:val="47"/>
        </w:numPr>
        <w:spacing w:line="520" w:lineRule="exact"/>
        <w:ind w:firstLineChars="0"/>
        <w:rPr>
          <w:rStyle w:val="f101"/>
          <w:rFonts w:ascii="黑体" w:eastAsia="黑体" w:hAnsi="黑体"/>
          <w:bCs/>
          <w:sz w:val="32"/>
          <w:szCs w:val="32"/>
        </w:rPr>
      </w:pPr>
      <w:r w:rsidRPr="00C559CA">
        <w:rPr>
          <w:rStyle w:val="f101"/>
          <w:rFonts w:ascii="黑体" w:eastAsia="黑体" w:hAnsi="黑体" w:hint="eastAsia"/>
          <w:bCs/>
          <w:sz w:val="32"/>
          <w:szCs w:val="32"/>
        </w:rPr>
        <w:t>成像相关要求</w:t>
      </w:r>
    </w:p>
    <w:p w:rsidR="00C559CA" w:rsidRPr="00C559CA" w:rsidRDefault="00C559CA" w:rsidP="00C559CA">
      <w:pPr>
        <w:spacing w:line="520" w:lineRule="exact"/>
        <w:ind w:left="640" w:firstLineChars="0" w:firstLine="0"/>
        <w:rPr>
          <w:rStyle w:val="f101"/>
          <w:rFonts w:ascii="楷体_GB2312" w:eastAsia="楷体_GB2312" w:hAnsi="黑体"/>
          <w:bCs/>
          <w:sz w:val="32"/>
          <w:szCs w:val="32"/>
        </w:rPr>
      </w:pPr>
      <w:r w:rsidRPr="00C559CA">
        <w:rPr>
          <w:rStyle w:val="f101"/>
          <w:rFonts w:ascii="楷体_GB2312" w:eastAsia="楷体_GB2312" w:hAnsi="黑体" w:hint="eastAsia"/>
          <w:bCs/>
          <w:sz w:val="32"/>
          <w:szCs w:val="32"/>
        </w:rPr>
        <w:t>（一）光学内窥镜</w:t>
      </w:r>
    </w:p>
    <w:p w:rsidR="00264566" w:rsidRDefault="00226329" w:rsidP="00176F35">
      <w:pPr>
        <w:spacing w:line="520" w:lineRule="exact"/>
        <w:ind w:firstLine="640"/>
        <w:rPr>
          <w:bCs/>
          <w:szCs w:val="32"/>
        </w:rPr>
      </w:pPr>
      <w:r>
        <w:rPr>
          <w:rFonts w:hint="eastAsia"/>
          <w:bCs/>
          <w:szCs w:val="32"/>
        </w:rPr>
        <w:t>对于光学</w:t>
      </w:r>
      <w:r w:rsidR="00055072">
        <w:rPr>
          <w:rFonts w:hint="eastAsia"/>
          <w:bCs/>
          <w:szCs w:val="32"/>
        </w:rPr>
        <w:t>内窥镜</w:t>
      </w:r>
      <w:r w:rsidR="00CB5C15">
        <w:rPr>
          <w:rFonts w:hint="eastAsia"/>
          <w:bCs/>
          <w:szCs w:val="32"/>
        </w:rPr>
        <w:t>，</w:t>
      </w:r>
      <w:r w:rsidR="00CB5C15" w:rsidRPr="00CB5C15">
        <w:rPr>
          <w:rFonts w:hint="eastAsia"/>
          <w:bCs/>
          <w:szCs w:val="32"/>
        </w:rPr>
        <w:t>应全面引用</w:t>
      </w:r>
      <w:r w:rsidR="00CB5C15" w:rsidRPr="00CB5C15">
        <w:rPr>
          <w:rFonts w:hint="eastAsia"/>
          <w:bCs/>
          <w:szCs w:val="32"/>
        </w:rPr>
        <w:t>YY 0068</w:t>
      </w:r>
      <w:r w:rsidR="00CB5C15" w:rsidRPr="00CB5C15">
        <w:rPr>
          <w:rFonts w:hint="eastAsia"/>
          <w:bCs/>
          <w:szCs w:val="32"/>
        </w:rPr>
        <w:t>系列标准（</w:t>
      </w:r>
      <w:r w:rsidR="00CB5C15" w:rsidRPr="00CB5C15">
        <w:rPr>
          <w:rFonts w:hint="eastAsia"/>
          <w:bCs/>
          <w:szCs w:val="32"/>
        </w:rPr>
        <w:t>YY 0068.1</w:t>
      </w:r>
      <w:r w:rsidR="00CB5C15" w:rsidRPr="00CB5C15">
        <w:rPr>
          <w:rFonts w:hint="eastAsia"/>
          <w:bCs/>
          <w:szCs w:val="32"/>
        </w:rPr>
        <w:t>，</w:t>
      </w:r>
      <w:r w:rsidR="00CB5C15" w:rsidRPr="00CB5C15">
        <w:rPr>
          <w:rFonts w:hint="eastAsia"/>
          <w:bCs/>
          <w:szCs w:val="32"/>
        </w:rPr>
        <w:t>YY</w:t>
      </w:r>
      <w:r w:rsidR="00CB5C15">
        <w:rPr>
          <w:rFonts w:hint="eastAsia"/>
          <w:bCs/>
          <w:szCs w:val="32"/>
        </w:rPr>
        <w:t>/</w:t>
      </w:r>
      <w:r w:rsidR="00CB5C15">
        <w:rPr>
          <w:bCs/>
          <w:szCs w:val="32"/>
        </w:rPr>
        <w:t>T</w:t>
      </w:r>
      <w:r w:rsidR="00CB5C15" w:rsidRPr="00CB5C15">
        <w:rPr>
          <w:rFonts w:hint="eastAsia"/>
          <w:bCs/>
          <w:szCs w:val="32"/>
        </w:rPr>
        <w:t xml:space="preserve"> 0068.2</w:t>
      </w:r>
      <w:r w:rsidR="00A227A1">
        <w:rPr>
          <w:rFonts w:hint="eastAsia"/>
          <w:bCs/>
          <w:szCs w:val="32"/>
        </w:rPr>
        <w:t>、</w:t>
      </w:r>
      <w:r w:rsidR="00CB5C15" w:rsidRPr="00CB5C15">
        <w:rPr>
          <w:rFonts w:hint="eastAsia"/>
          <w:bCs/>
          <w:szCs w:val="32"/>
        </w:rPr>
        <w:t>YY</w:t>
      </w:r>
      <w:r w:rsidR="00C559CA">
        <w:rPr>
          <w:rFonts w:hint="eastAsia"/>
          <w:bCs/>
          <w:szCs w:val="32"/>
        </w:rPr>
        <w:t xml:space="preserve"> </w:t>
      </w:r>
      <w:r w:rsidR="00CB5C15" w:rsidRPr="00CB5C15">
        <w:rPr>
          <w:rFonts w:hint="eastAsia"/>
          <w:bCs/>
          <w:szCs w:val="32"/>
        </w:rPr>
        <w:t>0068.3</w:t>
      </w:r>
      <w:r w:rsidR="00CB5C15" w:rsidRPr="00CB5C15">
        <w:rPr>
          <w:rFonts w:hint="eastAsia"/>
          <w:bCs/>
          <w:szCs w:val="32"/>
        </w:rPr>
        <w:t>，</w:t>
      </w:r>
      <w:r w:rsidR="00CB5C15" w:rsidRPr="00CB5C15">
        <w:rPr>
          <w:rFonts w:hint="eastAsia"/>
          <w:bCs/>
          <w:szCs w:val="32"/>
        </w:rPr>
        <w:t>YY 0068.4</w:t>
      </w:r>
      <w:r w:rsidR="00BA5C26">
        <w:rPr>
          <w:rFonts w:hint="eastAsia"/>
          <w:bCs/>
          <w:szCs w:val="32"/>
        </w:rPr>
        <w:t>）</w:t>
      </w:r>
      <w:r w:rsidR="00CB5C15">
        <w:rPr>
          <w:rFonts w:hint="eastAsia"/>
          <w:bCs/>
          <w:szCs w:val="32"/>
        </w:rPr>
        <w:t>、</w:t>
      </w:r>
      <w:r w:rsidR="00CB5C15" w:rsidRPr="00CB5C15">
        <w:rPr>
          <w:rFonts w:hint="eastAsia"/>
          <w:bCs/>
          <w:szCs w:val="32"/>
        </w:rPr>
        <w:t>产品适用的强制性行业标准</w:t>
      </w:r>
      <w:r w:rsidR="00CB5C15">
        <w:rPr>
          <w:rFonts w:hint="eastAsia"/>
          <w:bCs/>
          <w:szCs w:val="32"/>
        </w:rPr>
        <w:t>以及三维视觉相关的性能。通常至少包括：</w:t>
      </w:r>
    </w:p>
    <w:p w:rsidR="00264566" w:rsidRDefault="00C559CA" w:rsidP="00176F35">
      <w:pPr>
        <w:spacing w:line="520" w:lineRule="exact"/>
        <w:ind w:firstLine="640"/>
        <w:rPr>
          <w:bCs/>
          <w:szCs w:val="32"/>
        </w:rPr>
      </w:pPr>
      <w:r>
        <w:rPr>
          <w:rFonts w:hint="eastAsia"/>
          <w:bCs/>
          <w:szCs w:val="32"/>
        </w:rPr>
        <w:t>1.</w:t>
      </w:r>
      <w:r w:rsidR="00264566">
        <w:rPr>
          <w:rFonts w:hint="eastAsia"/>
          <w:bCs/>
          <w:szCs w:val="32"/>
        </w:rPr>
        <w:t>光学性能</w:t>
      </w:r>
      <w:r w:rsidR="005B59FE">
        <w:rPr>
          <w:rFonts w:hint="eastAsia"/>
          <w:bCs/>
          <w:szCs w:val="32"/>
        </w:rPr>
        <w:t>：</w:t>
      </w:r>
      <w:r w:rsidR="00393840" w:rsidRPr="00176F35">
        <w:rPr>
          <w:rFonts w:hint="eastAsia"/>
          <w:bCs/>
          <w:szCs w:val="32"/>
        </w:rPr>
        <w:t>视场角</w:t>
      </w:r>
      <w:r w:rsidR="00393840">
        <w:rPr>
          <w:rFonts w:hint="eastAsia"/>
          <w:bCs/>
          <w:szCs w:val="32"/>
        </w:rPr>
        <w:t>、</w:t>
      </w:r>
      <w:r w:rsidR="00393840" w:rsidRPr="00176F35">
        <w:rPr>
          <w:rFonts w:hint="eastAsia"/>
          <w:bCs/>
          <w:szCs w:val="32"/>
        </w:rPr>
        <w:t>视向角</w:t>
      </w:r>
      <w:r w:rsidR="00393840">
        <w:rPr>
          <w:rFonts w:hint="eastAsia"/>
          <w:bCs/>
          <w:szCs w:val="32"/>
        </w:rPr>
        <w:t>、</w:t>
      </w:r>
      <w:r w:rsidR="00393840" w:rsidRPr="00176F35">
        <w:rPr>
          <w:rFonts w:hint="eastAsia"/>
          <w:bCs/>
          <w:szCs w:val="32"/>
        </w:rPr>
        <w:t>角分辨力</w:t>
      </w:r>
      <w:r w:rsidR="00A865F0">
        <w:rPr>
          <w:rFonts w:hint="eastAsia"/>
        </w:rPr>
        <w:t>（视场中心和</w:t>
      </w:r>
      <w:r w:rsidR="00A865F0">
        <w:rPr>
          <w:rFonts w:hint="eastAsia"/>
        </w:rPr>
        <w:t>70%</w:t>
      </w:r>
      <w:r w:rsidR="00A865F0">
        <w:rPr>
          <w:rFonts w:hint="eastAsia"/>
        </w:rPr>
        <w:t>视场高度处）</w:t>
      </w:r>
      <w:r w:rsidR="00393840">
        <w:rPr>
          <w:rFonts w:hint="eastAsia"/>
          <w:bCs/>
          <w:szCs w:val="32"/>
        </w:rPr>
        <w:t>、</w:t>
      </w:r>
      <w:r w:rsidR="00393840" w:rsidRPr="00176F35">
        <w:rPr>
          <w:rFonts w:hint="eastAsia"/>
          <w:bCs/>
          <w:szCs w:val="32"/>
        </w:rPr>
        <w:t>有效景深范围</w:t>
      </w:r>
      <w:r w:rsidR="00393840">
        <w:rPr>
          <w:rFonts w:hint="eastAsia"/>
          <w:bCs/>
          <w:szCs w:val="32"/>
        </w:rPr>
        <w:t>、视场质量、</w:t>
      </w:r>
      <w:r w:rsidR="00393840" w:rsidRPr="00176F35">
        <w:rPr>
          <w:rFonts w:hint="eastAsia"/>
          <w:bCs/>
          <w:szCs w:val="32"/>
        </w:rPr>
        <w:t>单位相对畸变</w:t>
      </w:r>
      <w:r w:rsidR="00393840" w:rsidRPr="00176F35">
        <w:rPr>
          <w:rFonts w:hint="eastAsia"/>
          <w:bCs/>
          <w:szCs w:val="32"/>
        </w:rPr>
        <w:t>V</w:t>
      </w:r>
      <w:r w:rsidR="00393840" w:rsidRPr="00FC304B">
        <w:rPr>
          <w:bCs/>
          <w:szCs w:val="32"/>
          <w:vertAlign w:val="subscript"/>
        </w:rPr>
        <w:t>U-Z</w:t>
      </w:r>
      <w:r w:rsidR="00393840" w:rsidRPr="00176F35">
        <w:rPr>
          <w:rFonts w:hint="eastAsia"/>
          <w:bCs/>
          <w:szCs w:val="32"/>
        </w:rPr>
        <w:t>控制量</w:t>
      </w:r>
      <w:r w:rsidR="00393840">
        <w:rPr>
          <w:rFonts w:hint="eastAsia"/>
          <w:bCs/>
          <w:szCs w:val="32"/>
        </w:rPr>
        <w:t>、</w:t>
      </w:r>
      <w:r w:rsidR="00393840" w:rsidRPr="00176F35">
        <w:rPr>
          <w:rFonts w:hint="eastAsia"/>
          <w:bCs/>
          <w:szCs w:val="32"/>
        </w:rPr>
        <w:t>显</w:t>
      </w:r>
      <w:r w:rsidR="00CD62B9">
        <w:rPr>
          <w:rFonts w:hint="eastAsia"/>
          <w:bCs/>
          <w:szCs w:val="32"/>
        </w:rPr>
        <w:t>色</w:t>
      </w:r>
      <w:r w:rsidR="00393840" w:rsidRPr="00176F35">
        <w:rPr>
          <w:rFonts w:hint="eastAsia"/>
          <w:bCs/>
          <w:szCs w:val="32"/>
        </w:rPr>
        <w:t>指数</w:t>
      </w:r>
      <w:r w:rsidR="00393840">
        <w:rPr>
          <w:rFonts w:hint="eastAsia"/>
          <w:bCs/>
          <w:szCs w:val="32"/>
        </w:rPr>
        <w:t>、</w:t>
      </w:r>
      <w:r w:rsidR="006B2DCD">
        <w:rPr>
          <w:rFonts w:hint="eastAsia"/>
          <w:bCs/>
          <w:szCs w:val="32"/>
        </w:rPr>
        <w:t>照明变化率、</w:t>
      </w:r>
      <w:r w:rsidR="00393840" w:rsidRPr="00176F35">
        <w:rPr>
          <w:rFonts w:hint="eastAsia"/>
          <w:bCs/>
          <w:szCs w:val="32"/>
        </w:rPr>
        <w:t>照</w:t>
      </w:r>
      <w:proofErr w:type="gramStart"/>
      <w:r w:rsidR="00393840" w:rsidRPr="00176F35">
        <w:rPr>
          <w:rFonts w:hint="eastAsia"/>
          <w:bCs/>
          <w:szCs w:val="32"/>
        </w:rPr>
        <w:t>明镜体光效</w:t>
      </w:r>
      <w:proofErr w:type="gramEnd"/>
      <w:r w:rsidR="00393840">
        <w:rPr>
          <w:rFonts w:hint="eastAsia"/>
          <w:bCs/>
          <w:szCs w:val="32"/>
        </w:rPr>
        <w:t>、</w:t>
      </w:r>
      <w:r w:rsidR="00393840" w:rsidRPr="00176F35">
        <w:rPr>
          <w:rFonts w:hint="eastAsia"/>
          <w:bCs/>
          <w:szCs w:val="32"/>
        </w:rPr>
        <w:t>边缘均匀性</w:t>
      </w:r>
      <w:r w:rsidR="00393840">
        <w:rPr>
          <w:rFonts w:hint="eastAsia"/>
          <w:bCs/>
          <w:szCs w:val="32"/>
        </w:rPr>
        <w:t>、</w:t>
      </w:r>
      <w:r w:rsidR="00393840" w:rsidRPr="00176F35">
        <w:rPr>
          <w:rFonts w:hint="eastAsia"/>
          <w:bCs/>
          <w:szCs w:val="32"/>
        </w:rPr>
        <w:t>综合</w:t>
      </w:r>
      <w:proofErr w:type="gramStart"/>
      <w:r w:rsidR="00393840" w:rsidRPr="00176F35">
        <w:rPr>
          <w:rFonts w:hint="eastAsia"/>
          <w:bCs/>
          <w:szCs w:val="32"/>
        </w:rPr>
        <w:t>镜体光效</w:t>
      </w:r>
      <w:proofErr w:type="gramEnd"/>
      <w:r w:rsidR="00393840">
        <w:rPr>
          <w:rFonts w:hint="eastAsia"/>
          <w:bCs/>
          <w:szCs w:val="32"/>
        </w:rPr>
        <w:t>、</w:t>
      </w:r>
      <w:r w:rsidR="00393840" w:rsidRPr="00176F35">
        <w:rPr>
          <w:rFonts w:hint="eastAsia"/>
          <w:bCs/>
          <w:szCs w:val="32"/>
        </w:rPr>
        <w:t>综合边缘光效</w:t>
      </w:r>
      <w:r w:rsidR="00393840">
        <w:rPr>
          <w:rFonts w:hint="eastAsia"/>
          <w:bCs/>
          <w:szCs w:val="32"/>
        </w:rPr>
        <w:t>、</w:t>
      </w:r>
      <w:r w:rsidR="00393840" w:rsidRPr="00176F35">
        <w:rPr>
          <w:rFonts w:hint="eastAsia"/>
          <w:bCs/>
          <w:szCs w:val="32"/>
        </w:rPr>
        <w:t>有效光度率</w:t>
      </w:r>
      <w:r w:rsidR="00D966B7">
        <w:rPr>
          <w:rFonts w:hint="eastAsia"/>
          <w:bCs/>
          <w:szCs w:val="32"/>
        </w:rPr>
        <w:t>；</w:t>
      </w:r>
    </w:p>
    <w:p w:rsidR="00264566" w:rsidRDefault="00C559CA" w:rsidP="00176F35">
      <w:pPr>
        <w:spacing w:line="520" w:lineRule="exact"/>
        <w:ind w:firstLine="640"/>
        <w:rPr>
          <w:bCs/>
          <w:szCs w:val="32"/>
        </w:rPr>
      </w:pPr>
      <w:r>
        <w:rPr>
          <w:rFonts w:hint="eastAsia"/>
          <w:bCs/>
          <w:szCs w:val="32"/>
        </w:rPr>
        <w:t>2.</w:t>
      </w:r>
      <w:r w:rsidR="00264566">
        <w:rPr>
          <w:rFonts w:hint="eastAsia"/>
          <w:bCs/>
          <w:szCs w:val="32"/>
        </w:rPr>
        <w:t>机械性能</w:t>
      </w:r>
      <w:r w:rsidR="005B59FE">
        <w:rPr>
          <w:rFonts w:hint="eastAsia"/>
          <w:bCs/>
          <w:szCs w:val="32"/>
        </w:rPr>
        <w:t>：</w:t>
      </w:r>
      <w:r w:rsidR="00AD5A2E">
        <w:rPr>
          <w:rFonts w:hint="eastAsia"/>
          <w:bCs/>
          <w:szCs w:val="32"/>
        </w:rPr>
        <w:t>工作长度、插入部分最大宽度、配合、封装可</w:t>
      </w:r>
      <w:bookmarkStart w:id="0" w:name="_GoBack"/>
      <w:bookmarkEnd w:id="0"/>
      <w:r w:rsidR="00AD5A2E">
        <w:rPr>
          <w:rFonts w:hint="eastAsia"/>
          <w:bCs/>
          <w:szCs w:val="32"/>
        </w:rPr>
        <w:t>靠性、雾层、强度和刚度、</w:t>
      </w:r>
      <w:proofErr w:type="gramStart"/>
      <w:r w:rsidR="00AD5A2E">
        <w:rPr>
          <w:rFonts w:hint="eastAsia"/>
          <w:bCs/>
          <w:szCs w:val="32"/>
        </w:rPr>
        <w:t>插入部</w:t>
      </w:r>
      <w:proofErr w:type="gramEnd"/>
      <w:r w:rsidR="00AD5A2E">
        <w:rPr>
          <w:rFonts w:hint="eastAsia"/>
          <w:bCs/>
          <w:szCs w:val="32"/>
        </w:rPr>
        <w:t>分外表面质量</w:t>
      </w:r>
      <w:r w:rsidR="00D966B7">
        <w:rPr>
          <w:rFonts w:hint="eastAsia"/>
          <w:bCs/>
          <w:szCs w:val="32"/>
        </w:rPr>
        <w:t>；</w:t>
      </w:r>
    </w:p>
    <w:p w:rsidR="0000373C" w:rsidRDefault="00C559CA" w:rsidP="00176F35">
      <w:pPr>
        <w:spacing w:line="520" w:lineRule="exact"/>
        <w:ind w:firstLine="640"/>
        <w:rPr>
          <w:bCs/>
          <w:szCs w:val="32"/>
        </w:rPr>
      </w:pPr>
      <w:r>
        <w:rPr>
          <w:rFonts w:hint="eastAsia"/>
          <w:bCs/>
          <w:szCs w:val="32"/>
        </w:rPr>
        <w:t>3.</w:t>
      </w:r>
      <w:r w:rsidR="0000373C">
        <w:rPr>
          <w:rFonts w:hint="eastAsia"/>
          <w:bCs/>
          <w:szCs w:val="32"/>
        </w:rPr>
        <w:t>三维视觉</w:t>
      </w:r>
      <w:r w:rsidR="005B59FE">
        <w:rPr>
          <w:rFonts w:hint="eastAsia"/>
          <w:bCs/>
          <w:szCs w:val="32"/>
        </w:rPr>
        <w:t>性能：</w:t>
      </w:r>
      <w:r w:rsidR="00C42FF2" w:rsidRPr="00C42FF2">
        <w:rPr>
          <w:rFonts w:hint="eastAsia"/>
          <w:bCs/>
          <w:szCs w:val="32"/>
        </w:rPr>
        <w:t>左右两路有效光度率偏差、左右两路单位相对畸变偏差、左右两路图像旋转偏差、左右两路中心位置偏差（水平方向和垂直方向）、左右两路放大倍率差。</w:t>
      </w:r>
    </w:p>
    <w:p w:rsidR="00C559CA" w:rsidRPr="00C559CA" w:rsidRDefault="00C559CA" w:rsidP="00837A1F">
      <w:pPr>
        <w:spacing w:line="520" w:lineRule="exact"/>
        <w:ind w:firstLine="640"/>
        <w:rPr>
          <w:rFonts w:ascii="楷体_GB2312" w:eastAsia="楷体_GB2312"/>
          <w:bCs/>
          <w:szCs w:val="32"/>
        </w:rPr>
      </w:pPr>
      <w:r w:rsidRPr="00C559CA">
        <w:rPr>
          <w:rFonts w:ascii="楷体_GB2312" w:eastAsia="楷体_GB2312" w:hint="eastAsia"/>
          <w:bCs/>
          <w:szCs w:val="32"/>
        </w:rPr>
        <w:t>（二）电子内窥镜</w:t>
      </w:r>
    </w:p>
    <w:p w:rsidR="00837A1F" w:rsidRDefault="00BA5C26" w:rsidP="00837A1F">
      <w:pPr>
        <w:spacing w:line="520" w:lineRule="exact"/>
        <w:ind w:firstLine="640"/>
        <w:rPr>
          <w:bCs/>
          <w:szCs w:val="32"/>
        </w:rPr>
      </w:pPr>
      <w:r>
        <w:rPr>
          <w:rFonts w:hint="eastAsia"/>
          <w:bCs/>
          <w:szCs w:val="32"/>
        </w:rPr>
        <w:t>对于电子</w:t>
      </w:r>
      <w:r w:rsidR="00055072">
        <w:rPr>
          <w:rFonts w:hint="eastAsia"/>
          <w:bCs/>
          <w:szCs w:val="32"/>
        </w:rPr>
        <w:t>内窥镜</w:t>
      </w:r>
      <w:r>
        <w:rPr>
          <w:rFonts w:hint="eastAsia"/>
          <w:bCs/>
          <w:szCs w:val="32"/>
        </w:rPr>
        <w:t>，应引用</w:t>
      </w:r>
      <w:r>
        <w:rPr>
          <w:rFonts w:hint="eastAsia"/>
          <w:bCs/>
          <w:szCs w:val="32"/>
        </w:rPr>
        <w:t>YY</w:t>
      </w:r>
      <w:r>
        <w:rPr>
          <w:bCs/>
          <w:szCs w:val="32"/>
        </w:rPr>
        <w:t>/</w:t>
      </w:r>
      <w:r>
        <w:rPr>
          <w:rFonts w:hint="eastAsia"/>
          <w:bCs/>
          <w:szCs w:val="32"/>
        </w:rPr>
        <w:t>T</w:t>
      </w:r>
      <w:r>
        <w:rPr>
          <w:bCs/>
          <w:szCs w:val="32"/>
        </w:rPr>
        <w:t xml:space="preserve"> 1587</w:t>
      </w:r>
      <w:r w:rsidR="00A227A1">
        <w:rPr>
          <w:rFonts w:hint="eastAsia"/>
          <w:bCs/>
          <w:szCs w:val="32"/>
        </w:rPr>
        <w:t>和</w:t>
      </w:r>
      <w:r w:rsidR="00A227A1" w:rsidRPr="00CB5C15">
        <w:rPr>
          <w:rFonts w:hint="eastAsia"/>
          <w:bCs/>
          <w:szCs w:val="32"/>
        </w:rPr>
        <w:t>YY</w:t>
      </w:r>
      <w:r w:rsidR="00A227A1">
        <w:rPr>
          <w:rFonts w:hint="eastAsia"/>
          <w:bCs/>
          <w:szCs w:val="32"/>
        </w:rPr>
        <w:t>/</w:t>
      </w:r>
      <w:r w:rsidR="00A227A1">
        <w:rPr>
          <w:bCs/>
          <w:szCs w:val="32"/>
        </w:rPr>
        <w:t>T</w:t>
      </w:r>
      <w:r w:rsidR="00A227A1" w:rsidRPr="00CB5C15">
        <w:rPr>
          <w:rFonts w:hint="eastAsia"/>
          <w:bCs/>
          <w:szCs w:val="32"/>
        </w:rPr>
        <w:t xml:space="preserve"> 0068.2</w:t>
      </w:r>
      <w:r w:rsidR="00A227A1">
        <w:rPr>
          <w:rFonts w:hint="eastAsia"/>
          <w:bCs/>
          <w:szCs w:val="32"/>
        </w:rPr>
        <w:t>的要求、参考</w:t>
      </w:r>
      <w:r w:rsidR="00A227A1" w:rsidRPr="00CB5C15">
        <w:rPr>
          <w:rFonts w:hint="eastAsia"/>
          <w:bCs/>
          <w:szCs w:val="32"/>
        </w:rPr>
        <w:t>YY 0068.1</w:t>
      </w:r>
      <w:r w:rsidR="00A227A1">
        <w:rPr>
          <w:rFonts w:hint="eastAsia"/>
          <w:bCs/>
          <w:szCs w:val="32"/>
        </w:rPr>
        <w:t>相关要求</w:t>
      </w:r>
      <w:r w:rsidR="00837A1F">
        <w:rPr>
          <w:rFonts w:hint="eastAsia"/>
          <w:bCs/>
          <w:szCs w:val="32"/>
        </w:rPr>
        <w:t>以及三维视觉相关的性能。通常至少包括：</w:t>
      </w:r>
    </w:p>
    <w:p w:rsidR="00EE0210" w:rsidRDefault="00C559CA" w:rsidP="00EE0210">
      <w:pPr>
        <w:spacing w:line="520" w:lineRule="exact"/>
        <w:ind w:firstLine="640"/>
        <w:rPr>
          <w:bCs/>
          <w:szCs w:val="32"/>
        </w:rPr>
      </w:pPr>
      <w:r>
        <w:rPr>
          <w:rFonts w:hint="eastAsia"/>
          <w:bCs/>
          <w:szCs w:val="32"/>
        </w:rPr>
        <w:t>1.</w:t>
      </w:r>
      <w:r w:rsidR="00EE0210">
        <w:rPr>
          <w:rFonts w:hint="eastAsia"/>
          <w:bCs/>
          <w:szCs w:val="32"/>
        </w:rPr>
        <w:t>成像性能：</w:t>
      </w:r>
      <w:r w:rsidR="00EE0210" w:rsidRPr="00176F35">
        <w:rPr>
          <w:rFonts w:hint="eastAsia"/>
          <w:bCs/>
          <w:szCs w:val="32"/>
        </w:rPr>
        <w:t>视场角</w:t>
      </w:r>
      <w:r w:rsidR="00EE0210">
        <w:rPr>
          <w:rFonts w:hint="eastAsia"/>
          <w:bCs/>
          <w:szCs w:val="32"/>
        </w:rPr>
        <w:t>、</w:t>
      </w:r>
      <w:r w:rsidR="00EE0210" w:rsidRPr="00176F35">
        <w:rPr>
          <w:rFonts w:hint="eastAsia"/>
          <w:bCs/>
          <w:szCs w:val="32"/>
        </w:rPr>
        <w:t>视向角</w:t>
      </w:r>
      <w:r w:rsidR="00EE0210">
        <w:rPr>
          <w:rFonts w:hint="eastAsia"/>
          <w:bCs/>
          <w:szCs w:val="32"/>
        </w:rPr>
        <w:t>、</w:t>
      </w:r>
      <w:r w:rsidR="00EE0210" w:rsidRPr="00176F35">
        <w:rPr>
          <w:rFonts w:hint="eastAsia"/>
          <w:bCs/>
          <w:szCs w:val="32"/>
        </w:rPr>
        <w:t>角分辨力（</w:t>
      </w:r>
      <w:r w:rsidR="00EE0210" w:rsidRPr="00837A1F">
        <w:rPr>
          <w:rFonts w:hint="eastAsia"/>
          <w:bCs/>
          <w:szCs w:val="32"/>
        </w:rPr>
        <w:t>中心角分辨力和边缘角分辨力</w:t>
      </w:r>
      <w:r w:rsidR="00EE0210" w:rsidRPr="00176F35">
        <w:rPr>
          <w:rFonts w:hint="eastAsia"/>
          <w:bCs/>
          <w:szCs w:val="32"/>
        </w:rPr>
        <w:t>）</w:t>
      </w:r>
      <w:r w:rsidR="00EE0210">
        <w:rPr>
          <w:rFonts w:hint="eastAsia"/>
          <w:bCs/>
          <w:szCs w:val="32"/>
        </w:rPr>
        <w:t>、</w:t>
      </w:r>
      <w:r w:rsidR="00EE0210" w:rsidRPr="00176F35">
        <w:rPr>
          <w:rFonts w:hint="eastAsia"/>
          <w:bCs/>
          <w:szCs w:val="32"/>
        </w:rPr>
        <w:t>有效景深范围</w:t>
      </w:r>
      <w:r w:rsidR="00EE0210">
        <w:rPr>
          <w:rFonts w:hint="eastAsia"/>
          <w:bCs/>
          <w:szCs w:val="32"/>
        </w:rPr>
        <w:t>、</w:t>
      </w:r>
      <w:r w:rsidR="00B703CF" w:rsidRPr="00B703CF">
        <w:rPr>
          <w:rFonts w:hint="eastAsia"/>
          <w:bCs/>
          <w:szCs w:val="32"/>
        </w:rPr>
        <w:t>单位相对畸变、边缘均匀性</w:t>
      </w:r>
      <w:r w:rsidR="00B703CF">
        <w:rPr>
          <w:rFonts w:hint="eastAsia"/>
          <w:bCs/>
          <w:szCs w:val="32"/>
        </w:rPr>
        <w:t>、</w:t>
      </w:r>
      <w:r w:rsidR="00EE0210">
        <w:rPr>
          <w:rFonts w:hint="eastAsia"/>
          <w:bCs/>
          <w:szCs w:val="32"/>
        </w:rPr>
        <w:lastRenderedPageBreak/>
        <w:t>视场质量、</w:t>
      </w:r>
      <w:r w:rsidR="00EE0210" w:rsidRPr="00176F35">
        <w:rPr>
          <w:rFonts w:hint="eastAsia"/>
          <w:bCs/>
          <w:szCs w:val="32"/>
        </w:rPr>
        <w:t>照</w:t>
      </w:r>
      <w:proofErr w:type="gramStart"/>
      <w:r w:rsidR="00EE0210" w:rsidRPr="00176F35">
        <w:rPr>
          <w:rFonts w:hint="eastAsia"/>
          <w:bCs/>
          <w:szCs w:val="32"/>
        </w:rPr>
        <w:t>明镜体光效</w:t>
      </w:r>
      <w:proofErr w:type="gramEnd"/>
      <w:r w:rsidR="00EE0210">
        <w:rPr>
          <w:rFonts w:hint="eastAsia"/>
          <w:bCs/>
          <w:szCs w:val="32"/>
        </w:rPr>
        <w:t>、亮度响应特性、</w:t>
      </w:r>
      <w:r w:rsidR="00EE0210" w:rsidRPr="00EE0210">
        <w:rPr>
          <w:rFonts w:hint="eastAsia"/>
          <w:bCs/>
          <w:szCs w:val="32"/>
        </w:rPr>
        <w:t>空间频率响应</w:t>
      </w:r>
      <w:r w:rsidR="00EE0210">
        <w:rPr>
          <w:rFonts w:hint="eastAsia"/>
          <w:bCs/>
          <w:szCs w:val="32"/>
        </w:rPr>
        <w:t>、</w:t>
      </w:r>
      <w:r w:rsidR="00EE0210" w:rsidRPr="00EE0210">
        <w:rPr>
          <w:rFonts w:hint="eastAsia"/>
          <w:bCs/>
          <w:szCs w:val="32"/>
        </w:rPr>
        <w:t>信噪比、静态图像宽容度</w:t>
      </w:r>
      <w:r w:rsidR="00EE0210">
        <w:rPr>
          <w:rFonts w:hint="eastAsia"/>
          <w:bCs/>
          <w:szCs w:val="32"/>
        </w:rPr>
        <w:t>、</w:t>
      </w:r>
      <w:r w:rsidR="00EE0210" w:rsidRPr="00837A1F">
        <w:rPr>
          <w:rFonts w:hint="eastAsia"/>
          <w:bCs/>
          <w:szCs w:val="32"/>
        </w:rPr>
        <w:t>色彩还原性</w:t>
      </w:r>
      <w:r w:rsidR="00EE0210">
        <w:rPr>
          <w:rFonts w:hint="eastAsia"/>
          <w:bCs/>
          <w:szCs w:val="32"/>
        </w:rPr>
        <w:t>；</w:t>
      </w:r>
    </w:p>
    <w:p w:rsidR="00EE0210" w:rsidRDefault="00C559CA" w:rsidP="00EE0210">
      <w:pPr>
        <w:spacing w:line="520" w:lineRule="exact"/>
        <w:ind w:firstLine="640"/>
        <w:rPr>
          <w:bCs/>
          <w:szCs w:val="32"/>
        </w:rPr>
      </w:pPr>
      <w:r>
        <w:rPr>
          <w:rFonts w:hint="eastAsia"/>
          <w:bCs/>
          <w:szCs w:val="32"/>
        </w:rPr>
        <w:t>2.</w:t>
      </w:r>
      <w:r w:rsidR="00EE0210">
        <w:rPr>
          <w:rFonts w:hint="eastAsia"/>
          <w:bCs/>
          <w:szCs w:val="32"/>
        </w:rPr>
        <w:t>机械性能：工作长度、插入部分最大宽度、配合、封装可靠性、强度和刚度、</w:t>
      </w:r>
      <w:proofErr w:type="gramStart"/>
      <w:r w:rsidR="00EE0210">
        <w:rPr>
          <w:rFonts w:hint="eastAsia"/>
          <w:bCs/>
          <w:szCs w:val="32"/>
        </w:rPr>
        <w:t>插入部</w:t>
      </w:r>
      <w:proofErr w:type="gramEnd"/>
      <w:r w:rsidR="00EE0210">
        <w:rPr>
          <w:rFonts w:hint="eastAsia"/>
          <w:bCs/>
          <w:szCs w:val="32"/>
        </w:rPr>
        <w:t>分外表面质量；</w:t>
      </w:r>
    </w:p>
    <w:p w:rsidR="00EE0210" w:rsidRPr="00264566" w:rsidRDefault="00C559CA" w:rsidP="00EE0210">
      <w:pPr>
        <w:spacing w:line="520" w:lineRule="exact"/>
        <w:ind w:firstLine="640"/>
        <w:rPr>
          <w:bCs/>
          <w:szCs w:val="32"/>
        </w:rPr>
      </w:pPr>
      <w:r>
        <w:rPr>
          <w:rFonts w:hint="eastAsia"/>
          <w:bCs/>
          <w:szCs w:val="32"/>
        </w:rPr>
        <w:t>3.</w:t>
      </w:r>
      <w:r w:rsidR="00EE0210">
        <w:rPr>
          <w:rFonts w:hint="eastAsia"/>
          <w:bCs/>
          <w:szCs w:val="32"/>
        </w:rPr>
        <w:t>三维视觉性能：</w:t>
      </w:r>
      <w:r w:rsidR="00C42FF2" w:rsidRPr="00C42FF2">
        <w:rPr>
          <w:rFonts w:hint="eastAsia"/>
          <w:bCs/>
          <w:szCs w:val="32"/>
        </w:rPr>
        <w:t>左右两路有效光度率偏差、左右两路单位相对畸变偏差、左右两路图像旋转偏差、左右两路中心位置偏差（水平方向和垂直方向）、左右两路放大倍率差、左右两路图像时差</w:t>
      </w:r>
      <w:r w:rsidR="00FC6568">
        <w:rPr>
          <w:rFonts w:hint="eastAsia"/>
          <w:bCs/>
          <w:szCs w:val="32"/>
        </w:rPr>
        <w:t>。</w:t>
      </w:r>
    </w:p>
    <w:p w:rsidR="00AA13FF" w:rsidRPr="00050282" w:rsidRDefault="00AA13FF" w:rsidP="00802103">
      <w:pPr>
        <w:spacing w:line="520" w:lineRule="exact"/>
        <w:ind w:firstLine="640"/>
        <w:rPr>
          <w:rStyle w:val="f101"/>
          <w:rFonts w:ascii="黑体" w:eastAsia="黑体" w:hAnsi="黑体"/>
          <w:bCs/>
          <w:sz w:val="32"/>
          <w:szCs w:val="32"/>
        </w:rPr>
      </w:pPr>
      <w:r w:rsidRPr="00050282">
        <w:rPr>
          <w:rStyle w:val="f101"/>
          <w:rFonts w:ascii="黑体" w:eastAsia="黑体" w:hAnsi="黑体"/>
          <w:bCs/>
          <w:sz w:val="32"/>
          <w:szCs w:val="32"/>
        </w:rPr>
        <w:t>二、</w:t>
      </w:r>
      <w:r w:rsidR="00FC6568">
        <w:rPr>
          <w:rStyle w:val="f101"/>
          <w:rFonts w:ascii="黑体" w:eastAsia="黑体" w:hAnsi="黑体" w:hint="eastAsia"/>
          <w:bCs/>
          <w:sz w:val="32"/>
          <w:szCs w:val="32"/>
        </w:rPr>
        <w:t>其他要求</w:t>
      </w:r>
    </w:p>
    <w:p w:rsidR="00FC6568" w:rsidRDefault="00AA13FF" w:rsidP="00802103">
      <w:pPr>
        <w:spacing w:line="520" w:lineRule="exact"/>
        <w:ind w:firstLine="640"/>
        <w:rPr>
          <w:rStyle w:val="f101"/>
          <w:bCs/>
          <w:sz w:val="32"/>
        </w:rPr>
      </w:pPr>
      <w:r w:rsidRPr="00D72F20">
        <w:rPr>
          <w:rStyle w:val="f101"/>
          <w:bCs/>
          <w:sz w:val="32"/>
        </w:rPr>
        <w:t>应根据</w:t>
      </w:r>
      <w:r w:rsidR="00F52EA0">
        <w:rPr>
          <w:rStyle w:val="f101"/>
          <w:rFonts w:hint="eastAsia"/>
          <w:bCs/>
          <w:sz w:val="32"/>
        </w:rPr>
        <w:t>产品功能特征</w:t>
      </w:r>
      <w:r w:rsidRPr="00D72F20">
        <w:rPr>
          <w:rStyle w:val="f101"/>
          <w:bCs/>
          <w:sz w:val="32"/>
        </w:rPr>
        <w:t>及预期临床目的制定其</w:t>
      </w:r>
      <w:r w:rsidR="00FC6568">
        <w:rPr>
          <w:rStyle w:val="f101"/>
          <w:rFonts w:hint="eastAsia"/>
          <w:bCs/>
          <w:sz w:val="32"/>
        </w:rPr>
        <w:t>他</w:t>
      </w:r>
      <w:r w:rsidRPr="00D72F20">
        <w:rPr>
          <w:rStyle w:val="f101"/>
          <w:bCs/>
          <w:sz w:val="32"/>
        </w:rPr>
        <w:t>要求</w:t>
      </w:r>
      <w:r w:rsidR="00EB4455">
        <w:rPr>
          <w:rStyle w:val="f101"/>
          <w:rFonts w:hint="eastAsia"/>
          <w:bCs/>
          <w:sz w:val="32"/>
        </w:rPr>
        <w:t>，</w:t>
      </w:r>
      <w:r w:rsidR="00F52EA0">
        <w:rPr>
          <w:rStyle w:val="f101"/>
          <w:rFonts w:hint="eastAsia"/>
          <w:bCs/>
          <w:sz w:val="32"/>
        </w:rPr>
        <w:t>例如</w:t>
      </w:r>
      <w:r w:rsidR="00FC6568">
        <w:rPr>
          <w:rStyle w:val="f101"/>
          <w:rFonts w:hint="eastAsia"/>
          <w:bCs/>
          <w:sz w:val="32"/>
        </w:rPr>
        <w:t>：</w:t>
      </w:r>
    </w:p>
    <w:p w:rsidR="00F52EA0" w:rsidRDefault="00FC6568" w:rsidP="00802103">
      <w:pPr>
        <w:spacing w:line="520" w:lineRule="exact"/>
        <w:ind w:firstLine="640"/>
        <w:rPr>
          <w:rStyle w:val="f101"/>
          <w:bCs/>
          <w:sz w:val="32"/>
        </w:rPr>
      </w:pPr>
      <w:r>
        <w:rPr>
          <w:rStyle w:val="f101"/>
          <w:rFonts w:hint="eastAsia"/>
          <w:bCs/>
          <w:sz w:val="32"/>
        </w:rPr>
        <w:t>（</w:t>
      </w:r>
      <w:r w:rsidR="00C559CA">
        <w:rPr>
          <w:rStyle w:val="f101"/>
          <w:rFonts w:hint="eastAsia"/>
          <w:bCs/>
          <w:sz w:val="32"/>
        </w:rPr>
        <w:t>一</w:t>
      </w:r>
      <w:r>
        <w:rPr>
          <w:rStyle w:val="f101"/>
          <w:rFonts w:hint="eastAsia"/>
          <w:bCs/>
          <w:sz w:val="32"/>
        </w:rPr>
        <w:t>）</w:t>
      </w:r>
      <w:r w:rsidR="00C63957" w:rsidRPr="00D72F20">
        <w:rPr>
          <w:rStyle w:val="f101"/>
          <w:bCs/>
          <w:sz w:val="32"/>
        </w:rPr>
        <w:t>具有</w:t>
      </w:r>
      <w:r w:rsidR="000265BA">
        <w:rPr>
          <w:rStyle w:val="f101"/>
          <w:rFonts w:hint="eastAsia"/>
          <w:bCs/>
          <w:sz w:val="32"/>
        </w:rPr>
        <w:t>非普通白光模式</w:t>
      </w:r>
      <w:r w:rsidR="00C63957" w:rsidRPr="00D72F20">
        <w:rPr>
          <w:rStyle w:val="f101"/>
          <w:bCs/>
          <w:sz w:val="32"/>
        </w:rPr>
        <w:t>的</w:t>
      </w:r>
      <w:r w:rsidR="00F52EA0">
        <w:rPr>
          <w:rStyle w:val="f101"/>
          <w:rFonts w:hint="eastAsia"/>
          <w:bCs/>
          <w:sz w:val="32"/>
        </w:rPr>
        <w:t>产品</w:t>
      </w:r>
      <w:r w:rsidR="00276E6A" w:rsidRPr="00D72F20">
        <w:rPr>
          <w:rStyle w:val="f101"/>
          <w:bCs/>
          <w:sz w:val="32"/>
        </w:rPr>
        <w:t>应给出</w:t>
      </w:r>
      <w:r w:rsidR="00F52EA0">
        <w:rPr>
          <w:rStyle w:val="f101"/>
          <w:rFonts w:hint="eastAsia"/>
          <w:bCs/>
          <w:sz w:val="32"/>
        </w:rPr>
        <w:t>关于</w:t>
      </w:r>
      <w:r w:rsidR="00DE0F21">
        <w:rPr>
          <w:rStyle w:val="f101"/>
          <w:rFonts w:hint="eastAsia"/>
          <w:bCs/>
          <w:sz w:val="32"/>
        </w:rPr>
        <w:t>特殊</w:t>
      </w:r>
      <w:r w:rsidR="000265BA">
        <w:rPr>
          <w:rStyle w:val="f101"/>
          <w:rFonts w:hint="eastAsia"/>
          <w:bCs/>
          <w:sz w:val="32"/>
        </w:rPr>
        <w:t>光谱响应</w:t>
      </w:r>
      <w:r w:rsidR="00F52EA0">
        <w:rPr>
          <w:rStyle w:val="f101"/>
          <w:rFonts w:hint="eastAsia"/>
          <w:bCs/>
          <w:sz w:val="32"/>
        </w:rPr>
        <w:t>的</w:t>
      </w:r>
      <w:r w:rsidR="00276E6A" w:rsidRPr="00D72F20">
        <w:rPr>
          <w:rStyle w:val="f101"/>
          <w:bCs/>
          <w:sz w:val="32"/>
        </w:rPr>
        <w:t>要求</w:t>
      </w:r>
      <w:r>
        <w:rPr>
          <w:rStyle w:val="f101"/>
          <w:rFonts w:hint="eastAsia"/>
          <w:bCs/>
          <w:sz w:val="32"/>
        </w:rPr>
        <w:t>；</w:t>
      </w:r>
    </w:p>
    <w:p w:rsidR="00FC6568" w:rsidRPr="00D72F20" w:rsidRDefault="00FC6568" w:rsidP="00FC6568">
      <w:pPr>
        <w:spacing w:line="520" w:lineRule="exact"/>
        <w:ind w:firstLine="640"/>
        <w:rPr>
          <w:rStyle w:val="f101"/>
          <w:bCs/>
          <w:sz w:val="32"/>
          <w:szCs w:val="32"/>
        </w:rPr>
      </w:pPr>
      <w:r w:rsidRPr="00837A1F">
        <w:rPr>
          <w:rFonts w:hint="eastAsia"/>
          <w:bCs/>
          <w:szCs w:val="32"/>
        </w:rPr>
        <w:t>（</w:t>
      </w:r>
      <w:r w:rsidR="00C559CA">
        <w:rPr>
          <w:rFonts w:hint="eastAsia"/>
          <w:bCs/>
          <w:szCs w:val="32"/>
        </w:rPr>
        <w:t>二</w:t>
      </w:r>
      <w:r w:rsidRPr="00837A1F">
        <w:rPr>
          <w:rFonts w:hint="eastAsia"/>
          <w:bCs/>
          <w:szCs w:val="32"/>
        </w:rPr>
        <w:t>）内置光源内窥镜</w:t>
      </w:r>
      <w:r>
        <w:rPr>
          <w:rFonts w:hint="eastAsia"/>
          <w:bCs/>
          <w:szCs w:val="32"/>
        </w:rPr>
        <w:t>，应</w:t>
      </w:r>
      <w:r w:rsidR="00013573">
        <w:rPr>
          <w:rFonts w:hint="eastAsia"/>
          <w:bCs/>
          <w:szCs w:val="32"/>
        </w:rPr>
        <w:t>包括</w:t>
      </w:r>
      <w:r w:rsidR="00A865F0">
        <w:rPr>
          <w:rFonts w:hint="eastAsia"/>
          <w:bCs/>
          <w:szCs w:val="32"/>
        </w:rPr>
        <w:t>色温、显色指数、</w:t>
      </w:r>
      <w:r w:rsidRPr="00837A1F">
        <w:rPr>
          <w:rFonts w:hint="eastAsia"/>
          <w:bCs/>
          <w:szCs w:val="32"/>
        </w:rPr>
        <w:t>红绿蓝光的</w:t>
      </w:r>
      <w:proofErr w:type="gramStart"/>
      <w:r w:rsidRPr="00837A1F">
        <w:rPr>
          <w:rFonts w:hint="eastAsia"/>
          <w:bCs/>
          <w:szCs w:val="32"/>
        </w:rPr>
        <w:t>辐</w:t>
      </w:r>
      <w:proofErr w:type="gramEnd"/>
      <w:r w:rsidRPr="00837A1F">
        <w:rPr>
          <w:rFonts w:hint="eastAsia"/>
          <w:bCs/>
          <w:szCs w:val="32"/>
        </w:rPr>
        <w:t>通量比、红外截止性能、输出总光通量</w:t>
      </w:r>
      <w:r w:rsidR="00013573">
        <w:rPr>
          <w:rFonts w:hint="eastAsia"/>
          <w:bCs/>
          <w:szCs w:val="32"/>
        </w:rPr>
        <w:t>、光照均匀性、照度超限点</w:t>
      </w:r>
      <w:r w:rsidR="00A865F0">
        <w:rPr>
          <w:rFonts w:hint="eastAsia"/>
          <w:bCs/>
          <w:szCs w:val="32"/>
        </w:rPr>
        <w:t>等</w:t>
      </w:r>
      <w:r w:rsidR="00013573">
        <w:rPr>
          <w:rFonts w:hint="eastAsia"/>
          <w:bCs/>
          <w:szCs w:val="32"/>
        </w:rPr>
        <w:t>要求</w:t>
      </w:r>
      <w:r w:rsidR="005B5165">
        <w:rPr>
          <w:rFonts w:hint="eastAsia"/>
          <w:bCs/>
          <w:szCs w:val="32"/>
        </w:rPr>
        <w:t>，参考</w:t>
      </w:r>
      <w:r w:rsidR="005B5165">
        <w:rPr>
          <w:rFonts w:hint="eastAsia"/>
          <w:bCs/>
          <w:szCs w:val="32"/>
        </w:rPr>
        <w:t>YY</w:t>
      </w:r>
      <w:r w:rsidR="00FE221F">
        <w:rPr>
          <w:rFonts w:hint="eastAsia"/>
          <w:bCs/>
          <w:szCs w:val="32"/>
        </w:rPr>
        <w:t>/T</w:t>
      </w:r>
      <w:r w:rsidR="005B5165">
        <w:rPr>
          <w:rFonts w:hint="eastAsia"/>
          <w:bCs/>
          <w:szCs w:val="32"/>
        </w:rPr>
        <w:t xml:space="preserve"> 1081</w:t>
      </w:r>
      <w:r w:rsidR="0063651E">
        <w:rPr>
          <w:rFonts w:hint="eastAsia"/>
          <w:bCs/>
          <w:szCs w:val="32"/>
        </w:rPr>
        <w:t>；</w:t>
      </w:r>
    </w:p>
    <w:p w:rsidR="00651949" w:rsidRDefault="00651949" w:rsidP="00802103">
      <w:pPr>
        <w:spacing w:line="520" w:lineRule="exact"/>
        <w:ind w:firstLine="640"/>
        <w:rPr>
          <w:kern w:val="0"/>
          <w:szCs w:val="32"/>
        </w:rPr>
      </w:pPr>
      <w:r>
        <w:rPr>
          <w:rFonts w:hint="eastAsia"/>
        </w:rPr>
        <w:t>（</w:t>
      </w:r>
      <w:r w:rsidR="00B400F8">
        <w:rPr>
          <w:rFonts w:hint="eastAsia"/>
        </w:rPr>
        <w:t>三</w:t>
      </w:r>
      <w:r>
        <w:rPr>
          <w:rFonts w:hint="eastAsia"/>
        </w:rPr>
        <w:t>）</w:t>
      </w:r>
      <w:r w:rsidRPr="004F5206">
        <w:rPr>
          <w:kern w:val="0"/>
          <w:szCs w:val="32"/>
        </w:rPr>
        <w:t>组成中如包含配合使用的</w:t>
      </w:r>
      <w:r w:rsidR="00780571">
        <w:rPr>
          <w:rFonts w:hint="eastAsia"/>
          <w:kern w:val="0"/>
          <w:szCs w:val="32"/>
        </w:rPr>
        <w:t>其他</w:t>
      </w:r>
      <w:r w:rsidRPr="004F5206">
        <w:rPr>
          <w:kern w:val="0"/>
          <w:szCs w:val="32"/>
        </w:rPr>
        <w:t>附件</w:t>
      </w:r>
      <w:r>
        <w:rPr>
          <w:rFonts w:hint="eastAsia"/>
          <w:kern w:val="0"/>
          <w:szCs w:val="32"/>
        </w:rPr>
        <w:t>且可划分为</w:t>
      </w:r>
      <w:r w:rsidR="001B7F53">
        <w:rPr>
          <w:rFonts w:hint="eastAsia"/>
          <w:kern w:val="0"/>
          <w:szCs w:val="32"/>
        </w:rPr>
        <w:t>同</w:t>
      </w:r>
      <w:r>
        <w:rPr>
          <w:rFonts w:hint="eastAsia"/>
          <w:kern w:val="0"/>
          <w:szCs w:val="32"/>
        </w:rPr>
        <w:t>一注册单元的</w:t>
      </w:r>
      <w:r w:rsidRPr="004F5206">
        <w:rPr>
          <w:kern w:val="0"/>
          <w:szCs w:val="32"/>
        </w:rPr>
        <w:t>，应有相关要求</w:t>
      </w:r>
      <w:r w:rsidR="004C50E5">
        <w:rPr>
          <w:rFonts w:hint="eastAsia"/>
          <w:kern w:val="0"/>
          <w:szCs w:val="32"/>
        </w:rPr>
        <w:t>（例如连接线</w:t>
      </w:r>
      <w:proofErr w:type="gramStart"/>
      <w:r w:rsidR="004C50E5">
        <w:rPr>
          <w:rFonts w:hint="eastAsia"/>
          <w:kern w:val="0"/>
          <w:szCs w:val="32"/>
        </w:rPr>
        <w:t>缆</w:t>
      </w:r>
      <w:proofErr w:type="gramEnd"/>
      <w:r w:rsidR="004C50E5">
        <w:rPr>
          <w:rFonts w:hint="eastAsia"/>
          <w:kern w:val="0"/>
          <w:szCs w:val="32"/>
        </w:rPr>
        <w:t>长度）</w:t>
      </w:r>
      <w:r w:rsidRPr="004F5206">
        <w:rPr>
          <w:kern w:val="0"/>
          <w:szCs w:val="32"/>
        </w:rPr>
        <w:t>，并对配合使用的性能进行测试</w:t>
      </w:r>
      <w:r w:rsidR="004C50E5">
        <w:rPr>
          <w:rFonts w:hint="eastAsia"/>
          <w:kern w:val="0"/>
          <w:szCs w:val="32"/>
        </w:rPr>
        <w:t>（连接牢固性）</w:t>
      </w:r>
      <w:r w:rsidRPr="004F5206">
        <w:rPr>
          <w:kern w:val="0"/>
          <w:szCs w:val="32"/>
        </w:rPr>
        <w:t>。</w:t>
      </w:r>
    </w:p>
    <w:p w:rsidR="00F47664" w:rsidRPr="00B60967" w:rsidRDefault="00B400F8" w:rsidP="00802103">
      <w:pPr>
        <w:spacing w:line="520" w:lineRule="exact"/>
        <w:ind w:firstLine="640"/>
        <w:rPr>
          <w:rStyle w:val="f101"/>
          <w:bCs/>
          <w:sz w:val="32"/>
        </w:rPr>
      </w:pPr>
      <w:r>
        <w:rPr>
          <w:rFonts w:hint="eastAsia"/>
          <w:kern w:val="0"/>
          <w:szCs w:val="32"/>
        </w:rPr>
        <w:t>（四</w:t>
      </w:r>
      <w:r w:rsidR="00F47664">
        <w:rPr>
          <w:rFonts w:hint="eastAsia"/>
          <w:kern w:val="0"/>
          <w:szCs w:val="32"/>
        </w:rPr>
        <w:t>）与患者接触部分所用材料相关的要求，若</w:t>
      </w:r>
      <w:r w:rsidR="00EC63A6">
        <w:rPr>
          <w:rFonts w:hint="eastAsia"/>
          <w:kern w:val="0"/>
          <w:szCs w:val="32"/>
        </w:rPr>
        <w:t>内窥镜</w:t>
      </w:r>
      <w:r w:rsidR="00F47664">
        <w:rPr>
          <w:rFonts w:hint="eastAsia"/>
          <w:kern w:val="0"/>
          <w:szCs w:val="32"/>
        </w:rPr>
        <w:t>表面有覆涂层应给出相应的覆涂层的要求和试验方法，若存在与患者接触的聚合物材料应提供材料溶解析出物的要求。</w:t>
      </w:r>
    </w:p>
    <w:p w:rsidR="00AA13FF" w:rsidRPr="00050282" w:rsidRDefault="00AA13FF" w:rsidP="00802103">
      <w:pPr>
        <w:spacing w:line="520" w:lineRule="exact"/>
        <w:ind w:firstLine="640"/>
        <w:rPr>
          <w:rStyle w:val="f101"/>
          <w:rFonts w:ascii="黑体" w:eastAsia="黑体" w:hAnsi="黑体"/>
          <w:bCs/>
          <w:sz w:val="32"/>
          <w:szCs w:val="32"/>
        </w:rPr>
      </w:pPr>
      <w:r w:rsidRPr="00050282">
        <w:rPr>
          <w:rStyle w:val="f101"/>
          <w:rFonts w:ascii="黑体" w:eastAsia="黑体" w:hAnsi="黑体"/>
          <w:bCs/>
          <w:sz w:val="32"/>
          <w:szCs w:val="32"/>
        </w:rPr>
        <w:t>三、电气安全要求</w:t>
      </w:r>
    </w:p>
    <w:p w:rsidR="00AA13FF" w:rsidRPr="00D72F20" w:rsidRDefault="00AA13FF" w:rsidP="00802103">
      <w:pPr>
        <w:spacing w:line="520" w:lineRule="exact"/>
        <w:ind w:firstLine="640"/>
        <w:rPr>
          <w:bCs/>
          <w:szCs w:val="32"/>
        </w:rPr>
      </w:pPr>
      <w:r w:rsidRPr="00D72F20">
        <w:rPr>
          <w:rStyle w:val="f101"/>
          <w:bCs/>
          <w:sz w:val="32"/>
          <w:szCs w:val="32"/>
        </w:rPr>
        <w:t>电气安全要求应符合</w:t>
      </w:r>
      <w:r w:rsidRPr="00D72F20">
        <w:rPr>
          <w:rStyle w:val="f101"/>
          <w:bCs/>
          <w:sz w:val="32"/>
          <w:szCs w:val="32"/>
        </w:rPr>
        <w:t>GB 9706.1</w:t>
      </w:r>
      <w:r w:rsidRPr="00D72F20">
        <w:rPr>
          <w:rStyle w:val="f101"/>
          <w:bCs/>
          <w:sz w:val="32"/>
          <w:szCs w:val="32"/>
        </w:rPr>
        <w:t>、</w:t>
      </w:r>
      <w:r w:rsidRPr="00D72F20">
        <w:rPr>
          <w:rStyle w:val="f101"/>
          <w:bCs/>
          <w:sz w:val="32"/>
          <w:szCs w:val="32"/>
        </w:rPr>
        <w:t>GB 9706.218</w:t>
      </w:r>
      <w:r w:rsidRPr="00D72F20">
        <w:rPr>
          <w:rStyle w:val="f101"/>
          <w:bCs/>
          <w:sz w:val="32"/>
          <w:szCs w:val="32"/>
        </w:rPr>
        <w:t>、</w:t>
      </w:r>
      <w:r w:rsidRPr="00D72F20">
        <w:rPr>
          <w:rStyle w:val="f101"/>
          <w:bCs/>
          <w:sz w:val="32"/>
          <w:szCs w:val="32"/>
        </w:rPr>
        <w:t>YY 9706.277</w:t>
      </w:r>
      <w:r w:rsidR="004A46CF">
        <w:rPr>
          <w:rStyle w:val="f101"/>
          <w:rFonts w:hint="eastAsia"/>
          <w:bCs/>
          <w:sz w:val="32"/>
          <w:szCs w:val="32"/>
        </w:rPr>
        <w:t>（专用内窥镜适用）</w:t>
      </w:r>
      <w:r w:rsidRPr="00D72F20">
        <w:rPr>
          <w:rStyle w:val="f101"/>
          <w:bCs/>
          <w:sz w:val="32"/>
          <w:szCs w:val="32"/>
        </w:rPr>
        <w:t>标准要求。</w:t>
      </w:r>
    </w:p>
    <w:p w:rsidR="00AA13FF" w:rsidRPr="00050282" w:rsidRDefault="00AA13FF" w:rsidP="00802103">
      <w:pPr>
        <w:spacing w:line="520" w:lineRule="exact"/>
        <w:ind w:firstLine="640"/>
        <w:rPr>
          <w:rStyle w:val="f101"/>
          <w:rFonts w:ascii="黑体" w:eastAsia="黑体" w:hAnsi="黑体"/>
          <w:bCs/>
          <w:sz w:val="32"/>
          <w:szCs w:val="32"/>
        </w:rPr>
      </w:pPr>
      <w:r w:rsidRPr="00050282">
        <w:rPr>
          <w:rStyle w:val="f101"/>
          <w:rFonts w:ascii="黑体" w:eastAsia="黑体" w:hAnsi="黑体"/>
          <w:bCs/>
          <w:sz w:val="32"/>
          <w:szCs w:val="32"/>
        </w:rPr>
        <w:lastRenderedPageBreak/>
        <w:t>四、电磁兼容性要求</w:t>
      </w:r>
    </w:p>
    <w:p w:rsidR="00AA13FF" w:rsidRPr="00D72F20" w:rsidRDefault="004C50E5" w:rsidP="00802103">
      <w:pPr>
        <w:spacing w:line="520" w:lineRule="exact"/>
        <w:ind w:firstLine="640"/>
        <w:rPr>
          <w:rStyle w:val="f101"/>
          <w:bCs/>
          <w:sz w:val="32"/>
        </w:rPr>
      </w:pPr>
      <w:r>
        <w:rPr>
          <w:rStyle w:val="f101"/>
          <w:rFonts w:hint="eastAsia"/>
          <w:bCs/>
          <w:sz w:val="32"/>
        </w:rPr>
        <w:t>含有电子元器件的</w:t>
      </w:r>
      <w:r w:rsidR="00055072">
        <w:rPr>
          <w:rStyle w:val="f101"/>
          <w:rFonts w:hint="eastAsia"/>
          <w:bCs/>
          <w:sz w:val="32"/>
        </w:rPr>
        <w:t>内窥镜</w:t>
      </w:r>
      <w:r w:rsidR="00AA13FF" w:rsidRPr="00D72F20">
        <w:rPr>
          <w:rStyle w:val="f101"/>
          <w:bCs/>
          <w:sz w:val="32"/>
        </w:rPr>
        <w:t>电磁兼容性应符合</w:t>
      </w:r>
      <w:r w:rsidR="00AA13FF" w:rsidRPr="00D72F20">
        <w:rPr>
          <w:rStyle w:val="f101"/>
          <w:bCs/>
          <w:sz w:val="32"/>
        </w:rPr>
        <w:t>YY 9706.102</w:t>
      </w:r>
      <w:r w:rsidR="007733C7">
        <w:rPr>
          <w:rStyle w:val="f101"/>
          <w:rFonts w:hint="eastAsia"/>
          <w:bCs/>
          <w:sz w:val="32"/>
        </w:rPr>
        <w:t>、</w:t>
      </w:r>
      <w:r w:rsidR="00AA13FF" w:rsidRPr="00D72F20">
        <w:rPr>
          <w:rStyle w:val="f101"/>
          <w:bCs/>
          <w:sz w:val="32"/>
        </w:rPr>
        <w:t xml:space="preserve"> GB 9706.</w:t>
      </w:r>
      <w:r w:rsidR="00BA2595">
        <w:rPr>
          <w:rStyle w:val="f101"/>
          <w:bCs/>
          <w:sz w:val="32"/>
        </w:rPr>
        <w:t>218</w:t>
      </w:r>
      <w:r w:rsidR="00AA13FF" w:rsidRPr="00D72F20">
        <w:rPr>
          <w:rStyle w:val="f101"/>
          <w:bCs/>
          <w:sz w:val="32"/>
        </w:rPr>
        <w:t>、</w:t>
      </w:r>
      <w:r w:rsidR="00AA13FF" w:rsidRPr="00D72F20">
        <w:rPr>
          <w:rStyle w:val="f101"/>
          <w:bCs/>
          <w:sz w:val="32"/>
        </w:rPr>
        <w:t>YY 9706.277</w:t>
      </w:r>
      <w:r w:rsidR="00AA13FF" w:rsidRPr="00D72F20">
        <w:rPr>
          <w:rStyle w:val="f101"/>
          <w:bCs/>
          <w:sz w:val="32"/>
        </w:rPr>
        <w:t>标准中电磁兼容相关章节的要求。</w:t>
      </w:r>
    </w:p>
    <w:p w:rsidR="00AA13FF" w:rsidRPr="00050282" w:rsidRDefault="00AA13FF" w:rsidP="00802103">
      <w:pPr>
        <w:spacing w:line="520" w:lineRule="exact"/>
        <w:ind w:firstLine="640"/>
        <w:rPr>
          <w:rStyle w:val="f101"/>
          <w:rFonts w:ascii="黑体" w:eastAsia="黑体" w:hAnsi="黑体"/>
          <w:bCs/>
          <w:sz w:val="32"/>
          <w:szCs w:val="32"/>
        </w:rPr>
      </w:pPr>
      <w:r w:rsidRPr="00050282">
        <w:rPr>
          <w:rStyle w:val="f101"/>
          <w:rFonts w:ascii="黑体" w:eastAsia="黑体" w:hAnsi="黑体"/>
          <w:bCs/>
          <w:sz w:val="32"/>
          <w:szCs w:val="32"/>
        </w:rPr>
        <w:t>五、附录</w:t>
      </w:r>
    </w:p>
    <w:p w:rsidR="00AA13FF" w:rsidRPr="00D72F20" w:rsidRDefault="004C50E5" w:rsidP="00802103">
      <w:pPr>
        <w:spacing w:line="520" w:lineRule="exact"/>
        <w:ind w:firstLine="640"/>
        <w:rPr>
          <w:rStyle w:val="f101"/>
          <w:sz w:val="32"/>
        </w:rPr>
      </w:pPr>
      <w:r>
        <w:rPr>
          <w:rStyle w:val="f101"/>
          <w:rFonts w:hint="eastAsia"/>
          <w:sz w:val="32"/>
        </w:rPr>
        <w:t>可参考表</w:t>
      </w:r>
      <w:r>
        <w:rPr>
          <w:rStyle w:val="f101"/>
          <w:rFonts w:hint="eastAsia"/>
          <w:sz w:val="32"/>
        </w:rPr>
        <w:t>1</w:t>
      </w:r>
      <w:r>
        <w:rPr>
          <w:rStyle w:val="f101"/>
          <w:rFonts w:hint="eastAsia"/>
          <w:sz w:val="32"/>
        </w:rPr>
        <w:t>给出规格型号信息</w:t>
      </w:r>
      <w:r w:rsidR="00AA13FF" w:rsidRPr="00D72F20">
        <w:rPr>
          <w:rStyle w:val="f101"/>
          <w:sz w:val="32"/>
        </w:rPr>
        <w:t>。</w:t>
      </w:r>
    </w:p>
    <w:sectPr w:rsidR="00AA13FF" w:rsidRPr="00D72F20" w:rsidSect="00C03210">
      <w:pgSz w:w="11906" w:h="16838" w:code="9"/>
      <w:pgMar w:top="2098" w:right="1588" w:bottom="2098" w:left="1588" w:header="851" w:footer="195" w:gutter="0"/>
      <w:cols w:space="720"/>
      <w:docGrid w:type="lines" w:linePitch="435"/>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4DA4B76" w16cex:dateUtc="2023-09-10T01:23:00Z"/>
  <w16cex:commentExtensible w16cex:durableId="5B7CB07B" w16cex:dateUtc="2023-09-10T01:24:00Z"/>
  <w16cex:commentExtensible w16cex:durableId="1D3EDBA4" w16cex:dateUtc="2023-09-10T01:25:00Z"/>
  <w16cex:commentExtensible w16cex:durableId="6DDF999E" w16cex:dateUtc="2023-09-10T01:31:00Z"/>
  <w16cex:commentExtensible w16cex:durableId="409B3E1A" w16cex:dateUtc="2023-09-10T01:38:00Z"/>
  <w16cex:commentExtensible w16cex:durableId="1842AF48" w16cex:dateUtc="2023-09-10T02:11:00Z"/>
  <w16cex:commentExtensible w16cex:durableId="7E5C51E4" w16cex:dateUtc="2023-09-10T01:42:00Z"/>
  <w16cex:commentExtensible w16cex:durableId="7F1937F8" w16cex:dateUtc="2023-09-10T01:43:00Z"/>
  <w16cex:commentExtensible w16cex:durableId="30E29A53" w16cex:dateUtc="2023-09-10T01:44:00Z"/>
  <w16cex:commentExtensible w16cex:durableId="6326F858" w16cex:dateUtc="2023-09-10T01:49:00Z"/>
  <w16cex:commentExtensible w16cex:durableId="4DA54832" w16cex:dateUtc="2023-09-10T01:50:00Z"/>
  <w16cex:commentExtensible w16cex:durableId="724E6A55" w16cex:dateUtc="2023-09-10T01:50:00Z"/>
  <w16cex:commentExtensible w16cex:durableId="5BFAC45A" w16cex:dateUtc="2023-09-10T01:55:00Z"/>
  <w16cex:commentExtensible w16cex:durableId="7BC8102E" w16cex:dateUtc="2023-09-10T02:01:00Z"/>
  <w16cex:commentExtensible w16cex:durableId="09A98943" w16cex:dateUtc="2023-09-10T02:13:00Z"/>
  <w16cex:commentExtensible w16cex:durableId="78824C31" w16cex:dateUtc="2023-09-10T0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72CEA" w16cid:durableId="54DA4B76"/>
  <w16cid:commentId w16cid:paraId="5DF1693A" w16cid:durableId="5B7CB07B"/>
  <w16cid:commentId w16cid:paraId="75E7D641" w16cid:durableId="1D3EDBA4"/>
  <w16cid:commentId w16cid:paraId="58FC9CC6" w16cid:durableId="6DDF999E"/>
  <w16cid:commentId w16cid:paraId="0AD665A1" w16cid:durableId="409B3E1A"/>
  <w16cid:commentId w16cid:paraId="4B3A61D6" w16cid:durableId="1842AF48"/>
  <w16cid:commentId w16cid:paraId="72088EDB" w16cid:durableId="7E5C51E4"/>
  <w16cid:commentId w16cid:paraId="5B4BF27C" w16cid:durableId="7F1937F8"/>
  <w16cid:commentId w16cid:paraId="5EBA4876" w16cid:durableId="30E29A53"/>
  <w16cid:commentId w16cid:paraId="39637B67" w16cid:durableId="6326F858"/>
  <w16cid:commentId w16cid:paraId="40A0ABAC" w16cid:durableId="4DA54832"/>
  <w16cid:commentId w16cid:paraId="1A66E5F8" w16cid:durableId="724E6A55"/>
  <w16cid:commentId w16cid:paraId="7303AAF0" w16cid:durableId="5BFAC45A"/>
  <w16cid:commentId w16cid:paraId="0417C2CF" w16cid:durableId="7BC8102E"/>
  <w16cid:commentId w16cid:paraId="56067674" w16cid:durableId="09A98943"/>
  <w16cid:commentId w16cid:paraId="00CFEE54" w16cid:durableId="78824C3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9BB" w:rsidRDefault="003B29BB" w:rsidP="00E72051">
      <w:pPr>
        <w:ind w:firstLine="640"/>
      </w:pPr>
      <w:r>
        <w:separator/>
      </w:r>
    </w:p>
    <w:p w:rsidR="003B29BB" w:rsidRDefault="003B29BB">
      <w:pPr>
        <w:ind w:firstLine="640"/>
      </w:pPr>
    </w:p>
    <w:p w:rsidR="003B29BB" w:rsidRDefault="003B29BB" w:rsidP="00181646">
      <w:pPr>
        <w:ind w:firstLine="640"/>
      </w:pPr>
    </w:p>
    <w:p w:rsidR="003B29BB" w:rsidRDefault="003B29BB" w:rsidP="00181646">
      <w:pPr>
        <w:ind w:firstLine="640"/>
      </w:pPr>
    </w:p>
  </w:endnote>
  <w:endnote w:type="continuationSeparator" w:id="0">
    <w:p w:rsidR="003B29BB" w:rsidRDefault="003B29BB" w:rsidP="00E72051">
      <w:pPr>
        <w:ind w:firstLine="640"/>
      </w:pPr>
      <w:r>
        <w:continuationSeparator/>
      </w:r>
    </w:p>
    <w:p w:rsidR="003B29BB" w:rsidRDefault="003B29BB">
      <w:pPr>
        <w:ind w:firstLine="640"/>
      </w:pPr>
    </w:p>
    <w:p w:rsidR="003B29BB" w:rsidRDefault="003B29BB" w:rsidP="00181646">
      <w:pPr>
        <w:ind w:firstLine="640"/>
      </w:pPr>
    </w:p>
    <w:p w:rsidR="003B29BB" w:rsidRDefault="003B29BB" w:rsidP="00181646">
      <w:pPr>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BB" w:rsidRDefault="003F01F1" w:rsidP="001803EB">
    <w:pPr>
      <w:pStyle w:val="a4"/>
      <w:numPr>
        <w:ilvl w:val="0"/>
        <w:numId w:val="46"/>
      </w:numPr>
      <w:tabs>
        <w:tab w:val="left" w:pos="284"/>
      </w:tabs>
      <w:ind w:left="709" w:firstLineChars="0" w:hanging="720"/>
    </w:pPr>
    <w:sdt>
      <w:sdtPr>
        <w:id w:val="-257134119"/>
        <w:docPartObj>
          <w:docPartGallery w:val="Page Numbers (Bottom of Page)"/>
          <w:docPartUnique/>
        </w:docPartObj>
      </w:sdtPr>
      <w:sdtEndPr>
        <w:rPr>
          <w:sz w:val="28"/>
          <w:szCs w:val="28"/>
        </w:rPr>
      </w:sdtEndPr>
      <w:sdtContent>
        <w:r w:rsidR="003B29BB">
          <w:t xml:space="preserve"> </w:t>
        </w:r>
        <w:r w:rsidR="003B29BB" w:rsidRPr="00CF06C6">
          <w:rPr>
            <w:sz w:val="28"/>
            <w:szCs w:val="28"/>
          </w:rPr>
          <w:fldChar w:fldCharType="begin"/>
        </w:r>
        <w:r w:rsidR="003B29BB" w:rsidRPr="00CF06C6">
          <w:rPr>
            <w:sz w:val="28"/>
            <w:szCs w:val="28"/>
          </w:rPr>
          <w:instrText>PAGE   \* MERGEFORMAT</w:instrText>
        </w:r>
        <w:r w:rsidR="003B29BB" w:rsidRPr="00CF06C6">
          <w:rPr>
            <w:sz w:val="28"/>
            <w:szCs w:val="28"/>
          </w:rPr>
          <w:fldChar w:fldCharType="separate"/>
        </w:r>
        <w:r w:rsidRPr="003F01F1">
          <w:rPr>
            <w:noProof/>
            <w:sz w:val="28"/>
            <w:szCs w:val="28"/>
            <w:lang w:val="zh-CN"/>
          </w:rPr>
          <w:t>38</w:t>
        </w:r>
        <w:r w:rsidR="003B29BB" w:rsidRPr="00CF06C6">
          <w:rPr>
            <w:sz w:val="28"/>
            <w:szCs w:val="28"/>
          </w:rPr>
          <w:fldChar w:fldCharType="end"/>
        </w:r>
        <w:r w:rsidR="003B29BB" w:rsidRPr="00CF06C6">
          <w:rPr>
            <w:sz w:val="28"/>
            <w:szCs w:val="28"/>
          </w:rPr>
          <w:t xml:space="preserve"> —</w:t>
        </w:r>
      </w:sdtContent>
    </w:sdt>
  </w:p>
  <w:p w:rsidR="003B29BB" w:rsidRDefault="003B29BB" w:rsidP="000A2B1A">
    <w:pPr>
      <w:pStyle w:val="a4"/>
      <w:ind w:firstLine="360"/>
      <w:jc w:val="center"/>
    </w:pPr>
  </w:p>
  <w:p w:rsidR="003B29BB" w:rsidRDefault="003B29BB" w:rsidP="00CF06C6">
    <w:pPr>
      <w:ind w:firstLineChars="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33939"/>
      <w:docPartObj>
        <w:docPartGallery w:val="Page Numbers (Bottom of Page)"/>
        <w:docPartUnique/>
      </w:docPartObj>
    </w:sdtPr>
    <w:sdtEndPr>
      <w:rPr>
        <w:rStyle w:val="a5"/>
        <w:sz w:val="28"/>
        <w:szCs w:val="28"/>
      </w:rPr>
    </w:sdtEndPr>
    <w:sdtContent>
      <w:p w:rsidR="003B29BB" w:rsidRPr="000B17D3" w:rsidRDefault="003B29BB" w:rsidP="000B17D3">
        <w:pPr>
          <w:pStyle w:val="a4"/>
          <w:numPr>
            <w:ilvl w:val="0"/>
            <w:numId w:val="48"/>
          </w:numPr>
          <w:ind w:firstLineChars="0"/>
          <w:jc w:val="right"/>
          <w:rPr>
            <w:rStyle w:val="a5"/>
            <w:sz w:val="28"/>
            <w:szCs w:val="28"/>
          </w:rPr>
        </w:pPr>
        <w:r w:rsidRPr="000B17D3">
          <w:rPr>
            <w:rStyle w:val="a5"/>
            <w:sz w:val="28"/>
            <w:szCs w:val="28"/>
          </w:rPr>
          <w:fldChar w:fldCharType="begin"/>
        </w:r>
        <w:r w:rsidRPr="000B17D3">
          <w:rPr>
            <w:rStyle w:val="a5"/>
            <w:sz w:val="28"/>
            <w:szCs w:val="28"/>
          </w:rPr>
          <w:instrText xml:space="preserve"> PAGE   \* MERGEFORMAT </w:instrText>
        </w:r>
        <w:r w:rsidRPr="000B17D3">
          <w:rPr>
            <w:rStyle w:val="a5"/>
            <w:sz w:val="28"/>
            <w:szCs w:val="28"/>
          </w:rPr>
          <w:fldChar w:fldCharType="separate"/>
        </w:r>
        <w:r w:rsidR="003F01F1">
          <w:rPr>
            <w:rStyle w:val="a5"/>
            <w:noProof/>
            <w:sz w:val="28"/>
            <w:szCs w:val="28"/>
          </w:rPr>
          <w:t>37</w:t>
        </w:r>
        <w:r w:rsidRPr="000B17D3">
          <w:rPr>
            <w:rStyle w:val="a5"/>
            <w:sz w:val="28"/>
            <w:szCs w:val="28"/>
          </w:rPr>
          <w:fldChar w:fldCharType="end"/>
        </w:r>
        <w:r>
          <w:rPr>
            <w:rStyle w:val="a5"/>
            <w:sz w:val="28"/>
            <w:szCs w:val="28"/>
          </w:rPr>
          <w:t xml:space="preserve"> </w:t>
        </w:r>
        <w:r w:rsidRPr="002B0715">
          <w:rPr>
            <w:rStyle w:val="a5"/>
            <w:sz w:val="28"/>
            <w:szCs w:val="28"/>
          </w:rPr>
          <w:t>—</w:t>
        </w:r>
      </w:p>
    </w:sdtContent>
  </w:sdt>
  <w:p w:rsidR="003B29BB" w:rsidRDefault="003B29BB" w:rsidP="00181646">
    <w:pPr>
      <w:ind w:firstLine="6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BB" w:rsidRDefault="003B29BB">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9BB" w:rsidRDefault="003B29BB" w:rsidP="00E72051">
      <w:pPr>
        <w:ind w:firstLine="640"/>
      </w:pPr>
      <w:r>
        <w:separator/>
      </w:r>
    </w:p>
    <w:p w:rsidR="003B29BB" w:rsidRDefault="003B29BB">
      <w:pPr>
        <w:ind w:firstLine="640"/>
      </w:pPr>
    </w:p>
    <w:p w:rsidR="003B29BB" w:rsidRDefault="003B29BB" w:rsidP="00181646">
      <w:pPr>
        <w:ind w:firstLine="640"/>
      </w:pPr>
    </w:p>
    <w:p w:rsidR="003B29BB" w:rsidRDefault="003B29BB" w:rsidP="00181646">
      <w:pPr>
        <w:ind w:firstLine="640"/>
      </w:pPr>
    </w:p>
  </w:footnote>
  <w:footnote w:type="continuationSeparator" w:id="0">
    <w:p w:rsidR="003B29BB" w:rsidRDefault="003B29BB" w:rsidP="00E72051">
      <w:pPr>
        <w:ind w:firstLine="640"/>
      </w:pPr>
      <w:r>
        <w:continuationSeparator/>
      </w:r>
    </w:p>
    <w:p w:rsidR="003B29BB" w:rsidRDefault="003B29BB">
      <w:pPr>
        <w:ind w:firstLine="640"/>
      </w:pPr>
    </w:p>
    <w:p w:rsidR="003B29BB" w:rsidRDefault="003B29BB" w:rsidP="00181646">
      <w:pPr>
        <w:ind w:firstLine="640"/>
      </w:pPr>
    </w:p>
    <w:p w:rsidR="003B29BB" w:rsidRDefault="003B29BB" w:rsidP="00181646">
      <w:pPr>
        <w:ind w:firstLine="64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BB" w:rsidRDefault="003B29BB" w:rsidP="0021144F">
    <w:pPr>
      <w:pStyle w:val="a3"/>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BB" w:rsidRDefault="003B29BB" w:rsidP="0021144F">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BB" w:rsidRDefault="003B29BB">
    <w:pPr>
      <w:pStyle w:val="a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5pt;height:11.35pt" o:bullet="t">
        <v:imagedata r:id="rId1" o:title=""/>
      </v:shape>
    </w:pict>
  </w:numPicBullet>
  <w:abstractNum w:abstractNumId="0" w15:restartNumberingAfterBreak="0">
    <w:nsid w:val="FFFFFF7C"/>
    <w:multiLevelType w:val="singleLevel"/>
    <w:tmpl w:val="4BEE6E62"/>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4A0408DC"/>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910622CC"/>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F38C0AC6"/>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003C5F4C"/>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EBAE23A0"/>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DEAC1B2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48E6FA0A"/>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34CE469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974653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DD67B97"/>
    <w:multiLevelType w:val="hybridMultilevel"/>
    <w:tmpl w:val="6C7E92D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1B34215"/>
    <w:multiLevelType w:val="hybridMultilevel"/>
    <w:tmpl w:val="39E8E6A0"/>
    <w:lvl w:ilvl="0" w:tplc="D3DC1AE6">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15:restartNumberingAfterBreak="0">
    <w:nsid w:val="123C2B9C"/>
    <w:multiLevelType w:val="singleLevel"/>
    <w:tmpl w:val="81F4D27A"/>
    <w:lvl w:ilvl="0">
      <w:start w:val="1"/>
      <w:numFmt w:val="decimal"/>
      <w:lvlText w:val="%1、"/>
      <w:lvlJc w:val="left"/>
      <w:pPr>
        <w:tabs>
          <w:tab w:val="num" w:pos="315"/>
        </w:tabs>
        <w:ind w:left="315" w:hanging="315"/>
      </w:pPr>
      <w:rPr>
        <w:rFonts w:hint="eastAsia"/>
      </w:rPr>
    </w:lvl>
  </w:abstractNum>
  <w:abstractNum w:abstractNumId="13" w15:restartNumberingAfterBreak="0">
    <w:nsid w:val="221B2107"/>
    <w:multiLevelType w:val="hybridMultilevel"/>
    <w:tmpl w:val="704438B2"/>
    <w:lvl w:ilvl="0" w:tplc="0AF49D64">
      <w:start w:val="1"/>
      <w:numFmt w:val="lowerLetter"/>
      <w:lvlText w:val="%1."/>
      <w:lvlJc w:val="left"/>
      <w:pPr>
        <w:ind w:left="2160" w:hanging="360"/>
      </w:pPr>
      <w:rPr>
        <w:rFonts w:hint="default"/>
      </w:rPr>
    </w:lvl>
    <w:lvl w:ilvl="1" w:tplc="04090019" w:tentative="1">
      <w:start w:val="1"/>
      <w:numFmt w:val="lowerLetter"/>
      <w:lvlText w:val="%2)"/>
      <w:lvlJc w:val="left"/>
      <w:pPr>
        <w:ind w:left="2640" w:hanging="420"/>
      </w:pPr>
    </w:lvl>
    <w:lvl w:ilvl="2" w:tplc="0409001B" w:tentative="1">
      <w:start w:val="1"/>
      <w:numFmt w:val="lowerRoman"/>
      <w:lvlText w:val="%3."/>
      <w:lvlJc w:val="right"/>
      <w:pPr>
        <w:ind w:left="3060" w:hanging="420"/>
      </w:pPr>
    </w:lvl>
    <w:lvl w:ilvl="3" w:tplc="0409000F" w:tentative="1">
      <w:start w:val="1"/>
      <w:numFmt w:val="decimal"/>
      <w:lvlText w:val="%4."/>
      <w:lvlJc w:val="left"/>
      <w:pPr>
        <w:ind w:left="3480" w:hanging="420"/>
      </w:pPr>
    </w:lvl>
    <w:lvl w:ilvl="4" w:tplc="04090019" w:tentative="1">
      <w:start w:val="1"/>
      <w:numFmt w:val="lowerLetter"/>
      <w:lvlText w:val="%5)"/>
      <w:lvlJc w:val="left"/>
      <w:pPr>
        <w:ind w:left="3900" w:hanging="420"/>
      </w:pPr>
    </w:lvl>
    <w:lvl w:ilvl="5" w:tplc="0409001B" w:tentative="1">
      <w:start w:val="1"/>
      <w:numFmt w:val="lowerRoman"/>
      <w:lvlText w:val="%6."/>
      <w:lvlJc w:val="right"/>
      <w:pPr>
        <w:ind w:left="4320" w:hanging="420"/>
      </w:pPr>
    </w:lvl>
    <w:lvl w:ilvl="6" w:tplc="0409000F" w:tentative="1">
      <w:start w:val="1"/>
      <w:numFmt w:val="decimal"/>
      <w:lvlText w:val="%7."/>
      <w:lvlJc w:val="left"/>
      <w:pPr>
        <w:ind w:left="4740" w:hanging="420"/>
      </w:pPr>
    </w:lvl>
    <w:lvl w:ilvl="7" w:tplc="04090019" w:tentative="1">
      <w:start w:val="1"/>
      <w:numFmt w:val="lowerLetter"/>
      <w:lvlText w:val="%8)"/>
      <w:lvlJc w:val="left"/>
      <w:pPr>
        <w:ind w:left="5160" w:hanging="420"/>
      </w:pPr>
    </w:lvl>
    <w:lvl w:ilvl="8" w:tplc="0409001B" w:tentative="1">
      <w:start w:val="1"/>
      <w:numFmt w:val="lowerRoman"/>
      <w:lvlText w:val="%9."/>
      <w:lvlJc w:val="right"/>
      <w:pPr>
        <w:ind w:left="5580" w:hanging="420"/>
      </w:pPr>
    </w:lvl>
  </w:abstractNum>
  <w:abstractNum w:abstractNumId="14" w15:restartNumberingAfterBreak="0">
    <w:nsid w:val="28310806"/>
    <w:multiLevelType w:val="hybridMultilevel"/>
    <w:tmpl w:val="4A924E12"/>
    <w:lvl w:ilvl="0" w:tplc="B660EEC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15:restartNumberingAfterBreak="0">
    <w:nsid w:val="30376CCE"/>
    <w:multiLevelType w:val="hybridMultilevel"/>
    <w:tmpl w:val="FBFA2F74"/>
    <w:lvl w:ilvl="0" w:tplc="CE1A5A02">
      <w:start w:val="2023"/>
      <w:numFmt w:val="bullet"/>
      <w:lvlText w:val="—"/>
      <w:lvlJc w:val="left"/>
      <w:pPr>
        <w:ind w:left="720" w:hanging="360"/>
      </w:pPr>
      <w:rPr>
        <w:rFonts w:ascii="Times New Roman" w:eastAsia="仿宋_GB2312" w:hAnsi="Times New Roman" w:cs="Times New Roman" w:hint="default"/>
        <w:sz w:val="28"/>
        <w:szCs w:val="28"/>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6" w15:restartNumberingAfterBreak="0">
    <w:nsid w:val="30DD4033"/>
    <w:multiLevelType w:val="hybridMultilevel"/>
    <w:tmpl w:val="6644CE62"/>
    <w:lvl w:ilvl="0" w:tplc="14D0B69C">
      <w:start w:val="1"/>
      <w:numFmt w:val="bullet"/>
      <w:lvlText w:val=""/>
      <w:lvlPicBulletId w:val="0"/>
      <w:lvlJc w:val="left"/>
      <w:pPr>
        <w:tabs>
          <w:tab w:val="num" w:pos="720"/>
        </w:tabs>
        <w:ind w:left="720" w:hanging="360"/>
      </w:pPr>
      <w:rPr>
        <w:rFonts w:ascii="Symbol" w:hAnsi="Symbol" w:hint="default"/>
      </w:rPr>
    </w:lvl>
    <w:lvl w:ilvl="1" w:tplc="2A1270DC" w:tentative="1">
      <w:start w:val="1"/>
      <w:numFmt w:val="bullet"/>
      <w:lvlText w:val=""/>
      <w:lvlPicBulletId w:val="0"/>
      <w:lvlJc w:val="left"/>
      <w:pPr>
        <w:tabs>
          <w:tab w:val="num" w:pos="1440"/>
        </w:tabs>
        <w:ind w:left="1440" w:hanging="360"/>
      </w:pPr>
      <w:rPr>
        <w:rFonts w:ascii="Symbol" w:hAnsi="Symbol" w:hint="default"/>
      </w:rPr>
    </w:lvl>
    <w:lvl w:ilvl="2" w:tplc="12EC482E" w:tentative="1">
      <w:start w:val="1"/>
      <w:numFmt w:val="bullet"/>
      <w:lvlText w:val=""/>
      <w:lvlPicBulletId w:val="0"/>
      <w:lvlJc w:val="left"/>
      <w:pPr>
        <w:tabs>
          <w:tab w:val="num" w:pos="2160"/>
        </w:tabs>
        <w:ind w:left="2160" w:hanging="360"/>
      </w:pPr>
      <w:rPr>
        <w:rFonts w:ascii="Symbol" w:hAnsi="Symbol" w:hint="default"/>
      </w:rPr>
    </w:lvl>
    <w:lvl w:ilvl="3" w:tplc="65061FA4" w:tentative="1">
      <w:start w:val="1"/>
      <w:numFmt w:val="bullet"/>
      <w:lvlText w:val=""/>
      <w:lvlPicBulletId w:val="0"/>
      <w:lvlJc w:val="left"/>
      <w:pPr>
        <w:tabs>
          <w:tab w:val="num" w:pos="2880"/>
        </w:tabs>
        <w:ind w:left="2880" w:hanging="360"/>
      </w:pPr>
      <w:rPr>
        <w:rFonts w:ascii="Symbol" w:hAnsi="Symbol" w:hint="default"/>
      </w:rPr>
    </w:lvl>
    <w:lvl w:ilvl="4" w:tplc="4FEEBC66" w:tentative="1">
      <w:start w:val="1"/>
      <w:numFmt w:val="bullet"/>
      <w:lvlText w:val=""/>
      <w:lvlPicBulletId w:val="0"/>
      <w:lvlJc w:val="left"/>
      <w:pPr>
        <w:tabs>
          <w:tab w:val="num" w:pos="3600"/>
        </w:tabs>
        <w:ind w:left="3600" w:hanging="360"/>
      </w:pPr>
      <w:rPr>
        <w:rFonts w:ascii="Symbol" w:hAnsi="Symbol" w:hint="default"/>
      </w:rPr>
    </w:lvl>
    <w:lvl w:ilvl="5" w:tplc="30EA10F6" w:tentative="1">
      <w:start w:val="1"/>
      <w:numFmt w:val="bullet"/>
      <w:lvlText w:val=""/>
      <w:lvlPicBulletId w:val="0"/>
      <w:lvlJc w:val="left"/>
      <w:pPr>
        <w:tabs>
          <w:tab w:val="num" w:pos="4320"/>
        </w:tabs>
        <w:ind w:left="4320" w:hanging="360"/>
      </w:pPr>
      <w:rPr>
        <w:rFonts w:ascii="Symbol" w:hAnsi="Symbol" w:hint="default"/>
      </w:rPr>
    </w:lvl>
    <w:lvl w:ilvl="6" w:tplc="F6D63610" w:tentative="1">
      <w:start w:val="1"/>
      <w:numFmt w:val="bullet"/>
      <w:lvlText w:val=""/>
      <w:lvlPicBulletId w:val="0"/>
      <w:lvlJc w:val="left"/>
      <w:pPr>
        <w:tabs>
          <w:tab w:val="num" w:pos="5040"/>
        </w:tabs>
        <w:ind w:left="5040" w:hanging="360"/>
      </w:pPr>
      <w:rPr>
        <w:rFonts w:ascii="Symbol" w:hAnsi="Symbol" w:hint="default"/>
      </w:rPr>
    </w:lvl>
    <w:lvl w:ilvl="7" w:tplc="904E7D20" w:tentative="1">
      <w:start w:val="1"/>
      <w:numFmt w:val="bullet"/>
      <w:lvlText w:val=""/>
      <w:lvlPicBulletId w:val="0"/>
      <w:lvlJc w:val="left"/>
      <w:pPr>
        <w:tabs>
          <w:tab w:val="num" w:pos="5760"/>
        </w:tabs>
        <w:ind w:left="5760" w:hanging="360"/>
      </w:pPr>
      <w:rPr>
        <w:rFonts w:ascii="Symbol" w:hAnsi="Symbol" w:hint="default"/>
      </w:rPr>
    </w:lvl>
    <w:lvl w:ilvl="8" w:tplc="B4DE1964"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313E4630"/>
    <w:multiLevelType w:val="hybridMultilevel"/>
    <w:tmpl w:val="527CCC28"/>
    <w:lvl w:ilvl="0" w:tplc="A3DE28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64705F2"/>
    <w:multiLevelType w:val="hybridMultilevel"/>
    <w:tmpl w:val="F23A4662"/>
    <w:lvl w:ilvl="0" w:tplc="AF32BFE6">
      <w:start w:val="1"/>
      <w:numFmt w:val="decimal"/>
      <w:lvlText w:val="%1."/>
      <w:lvlJc w:val="left"/>
      <w:pPr>
        <w:ind w:left="620" w:hanging="420"/>
      </w:p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9" w15:restartNumberingAfterBreak="0">
    <w:nsid w:val="36C4346F"/>
    <w:multiLevelType w:val="hybridMultilevel"/>
    <w:tmpl w:val="C86C94DC"/>
    <w:lvl w:ilvl="0" w:tplc="F5DA5BCA">
      <w:start w:val="1"/>
      <w:numFmt w:val="decimal"/>
      <w:lvlText w:val="%1."/>
      <w:lvlJc w:val="left"/>
      <w:pPr>
        <w:ind w:left="920" w:hanging="360"/>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20" w15:restartNumberingAfterBreak="0">
    <w:nsid w:val="40BF27FD"/>
    <w:multiLevelType w:val="hybridMultilevel"/>
    <w:tmpl w:val="530AFB44"/>
    <w:lvl w:ilvl="0" w:tplc="2A36DA00">
      <w:start w:val="1"/>
      <w:numFmt w:val="japaneseCounting"/>
      <w:lvlText w:val="%1、"/>
      <w:lvlJc w:val="left"/>
      <w:pPr>
        <w:tabs>
          <w:tab w:val="num" w:pos="720"/>
        </w:tabs>
        <w:ind w:left="720" w:hanging="720"/>
      </w:pPr>
      <w:rPr>
        <w:rFonts w:cs="Times New Roman" w:hint="eastAsia"/>
      </w:rPr>
    </w:lvl>
    <w:lvl w:ilvl="1" w:tplc="EE10A284">
      <w:start w:val="1"/>
      <w:numFmt w:val="japaneseCounting"/>
      <w:lvlText w:val="（%2）"/>
      <w:lvlJc w:val="left"/>
      <w:pPr>
        <w:tabs>
          <w:tab w:val="num" w:pos="1275"/>
        </w:tabs>
        <w:ind w:left="1275" w:hanging="855"/>
      </w:pPr>
      <w:rPr>
        <w:rFonts w:cs="Times New Roman" w:hint="eastAsia"/>
      </w:rPr>
    </w:lvl>
    <w:lvl w:ilvl="2" w:tplc="9AAEB61C">
      <w:start w:val="1"/>
      <w:numFmt w:val="decimal"/>
      <w:lvlText w:val="%3."/>
      <w:lvlJc w:val="left"/>
      <w:pPr>
        <w:tabs>
          <w:tab w:val="num" w:pos="927"/>
        </w:tabs>
        <w:ind w:left="927" w:hanging="360"/>
      </w:pPr>
      <w:rPr>
        <w:rFonts w:cs="Times New Roman" w:hint="eastAsia"/>
      </w:rPr>
    </w:lvl>
    <w:lvl w:ilvl="3" w:tplc="EDAA3B3C">
      <w:start w:val="1"/>
      <w:numFmt w:val="decimal"/>
      <w:lvlText w:val="（%4）"/>
      <w:lvlJc w:val="left"/>
      <w:pPr>
        <w:tabs>
          <w:tab w:val="num" w:pos="1980"/>
        </w:tabs>
        <w:ind w:left="1980" w:hanging="720"/>
      </w:pPr>
      <w:rPr>
        <w:rFonts w:cs="Times New Roman" w:hint="eastAsia"/>
      </w:rPr>
    </w:lvl>
    <w:lvl w:ilvl="4" w:tplc="6CB6E888">
      <w:start w:val="1"/>
      <w:numFmt w:val="lowerLetter"/>
      <w:lvlText w:val="%5."/>
      <w:lvlJc w:val="left"/>
      <w:pPr>
        <w:tabs>
          <w:tab w:val="num" w:pos="2040"/>
        </w:tabs>
        <w:ind w:left="2040" w:hanging="360"/>
      </w:pPr>
      <w:rPr>
        <w:rFonts w:cs="Times New Roman" w:hint="eastAsia"/>
      </w:rPr>
    </w:lvl>
    <w:lvl w:ilvl="5" w:tplc="0234E43E">
      <w:start w:val="1"/>
      <w:numFmt w:val="decimal"/>
      <w:lvlText w:val="%6）"/>
      <w:lvlJc w:val="left"/>
      <w:pPr>
        <w:tabs>
          <w:tab w:val="num" w:pos="3060"/>
        </w:tabs>
        <w:ind w:left="3060" w:hanging="960"/>
      </w:pPr>
      <w:rPr>
        <w:rFonts w:cs="Times New Roman" w:hint="eastAsia"/>
      </w:rPr>
    </w:lvl>
    <w:lvl w:ilvl="6" w:tplc="886C1728">
      <w:start w:val="1"/>
      <w:numFmt w:val="lowerLetter"/>
      <w:lvlText w:val="%7．"/>
      <w:lvlJc w:val="left"/>
      <w:pPr>
        <w:tabs>
          <w:tab w:val="num" w:pos="3465"/>
        </w:tabs>
        <w:ind w:left="3465" w:hanging="945"/>
      </w:pPr>
      <w:rPr>
        <w:rFonts w:cs="Times New Roman" w:hint="eastAsia"/>
      </w:rPr>
    </w:lvl>
    <w:lvl w:ilvl="7" w:tplc="2BA0DCDE">
      <w:start w:val="1"/>
      <w:numFmt w:val="decimal"/>
      <w:lvlText w:val="(%8)"/>
      <w:lvlJc w:val="left"/>
      <w:pPr>
        <w:tabs>
          <w:tab w:val="num" w:pos="3300"/>
        </w:tabs>
        <w:ind w:left="3300" w:hanging="360"/>
      </w:pPr>
      <w:rPr>
        <w:rFonts w:cs="Times New Roman" w:hint="eastAsia"/>
      </w:rPr>
    </w:lvl>
    <w:lvl w:ilvl="8" w:tplc="0409001B" w:tentative="1">
      <w:start w:val="1"/>
      <w:numFmt w:val="lowerRoman"/>
      <w:lvlText w:val="%9."/>
      <w:lvlJc w:val="right"/>
      <w:pPr>
        <w:tabs>
          <w:tab w:val="num" w:pos="3780"/>
        </w:tabs>
        <w:ind w:left="3780" w:hanging="420"/>
      </w:pPr>
      <w:rPr>
        <w:rFonts w:cs="Times New Roman"/>
      </w:rPr>
    </w:lvl>
  </w:abstractNum>
  <w:abstractNum w:abstractNumId="21" w15:restartNumberingAfterBreak="0">
    <w:nsid w:val="41C60FD9"/>
    <w:multiLevelType w:val="hybridMultilevel"/>
    <w:tmpl w:val="A94437D6"/>
    <w:lvl w:ilvl="0" w:tplc="EB12D44A">
      <w:start w:val="1"/>
      <w:numFmt w:val="japaneseCounting"/>
      <w:lvlText w:val="%1、"/>
      <w:lvlJc w:val="left"/>
      <w:pPr>
        <w:ind w:left="1077" w:hanging="720"/>
      </w:pPr>
      <w:rPr>
        <w:rFonts w:hint="default"/>
      </w:rPr>
    </w:lvl>
    <w:lvl w:ilvl="1" w:tplc="04090019" w:tentative="1">
      <w:start w:val="1"/>
      <w:numFmt w:val="lowerLetter"/>
      <w:lvlText w:val="%2)"/>
      <w:lvlJc w:val="left"/>
      <w:pPr>
        <w:ind w:left="1197" w:hanging="420"/>
      </w:pPr>
    </w:lvl>
    <w:lvl w:ilvl="2" w:tplc="0409001B" w:tentative="1">
      <w:start w:val="1"/>
      <w:numFmt w:val="lowerRoman"/>
      <w:lvlText w:val="%3."/>
      <w:lvlJc w:val="right"/>
      <w:pPr>
        <w:ind w:left="1617" w:hanging="420"/>
      </w:pPr>
    </w:lvl>
    <w:lvl w:ilvl="3" w:tplc="0409000F" w:tentative="1">
      <w:start w:val="1"/>
      <w:numFmt w:val="decimal"/>
      <w:lvlText w:val="%4."/>
      <w:lvlJc w:val="left"/>
      <w:pPr>
        <w:ind w:left="2037" w:hanging="420"/>
      </w:pPr>
    </w:lvl>
    <w:lvl w:ilvl="4" w:tplc="04090019" w:tentative="1">
      <w:start w:val="1"/>
      <w:numFmt w:val="lowerLetter"/>
      <w:lvlText w:val="%5)"/>
      <w:lvlJc w:val="left"/>
      <w:pPr>
        <w:ind w:left="2457" w:hanging="420"/>
      </w:pPr>
    </w:lvl>
    <w:lvl w:ilvl="5" w:tplc="0409001B" w:tentative="1">
      <w:start w:val="1"/>
      <w:numFmt w:val="lowerRoman"/>
      <w:lvlText w:val="%6."/>
      <w:lvlJc w:val="right"/>
      <w:pPr>
        <w:ind w:left="2877" w:hanging="420"/>
      </w:pPr>
    </w:lvl>
    <w:lvl w:ilvl="6" w:tplc="0409000F" w:tentative="1">
      <w:start w:val="1"/>
      <w:numFmt w:val="decimal"/>
      <w:lvlText w:val="%7."/>
      <w:lvlJc w:val="left"/>
      <w:pPr>
        <w:ind w:left="3297" w:hanging="420"/>
      </w:pPr>
    </w:lvl>
    <w:lvl w:ilvl="7" w:tplc="04090019" w:tentative="1">
      <w:start w:val="1"/>
      <w:numFmt w:val="lowerLetter"/>
      <w:lvlText w:val="%8)"/>
      <w:lvlJc w:val="left"/>
      <w:pPr>
        <w:ind w:left="3717" w:hanging="420"/>
      </w:pPr>
    </w:lvl>
    <w:lvl w:ilvl="8" w:tplc="0409001B" w:tentative="1">
      <w:start w:val="1"/>
      <w:numFmt w:val="lowerRoman"/>
      <w:lvlText w:val="%9."/>
      <w:lvlJc w:val="right"/>
      <w:pPr>
        <w:ind w:left="4137" w:hanging="420"/>
      </w:pPr>
    </w:lvl>
  </w:abstractNum>
  <w:abstractNum w:abstractNumId="22" w15:restartNumberingAfterBreak="0">
    <w:nsid w:val="4A8E748A"/>
    <w:multiLevelType w:val="hybridMultilevel"/>
    <w:tmpl w:val="A420FEFE"/>
    <w:lvl w:ilvl="0" w:tplc="CF9298C0">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6E0482"/>
    <w:multiLevelType w:val="multilevel"/>
    <w:tmpl w:val="27D4320E"/>
    <w:lvl w:ilvl="0">
      <w:start w:val="1"/>
      <w:numFmt w:val="decimal"/>
      <w:suff w:val="space"/>
      <w:lvlText w:val="%1."/>
      <w:lvlJc w:val="left"/>
      <w:pPr>
        <w:ind w:left="0" w:firstLine="0"/>
      </w:pPr>
      <w:rPr>
        <w:rFonts w:ascii="Times New Roman" w:eastAsia="仿宋_GB2312" w:hAnsi="Times New Roman" w:hint="default"/>
        <w:b w:val="0"/>
        <w:i w:val="0"/>
        <w:strike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541043CE"/>
    <w:multiLevelType w:val="hybridMultilevel"/>
    <w:tmpl w:val="0092211A"/>
    <w:lvl w:ilvl="0" w:tplc="F7BC74EA">
      <w:start w:val="1"/>
      <w:numFmt w:val="decimal"/>
      <w:lvlText w:val="%1."/>
      <w:lvlJc w:val="left"/>
      <w:pPr>
        <w:ind w:left="1413" w:hanging="420"/>
      </w:pPr>
    </w:lvl>
    <w:lvl w:ilvl="1" w:tplc="5B786DD4">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4784EE5"/>
    <w:multiLevelType w:val="hybridMultilevel"/>
    <w:tmpl w:val="23223DC2"/>
    <w:lvl w:ilvl="0" w:tplc="56FECDDC">
      <w:numFmt w:val="bullet"/>
      <w:lvlText w:val="—"/>
      <w:lvlJc w:val="left"/>
      <w:pPr>
        <w:ind w:left="360" w:hanging="360"/>
      </w:pPr>
      <w:rPr>
        <w:rFonts w:ascii="宋体" w:eastAsia="宋体" w:hAnsi="宋体" w:cs="Arial"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56F82FD7"/>
    <w:multiLevelType w:val="hybridMultilevel"/>
    <w:tmpl w:val="863C2050"/>
    <w:lvl w:ilvl="0" w:tplc="E0C0EB4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15:restartNumberingAfterBreak="0">
    <w:nsid w:val="57371698"/>
    <w:multiLevelType w:val="multilevel"/>
    <w:tmpl w:val="FA0EAE24"/>
    <w:lvl w:ilvl="0">
      <w:start w:val="4"/>
      <w:numFmt w:val="decimal"/>
      <w:lvlText w:val="%1"/>
      <w:lvlJc w:val="left"/>
      <w:pPr>
        <w:ind w:left="405" w:hanging="405"/>
      </w:pPr>
      <w:rPr>
        <w:rFonts w:hint="default"/>
      </w:rPr>
    </w:lvl>
    <w:lvl w:ilvl="1">
      <w:start w:val="2"/>
      <w:numFmt w:val="decimal"/>
      <w:lvlText w:val="%1.%2"/>
      <w:lvlJc w:val="left"/>
      <w:pPr>
        <w:ind w:left="1360" w:hanging="720"/>
      </w:pPr>
      <w:rPr>
        <w:rFonts w:hint="default"/>
      </w:rPr>
    </w:lvl>
    <w:lvl w:ilvl="2">
      <w:start w:val="1"/>
      <w:numFmt w:val="decimal"/>
      <w:lvlText w:val="%1.%2.%3"/>
      <w:lvlJc w:val="left"/>
      <w:pPr>
        <w:ind w:left="2000" w:hanging="72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4000" w:hanging="1440"/>
      </w:pPr>
      <w:rPr>
        <w:rFonts w:hint="default"/>
      </w:rPr>
    </w:lvl>
    <w:lvl w:ilvl="5">
      <w:start w:val="1"/>
      <w:numFmt w:val="decimal"/>
      <w:lvlText w:val="%1.%2.%3.%4.%5.%6"/>
      <w:lvlJc w:val="left"/>
      <w:pPr>
        <w:ind w:left="4640" w:hanging="1440"/>
      </w:pPr>
      <w:rPr>
        <w:rFonts w:hint="default"/>
      </w:rPr>
    </w:lvl>
    <w:lvl w:ilvl="6">
      <w:start w:val="1"/>
      <w:numFmt w:val="decimal"/>
      <w:lvlText w:val="%1.%2.%3.%4.%5.%6.%7"/>
      <w:lvlJc w:val="left"/>
      <w:pPr>
        <w:ind w:left="5640" w:hanging="1800"/>
      </w:pPr>
      <w:rPr>
        <w:rFonts w:hint="default"/>
      </w:rPr>
    </w:lvl>
    <w:lvl w:ilvl="7">
      <w:start w:val="1"/>
      <w:numFmt w:val="decimal"/>
      <w:lvlText w:val="%1.%2.%3.%4.%5.%6.%7.%8"/>
      <w:lvlJc w:val="left"/>
      <w:pPr>
        <w:ind w:left="6640" w:hanging="2160"/>
      </w:pPr>
      <w:rPr>
        <w:rFonts w:hint="default"/>
      </w:rPr>
    </w:lvl>
    <w:lvl w:ilvl="8">
      <w:start w:val="1"/>
      <w:numFmt w:val="decimal"/>
      <w:lvlText w:val="%1.%2.%3.%4.%5.%6.%7.%8.%9"/>
      <w:lvlJc w:val="left"/>
      <w:pPr>
        <w:ind w:left="7280" w:hanging="2160"/>
      </w:pPr>
      <w:rPr>
        <w:rFonts w:hint="default"/>
      </w:rPr>
    </w:lvl>
  </w:abstractNum>
  <w:abstractNum w:abstractNumId="28" w15:restartNumberingAfterBreak="0">
    <w:nsid w:val="58130247"/>
    <w:multiLevelType w:val="singleLevel"/>
    <w:tmpl w:val="58130247"/>
    <w:lvl w:ilvl="0">
      <w:start w:val="1"/>
      <w:numFmt w:val="decimal"/>
      <w:suff w:val="nothing"/>
      <w:lvlText w:val="%1）"/>
      <w:lvlJc w:val="left"/>
    </w:lvl>
  </w:abstractNum>
  <w:abstractNum w:abstractNumId="29" w15:restartNumberingAfterBreak="0">
    <w:nsid w:val="58130505"/>
    <w:multiLevelType w:val="singleLevel"/>
    <w:tmpl w:val="58130505"/>
    <w:lvl w:ilvl="0">
      <w:start w:val="1"/>
      <w:numFmt w:val="lowerLetter"/>
      <w:lvlText w:val="%1."/>
      <w:lvlJc w:val="left"/>
      <w:pPr>
        <w:ind w:left="425" w:hanging="425"/>
      </w:pPr>
      <w:rPr>
        <w:rFonts w:hint="default"/>
      </w:rPr>
    </w:lvl>
  </w:abstractNum>
  <w:abstractNum w:abstractNumId="30" w15:restartNumberingAfterBreak="0">
    <w:nsid w:val="5D35097F"/>
    <w:multiLevelType w:val="hybridMultilevel"/>
    <w:tmpl w:val="4BB00B10"/>
    <w:lvl w:ilvl="0" w:tplc="17847470">
      <w:start w:val="5"/>
      <w:numFmt w:val="decimal"/>
      <w:lvlText w:val="%1."/>
      <w:lvlJc w:val="left"/>
      <w:pPr>
        <w:ind w:left="560" w:hanging="360"/>
      </w:pPr>
      <w:rPr>
        <w:rFonts w:hint="default"/>
      </w:r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31" w15:restartNumberingAfterBreak="0">
    <w:nsid w:val="5F7E2582"/>
    <w:multiLevelType w:val="hybridMultilevel"/>
    <w:tmpl w:val="62967090"/>
    <w:lvl w:ilvl="0" w:tplc="E49496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03C18C2"/>
    <w:multiLevelType w:val="hybridMultilevel"/>
    <w:tmpl w:val="ACC20720"/>
    <w:lvl w:ilvl="0" w:tplc="17907526">
      <w:start w:val="3"/>
      <w:numFmt w:val="decimal"/>
      <w:lvlText w:val="（%1）"/>
      <w:lvlJc w:val="left"/>
      <w:pPr>
        <w:tabs>
          <w:tab w:val="num" w:pos="720"/>
        </w:tabs>
        <w:ind w:left="720" w:hanging="720"/>
      </w:pPr>
      <w:rPr>
        <w:rFonts w:cs="Times New Roman" w:hint="eastAsia"/>
      </w:rPr>
    </w:lvl>
    <w:lvl w:ilvl="1" w:tplc="04090019">
      <w:start w:val="1"/>
      <w:numFmt w:val="lowerLetter"/>
      <w:lvlText w:val="%2)"/>
      <w:lvlJc w:val="left"/>
      <w:pPr>
        <w:tabs>
          <w:tab w:val="num" w:pos="840"/>
        </w:tabs>
        <w:ind w:left="840" w:hanging="420"/>
      </w:pPr>
      <w:rPr>
        <w:rFonts w:cs="Times New Roman"/>
      </w:rPr>
    </w:lvl>
    <w:lvl w:ilvl="2" w:tplc="E3B2D718">
      <w:start w:val="1"/>
      <w:numFmt w:val="lowerLetter"/>
      <w:lvlText w:val="%3."/>
      <w:lvlJc w:val="left"/>
      <w:pPr>
        <w:tabs>
          <w:tab w:val="num" w:pos="1755"/>
        </w:tabs>
        <w:ind w:left="1755" w:hanging="915"/>
      </w:pPr>
      <w:rPr>
        <w:rFonts w:cs="Times New Roman" w:hint="eastAsia"/>
      </w:rPr>
    </w:lvl>
    <w:lvl w:ilvl="3" w:tplc="95B27772">
      <w:start w:val="1"/>
      <w:numFmt w:val="decimal"/>
      <w:lvlText w:val="%4."/>
      <w:lvlJc w:val="left"/>
      <w:pPr>
        <w:tabs>
          <w:tab w:val="num" w:pos="1620"/>
        </w:tabs>
        <w:ind w:left="1620" w:hanging="360"/>
      </w:pPr>
      <w:rPr>
        <w:rFonts w:cs="Times New Roman" w:hint="eastAsia"/>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3" w15:restartNumberingAfterBreak="0">
    <w:nsid w:val="6ACA16DE"/>
    <w:multiLevelType w:val="multilevel"/>
    <w:tmpl w:val="6ACA16DE"/>
    <w:lvl w:ilvl="0">
      <w:start w:val="1"/>
      <w:numFmt w:val="decimal"/>
      <w:lvlText w:val="%1."/>
      <w:lvlJc w:val="left"/>
      <w:pPr>
        <w:ind w:left="360" w:hanging="360"/>
      </w:pPr>
      <w:rPr>
        <w:rFonts w:hAnsi="宋体" w:cs="宋体" w:hint="default"/>
      </w:rPr>
    </w:lvl>
    <w:lvl w:ilvl="1">
      <w:start w:val="1"/>
      <w:numFmt w:val="decimal"/>
      <w:isLgl/>
      <w:lvlText w:val="%1.%2"/>
      <w:lvlJc w:val="left"/>
      <w:pPr>
        <w:ind w:left="480" w:hanging="480"/>
      </w:pPr>
      <w:rPr>
        <w:rFonts w:hAnsi="宋体" w:cs="宋体" w:hint="default"/>
      </w:rPr>
    </w:lvl>
    <w:lvl w:ilvl="2">
      <w:start w:val="1"/>
      <w:numFmt w:val="decimal"/>
      <w:isLgl/>
      <w:lvlText w:val="%1.%2.%3"/>
      <w:lvlJc w:val="left"/>
      <w:pPr>
        <w:ind w:left="720" w:hanging="720"/>
      </w:pPr>
      <w:rPr>
        <w:rFonts w:hAnsi="宋体" w:cs="宋体" w:hint="default"/>
      </w:rPr>
    </w:lvl>
    <w:lvl w:ilvl="3">
      <w:start w:val="1"/>
      <w:numFmt w:val="decimal"/>
      <w:isLgl/>
      <w:lvlText w:val="%1.%2.%3.%4"/>
      <w:lvlJc w:val="left"/>
      <w:pPr>
        <w:ind w:left="2640" w:hanging="1080"/>
      </w:pPr>
      <w:rPr>
        <w:rFonts w:hAnsi="宋体" w:cs="宋体" w:hint="default"/>
      </w:rPr>
    </w:lvl>
    <w:lvl w:ilvl="4">
      <w:start w:val="1"/>
      <w:numFmt w:val="decimal"/>
      <w:isLgl/>
      <w:lvlText w:val="%1.%2.%3.%4.%5"/>
      <w:lvlJc w:val="left"/>
      <w:pPr>
        <w:ind w:left="1080" w:hanging="1080"/>
      </w:pPr>
      <w:rPr>
        <w:rFonts w:hAnsi="宋体" w:cs="宋体" w:hint="default"/>
      </w:rPr>
    </w:lvl>
    <w:lvl w:ilvl="5">
      <w:start w:val="1"/>
      <w:numFmt w:val="decimal"/>
      <w:isLgl/>
      <w:lvlText w:val="%1.%2.%3.%4.%5.%6"/>
      <w:lvlJc w:val="left"/>
      <w:pPr>
        <w:ind w:left="1440" w:hanging="1440"/>
      </w:pPr>
      <w:rPr>
        <w:rFonts w:hAnsi="宋体" w:cs="宋体" w:hint="default"/>
      </w:rPr>
    </w:lvl>
    <w:lvl w:ilvl="6">
      <w:start w:val="1"/>
      <w:numFmt w:val="decimal"/>
      <w:isLgl/>
      <w:lvlText w:val="%1.%2.%3.%4.%5.%6.%7"/>
      <w:lvlJc w:val="left"/>
      <w:pPr>
        <w:ind w:left="1800" w:hanging="1800"/>
      </w:pPr>
      <w:rPr>
        <w:rFonts w:hAnsi="宋体" w:cs="宋体" w:hint="default"/>
      </w:rPr>
    </w:lvl>
    <w:lvl w:ilvl="7">
      <w:start w:val="1"/>
      <w:numFmt w:val="decimal"/>
      <w:isLgl/>
      <w:lvlText w:val="%1.%2.%3.%4.%5.%6.%7.%8"/>
      <w:lvlJc w:val="left"/>
      <w:pPr>
        <w:ind w:left="1800" w:hanging="1800"/>
      </w:pPr>
      <w:rPr>
        <w:rFonts w:hAnsi="宋体" w:cs="宋体" w:hint="default"/>
      </w:rPr>
    </w:lvl>
    <w:lvl w:ilvl="8">
      <w:start w:val="1"/>
      <w:numFmt w:val="decimal"/>
      <w:isLgl/>
      <w:lvlText w:val="%1.%2.%3.%4.%5.%6.%7.%8.%9"/>
      <w:lvlJc w:val="left"/>
      <w:pPr>
        <w:ind w:left="2160" w:hanging="2160"/>
      </w:pPr>
      <w:rPr>
        <w:rFonts w:hAnsi="宋体" w:cs="宋体" w:hint="default"/>
      </w:rPr>
    </w:lvl>
  </w:abstractNum>
  <w:abstractNum w:abstractNumId="34" w15:restartNumberingAfterBreak="0">
    <w:nsid w:val="6C4B5A21"/>
    <w:multiLevelType w:val="hybridMultilevel"/>
    <w:tmpl w:val="51943386"/>
    <w:lvl w:ilvl="0" w:tplc="B73620B0">
      <w:numFmt w:val="bullet"/>
      <w:lvlText w:val="—"/>
      <w:lvlJc w:val="left"/>
      <w:pPr>
        <w:ind w:left="720" w:hanging="360"/>
      </w:pPr>
      <w:rPr>
        <w:rFonts w:ascii="Times New Roman" w:eastAsia="仿宋_GB2312" w:hAnsi="Times New Roman"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5" w15:restartNumberingAfterBreak="0">
    <w:nsid w:val="6EE16AC8"/>
    <w:multiLevelType w:val="hybridMultilevel"/>
    <w:tmpl w:val="6C7E92D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6"/>
  </w:num>
  <w:num w:numId="3">
    <w:abstractNumId w:val="20"/>
  </w:num>
  <w:num w:numId="4">
    <w:abstractNumId w:val="32"/>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2"/>
  </w:num>
  <w:num w:numId="16">
    <w:abstractNumId w:val="18"/>
  </w:num>
  <w:num w:numId="17">
    <w:abstractNumId w:val="18"/>
    <w:lvlOverride w:ilvl="0">
      <w:startOverride w:val="1"/>
    </w:lvlOverride>
  </w:num>
  <w:num w:numId="18">
    <w:abstractNumId w:val="18"/>
    <w:lvlOverride w:ilvl="0">
      <w:startOverride w:val="1"/>
    </w:lvlOverride>
  </w:num>
  <w:num w:numId="19">
    <w:abstractNumId w:val="18"/>
  </w:num>
  <w:num w:numId="20">
    <w:abstractNumId w:val="18"/>
    <w:lvlOverride w:ilvl="0">
      <w:startOverride w:val="1"/>
    </w:lvlOverride>
  </w:num>
  <w:num w:numId="21">
    <w:abstractNumId w:val="18"/>
  </w:num>
  <w:num w:numId="22">
    <w:abstractNumId w:val="18"/>
  </w:num>
  <w:num w:numId="23">
    <w:abstractNumId w:val="24"/>
  </w:num>
  <w:num w:numId="24">
    <w:abstractNumId w:val="24"/>
    <w:lvlOverride w:ilvl="0">
      <w:startOverride w:val="1"/>
    </w:lvlOverride>
  </w:num>
  <w:num w:numId="25">
    <w:abstractNumId w:val="24"/>
    <w:lvlOverride w:ilvl="0">
      <w:startOverride w:val="1"/>
    </w:lvlOverride>
  </w:num>
  <w:num w:numId="26">
    <w:abstractNumId w:val="24"/>
  </w:num>
  <w:num w:numId="27">
    <w:abstractNumId w:val="24"/>
    <w:lvlOverride w:ilvl="0">
      <w:startOverride w:val="1"/>
    </w:lvlOverride>
  </w:num>
  <w:num w:numId="28">
    <w:abstractNumId w:val="24"/>
    <w:lvlOverride w:ilvl="0">
      <w:startOverride w:val="1"/>
    </w:lvlOverride>
  </w:num>
  <w:num w:numId="29">
    <w:abstractNumId w:val="33"/>
  </w:num>
  <w:num w:numId="30">
    <w:abstractNumId w:val="28"/>
  </w:num>
  <w:num w:numId="31">
    <w:abstractNumId w:val="29"/>
  </w:num>
  <w:num w:numId="32">
    <w:abstractNumId w:val="30"/>
  </w:num>
  <w:num w:numId="33">
    <w:abstractNumId w:val="10"/>
  </w:num>
  <w:num w:numId="34">
    <w:abstractNumId w:val="35"/>
  </w:num>
  <w:num w:numId="35">
    <w:abstractNumId w:val="14"/>
  </w:num>
  <w:num w:numId="36">
    <w:abstractNumId w:val="17"/>
  </w:num>
  <w:num w:numId="37">
    <w:abstractNumId w:val="24"/>
    <w:lvlOverride w:ilvl="0">
      <w:startOverride w:val="6"/>
    </w:lvlOverride>
  </w:num>
  <w:num w:numId="38">
    <w:abstractNumId w:val="25"/>
  </w:num>
  <w:num w:numId="39">
    <w:abstractNumId w:val="31"/>
  </w:num>
  <w:num w:numId="40">
    <w:abstractNumId w:val="22"/>
  </w:num>
  <w:num w:numId="41">
    <w:abstractNumId w:val="13"/>
  </w:num>
  <w:num w:numId="42">
    <w:abstractNumId w:val="21"/>
  </w:num>
  <w:num w:numId="43">
    <w:abstractNumId w:val="23"/>
  </w:num>
  <w:num w:numId="44">
    <w:abstractNumId w:val="27"/>
  </w:num>
  <w:num w:numId="45">
    <w:abstractNumId w:val="11"/>
  </w:num>
  <w:num w:numId="46">
    <w:abstractNumId w:val="15"/>
  </w:num>
  <w:num w:numId="47">
    <w:abstractNumId w:val="26"/>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evenAndOddHeaders/>
  <w:drawingGridHorizontalSpacing w:val="160"/>
  <w:drawingGridVerticalSpacing w:val="435"/>
  <w:displayHorizontalDrawingGridEvery w:val="0"/>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72051"/>
    <w:rsid w:val="00001473"/>
    <w:rsid w:val="00002589"/>
    <w:rsid w:val="00002B57"/>
    <w:rsid w:val="0000373C"/>
    <w:rsid w:val="00003A23"/>
    <w:rsid w:val="00003BAE"/>
    <w:rsid w:val="0000451C"/>
    <w:rsid w:val="00004D55"/>
    <w:rsid w:val="0000511A"/>
    <w:rsid w:val="00005304"/>
    <w:rsid w:val="00006EBB"/>
    <w:rsid w:val="000071F2"/>
    <w:rsid w:val="000118CC"/>
    <w:rsid w:val="00011AA3"/>
    <w:rsid w:val="000127BB"/>
    <w:rsid w:val="000129EF"/>
    <w:rsid w:val="00013573"/>
    <w:rsid w:val="00013D0F"/>
    <w:rsid w:val="00013EC0"/>
    <w:rsid w:val="00014343"/>
    <w:rsid w:val="000148C2"/>
    <w:rsid w:val="00014DB6"/>
    <w:rsid w:val="00015060"/>
    <w:rsid w:val="00015410"/>
    <w:rsid w:val="00015912"/>
    <w:rsid w:val="00015B09"/>
    <w:rsid w:val="000165C3"/>
    <w:rsid w:val="00017576"/>
    <w:rsid w:val="00020654"/>
    <w:rsid w:val="00020E92"/>
    <w:rsid w:val="00021221"/>
    <w:rsid w:val="00021742"/>
    <w:rsid w:val="00021B8C"/>
    <w:rsid w:val="00021D1D"/>
    <w:rsid w:val="0002206E"/>
    <w:rsid w:val="000220C0"/>
    <w:rsid w:val="000220C3"/>
    <w:rsid w:val="00022DA8"/>
    <w:rsid w:val="00023469"/>
    <w:rsid w:val="00024239"/>
    <w:rsid w:val="00024457"/>
    <w:rsid w:val="00024BFC"/>
    <w:rsid w:val="000265B0"/>
    <w:rsid w:val="000265BA"/>
    <w:rsid w:val="000265BC"/>
    <w:rsid w:val="00027351"/>
    <w:rsid w:val="00027798"/>
    <w:rsid w:val="00030357"/>
    <w:rsid w:val="00031694"/>
    <w:rsid w:val="0003198F"/>
    <w:rsid w:val="000321C2"/>
    <w:rsid w:val="00032464"/>
    <w:rsid w:val="00032E51"/>
    <w:rsid w:val="000332C6"/>
    <w:rsid w:val="000336CB"/>
    <w:rsid w:val="00033AE7"/>
    <w:rsid w:val="00033D8D"/>
    <w:rsid w:val="00034814"/>
    <w:rsid w:val="00034CA9"/>
    <w:rsid w:val="00036806"/>
    <w:rsid w:val="0003786C"/>
    <w:rsid w:val="00040B20"/>
    <w:rsid w:val="00040B53"/>
    <w:rsid w:val="00040C0F"/>
    <w:rsid w:val="00041E46"/>
    <w:rsid w:val="00041EB6"/>
    <w:rsid w:val="00042217"/>
    <w:rsid w:val="000425E8"/>
    <w:rsid w:val="000433E9"/>
    <w:rsid w:val="00043782"/>
    <w:rsid w:val="0004499B"/>
    <w:rsid w:val="00050282"/>
    <w:rsid w:val="00050549"/>
    <w:rsid w:val="0005231C"/>
    <w:rsid w:val="00053A80"/>
    <w:rsid w:val="00053DE6"/>
    <w:rsid w:val="00054399"/>
    <w:rsid w:val="0005492A"/>
    <w:rsid w:val="00055072"/>
    <w:rsid w:val="00055B9C"/>
    <w:rsid w:val="00057F4B"/>
    <w:rsid w:val="000606E9"/>
    <w:rsid w:val="000623BD"/>
    <w:rsid w:val="000629B5"/>
    <w:rsid w:val="0006337B"/>
    <w:rsid w:val="000638D9"/>
    <w:rsid w:val="00063DE4"/>
    <w:rsid w:val="000643F9"/>
    <w:rsid w:val="00065FB2"/>
    <w:rsid w:val="00066969"/>
    <w:rsid w:val="00072B7B"/>
    <w:rsid w:val="00072FE4"/>
    <w:rsid w:val="00073234"/>
    <w:rsid w:val="00073ED5"/>
    <w:rsid w:val="00076015"/>
    <w:rsid w:val="00076328"/>
    <w:rsid w:val="0007639E"/>
    <w:rsid w:val="00076D46"/>
    <w:rsid w:val="00080496"/>
    <w:rsid w:val="00080647"/>
    <w:rsid w:val="000819EC"/>
    <w:rsid w:val="000822CD"/>
    <w:rsid w:val="00082B16"/>
    <w:rsid w:val="000830A3"/>
    <w:rsid w:val="000840DD"/>
    <w:rsid w:val="000845A0"/>
    <w:rsid w:val="00084794"/>
    <w:rsid w:val="00085835"/>
    <w:rsid w:val="00085A84"/>
    <w:rsid w:val="00085B3A"/>
    <w:rsid w:val="00086FD1"/>
    <w:rsid w:val="0008733B"/>
    <w:rsid w:val="00091AD0"/>
    <w:rsid w:val="000943AF"/>
    <w:rsid w:val="00094722"/>
    <w:rsid w:val="00094B53"/>
    <w:rsid w:val="000954FF"/>
    <w:rsid w:val="000968EE"/>
    <w:rsid w:val="00096D32"/>
    <w:rsid w:val="00097195"/>
    <w:rsid w:val="000A1017"/>
    <w:rsid w:val="000A2B1A"/>
    <w:rsid w:val="000A4139"/>
    <w:rsid w:val="000A46D3"/>
    <w:rsid w:val="000A499D"/>
    <w:rsid w:val="000A4EF9"/>
    <w:rsid w:val="000A5A90"/>
    <w:rsid w:val="000A6C77"/>
    <w:rsid w:val="000A73DE"/>
    <w:rsid w:val="000A73EE"/>
    <w:rsid w:val="000A7D0D"/>
    <w:rsid w:val="000B0752"/>
    <w:rsid w:val="000B0FD4"/>
    <w:rsid w:val="000B17D3"/>
    <w:rsid w:val="000B192C"/>
    <w:rsid w:val="000B1B7E"/>
    <w:rsid w:val="000B2204"/>
    <w:rsid w:val="000B28EF"/>
    <w:rsid w:val="000B3D81"/>
    <w:rsid w:val="000B5722"/>
    <w:rsid w:val="000B5D12"/>
    <w:rsid w:val="000B6655"/>
    <w:rsid w:val="000B7A85"/>
    <w:rsid w:val="000C003E"/>
    <w:rsid w:val="000C19A9"/>
    <w:rsid w:val="000C3DE1"/>
    <w:rsid w:val="000C3E09"/>
    <w:rsid w:val="000C43A4"/>
    <w:rsid w:val="000C45D5"/>
    <w:rsid w:val="000C4604"/>
    <w:rsid w:val="000C4A53"/>
    <w:rsid w:val="000C5670"/>
    <w:rsid w:val="000C5789"/>
    <w:rsid w:val="000C6B9A"/>
    <w:rsid w:val="000C7196"/>
    <w:rsid w:val="000C7862"/>
    <w:rsid w:val="000D0273"/>
    <w:rsid w:val="000D0501"/>
    <w:rsid w:val="000D16EB"/>
    <w:rsid w:val="000D3621"/>
    <w:rsid w:val="000D37A7"/>
    <w:rsid w:val="000D3E23"/>
    <w:rsid w:val="000D5491"/>
    <w:rsid w:val="000D5BC0"/>
    <w:rsid w:val="000D5D01"/>
    <w:rsid w:val="000D675C"/>
    <w:rsid w:val="000D6D12"/>
    <w:rsid w:val="000D7886"/>
    <w:rsid w:val="000E3355"/>
    <w:rsid w:val="000E3498"/>
    <w:rsid w:val="000E3C3E"/>
    <w:rsid w:val="000E47CD"/>
    <w:rsid w:val="000E4BBF"/>
    <w:rsid w:val="000E5117"/>
    <w:rsid w:val="000E56A2"/>
    <w:rsid w:val="000E586F"/>
    <w:rsid w:val="000E5BD2"/>
    <w:rsid w:val="000E6526"/>
    <w:rsid w:val="000E775B"/>
    <w:rsid w:val="000F0245"/>
    <w:rsid w:val="000F06E8"/>
    <w:rsid w:val="000F084F"/>
    <w:rsid w:val="000F0D66"/>
    <w:rsid w:val="000F1675"/>
    <w:rsid w:val="000F16CE"/>
    <w:rsid w:val="000F1773"/>
    <w:rsid w:val="000F2029"/>
    <w:rsid w:val="000F22B0"/>
    <w:rsid w:val="000F296E"/>
    <w:rsid w:val="000F4092"/>
    <w:rsid w:val="000F5176"/>
    <w:rsid w:val="000F5D2B"/>
    <w:rsid w:val="000F6E75"/>
    <w:rsid w:val="000F7DB7"/>
    <w:rsid w:val="0010000A"/>
    <w:rsid w:val="001001A6"/>
    <w:rsid w:val="00100BD1"/>
    <w:rsid w:val="00101212"/>
    <w:rsid w:val="001020CA"/>
    <w:rsid w:val="00102410"/>
    <w:rsid w:val="0010295C"/>
    <w:rsid w:val="00104B90"/>
    <w:rsid w:val="0010534C"/>
    <w:rsid w:val="00105CFF"/>
    <w:rsid w:val="001075BF"/>
    <w:rsid w:val="00107CD3"/>
    <w:rsid w:val="00107D03"/>
    <w:rsid w:val="00107F3A"/>
    <w:rsid w:val="001100E8"/>
    <w:rsid w:val="0011175D"/>
    <w:rsid w:val="0011270A"/>
    <w:rsid w:val="00112749"/>
    <w:rsid w:val="00112E20"/>
    <w:rsid w:val="0011359D"/>
    <w:rsid w:val="001136DA"/>
    <w:rsid w:val="00113F04"/>
    <w:rsid w:val="00114DAC"/>
    <w:rsid w:val="001150A2"/>
    <w:rsid w:val="001166BD"/>
    <w:rsid w:val="00117AE0"/>
    <w:rsid w:val="001202E9"/>
    <w:rsid w:val="00120657"/>
    <w:rsid w:val="00120DDA"/>
    <w:rsid w:val="001225F8"/>
    <w:rsid w:val="001226FF"/>
    <w:rsid w:val="00122BA3"/>
    <w:rsid w:val="00122D9F"/>
    <w:rsid w:val="00124883"/>
    <w:rsid w:val="001248EB"/>
    <w:rsid w:val="0012492A"/>
    <w:rsid w:val="00124CDC"/>
    <w:rsid w:val="00126AB0"/>
    <w:rsid w:val="00126DB5"/>
    <w:rsid w:val="00127623"/>
    <w:rsid w:val="00130864"/>
    <w:rsid w:val="00131FF0"/>
    <w:rsid w:val="00133959"/>
    <w:rsid w:val="00133FB8"/>
    <w:rsid w:val="00134B42"/>
    <w:rsid w:val="00135373"/>
    <w:rsid w:val="00140DC9"/>
    <w:rsid w:val="001420F3"/>
    <w:rsid w:val="001427DB"/>
    <w:rsid w:val="00142F1F"/>
    <w:rsid w:val="00143C7A"/>
    <w:rsid w:val="00143F8C"/>
    <w:rsid w:val="00146DA2"/>
    <w:rsid w:val="0015160F"/>
    <w:rsid w:val="001539C3"/>
    <w:rsid w:val="00153FA4"/>
    <w:rsid w:val="00154004"/>
    <w:rsid w:val="00155B47"/>
    <w:rsid w:val="00156E7D"/>
    <w:rsid w:val="001570CA"/>
    <w:rsid w:val="001571A2"/>
    <w:rsid w:val="00160435"/>
    <w:rsid w:val="0016086D"/>
    <w:rsid w:val="00162575"/>
    <w:rsid w:val="00162FD7"/>
    <w:rsid w:val="001639C5"/>
    <w:rsid w:val="00164E81"/>
    <w:rsid w:val="00164FCD"/>
    <w:rsid w:val="00165A87"/>
    <w:rsid w:val="001660A3"/>
    <w:rsid w:val="001664D9"/>
    <w:rsid w:val="0016671E"/>
    <w:rsid w:val="001678DE"/>
    <w:rsid w:val="00167E56"/>
    <w:rsid w:val="0017078B"/>
    <w:rsid w:val="00171125"/>
    <w:rsid w:val="00171374"/>
    <w:rsid w:val="001714D9"/>
    <w:rsid w:val="00171645"/>
    <w:rsid w:val="0017180E"/>
    <w:rsid w:val="001722FB"/>
    <w:rsid w:val="0017290D"/>
    <w:rsid w:val="00173C65"/>
    <w:rsid w:val="0017470C"/>
    <w:rsid w:val="001757D3"/>
    <w:rsid w:val="00175988"/>
    <w:rsid w:val="00175FB9"/>
    <w:rsid w:val="00176F35"/>
    <w:rsid w:val="001775CB"/>
    <w:rsid w:val="0017779D"/>
    <w:rsid w:val="0017782A"/>
    <w:rsid w:val="001803EB"/>
    <w:rsid w:val="00181646"/>
    <w:rsid w:val="001829BA"/>
    <w:rsid w:val="00182FCA"/>
    <w:rsid w:val="00183EAA"/>
    <w:rsid w:val="00184587"/>
    <w:rsid w:val="00184975"/>
    <w:rsid w:val="0018503C"/>
    <w:rsid w:val="00186403"/>
    <w:rsid w:val="001869C7"/>
    <w:rsid w:val="00186F1C"/>
    <w:rsid w:val="001879F1"/>
    <w:rsid w:val="00187BBA"/>
    <w:rsid w:val="0019036D"/>
    <w:rsid w:val="00190480"/>
    <w:rsid w:val="00192B1F"/>
    <w:rsid w:val="00192BBE"/>
    <w:rsid w:val="001934EB"/>
    <w:rsid w:val="0019622D"/>
    <w:rsid w:val="00196626"/>
    <w:rsid w:val="0019739E"/>
    <w:rsid w:val="00197BB6"/>
    <w:rsid w:val="00197F70"/>
    <w:rsid w:val="001A032B"/>
    <w:rsid w:val="001A086E"/>
    <w:rsid w:val="001A1F5E"/>
    <w:rsid w:val="001A23DF"/>
    <w:rsid w:val="001A303E"/>
    <w:rsid w:val="001A4741"/>
    <w:rsid w:val="001A4AF3"/>
    <w:rsid w:val="001A55E5"/>
    <w:rsid w:val="001B0440"/>
    <w:rsid w:val="001B0EB0"/>
    <w:rsid w:val="001B13CD"/>
    <w:rsid w:val="001B1459"/>
    <w:rsid w:val="001B1657"/>
    <w:rsid w:val="001B1D12"/>
    <w:rsid w:val="001B24E7"/>
    <w:rsid w:val="001B3ADE"/>
    <w:rsid w:val="001B45B1"/>
    <w:rsid w:val="001B4B18"/>
    <w:rsid w:val="001B4FAE"/>
    <w:rsid w:val="001B5420"/>
    <w:rsid w:val="001B5E23"/>
    <w:rsid w:val="001B5E6C"/>
    <w:rsid w:val="001B7B06"/>
    <w:rsid w:val="001B7F53"/>
    <w:rsid w:val="001C14D4"/>
    <w:rsid w:val="001C25F7"/>
    <w:rsid w:val="001C27D2"/>
    <w:rsid w:val="001C3A2A"/>
    <w:rsid w:val="001C414C"/>
    <w:rsid w:val="001C4BBA"/>
    <w:rsid w:val="001C6050"/>
    <w:rsid w:val="001C6626"/>
    <w:rsid w:val="001C6B3F"/>
    <w:rsid w:val="001C74DC"/>
    <w:rsid w:val="001D00E8"/>
    <w:rsid w:val="001D2018"/>
    <w:rsid w:val="001D2444"/>
    <w:rsid w:val="001D283A"/>
    <w:rsid w:val="001D2860"/>
    <w:rsid w:val="001D2A3B"/>
    <w:rsid w:val="001D2D14"/>
    <w:rsid w:val="001D3322"/>
    <w:rsid w:val="001D50F1"/>
    <w:rsid w:val="001D586F"/>
    <w:rsid w:val="001D725C"/>
    <w:rsid w:val="001E0167"/>
    <w:rsid w:val="001E0866"/>
    <w:rsid w:val="001E1BE1"/>
    <w:rsid w:val="001E1C08"/>
    <w:rsid w:val="001E277B"/>
    <w:rsid w:val="001E2BA9"/>
    <w:rsid w:val="001E33B2"/>
    <w:rsid w:val="001E4A4F"/>
    <w:rsid w:val="001E5371"/>
    <w:rsid w:val="001E5610"/>
    <w:rsid w:val="001E5845"/>
    <w:rsid w:val="001F0474"/>
    <w:rsid w:val="001F0E37"/>
    <w:rsid w:val="001F114D"/>
    <w:rsid w:val="001F2701"/>
    <w:rsid w:val="001F2B52"/>
    <w:rsid w:val="001F2B78"/>
    <w:rsid w:val="001F38A9"/>
    <w:rsid w:val="001F4B8F"/>
    <w:rsid w:val="001F5267"/>
    <w:rsid w:val="001F6210"/>
    <w:rsid w:val="001F7E54"/>
    <w:rsid w:val="002001A3"/>
    <w:rsid w:val="002008BC"/>
    <w:rsid w:val="002010C6"/>
    <w:rsid w:val="0020158F"/>
    <w:rsid w:val="00201D40"/>
    <w:rsid w:val="002022FB"/>
    <w:rsid w:val="00202441"/>
    <w:rsid w:val="00202964"/>
    <w:rsid w:val="00202CDF"/>
    <w:rsid w:val="002041D4"/>
    <w:rsid w:val="00204F12"/>
    <w:rsid w:val="002053BE"/>
    <w:rsid w:val="002068D5"/>
    <w:rsid w:val="00206F4F"/>
    <w:rsid w:val="0021098B"/>
    <w:rsid w:val="002112F1"/>
    <w:rsid w:val="0021144F"/>
    <w:rsid w:val="00211A6C"/>
    <w:rsid w:val="002121DC"/>
    <w:rsid w:val="00212358"/>
    <w:rsid w:val="002134D0"/>
    <w:rsid w:val="0021351C"/>
    <w:rsid w:val="00213D8D"/>
    <w:rsid w:val="00214DC4"/>
    <w:rsid w:val="00214E35"/>
    <w:rsid w:val="002150EF"/>
    <w:rsid w:val="0021612A"/>
    <w:rsid w:val="0021738B"/>
    <w:rsid w:val="0021799B"/>
    <w:rsid w:val="00217D6A"/>
    <w:rsid w:val="00220797"/>
    <w:rsid w:val="00220998"/>
    <w:rsid w:val="00221866"/>
    <w:rsid w:val="002228D3"/>
    <w:rsid w:val="00222ACA"/>
    <w:rsid w:val="002233B6"/>
    <w:rsid w:val="002244EF"/>
    <w:rsid w:val="00225DD2"/>
    <w:rsid w:val="00226329"/>
    <w:rsid w:val="00227527"/>
    <w:rsid w:val="00227A79"/>
    <w:rsid w:val="00227EC2"/>
    <w:rsid w:val="0023028B"/>
    <w:rsid w:val="00230468"/>
    <w:rsid w:val="002313A1"/>
    <w:rsid w:val="0023153B"/>
    <w:rsid w:val="00231FCC"/>
    <w:rsid w:val="002321F0"/>
    <w:rsid w:val="00232D24"/>
    <w:rsid w:val="00233053"/>
    <w:rsid w:val="00234222"/>
    <w:rsid w:val="00234C67"/>
    <w:rsid w:val="0023666F"/>
    <w:rsid w:val="00236C08"/>
    <w:rsid w:val="00237879"/>
    <w:rsid w:val="00241044"/>
    <w:rsid w:val="00241D77"/>
    <w:rsid w:val="0024264C"/>
    <w:rsid w:val="0024377D"/>
    <w:rsid w:val="00243819"/>
    <w:rsid w:val="0024467F"/>
    <w:rsid w:val="002455C7"/>
    <w:rsid w:val="00246B76"/>
    <w:rsid w:val="00247303"/>
    <w:rsid w:val="00247448"/>
    <w:rsid w:val="00247FE2"/>
    <w:rsid w:val="00250027"/>
    <w:rsid w:val="002521AB"/>
    <w:rsid w:val="00253B7A"/>
    <w:rsid w:val="002541A6"/>
    <w:rsid w:val="00254A85"/>
    <w:rsid w:val="00255762"/>
    <w:rsid w:val="00255D16"/>
    <w:rsid w:val="00256FDD"/>
    <w:rsid w:val="00257956"/>
    <w:rsid w:val="00260293"/>
    <w:rsid w:val="00260D3E"/>
    <w:rsid w:val="00262D2A"/>
    <w:rsid w:val="00263071"/>
    <w:rsid w:val="00263469"/>
    <w:rsid w:val="00263BCB"/>
    <w:rsid w:val="00264566"/>
    <w:rsid w:val="00265EEE"/>
    <w:rsid w:val="00266138"/>
    <w:rsid w:val="002676EA"/>
    <w:rsid w:val="00267BB8"/>
    <w:rsid w:val="00267F0B"/>
    <w:rsid w:val="00270B06"/>
    <w:rsid w:val="002715B3"/>
    <w:rsid w:val="0027212A"/>
    <w:rsid w:val="00273558"/>
    <w:rsid w:val="00273987"/>
    <w:rsid w:val="0027430D"/>
    <w:rsid w:val="0027460C"/>
    <w:rsid w:val="00276043"/>
    <w:rsid w:val="00276347"/>
    <w:rsid w:val="002765CF"/>
    <w:rsid w:val="00276E6A"/>
    <w:rsid w:val="002776DA"/>
    <w:rsid w:val="00280918"/>
    <w:rsid w:val="00280BC6"/>
    <w:rsid w:val="00280CF7"/>
    <w:rsid w:val="00281C23"/>
    <w:rsid w:val="002823FC"/>
    <w:rsid w:val="0028272E"/>
    <w:rsid w:val="00283ECB"/>
    <w:rsid w:val="002854D2"/>
    <w:rsid w:val="002854EB"/>
    <w:rsid w:val="002869DC"/>
    <w:rsid w:val="00286AF2"/>
    <w:rsid w:val="002872E0"/>
    <w:rsid w:val="00290C55"/>
    <w:rsid w:val="002913E0"/>
    <w:rsid w:val="00293669"/>
    <w:rsid w:val="00293BD1"/>
    <w:rsid w:val="00295560"/>
    <w:rsid w:val="00295726"/>
    <w:rsid w:val="002957A1"/>
    <w:rsid w:val="00296E7A"/>
    <w:rsid w:val="002970CC"/>
    <w:rsid w:val="002973EA"/>
    <w:rsid w:val="00297C90"/>
    <w:rsid w:val="002A111B"/>
    <w:rsid w:val="002A1248"/>
    <w:rsid w:val="002A16E9"/>
    <w:rsid w:val="002A1C37"/>
    <w:rsid w:val="002A1DEF"/>
    <w:rsid w:val="002A1E64"/>
    <w:rsid w:val="002A2C9C"/>
    <w:rsid w:val="002A311E"/>
    <w:rsid w:val="002A38D9"/>
    <w:rsid w:val="002A7804"/>
    <w:rsid w:val="002B0715"/>
    <w:rsid w:val="002B1A06"/>
    <w:rsid w:val="002B3CC8"/>
    <w:rsid w:val="002B41E8"/>
    <w:rsid w:val="002B4698"/>
    <w:rsid w:val="002B4D84"/>
    <w:rsid w:val="002B53E7"/>
    <w:rsid w:val="002B5ADC"/>
    <w:rsid w:val="002B5B33"/>
    <w:rsid w:val="002B6389"/>
    <w:rsid w:val="002B6CDA"/>
    <w:rsid w:val="002B71A8"/>
    <w:rsid w:val="002C0598"/>
    <w:rsid w:val="002C07D2"/>
    <w:rsid w:val="002C12A2"/>
    <w:rsid w:val="002C19A5"/>
    <w:rsid w:val="002C1CC0"/>
    <w:rsid w:val="002C2791"/>
    <w:rsid w:val="002C35D5"/>
    <w:rsid w:val="002C566D"/>
    <w:rsid w:val="002C70AC"/>
    <w:rsid w:val="002C7BD2"/>
    <w:rsid w:val="002C7EE2"/>
    <w:rsid w:val="002D1678"/>
    <w:rsid w:val="002D177B"/>
    <w:rsid w:val="002D3B32"/>
    <w:rsid w:val="002D49D7"/>
    <w:rsid w:val="002D627D"/>
    <w:rsid w:val="002D632F"/>
    <w:rsid w:val="002D6F65"/>
    <w:rsid w:val="002D7073"/>
    <w:rsid w:val="002E0893"/>
    <w:rsid w:val="002E15CD"/>
    <w:rsid w:val="002E1A5B"/>
    <w:rsid w:val="002E1D7C"/>
    <w:rsid w:val="002E1E25"/>
    <w:rsid w:val="002E3E8C"/>
    <w:rsid w:val="002E4332"/>
    <w:rsid w:val="002E463D"/>
    <w:rsid w:val="002E48BC"/>
    <w:rsid w:val="002E5151"/>
    <w:rsid w:val="002E5614"/>
    <w:rsid w:val="002E61A4"/>
    <w:rsid w:val="002E721B"/>
    <w:rsid w:val="002F04E0"/>
    <w:rsid w:val="002F085A"/>
    <w:rsid w:val="002F08FB"/>
    <w:rsid w:val="002F0B50"/>
    <w:rsid w:val="002F2A42"/>
    <w:rsid w:val="002F3320"/>
    <w:rsid w:val="002F33DF"/>
    <w:rsid w:val="002F3F87"/>
    <w:rsid w:val="002F4F91"/>
    <w:rsid w:val="002F6999"/>
    <w:rsid w:val="002F6B2F"/>
    <w:rsid w:val="002F7728"/>
    <w:rsid w:val="003012EF"/>
    <w:rsid w:val="003038D4"/>
    <w:rsid w:val="0030426D"/>
    <w:rsid w:val="003047EB"/>
    <w:rsid w:val="00305866"/>
    <w:rsid w:val="0030592D"/>
    <w:rsid w:val="00305A86"/>
    <w:rsid w:val="00310104"/>
    <w:rsid w:val="0031051F"/>
    <w:rsid w:val="00310897"/>
    <w:rsid w:val="00310E02"/>
    <w:rsid w:val="00311AC7"/>
    <w:rsid w:val="003125DF"/>
    <w:rsid w:val="00313061"/>
    <w:rsid w:val="003130E2"/>
    <w:rsid w:val="003131A3"/>
    <w:rsid w:val="003133CB"/>
    <w:rsid w:val="00314081"/>
    <w:rsid w:val="003141A0"/>
    <w:rsid w:val="00314272"/>
    <w:rsid w:val="00315029"/>
    <w:rsid w:val="00315292"/>
    <w:rsid w:val="00315E57"/>
    <w:rsid w:val="003177CD"/>
    <w:rsid w:val="00317D36"/>
    <w:rsid w:val="003202BD"/>
    <w:rsid w:val="00320545"/>
    <w:rsid w:val="00320883"/>
    <w:rsid w:val="003215FD"/>
    <w:rsid w:val="00322226"/>
    <w:rsid w:val="00322799"/>
    <w:rsid w:val="00322A1F"/>
    <w:rsid w:val="00322B70"/>
    <w:rsid w:val="0032330A"/>
    <w:rsid w:val="003238C6"/>
    <w:rsid w:val="00324A7D"/>
    <w:rsid w:val="00325CB5"/>
    <w:rsid w:val="003262C5"/>
    <w:rsid w:val="003262F2"/>
    <w:rsid w:val="0032639B"/>
    <w:rsid w:val="003263F4"/>
    <w:rsid w:val="00326C74"/>
    <w:rsid w:val="003276A9"/>
    <w:rsid w:val="003276EE"/>
    <w:rsid w:val="003277C8"/>
    <w:rsid w:val="00327CFF"/>
    <w:rsid w:val="0033173E"/>
    <w:rsid w:val="00331C6F"/>
    <w:rsid w:val="0033335C"/>
    <w:rsid w:val="00333E2F"/>
    <w:rsid w:val="00334FC1"/>
    <w:rsid w:val="00336975"/>
    <w:rsid w:val="0033702C"/>
    <w:rsid w:val="00337897"/>
    <w:rsid w:val="0034157A"/>
    <w:rsid w:val="00343680"/>
    <w:rsid w:val="00345EE6"/>
    <w:rsid w:val="003461CF"/>
    <w:rsid w:val="00346A78"/>
    <w:rsid w:val="00347BD3"/>
    <w:rsid w:val="00347C13"/>
    <w:rsid w:val="00351086"/>
    <w:rsid w:val="00353B8D"/>
    <w:rsid w:val="003541DF"/>
    <w:rsid w:val="00356CE3"/>
    <w:rsid w:val="00357582"/>
    <w:rsid w:val="00357CC8"/>
    <w:rsid w:val="003604EA"/>
    <w:rsid w:val="00360872"/>
    <w:rsid w:val="00360E62"/>
    <w:rsid w:val="00360FAF"/>
    <w:rsid w:val="00361A5C"/>
    <w:rsid w:val="00363741"/>
    <w:rsid w:val="0036425F"/>
    <w:rsid w:val="00364699"/>
    <w:rsid w:val="003649D9"/>
    <w:rsid w:val="00364F36"/>
    <w:rsid w:val="00365FFF"/>
    <w:rsid w:val="003660D0"/>
    <w:rsid w:val="00370310"/>
    <w:rsid w:val="00370465"/>
    <w:rsid w:val="003707B2"/>
    <w:rsid w:val="00371BD3"/>
    <w:rsid w:val="00372028"/>
    <w:rsid w:val="0037202F"/>
    <w:rsid w:val="00373E85"/>
    <w:rsid w:val="00373F7D"/>
    <w:rsid w:val="003741E1"/>
    <w:rsid w:val="003750D3"/>
    <w:rsid w:val="00375C01"/>
    <w:rsid w:val="00376F16"/>
    <w:rsid w:val="00377AAF"/>
    <w:rsid w:val="003814E4"/>
    <w:rsid w:val="00382D92"/>
    <w:rsid w:val="00383CEC"/>
    <w:rsid w:val="00383D29"/>
    <w:rsid w:val="00384A54"/>
    <w:rsid w:val="00384F8D"/>
    <w:rsid w:val="00385079"/>
    <w:rsid w:val="003851FE"/>
    <w:rsid w:val="00387755"/>
    <w:rsid w:val="00390E6B"/>
    <w:rsid w:val="003921D9"/>
    <w:rsid w:val="0039286C"/>
    <w:rsid w:val="00393840"/>
    <w:rsid w:val="00393F19"/>
    <w:rsid w:val="0039466A"/>
    <w:rsid w:val="003953CE"/>
    <w:rsid w:val="003968E4"/>
    <w:rsid w:val="00397261"/>
    <w:rsid w:val="003A0457"/>
    <w:rsid w:val="003A08CF"/>
    <w:rsid w:val="003A1222"/>
    <w:rsid w:val="003A1996"/>
    <w:rsid w:val="003A1BE9"/>
    <w:rsid w:val="003A35F8"/>
    <w:rsid w:val="003A3776"/>
    <w:rsid w:val="003A3BC6"/>
    <w:rsid w:val="003A449E"/>
    <w:rsid w:val="003A5417"/>
    <w:rsid w:val="003A5BD0"/>
    <w:rsid w:val="003A5C71"/>
    <w:rsid w:val="003B056C"/>
    <w:rsid w:val="003B0E58"/>
    <w:rsid w:val="003B0FA5"/>
    <w:rsid w:val="003B1B95"/>
    <w:rsid w:val="003B28F4"/>
    <w:rsid w:val="003B29BB"/>
    <w:rsid w:val="003B3728"/>
    <w:rsid w:val="003B3A68"/>
    <w:rsid w:val="003B3B45"/>
    <w:rsid w:val="003B3EE2"/>
    <w:rsid w:val="003B3F35"/>
    <w:rsid w:val="003B4DA7"/>
    <w:rsid w:val="003B518B"/>
    <w:rsid w:val="003B56A8"/>
    <w:rsid w:val="003C00D2"/>
    <w:rsid w:val="003C23B0"/>
    <w:rsid w:val="003C23C2"/>
    <w:rsid w:val="003C292E"/>
    <w:rsid w:val="003C57D8"/>
    <w:rsid w:val="003C59DD"/>
    <w:rsid w:val="003C6881"/>
    <w:rsid w:val="003C6A7F"/>
    <w:rsid w:val="003C6BA5"/>
    <w:rsid w:val="003C7AD0"/>
    <w:rsid w:val="003C7AD9"/>
    <w:rsid w:val="003C7F01"/>
    <w:rsid w:val="003D017A"/>
    <w:rsid w:val="003D0826"/>
    <w:rsid w:val="003D0863"/>
    <w:rsid w:val="003D0ED8"/>
    <w:rsid w:val="003D361B"/>
    <w:rsid w:val="003D43A4"/>
    <w:rsid w:val="003D4F8D"/>
    <w:rsid w:val="003D58F0"/>
    <w:rsid w:val="003D716D"/>
    <w:rsid w:val="003D71F4"/>
    <w:rsid w:val="003D7A5B"/>
    <w:rsid w:val="003D7C83"/>
    <w:rsid w:val="003D7EAA"/>
    <w:rsid w:val="003D7FF7"/>
    <w:rsid w:val="003E07CD"/>
    <w:rsid w:val="003E0B83"/>
    <w:rsid w:val="003E10EA"/>
    <w:rsid w:val="003E15EE"/>
    <w:rsid w:val="003E1E95"/>
    <w:rsid w:val="003E2A11"/>
    <w:rsid w:val="003E3EE1"/>
    <w:rsid w:val="003E47E1"/>
    <w:rsid w:val="003E580E"/>
    <w:rsid w:val="003E723F"/>
    <w:rsid w:val="003F010F"/>
    <w:rsid w:val="003F0168"/>
    <w:rsid w:val="003F01F1"/>
    <w:rsid w:val="003F0F8C"/>
    <w:rsid w:val="003F1211"/>
    <w:rsid w:val="003F1A11"/>
    <w:rsid w:val="003F2B7F"/>
    <w:rsid w:val="003F2B8A"/>
    <w:rsid w:val="003F3AB9"/>
    <w:rsid w:val="003F3DAE"/>
    <w:rsid w:val="003F5174"/>
    <w:rsid w:val="003F66F3"/>
    <w:rsid w:val="003F6ED0"/>
    <w:rsid w:val="003F745B"/>
    <w:rsid w:val="003F7837"/>
    <w:rsid w:val="003F7E13"/>
    <w:rsid w:val="004012AD"/>
    <w:rsid w:val="004015E6"/>
    <w:rsid w:val="0040417F"/>
    <w:rsid w:val="00404202"/>
    <w:rsid w:val="00404CAD"/>
    <w:rsid w:val="004051C9"/>
    <w:rsid w:val="00405591"/>
    <w:rsid w:val="00405E33"/>
    <w:rsid w:val="004060E7"/>
    <w:rsid w:val="004073F4"/>
    <w:rsid w:val="0040763A"/>
    <w:rsid w:val="004100E5"/>
    <w:rsid w:val="004123AA"/>
    <w:rsid w:val="0041333E"/>
    <w:rsid w:val="00413BCB"/>
    <w:rsid w:val="0041413E"/>
    <w:rsid w:val="004147CF"/>
    <w:rsid w:val="0041517C"/>
    <w:rsid w:val="00415216"/>
    <w:rsid w:val="0041576B"/>
    <w:rsid w:val="00415AE2"/>
    <w:rsid w:val="00415E11"/>
    <w:rsid w:val="0041601E"/>
    <w:rsid w:val="00417ACD"/>
    <w:rsid w:val="0042066E"/>
    <w:rsid w:val="0042224F"/>
    <w:rsid w:val="00422AE6"/>
    <w:rsid w:val="00424C0D"/>
    <w:rsid w:val="0042505F"/>
    <w:rsid w:val="004257E8"/>
    <w:rsid w:val="00425A46"/>
    <w:rsid w:val="00426423"/>
    <w:rsid w:val="004270CD"/>
    <w:rsid w:val="00427524"/>
    <w:rsid w:val="00427FAE"/>
    <w:rsid w:val="00430F60"/>
    <w:rsid w:val="004310B4"/>
    <w:rsid w:val="00431654"/>
    <w:rsid w:val="00431D16"/>
    <w:rsid w:val="0043240B"/>
    <w:rsid w:val="0043249C"/>
    <w:rsid w:val="004328F0"/>
    <w:rsid w:val="00434801"/>
    <w:rsid w:val="00434FE0"/>
    <w:rsid w:val="00435259"/>
    <w:rsid w:val="00436B9D"/>
    <w:rsid w:val="004400A7"/>
    <w:rsid w:val="00440BCB"/>
    <w:rsid w:val="00441C8E"/>
    <w:rsid w:val="0044218A"/>
    <w:rsid w:val="00442CC9"/>
    <w:rsid w:val="00442F0B"/>
    <w:rsid w:val="00442FE7"/>
    <w:rsid w:val="0044418F"/>
    <w:rsid w:val="00444366"/>
    <w:rsid w:val="004456A0"/>
    <w:rsid w:val="004458B8"/>
    <w:rsid w:val="004468C1"/>
    <w:rsid w:val="00446BEB"/>
    <w:rsid w:val="0044757E"/>
    <w:rsid w:val="00447D43"/>
    <w:rsid w:val="00447FF2"/>
    <w:rsid w:val="004505FD"/>
    <w:rsid w:val="00450985"/>
    <w:rsid w:val="00450B0B"/>
    <w:rsid w:val="00451055"/>
    <w:rsid w:val="00451744"/>
    <w:rsid w:val="00452155"/>
    <w:rsid w:val="004526B8"/>
    <w:rsid w:val="00452CF0"/>
    <w:rsid w:val="00453187"/>
    <w:rsid w:val="00453C2F"/>
    <w:rsid w:val="00453D71"/>
    <w:rsid w:val="0045517F"/>
    <w:rsid w:val="0045547A"/>
    <w:rsid w:val="004554CC"/>
    <w:rsid w:val="00457062"/>
    <w:rsid w:val="0045763F"/>
    <w:rsid w:val="004607BC"/>
    <w:rsid w:val="0046163C"/>
    <w:rsid w:val="004618F0"/>
    <w:rsid w:val="00462D01"/>
    <w:rsid w:val="004630C7"/>
    <w:rsid w:val="00463624"/>
    <w:rsid w:val="00463716"/>
    <w:rsid w:val="00463E51"/>
    <w:rsid w:val="0046462D"/>
    <w:rsid w:val="004660C6"/>
    <w:rsid w:val="004675CA"/>
    <w:rsid w:val="00467A35"/>
    <w:rsid w:val="0047185B"/>
    <w:rsid w:val="00472CE3"/>
    <w:rsid w:val="004739DD"/>
    <w:rsid w:val="00473D9C"/>
    <w:rsid w:val="00474C21"/>
    <w:rsid w:val="00474FB0"/>
    <w:rsid w:val="0047524E"/>
    <w:rsid w:val="004753B5"/>
    <w:rsid w:val="00475A2F"/>
    <w:rsid w:val="00477402"/>
    <w:rsid w:val="00477B81"/>
    <w:rsid w:val="00477C86"/>
    <w:rsid w:val="00477CF9"/>
    <w:rsid w:val="0048049D"/>
    <w:rsid w:val="0048085E"/>
    <w:rsid w:val="00481366"/>
    <w:rsid w:val="0048180A"/>
    <w:rsid w:val="00482D0C"/>
    <w:rsid w:val="004831CB"/>
    <w:rsid w:val="00483370"/>
    <w:rsid w:val="00484BF4"/>
    <w:rsid w:val="00485680"/>
    <w:rsid w:val="00485DD5"/>
    <w:rsid w:val="004864B9"/>
    <w:rsid w:val="004867C1"/>
    <w:rsid w:val="004867E7"/>
    <w:rsid w:val="00486FB5"/>
    <w:rsid w:val="0048784D"/>
    <w:rsid w:val="004878C5"/>
    <w:rsid w:val="004900C9"/>
    <w:rsid w:val="00490312"/>
    <w:rsid w:val="004906F3"/>
    <w:rsid w:val="00490A91"/>
    <w:rsid w:val="00491EC9"/>
    <w:rsid w:val="00492C75"/>
    <w:rsid w:val="004930C2"/>
    <w:rsid w:val="004939A8"/>
    <w:rsid w:val="004948FB"/>
    <w:rsid w:val="00494CAD"/>
    <w:rsid w:val="00495425"/>
    <w:rsid w:val="00495D40"/>
    <w:rsid w:val="00496C08"/>
    <w:rsid w:val="00497094"/>
    <w:rsid w:val="004978C9"/>
    <w:rsid w:val="004A03C3"/>
    <w:rsid w:val="004A1AD7"/>
    <w:rsid w:val="004A205C"/>
    <w:rsid w:val="004A238C"/>
    <w:rsid w:val="004A2926"/>
    <w:rsid w:val="004A3649"/>
    <w:rsid w:val="004A46CF"/>
    <w:rsid w:val="004A5586"/>
    <w:rsid w:val="004A5CA2"/>
    <w:rsid w:val="004A6E44"/>
    <w:rsid w:val="004A79A0"/>
    <w:rsid w:val="004B04FD"/>
    <w:rsid w:val="004B0DF9"/>
    <w:rsid w:val="004B2D33"/>
    <w:rsid w:val="004B55FC"/>
    <w:rsid w:val="004B580C"/>
    <w:rsid w:val="004B7EDC"/>
    <w:rsid w:val="004B7F30"/>
    <w:rsid w:val="004C0C18"/>
    <w:rsid w:val="004C0FA2"/>
    <w:rsid w:val="004C102E"/>
    <w:rsid w:val="004C1193"/>
    <w:rsid w:val="004C1418"/>
    <w:rsid w:val="004C1A12"/>
    <w:rsid w:val="004C37B6"/>
    <w:rsid w:val="004C4E22"/>
    <w:rsid w:val="004C4FF6"/>
    <w:rsid w:val="004C50E5"/>
    <w:rsid w:val="004C6357"/>
    <w:rsid w:val="004D0185"/>
    <w:rsid w:val="004D0636"/>
    <w:rsid w:val="004D1A15"/>
    <w:rsid w:val="004D21D6"/>
    <w:rsid w:val="004D2D80"/>
    <w:rsid w:val="004D3627"/>
    <w:rsid w:val="004D5512"/>
    <w:rsid w:val="004D5B7B"/>
    <w:rsid w:val="004D5EAB"/>
    <w:rsid w:val="004D642E"/>
    <w:rsid w:val="004D6D54"/>
    <w:rsid w:val="004D6E9B"/>
    <w:rsid w:val="004E0F00"/>
    <w:rsid w:val="004E107B"/>
    <w:rsid w:val="004E171B"/>
    <w:rsid w:val="004E36A1"/>
    <w:rsid w:val="004E4DC5"/>
    <w:rsid w:val="004E62DF"/>
    <w:rsid w:val="004E786C"/>
    <w:rsid w:val="004F0010"/>
    <w:rsid w:val="004F0FB5"/>
    <w:rsid w:val="004F18FE"/>
    <w:rsid w:val="004F1D7D"/>
    <w:rsid w:val="004F29CA"/>
    <w:rsid w:val="004F3320"/>
    <w:rsid w:val="004F3677"/>
    <w:rsid w:val="004F36D4"/>
    <w:rsid w:val="004F4386"/>
    <w:rsid w:val="004F5551"/>
    <w:rsid w:val="004F5738"/>
    <w:rsid w:val="004F5D71"/>
    <w:rsid w:val="004F76D7"/>
    <w:rsid w:val="005006BA"/>
    <w:rsid w:val="00500B69"/>
    <w:rsid w:val="00500F7E"/>
    <w:rsid w:val="005041ED"/>
    <w:rsid w:val="00504404"/>
    <w:rsid w:val="00505023"/>
    <w:rsid w:val="00507311"/>
    <w:rsid w:val="005079CD"/>
    <w:rsid w:val="005123ED"/>
    <w:rsid w:val="00512EDD"/>
    <w:rsid w:val="00514830"/>
    <w:rsid w:val="00514C3A"/>
    <w:rsid w:val="0051604C"/>
    <w:rsid w:val="005168C6"/>
    <w:rsid w:val="005207D2"/>
    <w:rsid w:val="00521357"/>
    <w:rsid w:val="005215B0"/>
    <w:rsid w:val="00521B1D"/>
    <w:rsid w:val="00522F44"/>
    <w:rsid w:val="00523188"/>
    <w:rsid w:val="005241F3"/>
    <w:rsid w:val="00524255"/>
    <w:rsid w:val="005248E3"/>
    <w:rsid w:val="00524F16"/>
    <w:rsid w:val="00524F96"/>
    <w:rsid w:val="00525654"/>
    <w:rsid w:val="0052580C"/>
    <w:rsid w:val="00525A7D"/>
    <w:rsid w:val="00525F16"/>
    <w:rsid w:val="00526E2D"/>
    <w:rsid w:val="00527D48"/>
    <w:rsid w:val="00527FA2"/>
    <w:rsid w:val="0053028E"/>
    <w:rsid w:val="00530A73"/>
    <w:rsid w:val="0053156E"/>
    <w:rsid w:val="00531EF3"/>
    <w:rsid w:val="00532985"/>
    <w:rsid w:val="005336E4"/>
    <w:rsid w:val="005340B1"/>
    <w:rsid w:val="005344CF"/>
    <w:rsid w:val="00534D02"/>
    <w:rsid w:val="00534E9E"/>
    <w:rsid w:val="0053520F"/>
    <w:rsid w:val="0053563C"/>
    <w:rsid w:val="00537367"/>
    <w:rsid w:val="005404F4"/>
    <w:rsid w:val="00540C95"/>
    <w:rsid w:val="00541351"/>
    <w:rsid w:val="0054190D"/>
    <w:rsid w:val="00541D18"/>
    <w:rsid w:val="00543A03"/>
    <w:rsid w:val="00543F5B"/>
    <w:rsid w:val="0054431D"/>
    <w:rsid w:val="0054464C"/>
    <w:rsid w:val="0054465A"/>
    <w:rsid w:val="00545A37"/>
    <w:rsid w:val="00546F52"/>
    <w:rsid w:val="0054728A"/>
    <w:rsid w:val="0055031F"/>
    <w:rsid w:val="00551153"/>
    <w:rsid w:val="005531B7"/>
    <w:rsid w:val="00553341"/>
    <w:rsid w:val="00553FE0"/>
    <w:rsid w:val="00554124"/>
    <w:rsid w:val="005543DB"/>
    <w:rsid w:val="0055445E"/>
    <w:rsid w:val="0055544D"/>
    <w:rsid w:val="00555ECC"/>
    <w:rsid w:val="00555FC0"/>
    <w:rsid w:val="00555FE7"/>
    <w:rsid w:val="00556386"/>
    <w:rsid w:val="00556421"/>
    <w:rsid w:val="00556442"/>
    <w:rsid w:val="00556725"/>
    <w:rsid w:val="005568FA"/>
    <w:rsid w:val="00557338"/>
    <w:rsid w:val="00560B84"/>
    <w:rsid w:val="00560CEF"/>
    <w:rsid w:val="00560D69"/>
    <w:rsid w:val="00561BDA"/>
    <w:rsid w:val="00563029"/>
    <w:rsid w:val="00566E53"/>
    <w:rsid w:val="0056724D"/>
    <w:rsid w:val="00567265"/>
    <w:rsid w:val="005676BD"/>
    <w:rsid w:val="00570937"/>
    <w:rsid w:val="005714B8"/>
    <w:rsid w:val="00571727"/>
    <w:rsid w:val="00573716"/>
    <w:rsid w:val="005740C1"/>
    <w:rsid w:val="0057476C"/>
    <w:rsid w:val="005748FE"/>
    <w:rsid w:val="0057508A"/>
    <w:rsid w:val="0057514C"/>
    <w:rsid w:val="00576354"/>
    <w:rsid w:val="00576D93"/>
    <w:rsid w:val="0057721E"/>
    <w:rsid w:val="00577689"/>
    <w:rsid w:val="00577D6B"/>
    <w:rsid w:val="005805FC"/>
    <w:rsid w:val="00581E44"/>
    <w:rsid w:val="00582257"/>
    <w:rsid w:val="005825D0"/>
    <w:rsid w:val="005842AD"/>
    <w:rsid w:val="005851B1"/>
    <w:rsid w:val="005859E8"/>
    <w:rsid w:val="005876A6"/>
    <w:rsid w:val="00587AAE"/>
    <w:rsid w:val="00587FA6"/>
    <w:rsid w:val="00590083"/>
    <w:rsid w:val="0059061A"/>
    <w:rsid w:val="00593159"/>
    <w:rsid w:val="0059546B"/>
    <w:rsid w:val="00595AC9"/>
    <w:rsid w:val="00596C59"/>
    <w:rsid w:val="00596DE3"/>
    <w:rsid w:val="005970EE"/>
    <w:rsid w:val="00597560"/>
    <w:rsid w:val="005A2004"/>
    <w:rsid w:val="005A23E0"/>
    <w:rsid w:val="005A2F31"/>
    <w:rsid w:val="005A2FDC"/>
    <w:rsid w:val="005A36D5"/>
    <w:rsid w:val="005A3B08"/>
    <w:rsid w:val="005A56F2"/>
    <w:rsid w:val="005A6A3C"/>
    <w:rsid w:val="005A7696"/>
    <w:rsid w:val="005B0F07"/>
    <w:rsid w:val="005B0FF1"/>
    <w:rsid w:val="005B149C"/>
    <w:rsid w:val="005B5165"/>
    <w:rsid w:val="005B58D7"/>
    <w:rsid w:val="005B59FE"/>
    <w:rsid w:val="005B6575"/>
    <w:rsid w:val="005B6D4B"/>
    <w:rsid w:val="005C0D35"/>
    <w:rsid w:val="005C18A2"/>
    <w:rsid w:val="005C2EC0"/>
    <w:rsid w:val="005C31CA"/>
    <w:rsid w:val="005C417D"/>
    <w:rsid w:val="005C43EF"/>
    <w:rsid w:val="005C4834"/>
    <w:rsid w:val="005C4977"/>
    <w:rsid w:val="005C4F53"/>
    <w:rsid w:val="005C5309"/>
    <w:rsid w:val="005C5FC7"/>
    <w:rsid w:val="005C618D"/>
    <w:rsid w:val="005C6416"/>
    <w:rsid w:val="005C668C"/>
    <w:rsid w:val="005C7622"/>
    <w:rsid w:val="005C7B2A"/>
    <w:rsid w:val="005C7BD2"/>
    <w:rsid w:val="005D065C"/>
    <w:rsid w:val="005D0774"/>
    <w:rsid w:val="005D0E53"/>
    <w:rsid w:val="005D36FA"/>
    <w:rsid w:val="005D3E5C"/>
    <w:rsid w:val="005D4F68"/>
    <w:rsid w:val="005D5E99"/>
    <w:rsid w:val="005D6247"/>
    <w:rsid w:val="005D6933"/>
    <w:rsid w:val="005D6B5B"/>
    <w:rsid w:val="005D6E0C"/>
    <w:rsid w:val="005D7109"/>
    <w:rsid w:val="005D777F"/>
    <w:rsid w:val="005D7E2C"/>
    <w:rsid w:val="005E03C0"/>
    <w:rsid w:val="005E042F"/>
    <w:rsid w:val="005E0E5B"/>
    <w:rsid w:val="005E1436"/>
    <w:rsid w:val="005E225E"/>
    <w:rsid w:val="005E24DA"/>
    <w:rsid w:val="005E2B25"/>
    <w:rsid w:val="005E3476"/>
    <w:rsid w:val="005E3B08"/>
    <w:rsid w:val="005E446A"/>
    <w:rsid w:val="005E459B"/>
    <w:rsid w:val="005E4945"/>
    <w:rsid w:val="005E6500"/>
    <w:rsid w:val="005E6D63"/>
    <w:rsid w:val="005E6F0D"/>
    <w:rsid w:val="005E75AF"/>
    <w:rsid w:val="005F16FE"/>
    <w:rsid w:val="005F20E5"/>
    <w:rsid w:val="005F2756"/>
    <w:rsid w:val="005F2D88"/>
    <w:rsid w:val="005F38D5"/>
    <w:rsid w:val="005F3F0C"/>
    <w:rsid w:val="005F3F84"/>
    <w:rsid w:val="005F42E7"/>
    <w:rsid w:val="005F4D5B"/>
    <w:rsid w:val="005F4F3D"/>
    <w:rsid w:val="005F5029"/>
    <w:rsid w:val="005F5F86"/>
    <w:rsid w:val="005F625F"/>
    <w:rsid w:val="005F62AA"/>
    <w:rsid w:val="005F6381"/>
    <w:rsid w:val="005F6750"/>
    <w:rsid w:val="0060023A"/>
    <w:rsid w:val="00600E75"/>
    <w:rsid w:val="006018F2"/>
    <w:rsid w:val="00601EE4"/>
    <w:rsid w:val="00602936"/>
    <w:rsid w:val="0060306F"/>
    <w:rsid w:val="00603472"/>
    <w:rsid w:val="006038D8"/>
    <w:rsid w:val="0060391E"/>
    <w:rsid w:val="006048B2"/>
    <w:rsid w:val="00604BFC"/>
    <w:rsid w:val="00605C8C"/>
    <w:rsid w:val="006066EA"/>
    <w:rsid w:val="00606F07"/>
    <w:rsid w:val="006071EB"/>
    <w:rsid w:val="00607F3F"/>
    <w:rsid w:val="006100EB"/>
    <w:rsid w:val="00610319"/>
    <w:rsid w:val="0061066E"/>
    <w:rsid w:val="00611234"/>
    <w:rsid w:val="00612405"/>
    <w:rsid w:val="00612A71"/>
    <w:rsid w:val="00614799"/>
    <w:rsid w:val="0061515A"/>
    <w:rsid w:val="00615208"/>
    <w:rsid w:val="006154B5"/>
    <w:rsid w:val="00615D6A"/>
    <w:rsid w:val="00616D74"/>
    <w:rsid w:val="006209CD"/>
    <w:rsid w:val="006219FB"/>
    <w:rsid w:val="00622C9A"/>
    <w:rsid w:val="00622D32"/>
    <w:rsid w:val="00622DD4"/>
    <w:rsid w:val="00623467"/>
    <w:rsid w:val="0062442B"/>
    <w:rsid w:val="00626391"/>
    <w:rsid w:val="0063043D"/>
    <w:rsid w:val="00630715"/>
    <w:rsid w:val="00631155"/>
    <w:rsid w:val="0063175D"/>
    <w:rsid w:val="0063300C"/>
    <w:rsid w:val="00633301"/>
    <w:rsid w:val="006336CC"/>
    <w:rsid w:val="00633A9F"/>
    <w:rsid w:val="006340C3"/>
    <w:rsid w:val="00634139"/>
    <w:rsid w:val="00636314"/>
    <w:rsid w:val="0063651E"/>
    <w:rsid w:val="006366A6"/>
    <w:rsid w:val="00636824"/>
    <w:rsid w:val="00636CBB"/>
    <w:rsid w:val="0064008A"/>
    <w:rsid w:val="00642D02"/>
    <w:rsid w:val="006437DC"/>
    <w:rsid w:val="00643836"/>
    <w:rsid w:val="00644D2D"/>
    <w:rsid w:val="006462B7"/>
    <w:rsid w:val="00650570"/>
    <w:rsid w:val="00650845"/>
    <w:rsid w:val="00651949"/>
    <w:rsid w:val="0065206F"/>
    <w:rsid w:val="00652423"/>
    <w:rsid w:val="00652B5C"/>
    <w:rsid w:val="00653242"/>
    <w:rsid w:val="006543DC"/>
    <w:rsid w:val="006549D2"/>
    <w:rsid w:val="00655127"/>
    <w:rsid w:val="0065749B"/>
    <w:rsid w:val="006575BA"/>
    <w:rsid w:val="00657B60"/>
    <w:rsid w:val="00660001"/>
    <w:rsid w:val="00661BDC"/>
    <w:rsid w:val="0066418E"/>
    <w:rsid w:val="006649D8"/>
    <w:rsid w:val="00664D98"/>
    <w:rsid w:val="00665349"/>
    <w:rsid w:val="006653F6"/>
    <w:rsid w:val="006655CE"/>
    <w:rsid w:val="00665783"/>
    <w:rsid w:val="00670AC4"/>
    <w:rsid w:val="00671278"/>
    <w:rsid w:val="006716CB"/>
    <w:rsid w:val="0067180E"/>
    <w:rsid w:val="00671945"/>
    <w:rsid w:val="00671EB4"/>
    <w:rsid w:val="00672721"/>
    <w:rsid w:val="00673405"/>
    <w:rsid w:val="00674020"/>
    <w:rsid w:val="00674989"/>
    <w:rsid w:val="00676B18"/>
    <w:rsid w:val="00676DDD"/>
    <w:rsid w:val="00677F11"/>
    <w:rsid w:val="0068047C"/>
    <w:rsid w:val="00680E98"/>
    <w:rsid w:val="00681061"/>
    <w:rsid w:val="0068183C"/>
    <w:rsid w:val="00681A4E"/>
    <w:rsid w:val="00681A53"/>
    <w:rsid w:val="00682718"/>
    <w:rsid w:val="00682B31"/>
    <w:rsid w:val="00682F32"/>
    <w:rsid w:val="00682FAC"/>
    <w:rsid w:val="00683F61"/>
    <w:rsid w:val="00685604"/>
    <w:rsid w:val="00686658"/>
    <w:rsid w:val="00686C29"/>
    <w:rsid w:val="00686D2F"/>
    <w:rsid w:val="00690295"/>
    <w:rsid w:val="006915CF"/>
    <w:rsid w:val="006924B1"/>
    <w:rsid w:val="006935C7"/>
    <w:rsid w:val="006936D6"/>
    <w:rsid w:val="00694ABB"/>
    <w:rsid w:val="00694BE4"/>
    <w:rsid w:val="00694EA7"/>
    <w:rsid w:val="00694F6E"/>
    <w:rsid w:val="0069521E"/>
    <w:rsid w:val="0069562D"/>
    <w:rsid w:val="00695AD7"/>
    <w:rsid w:val="00696C60"/>
    <w:rsid w:val="006970F4"/>
    <w:rsid w:val="006974A2"/>
    <w:rsid w:val="00697B5C"/>
    <w:rsid w:val="006A0622"/>
    <w:rsid w:val="006A06D6"/>
    <w:rsid w:val="006A0F06"/>
    <w:rsid w:val="006A208F"/>
    <w:rsid w:val="006A20C2"/>
    <w:rsid w:val="006A24BF"/>
    <w:rsid w:val="006A2BA4"/>
    <w:rsid w:val="006A3DD6"/>
    <w:rsid w:val="006A4582"/>
    <w:rsid w:val="006A4ADE"/>
    <w:rsid w:val="006A4ED9"/>
    <w:rsid w:val="006A5430"/>
    <w:rsid w:val="006A5905"/>
    <w:rsid w:val="006A5ACE"/>
    <w:rsid w:val="006A68C1"/>
    <w:rsid w:val="006A6DEA"/>
    <w:rsid w:val="006A78FA"/>
    <w:rsid w:val="006A7FAD"/>
    <w:rsid w:val="006B06E3"/>
    <w:rsid w:val="006B079E"/>
    <w:rsid w:val="006B0A55"/>
    <w:rsid w:val="006B0CC0"/>
    <w:rsid w:val="006B0FBA"/>
    <w:rsid w:val="006B131F"/>
    <w:rsid w:val="006B19D4"/>
    <w:rsid w:val="006B2DCD"/>
    <w:rsid w:val="006B3717"/>
    <w:rsid w:val="006B3812"/>
    <w:rsid w:val="006B3E0C"/>
    <w:rsid w:val="006B48C7"/>
    <w:rsid w:val="006B50AE"/>
    <w:rsid w:val="006B52E5"/>
    <w:rsid w:val="006B5A48"/>
    <w:rsid w:val="006B67EB"/>
    <w:rsid w:val="006B67EF"/>
    <w:rsid w:val="006B75EA"/>
    <w:rsid w:val="006B7DFC"/>
    <w:rsid w:val="006C0162"/>
    <w:rsid w:val="006C0EA9"/>
    <w:rsid w:val="006C1CC3"/>
    <w:rsid w:val="006C2450"/>
    <w:rsid w:val="006C2DA1"/>
    <w:rsid w:val="006C304B"/>
    <w:rsid w:val="006C35EA"/>
    <w:rsid w:val="006C396E"/>
    <w:rsid w:val="006C42DC"/>
    <w:rsid w:val="006C4715"/>
    <w:rsid w:val="006C4855"/>
    <w:rsid w:val="006C4C20"/>
    <w:rsid w:val="006C4D47"/>
    <w:rsid w:val="006C5EC5"/>
    <w:rsid w:val="006C6F35"/>
    <w:rsid w:val="006C787B"/>
    <w:rsid w:val="006C7B84"/>
    <w:rsid w:val="006D20B6"/>
    <w:rsid w:val="006D20C6"/>
    <w:rsid w:val="006D2190"/>
    <w:rsid w:val="006D343C"/>
    <w:rsid w:val="006D3955"/>
    <w:rsid w:val="006D48F1"/>
    <w:rsid w:val="006D589E"/>
    <w:rsid w:val="006D5B86"/>
    <w:rsid w:val="006D6301"/>
    <w:rsid w:val="006D67F2"/>
    <w:rsid w:val="006E0C4E"/>
    <w:rsid w:val="006E0E16"/>
    <w:rsid w:val="006E306F"/>
    <w:rsid w:val="006E3379"/>
    <w:rsid w:val="006E3D80"/>
    <w:rsid w:val="006E45D9"/>
    <w:rsid w:val="006E4D45"/>
    <w:rsid w:val="006E5290"/>
    <w:rsid w:val="006E59D4"/>
    <w:rsid w:val="006E5A6C"/>
    <w:rsid w:val="006E5AA5"/>
    <w:rsid w:val="006E5C6F"/>
    <w:rsid w:val="006E66E0"/>
    <w:rsid w:val="006E7E1C"/>
    <w:rsid w:val="006F0291"/>
    <w:rsid w:val="006F08CF"/>
    <w:rsid w:val="006F1945"/>
    <w:rsid w:val="006F1AFE"/>
    <w:rsid w:val="006F3E63"/>
    <w:rsid w:val="006F4635"/>
    <w:rsid w:val="006F5375"/>
    <w:rsid w:val="006F5D17"/>
    <w:rsid w:val="006F6F71"/>
    <w:rsid w:val="007001CB"/>
    <w:rsid w:val="007009BC"/>
    <w:rsid w:val="00700ABF"/>
    <w:rsid w:val="007014FB"/>
    <w:rsid w:val="00701664"/>
    <w:rsid w:val="00702466"/>
    <w:rsid w:val="00704123"/>
    <w:rsid w:val="007044D4"/>
    <w:rsid w:val="00704DF0"/>
    <w:rsid w:val="00705E33"/>
    <w:rsid w:val="007106BA"/>
    <w:rsid w:val="007107F4"/>
    <w:rsid w:val="00710855"/>
    <w:rsid w:val="00710B54"/>
    <w:rsid w:val="00710CFA"/>
    <w:rsid w:val="00712108"/>
    <w:rsid w:val="00712299"/>
    <w:rsid w:val="00712A4B"/>
    <w:rsid w:val="007130BC"/>
    <w:rsid w:val="00713755"/>
    <w:rsid w:val="0071424E"/>
    <w:rsid w:val="00715F00"/>
    <w:rsid w:val="00716171"/>
    <w:rsid w:val="007174DD"/>
    <w:rsid w:val="007179B5"/>
    <w:rsid w:val="007221B9"/>
    <w:rsid w:val="00722602"/>
    <w:rsid w:val="00722A35"/>
    <w:rsid w:val="00723684"/>
    <w:rsid w:val="00723D5C"/>
    <w:rsid w:val="0072454E"/>
    <w:rsid w:val="00724DDE"/>
    <w:rsid w:val="007261D7"/>
    <w:rsid w:val="007270FB"/>
    <w:rsid w:val="00727AA7"/>
    <w:rsid w:val="00730B6F"/>
    <w:rsid w:val="00732438"/>
    <w:rsid w:val="00732CEC"/>
    <w:rsid w:val="0073427A"/>
    <w:rsid w:val="00734404"/>
    <w:rsid w:val="0073455F"/>
    <w:rsid w:val="00734C60"/>
    <w:rsid w:val="00734F92"/>
    <w:rsid w:val="00736641"/>
    <w:rsid w:val="007371A3"/>
    <w:rsid w:val="0073782B"/>
    <w:rsid w:val="007402BA"/>
    <w:rsid w:val="0074097E"/>
    <w:rsid w:val="00741290"/>
    <w:rsid w:val="007412BE"/>
    <w:rsid w:val="00741DE4"/>
    <w:rsid w:val="00742295"/>
    <w:rsid w:val="00742EA3"/>
    <w:rsid w:val="00743A7F"/>
    <w:rsid w:val="00743C5B"/>
    <w:rsid w:val="00744BE8"/>
    <w:rsid w:val="0074540A"/>
    <w:rsid w:val="007456E9"/>
    <w:rsid w:val="00745E09"/>
    <w:rsid w:val="0074655D"/>
    <w:rsid w:val="00746930"/>
    <w:rsid w:val="00747320"/>
    <w:rsid w:val="0074772E"/>
    <w:rsid w:val="00750B9F"/>
    <w:rsid w:val="0075263E"/>
    <w:rsid w:val="007533CC"/>
    <w:rsid w:val="00754A1B"/>
    <w:rsid w:val="00754AD5"/>
    <w:rsid w:val="00755178"/>
    <w:rsid w:val="007553ED"/>
    <w:rsid w:val="00755765"/>
    <w:rsid w:val="00760B49"/>
    <w:rsid w:val="00761354"/>
    <w:rsid w:val="0076187B"/>
    <w:rsid w:val="00762E98"/>
    <w:rsid w:val="007638EB"/>
    <w:rsid w:val="00765874"/>
    <w:rsid w:val="00765BF1"/>
    <w:rsid w:val="00766559"/>
    <w:rsid w:val="007666BA"/>
    <w:rsid w:val="0077049A"/>
    <w:rsid w:val="00771C90"/>
    <w:rsid w:val="007723CE"/>
    <w:rsid w:val="007733C7"/>
    <w:rsid w:val="007737E0"/>
    <w:rsid w:val="00773C72"/>
    <w:rsid w:val="00774A6C"/>
    <w:rsid w:val="00774B9F"/>
    <w:rsid w:val="00774C88"/>
    <w:rsid w:val="00774CEF"/>
    <w:rsid w:val="007757BA"/>
    <w:rsid w:val="00777DD5"/>
    <w:rsid w:val="00777E71"/>
    <w:rsid w:val="00780571"/>
    <w:rsid w:val="0078077D"/>
    <w:rsid w:val="00780B68"/>
    <w:rsid w:val="00780B6C"/>
    <w:rsid w:val="00780CAE"/>
    <w:rsid w:val="00780E9B"/>
    <w:rsid w:val="00782851"/>
    <w:rsid w:val="00782856"/>
    <w:rsid w:val="007836ED"/>
    <w:rsid w:val="00785EA1"/>
    <w:rsid w:val="00786046"/>
    <w:rsid w:val="007863CC"/>
    <w:rsid w:val="00786A84"/>
    <w:rsid w:val="00786BD3"/>
    <w:rsid w:val="007879FA"/>
    <w:rsid w:val="0079034F"/>
    <w:rsid w:val="007909D0"/>
    <w:rsid w:val="007917FB"/>
    <w:rsid w:val="00791953"/>
    <w:rsid w:val="00791D1D"/>
    <w:rsid w:val="007921AD"/>
    <w:rsid w:val="00792201"/>
    <w:rsid w:val="00792F44"/>
    <w:rsid w:val="0079324E"/>
    <w:rsid w:val="007934F2"/>
    <w:rsid w:val="007949DA"/>
    <w:rsid w:val="00796054"/>
    <w:rsid w:val="007964C6"/>
    <w:rsid w:val="00796578"/>
    <w:rsid w:val="0079675C"/>
    <w:rsid w:val="00797165"/>
    <w:rsid w:val="0079761E"/>
    <w:rsid w:val="00797881"/>
    <w:rsid w:val="00797F0E"/>
    <w:rsid w:val="007A084D"/>
    <w:rsid w:val="007A0A44"/>
    <w:rsid w:val="007A3AD0"/>
    <w:rsid w:val="007A41A4"/>
    <w:rsid w:val="007A452D"/>
    <w:rsid w:val="007A4E3A"/>
    <w:rsid w:val="007A657F"/>
    <w:rsid w:val="007A685F"/>
    <w:rsid w:val="007A71F0"/>
    <w:rsid w:val="007A78B1"/>
    <w:rsid w:val="007B172B"/>
    <w:rsid w:val="007B2FE0"/>
    <w:rsid w:val="007B3432"/>
    <w:rsid w:val="007B3BB6"/>
    <w:rsid w:val="007B464B"/>
    <w:rsid w:val="007B58B1"/>
    <w:rsid w:val="007B6633"/>
    <w:rsid w:val="007B6BEB"/>
    <w:rsid w:val="007B6C43"/>
    <w:rsid w:val="007B724C"/>
    <w:rsid w:val="007B7376"/>
    <w:rsid w:val="007B7D0C"/>
    <w:rsid w:val="007B7FAD"/>
    <w:rsid w:val="007C21C9"/>
    <w:rsid w:val="007C2898"/>
    <w:rsid w:val="007C4603"/>
    <w:rsid w:val="007C5174"/>
    <w:rsid w:val="007C5900"/>
    <w:rsid w:val="007C5FEB"/>
    <w:rsid w:val="007C7E36"/>
    <w:rsid w:val="007D071F"/>
    <w:rsid w:val="007D094B"/>
    <w:rsid w:val="007D203B"/>
    <w:rsid w:val="007D336D"/>
    <w:rsid w:val="007D3E0D"/>
    <w:rsid w:val="007D487F"/>
    <w:rsid w:val="007D5719"/>
    <w:rsid w:val="007D5A5A"/>
    <w:rsid w:val="007D636F"/>
    <w:rsid w:val="007D664C"/>
    <w:rsid w:val="007E152F"/>
    <w:rsid w:val="007E2A50"/>
    <w:rsid w:val="007E3337"/>
    <w:rsid w:val="007E4008"/>
    <w:rsid w:val="007E446F"/>
    <w:rsid w:val="007E5C69"/>
    <w:rsid w:val="007E5E30"/>
    <w:rsid w:val="007E626A"/>
    <w:rsid w:val="007E6A9E"/>
    <w:rsid w:val="007E7CE9"/>
    <w:rsid w:val="007F1FB3"/>
    <w:rsid w:val="007F25C8"/>
    <w:rsid w:val="007F3748"/>
    <w:rsid w:val="007F3D40"/>
    <w:rsid w:val="007F551A"/>
    <w:rsid w:val="007F5EEA"/>
    <w:rsid w:val="007F5EF8"/>
    <w:rsid w:val="007F78DE"/>
    <w:rsid w:val="007F7CBB"/>
    <w:rsid w:val="007F7D9D"/>
    <w:rsid w:val="00800CA9"/>
    <w:rsid w:val="00802103"/>
    <w:rsid w:val="00804007"/>
    <w:rsid w:val="00804065"/>
    <w:rsid w:val="008044FC"/>
    <w:rsid w:val="0080483F"/>
    <w:rsid w:val="00805113"/>
    <w:rsid w:val="008057A3"/>
    <w:rsid w:val="00806656"/>
    <w:rsid w:val="00807296"/>
    <w:rsid w:val="008075B7"/>
    <w:rsid w:val="00807A9F"/>
    <w:rsid w:val="008104BA"/>
    <w:rsid w:val="00810DCF"/>
    <w:rsid w:val="008116A1"/>
    <w:rsid w:val="00811DD3"/>
    <w:rsid w:val="008141BC"/>
    <w:rsid w:val="008143B8"/>
    <w:rsid w:val="00816478"/>
    <w:rsid w:val="00816BE4"/>
    <w:rsid w:val="0081738C"/>
    <w:rsid w:val="0081741E"/>
    <w:rsid w:val="0081767E"/>
    <w:rsid w:val="00817FD4"/>
    <w:rsid w:val="00820B0B"/>
    <w:rsid w:val="00821204"/>
    <w:rsid w:val="00821ADD"/>
    <w:rsid w:val="008230F2"/>
    <w:rsid w:val="00823458"/>
    <w:rsid w:val="008244FC"/>
    <w:rsid w:val="008255F6"/>
    <w:rsid w:val="008258BD"/>
    <w:rsid w:val="00826120"/>
    <w:rsid w:val="00826EB2"/>
    <w:rsid w:val="00827860"/>
    <w:rsid w:val="00832081"/>
    <w:rsid w:val="00832BEB"/>
    <w:rsid w:val="00832D5D"/>
    <w:rsid w:val="0083534D"/>
    <w:rsid w:val="00837546"/>
    <w:rsid w:val="00837A1F"/>
    <w:rsid w:val="00837CE2"/>
    <w:rsid w:val="00841551"/>
    <w:rsid w:val="008418E4"/>
    <w:rsid w:val="00841EB0"/>
    <w:rsid w:val="00842279"/>
    <w:rsid w:val="00843008"/>
    <w:rsid w:val="008431D4"/>
    <w:rsid w:val="008435F3"/>
    <w:rsid w:val="00843722"/>
    <w:rsid w:val="008442F1"/>
    <w:rsid w:val="00844584"/>
    <w:rsid w:val="00844C1C"/>
    <w:rsid w:val="0084774C"/>
    <w:rsid w:val="008477F0"/>
    <w:rsid w:val="008506A0"/>
    <w:rsid w:val="0085124D"/>
    <w:rsid w:val="00852883"/>
    <w:rsid w:val="008529A4"/>
    <w:rsid w:val="008530B1"/>
    <w:rsid w:val="008565C6"/>
    <w:rsid w:val="008568B6"/>
    <w:rsid w:val="0085767E"/>
    <w:rsid w:val="0086049C"/>
    <w:rsid w:val="00862399"/>
    <w:rsid w:val="00863B0B"/>
    <w:rsid w:val="00864035"/>
    <w:rsid w:val="008647B7"/>
    <w:rsid w:val="00865863"/>
    <w:rsid w:val="008666BE"/>
    <w:rsid w:val="008675D8"/>
    <w:rsid w:val="00870BA1"/>
    <w:rsid w:val="00870F8D"/>
    <w:rsid w:val="0087188F"/>
    <w:rsid w:val="00871A3B"/>
    <w:rsid w:val="00872E1D"/>
    <w:rsid w:val="008730FC"/>
    <w:rsid w:val="0087401C"/>
    <w:rsid w:val="0087592B"/>
    <w:rsid w:val="00875E3D"/>
    <w:rsid w:val="00876858"/>
    <w:rsid w:val="00876D50"/>
    <w:rsid w:val="00876DBF"/>
    <w:rsid w:val="00877522"/>
    <w:rsid w:val="0087771F"/>
    <w:rsid w:val="008808A6"/>
    <w:rsid w:val="0088173C"/>
    <w:rsid w:val="00882333"/>
    <w:rsid w:val="00882723"/>
    <w:rsid w:val="00882A58"/>
    <w:rsid w:val="00882C22"/>
    <w:rsid w:val="00882CCC"/>
    <w:rsid w:val="00883868"/>
    <w:rsid w:val="00884631"/>
    <w:rsid w:val="00885B48"/>
    <w:rsid w:val="0088685D"/>
    <w:rsid w:val="0088755B"/>
    <w:rsid w:val="00887C1E"/>
    <w:rsid w:val="00891D4F"/>
    <w:rsid w:val="008923BE"/>
    <w:rsid w:val="00893361"/>
    <w:rsid w:val="00894F10"/>
    <w:rsid w:val="00895018"/>
    <w:rsid w:val="00895BCA"/>
    <w:rsid w:val="00895F4A"/>
    <w:rsid w:val="008962AE"/>
    <w:rsid w:val="00896628"/>
    <w:rsid w:val="008A0809"/>
    <w:rsid w:val="008A08E1"/>
    <w:rsid w:val="008A1342"/>
    <w:rsid w:val="008A1B9A"/>
    <w:rsid w:val="008A242B"/>
    <w:rsid w:val="008A3AE0"/>
    <w:rsid w:val="008A3E11"/>
    <w:rsid w:val="008A62A9"/>
    <w:rsid w:val="008A68CC"/>
    <w:rsid w:val="008A7942"/>
    <w:rsid w:val="008A7A4B"/>
    <w:rsid w:val="008B0169"/>
    <w:rsid w:val="008B03E9"/>
    <w:rsid w:val="008B1207"/>
    <w:rsid w:val="008B1CF0"/>
    <w:rsid w:val="008B41C9"/>
    <w:rsid w:val="008B4375"/>
    <w:rsid w:val="008B575A"/>
    <w:rsid w:val="008C216D"/>
    <w:rsid w:val="008C2587"/>
    <w:rsid w:val="008C2620"/>
    <w:rsid w:val="008C3907"/>
    <w:rsid w:val="008C431A"/>
    <w:rsid w:val="008C5E06"/>
    <w:rsid w:val="008C672D"/>
    <w:rsid w:val="008C7115"/>
    <w:rsid w:val="008D1344"/>
    <w:rsid w:val="008D23FF"/>
    <w:rsid w:val="008D36D0"/>
    <w:rsid w:val="008D3CB5"/>
    <w:rsid w:val="008D3F20"/>
    <w:rsid w:val="008D42B7"/>
    <w:rsid w:val="008D5100"/>
    <w:rsid w:val="008D5598"/>
    <w:rsid w:val="008D602A"/>
    <w:rsid w:val="008D66FC"/>
    <w:rsid w:val="008D6B94"/>
    <w:rsid w:val="008D7BD6"/>
    <w:rsid w:val="008E064F"/>
    <w:rsid w:val="008E1E56"/>
    <w:rsid w:val="008E2888"/>
    <w:rsid w:val="008E2D47"/>
    <w:rsid w:val="008E4029"/>
    <w:rsid w:val="008E5527"/>
    <w:rsid w:val="008E59E3"/>
    <w:rsid w:val="008E5EB9"/>
    <w:rsid w:val="008E6232"/>
    <w:rsid w:val="008E6F13"/>
    <w:rsid w:val="008E6F17"/>
    <w:rsid w:val="008E7CB5"/>
    <w:rsid w:val="008F00A5"/>
    <w:rsid w:val="008F0191"/>
    <w:rsid w:val="008F02D3"/>
    <w:rsid w:val="008F0376"/>
    <w:rsid w:val="008F0F5B"/>
    <w:rsid w:val="008F12D4"/>
    <w:rsid w:val="008F217C"/>
    <w:rsid w:val="008F253C"/>
    <w:rsid w:val="008F3286"/>
    <w:rsid w:val="008F3E3F"/>
    <w:rsid w:val="008F4228"/>
    <w:rsid w:val="008F546D"/>
    <w:rsid w:val="008F7B30"/>
    <w:rsid w:val="008F7D6E"/>
    <w:rsid w:val="00900591"/>
    <w:rsid w:val="009006F0"/>
    <w:rsid w:val="00900985"/>
    <w:rsid w:val="009010A3"/>
    <w:rsid w:val="00901239"/>
    <w:rsid w:val="00904194"/>
    <w:rsid w:val="009056B0"/>
    <w:rsid w:val="0090592F"/>
    <w:rsid w:val="00905E22"/>
    <w:rsid w:val="00905ED8"/>
    <w:rsid w:val="009068A3"/>
    <w:rsid w:val="00906E49"/>
    <w:rsid w:val="009113CA"/>
    <w:rsid w:val="00911876"/>
    <w:rsid w:val="00911DA1"/>
    <w:rsid w:val="00912D74"/>
    <w:rsid w:val="009136E3"/>
    <w:rsid w:val="009137FC"/>
    <w:rsid w:val="00915AF8"/>
    <w:rsid w:val="009163A7"/>
    <w:rsid w:val="009163AD"/>
    <w:rsid w:val="00916492"/>
    <w:rsid w:val="00916A80"/>
    <w:rsid w:val="00917467"/>
    <w:rsid w:val="0091753E"/>
    <w:rsid w:val="00920598"/>
    <w:rsid w:val="00920CBA"/>
    <w:rsid w:val="00921015"/>
    <w:rsid w:val="009226EB"/>
    <w:rsid w:val="009232B1"/>
    <w:rsid w:val="00923E1B"/>
    <w:rsid w:val="0092449B"/>
    <w:rsid w:val="00924541"/>
    <w:rsid w:val="009245E6"/>
    <w:rsid w:val="00924C42"/>
    <w:rsid w:val="00925B84"/>
    <w:rsid w:val="00925CE7"/>
    <w:rsid w:val="00926A1C"/>
    <w:rsid w:val="00926EE1"/>
    <w:rsid w:val="0092740A"/>
    <w:rsid w:val="00927872"/>
    <w:rsid w:val="00927CA8"/>
    <w:rsid w:val="00930638"/>
    <w:rsid w:val="00930F89"/>
    <w:rsid w:val="0093157E"/>
    <w:rsid w:val="00931939"/>
    <w:rsid w:val="009319D7"/>
    <w:rsid w:val="00931AA9"/>
    <w:rsid w:val="00931C72"/>
    <w:rsid w:val="00932D1A"/>
    <w:rsid w:val="00933525"/>
    <w:rsid w:val="00933FD5"/>
    <w:rsid w:val="00934A6D"/>
    <w:rsid w:val="00935E17"/>
    <w:rsid w:val="0093687A"/>
    <w:rsid w:val="00937BF0"/>
    <w:rsid w:val="009400FD"/>
    <w:rsid w:val="0094035A"/>
    <w:rsid w:val="00940FDE"/>
    <w:rsid w:val="00941053"/>
    <w:rsid w:val="0094211D"/>
    <w:rsid w:val="009428CA"/>
    <w:rsid w:val="0094317A"/>
    <w:rsid w:val="009433D8"/>
    <w:rsid w:val="00943575"/>
    <w:rsid w:val="009436A5"/>
    <w:rsid w:val="00944301"/>
    <w:rsid w:val="0094433F"/>
    <w:rsid w:val="00947180"/>
    <w:rsid w:val="00947B39"/>
    <w:rsid w:val="00947F55"/>
    <w:rsid w:val="00950557"/>
    <w:rsid w:val="0095113B"/>
    <w:rsid w:val="009529DF"/>
    <w:rsid w:val="00952CC7"/>
    <w:rsid w:val="009534D8"/>
    <w:rsid w:val="0095468A"/>
    <w:rsid w:val="009547A7"/>
    <w:rsid w:val="00956D66"/>
    <w:rsid w:val="0095728F"/>
    <w:rsid w:val="00957596"/>
    <w:rsid w:val="0096007E"/>
    <w:rsid w:val="0096027A"/>
    <w:rsid w:val="00960C5A"/>
    <w:rsid w:val="0096114F"/>
    <w:rsid w:val="00961D99"/>
    <w:rsid w:val="0096273C"/>
    <w:rsid w:val="0096345D"/>
    <w:rsid w:val="00964BF2"/>
    <w:rsid w:val="00966298"/>
    <w:rsid w:val="009665CA"/>
    <w:rsid w:val="0096661C"/>
    <w:rsid w:val="00966B8C"/>
    <w:rsid w:val="00966D21"/>
    <w:rsid w:val="00967AA7"/>
    <w:rsid w:val="00967B7D"/>
    <w:rsid w:val="009704D0"/>
    <w:rsid w:val="0097373F"/>
    <w:rsid w:val="00974366"/>
    <w:rsid w:val="00974F07"/>
    <w:rsid w:val="00975AA1"/>
    <w:rsid w:val="009768E9"/>
    <w:rsid w:val="00976B7D"/>
    <w:rsid w:val="00980412"/>
    <w:rsid w:val="00981800"/>
    <w:rsid w:val="00981948"/>
    <w:rsid w:val="00981C55"/>
    <w:rsid w:val="00982392"/>
    <w:rsid w:val="00983CDB"/>
    <w:rsid w:val="00983FDF"/>
    <w:rsid w:val="0098422F"/>
    <w:rsid w:val="0098482D"/>
    <w:rsid w:val="00984BF3"/>
    <w:rsid w:val="009850D3"/>
    <w:rsid w:val="00985691"/>
    <w:rsid w:val="0098611C"/>
    <w:rsid w:val="00986A6F"/>
    <w:rsid w:val="00991728"/>
    <w:rsid w:val="00991DEE"/>
    <w:rsid w:val="00992893"/>
    <w:rsid w:val="00992B7E"/>
    <w:rsid w:val="009931CD"/>
    <w:rsid w:val="0099416C"/>
    <w:rsid w:val="00994999"/>
    <w:rsid w:val="00994C1D"/>
    <w:rsid w:val="00994D9D"/>
    <w:rsid w:val="009950F4"/>
    <w:rsid w:val="00996BAA"/>
    <w:rsid w:val="00996E76"/>
    <w:rsid w:val="00996FBF"/>
    <w:rsid w:val="00997B41"/>
    <w:rsid w:val="009A00A3"/>
    <w:rsid w:val="009A1259"/>
    <w:rsid w:val="009A13B6"/>
    <w:rsid w:val="009A15E7"/>
    <w:rsid w:val="009A1C42"/>
    <w:rsid w:val="009A2470"/>
    <w:rsid w:val="009A2EE6"/>
    <w:rsid w:val="009A36BA"/>
    <w:rsid w:val="009A43E9"/>
    <w:rsid w:val="009A4AFE"/>
    <w:rsid w:val="009A4BA3"/>
    <w:rsid w:val="009A5111"/>
    <w:rsid w:val="009A5BC8"/>
    <w:rsid w:val="009A78CD"/>
    <w:rsid w:val="009B175A"/>
    <w:rsid w:val="009B18A5"/>
    <w:rsid w:val="009B29F4"/>
    <w:rsid w:val="009B3294"/>
    <w:rsid w:val="009B415D"/>
    <w:rsid w:val="009B471E"/>
    <w:rsid w:val="009B4DAB"/>
    <w:rsid w:val="009B5329"/>
    <w:rsid w:val="009B56AD"/>
    <w:rsid w:val="009B772C"/>
    <w:rsid w:val="009C02F1"/>
    <w:rsid w:val="009C0625"/>
    <w:rsid w:val="009C1874"/>
    <w:rsid w:val="009C1C1F"/>
    <w:rsid w:val="009C2153"/>
    <w:rsid w:val="009C31F3"/>
    <w:rsid w:val="009C3DD1"/>
    <w:rsid w:val="009C4EBD"/>
    <w:rsid w:val="009C502F"/>
    <w:rsid w:val="009C62A2"/>
    <w:rsid w:val="009C645E"/>
    <w:rsid w:val="009C7374"/>
    <w:rsid w:val="009C78F8"/>
    <w:rsid w:val="009D00E6"/>
    <w:rsid w:val="009D0A05"/>
    <w:rsid w:val="009D0FC7"/>
    <w:rsid w:val="009D155B"/>
    <w:rsid w:val="009D2443"/>
    <w:rsid w:val="009D24CE"/>
    <w:rsid w:val="009D4165"/>
    <w:rsid w:val="009D4E3D"/>
    <w:rsid w:val="009D5B18"/>
    <w:rsid w:val="009D5C4F"/>
    <w:rsid w:val="009D5E7D"/>
    <w:rsid w:val="009D6A62"/>
    <w:rsid w:val="009D75E5"/>
    <w:rsid w:val="009D769A"/>
    <w:rsid w:val="009E08D4"/>
    <w:rsid w:val="009E0ADB"/>
    <w:rsid w:val="009E1528"/>
    <w:rsid w:val="009E1FF2"/>
    <w:rsid w:val="009E2273"/>
    <w:rsid w:val="009E2832"/>
    <w:rsid w:val="009E3841"/>
    <w:rsid w:val="009E39C4"/>
    <w:rsid w:val="009E4E98"/>
    <w:rsid w:val="009E515C"/>
    <w:rsid w:val="009E587D"/>
    <w:rsid w:val="009E62FB"/>
    <w:rsid w:val="009E63FA"/>
    <w:rsid w:val="009E6894"/>
    <w:rsid w:val="009E7EA6"/>
    <w:rsid w:val="009F0685"/>
    <w:rsid w:val="009F111B"/>
    <w:rsid w:val="009F1251"/>
    <w:rsid w:val="009F163C"/>
    <w:rsid w:val="009F197B"/>
    <w:rsid w:val="009F1ECA"/>
    <w:rsid w:val="009F2D6B"/>
    <w:rsid w:val="009F3C2E"/>
    <w:rsid w:val="009F3FB8"/>
    <w:rsid w:val="009F5CB7"/>
    <w:rsid w:val="009F680B"/>
    <w:rsid w:val="009F75CD"/>
    <w:rsid w:val="009F788A"/>
    <w:rsid w:val="009F7DF3"/>
    <w:rsid w:val="00A00A0B"/>
    <w:rsid w:val="00A01128"/>
    <w:rsid w:val="00A01402"/>
    <w:rsid w:val="00A01A22"/>
    <w:rsid w:val="00A020E8"/>
    <w:rsid w:val="00A0227E"/>
    <w:rsid w:val="00A02751"/>
    <w:rsid w:val="00A02DCD"/>
    <w:rsid w:val="00A03E79"/>
    <w:rsid w:val="00A047B9"/>
    <w:rsid w:val="00A05934"/>
    <w:rsid w:val="00A05AD8"/>
    <w:rsid w:val="00A0776A"/>
    <w:rsid w:val="00A10A3C"/>
    <w:rsid w:val="00A121F6"/>
    <w:rsid w:val="00A12E8F"/>
    <w:rsid w:val="00A13A74"/>
    <w:rsid w:val="00A15AB7"/>
    <w:rsid w:val="00A1670D"/>
    <w:rsid w:val="00A1695A"/>
    <w:rsid w:val="00A173B1"/>
    <w:rsid w:val="00A176B3"/>
    <w:rsid w:val="00A17A6C"/>
    <w:rsid w:val="00A2033A"/>
    <w:rsid w:val="00A20A73"/>
    <w:rsid w:val="00A20AED"/>
    <w:rsid w:val="00A20D5C"/>
    <w:rsid w:val="00A21E0B"/>
    <w:rsid w:val="00A227A1"/>
    <w:rsid w:val="00A24CA2"/>
    <w:rsid w:val="00A24E28"/>
    <w:rsid w:val="00A25793"/>
    <w:rsid w:val="00A25ABF"/>
    <w:rsid w:val="00A25B18"/>
    <w:rsid w:val="00A26DC2"/>
    <w:rsid w:val="00A30866"/>
    <w:rsid w:val="00A31444"/>
    <w:rsid w:val="00A3190B"/>
    <w:rsid w:val="00A31C65"/>
    <w:rsid w:val="00A328A3"/>
    <w:rsid w:val="00A33B0A"/>
    <w:rsid w:val="00A33D5B"/>
    <w:rsid w:val="00A33D9C"/>
    <w:rsid w:val="00A347B1"/>
    <w:rsid w:val="00A34831"/>
    <w:rsid w:val="00A348D1"/>
    <w:rsid w:val="00A367A7"/>
    <w:rsid w:val="00A36CBB"/>
    <w:rsid w:val="00A36E3C"/>
    <w:rsid w:val="00A36EFB"/>
    <w:rsid w:val="00A40295"/>
    <w:rsid w:val="00A40959"/>
    <w:rsid w:val="00A41850"/>
    <w:rsid w:val="00A4216A"/>
    <w:rsid w:val="00A425DE"/>
    <w:rsid w:val="00A43121"/>
    <w:rsid w:val="00A43336"/>
    <w:rsid w:val="00A44AED"/>
    <w:rsid w:val="00A45C04"/>
    <w:rsid w:val="00A463A4"/>
    <w:rsid w:val="00A47C15"/>
    <w:rsid w:val="00A50304"/>
    <w:rsid w:val="00A508AA"/>
    <w:rsid w:val="00A50DD0"/>
    <w:rsid w:val="00A51FCC"/>
    <w:rsid w:val="00A5526C"/>
    <w:rsid w:val="00A55FC8"/>
    <w:rsid w:val="00A564D5"/>
    <w:rsid w:val="00A56829"/>
    <w:rsid w:val="00A56839"/>
    <w:rsid w:val="00A5703E"/>
    <w:rsid w:val="00A61FEC"/>
    <w:rsid w:val="00A62358"/>
    <w:rsid w:val="00A62AAB"/>
    <w:rsid w:val="00A62BBD"/>
    <w:rsid w:val="00A633D8"/>
    <w:rsid w:val="00A63779"/>
    <w:rsid w:val="00A63F68"/>
    <w:rsid w:val="00A64B0F"/>
    <w:rsid w:val="00A65DB6"/>
    <w:rsid w:val="00A67FF9"/>
    <w:rsid w:val="00A71021"/>
    <w:rsid w:val="00A72D81"/>
    <w:rsid w:val="00A72E09"/>
    <w:rsid w:val="00A7338F"/>
    <w:rsid w:val="00A7447E"/>
    <w:rsid w:val="00A74726"/>
    <w:rsid w:val="00A747F2"/>
    <w:rsid w:val="00A755B6"/>
    <w:rsid w:val="00A756AC"/>
    <w:rsid w:val="00A76B2D"/>
    <w:rsid w:val="00A76F58"/>
    <w:rsid w:val="00A77E7B"/>
    <w:rsid w:val="00A805DF"/>
    <w:rsid w:val="00A80CED"/>
    <w:rsid w:val="00A82070"/>
    <w:rsid w:val="00A82904"/>
    <w:rsid w:val="00A82AA3"/>
    <w:rsid w:val="00A82C45"/>
    <w:rsid w:val="00A82D54"/>
    <w:rsid w:val="00A84513"/>
    <w:rsid w:val="00A85FE9"/>
    <w:rsid w:val="00A865F0"/>
    <w:rsid w:val="00A867A2"/>
    <w:rsid w:val="00A873BD"/>
    <w:rsid w:val="00A9013E"/>
    <w:rsid w:val="00A9084F"/>
    <w:rsid w:val="00A914A9"/>
    <w:rsid w:val="00A91743"/>
    <w:rsid w:val="00A91D27"/>
    <w:rsid w:val="00A91F47"/>
    <w:rsid w:val="00A92463"/>
    <w:rsid w:val="00A92AFC"/>
    <w:rsid w:val="00A92B6A"/>
    <w:rsid w:val="00A92D4B"/>
    <w:rsid w:val="00A93E4C"/>
    <w:rsid w:val="00A9485E"/>
    <w:rsid w:val="00A94EAE"/>
    <w:rsid w:val="00AA04B3"/>
    <w:rsid w:val="00AA13FF"/>
    <w:rsid w:val="00AA28AC"/>
    <w:rsid w:val="00AA28FB"/>
    <w:rsid w:val="00AA42D7"/>
    <w:rsid w:val="00AA48CD"/>
    <w:rsid w:val="00AA4ADB"/>
    <w:rsid w:val="00AA4F08"/>
    <w:rsid w:val="00AA50C4"/>
    <w:rsid w:val="00AA5AD4"/>
    <w:rsid w:val="00AA78AE"/>
    <w:rsid w:val="00AB06F3"/>
    <w:rsid w:val="00AB0D85"/>
    <w:rsid w:val="00AB17F1"/>
    <w:rsid w:val="00AB21BB"/>
    <w:rsid w:val="00AB2C9A"/>
    <w:rsid w:val="00AB3F89"/>
    <w:rsid w:val="00AB472B"/>
    <w:rsid w:val="00AB5A0E"/>
    <w:rsid w:val="00AB6306"/>
    <w:rsid w:val="00AB71D8"/>
    <w:rsid w:val="00AB7563"/>
    <w:rsid w:val="00AC0B70"/>
    <w:rsid w:val="00AC0BA6"/>
    <w:rsid w:val="00AC18D3"/>
    <w:rsid w:val="00AC2E31"/>
    <w:rsid w:val="00AC3AEF"/>
    <w:rsid w:val="00AC3B28"/>
    <w:rsid w:val="00AC3E0E"/>
    <w:rsid w:val="00AC4108"/>
    <w:rsid w:val="00AC461F"/>
    <w:rsid w:val="00AC5628"/>
    <w:rsid w:val="00AC6F33"/>
    <w:rsid w:val="00AC7030"/>
    <w:rsid w:val="00AD138E"/>
    <w:rsid w:val="00AD2967"/>
    <w:rsid w:val="00AD2CED"/>
    <w:rsid w:val="00AD33D7"/>
    <w:rsid w:val="00AD486C"/>
    <w:rsid w:val="00AD5A2E"/>
    <w:rsid w:val="00AD7465"/>
    <w:rsid w:val="00AD7762"/>
    <w:rsid w:val="00AE00A3"/>
    <w:rsid w:val="00AE0273"/>
    <w:rsid w:val="00AE02DF"/>
    <w:rsid w:val="00AE0C75"/>
    <w:rsid w:val="00AE312A"/>
    <w:rsid w:val="00AE3297"/>
    <w:rsid w:val="00AE349D"/>
    <w:rsid w:val="00AE355C"/>
    <w:rsid w:val="00AE36CB"/>
    <w:rsid w:val="00AE3CB2"/>
    <w:rsid w:val="00AE53D6"/>
    <w:rsid w:val="00AE6283"/>
    <w:rsid w:val="00AE6934"/>
    <w:rsid w:val="00AE6D7A"/>
    <w:rsid w:val="00AE6FA9"/>
    <w:rsid w:val="00AE771D"/>
    <w:rsid w:val="00AE7CCD"/>
    <w:rsid w:val="00AF026B"/>
    <w:rsid w:val="00AF0523"/>
    <w:rsid w:val="00AF0604"/>
    <w:rsid w:val="00AF20E7"/>
    <w:rsid w:val="00AF2EDA"/>
    <w:rsid w:val="00AF2F4F"/>
    <w:rsid w:val="00AF3637"/>
    <w:rsid w:val="00AF3901"/>
    <w:rsid w:val="00AF3EC4"/>
    <w:rsid w:val="00AF44C2"/>
    <w:rsid w:val="00AF4EC0"/>
    <w:rsid w:val="00AF5277"/>
    <w:rsid w:val="00AF54EF"/>
    <w:rsid w:val="00AF581E"/>
    <w:rsid w:val="00AF5B79"/>
    <w:rsid w:val="00AF6D90"/>
    <w:rsid w:val="00AF7184"/>
    <w:rsid w:val="00AF7834"/>
    <w:rsid w:val="00AF7C8E"/>
    <w:rsid w:val="00B0017B"/>
    <w:rsid w:val="00B00746"/>
    <w:rsid w:val="00B00B6D"/>
    <w:rsid w:val="00B01617"/>
    <w:rsid w:val="00B01A2F"/>
    <w:rsid w:val="00B026B0"/>
    <w:rsid w:val="00B028E2"/>
    <w:rsid w:val="00B0361F"/>
    <w:rsid w:val="00B03625"/>
    <w:rsid w:val="00B03DD3"/>
    <w:rsid w:val="00B04C3C"/>
    <w:rsid w:val="00B07123"/>
    <w:rsid w:val="00B0747E"/>
    <w:rsid w:val="00B10641"/>
    <w:rsid w:val="00B11438"/>
    <w:rsid w:val="00B114DE"/>
    <w:rsid w:val="00B1165C"/>
    <w:rsid w:val="00B1283A"/>
    <w:rsid w:val="00B12F30"/>
    <w:rsid w:val="00B134CD"/>
    <w:rsid w:val="00B13DAC"/>
    <w:rsid w:val="00B14018"/>
    <w:rsid w:val="00B1537B"/>
    <w:rsid w:val="00B153A0"/>
    <w:rsid w:val="00B16215"/>
    <w:rsid w:val="00B16FD1"/>
    <w:rsid w:val="00B207FC"/>
    <w:rsid w:val="00B21261"/>
    <w:rsid w:val="00B221DA"/>
    <w:rsid w:val="00B221FE"/>
    <w:rsid w:val="00B22379"/>
    <w:rsid w:val="00B234ED"/>
    <w:rsid w:val="00B2396D"/>
    <w:rsid w:val="00B2466B"/>
    <w:rsid w:val="00B24EE5"/>
    <w:rsid w:val="00B253DC"/>
    <w:rsid w:val="00B264B9"/>
    <w:rsid w:val="00B309A9"/>
    <w:rsid w:val="00B30C66"/>
    <w:rsid w:val="00B3177D"/>
    <w:rsid w:val="00B318CF"/>
    <w:rsid w:val="00B32489"/>
    <w:rsid w:val="00B32BDA"/>
    <w:rsid w:val="00B34048"/>
    <w:rsid w:val="00B34302"/>
    <w:rsid w:val="00B346B0"/>
    <w:rsid w:val="00B35622"/>
    <w:rsid w:val="00B363BD"/>
    <w:rsid w:val="00B36591"/>
    <w:rsid w:val="00B378BB"/>
    <w:rsid w:val="00B400F8"/>
    <w:rsid w:val="00B407E3"/>
    <w:rsid w:val="00B408E6"/>
    <w:rsid w:val="00B40F3A"/>
    <w:rsid w:val="00B4214E"/>
    <w:rsid w:val="00B42508"/>
    <w:rsid w:val="00B42509"/>
    <w:rsid w:val="00B437E8"/>
    <w:rsid w:val="00B43C94"/>
    <w:rsid w:val="00B43E47"/>
    <w:rsid w:val="00B44B64"/>
    <w:rsid w:val="00B453AD"/>
    <w:rsid w:val="00B46021"/>
    <w:rsid w:val="00B46106"/>
    <w:rsid w:val="00B4625F"/>
    <w:rsid w:val="00B47B24"/>
    <w:rsid w:val="00B47B65"/>
    <w:rsid w:val="00B51E1F"/>
    <w:rsid w:val="00B5224C"/>
    <w:rsid w:val="00B52859"/>
    <w:rsid w:val="00B5287D"/>
    <w:rsid w:val="00B53077"/>
    <w:rsid w:val="00B53AE4"/>
    <w:rsid w:val="00B53DA8"/>
    <w:rsid w:val="00B53F3C"/>
    <w:rsid w:val="00B545CB"/>
    <w:rsid w:val="00B547E6"/>
    <w:rsid w:val="00B54874"/>
    <w:rsid w:val="00B548EA"/>
    <w:rsid w:val="00B54A27"/>
    <w:rsid w:val="00B56372"/>
    <w:rsid w:val="00B569F6"/>
    <w:rsid w:val="00B57AAA"/>
    <w:rsid w:val="00B57BD7"/>
    <w:rsid w:val="00B57CA4"/>
    <w:rsid w:val="00B6011C"/>
    <w:rsid w:val="00B602DC"/>
    <w:rsid w:val="00B60863"/>
    <w:rsid w:val="00B60967"/>
    <w:rsid w:val="00B62BB8"/>
    <w:rsid w:val="00B631CF"/>
    <w:rsid w:val="00B638D8"/>
    <w:rsid w:val="00B63A02"/>
    <w:rsid w:val="00B6450E"/>
    <w:rsid w:val="00B64580"/>
    <w:rsid w:val="00B65A8F"/>
    <w:rsid w:val="00B65C0A"/>
    <w:rsid w:val="00B65DC9"/>
    <w:rsid w:val="00B65E74"/>
    <w:rsid w:val="00B66C66"/>
    <w:rsid w:val="00B66E13"/>
    <w:rsid w:val="00B67331"/>
    <w:rsid w:val="00B70211"/>
    <w:rsid w:val="00B703CF"/>
    <w:rsid w:val="00B70ABE"/>
    <w:rsid w:val="00B70CA9"/>
    <w:rsid w:val="00B71388"/>
    <w:rsid w:val="00B7171C"/>
    <w:rsid w:val="00B71962"/>
    <w:rsid w:val="00B729FE"/>
    <w:rsid w:val="00B72F70"/>
    <w:rsid w:val="00B73CE6"/>
    <w:rsid w:val="00B7401D"/>
    <w:rsid w:val="00B74266"/>
    <w:rsid w:val="00B743F1"/>
    <w:rsid w:val="00B76359"/>
    <w:rsid w:val="00B76F66"/>
    <w:rsid w:val="00B774B2"/>
    <w:rsid w:val="00B775C1"/>
    <w:rsid w:val="00B77E5A"/>
    <w:rsid w:val="00B77F3C"/>
    <w:rsid w:val="00B80E6D"/>
    <w:rsid w:val="00B8139F"/>
    <w:rsid w:val="00B81789"/>
    <w:rsid w:val="00B82676"/>
    <w:rsid w:val="00B82EEA"/>
    <w:rsid w:val="00B8358C"/>
    <w:rsid w:val="00B83644"/>
    <w:rsid w:val="00B84519"/>
    <w:rsid w:val="00B85CB1"/>
    <w:rsid w:val="00B85F3A"/>
    <w:rsid w:val="00B8653E"/>
    <w:rsid w:val="00B86D0C"/>
    <w:rsid w:val="00B910DB"/>
    <w:rsid w:val="00B92975"/>
    <w:rsid w:val="00B92C3E"/>
    <w:rsid w:val="00B92EC9"/>
    <w:rsid w:val="00B9460A"/>
    <w:rsid w:val="00B94A7B"/>
    <w:rsid w:val="00B952CE"/>
    <w:rsid w:val="00B9531B"/>
    <w:rsid w:val="00B959AC"/>
    <w:rsid w:val="00B966F0"/>
    <w:rsid w:val="00B96CB3"/>
    <w:rsid w:val="00B97277"/>
    <w:rsid w:val="00BA1E9A"/>
    <w:rsid w:val="00BA2334"/>
    <w:rsid w:val="00BA2595"/>
    <w:rsid w:val="00BA33EE"/>
    <w:rsid w:val="00BA35E2"/>
    <w:rsid w:val="00BA3C31"/>
    <w:rsid w:val="00BA591E"/>
    <w:rsid w:val="00BA5C26"/>
    <w:rsid w:val="00BA690B"/>
    <w:rsid w:val="00BA760F"/>
    <w:rsid w:val="00BB0A57"/>
    <w:rsid w:val="00BB22D7"/>
    <w:rsid w:val="00BB231C"/>
    <w:rsid w:val="00BB26BF"/>
    <w:rsid w:val="00BB3EDC"/>
    <w:rsid w:val="00BB3F18"/>
    <w:rsid w:val="00BB4DF2"/>
    <w:rsid w:val="00BB682D"/>
    <w:rsid w:val="00BB6CA1"/>
    <w:rsid w:val="00BB76EA"/>
    <w:rsid w:val="00BB77C9"/>
    <w:rsid w:val="00BB7CBD"/>
    <w:rsid w:val="00BC0DBF"/>
    <w:rsid w:val="00BC0F3D"/>
    <w:rsid w:val="00BC2013"/>
    <w:rsid w:val="00BC26B9"/>
    <w:rsid w:val="00BC2C85"/>
    <w:rsid w:val="00BC3472"/>
    <w:rsid w:val="00BC3C10"/>
    <w:rsid w:val="00BC4018"/>
    <w:rsid w:val="00BC40B4"/>
    <w:rsid w:val="00BC480F"/>
    <w:rsid w:val="00BC48DC"/>
    <w:rsid w:val="00BC4985"/>
    <w:rsid w:val="00BC557E"/>
    <w:rsid w:val="00BC6EE4"/>
    <w:rsid w:val="00BC7328"/>
    <w:rsid w:val="00BD00F0"/>
    <w:rsid w:val="00BD083D"/>
    <w:rsid w:val="00BD0883"/>
    <w:rsid w:val="00BD2F28"/>
    <w:rsid w:val="00BD4734"/>
    <w:rsid w:val="00BD504A"/>
    <w:rsid w:val="00BD66D0"/>
    <w:rsid w:val="00BD7695"/>
    <w:rsid w:val="00BD79E4"/>
    <w:rsid w:val="00BD7E23"/>
    <w:rsid w:val="00BE1C34"/>
    <w:rsid w:val="00BE1FB2"/>
    <w:rsid w:val="00BE2ECD"/>
    <w:rsid w:val="00BE43C2"/>
    <w:rsid w:val="00BE5417"/>
    <w:rsid w:val="00BE5F42"/>
    <w:rsid w:val="00BE5F95"/>
    <w:rsid w:val="00BE6646"/>
    <w:rsid w:val="00BE7A0C"/>
    <w:rsid w:val="00BF0E76"/>
    <w:rsid w:val="00BF0FCB"/>
    <w:rsid w:val="00BF11CC"/>
    <w:rsid w:val="00BF1BBE"/>
    <w:rsid w:val="00BF2E3B"/>
    <w:rsid w:val="00BF3EE2"/>
    <w:rsid w:val="00BF3FE6"/>
    <w:rsid w:val="00BF4DC3"/>
    <w:rsid w:val="00BF5A84"/>
    <w:rsid w:val="00BF6875"/>
    <w:rsid w:val="00BF6BCF"/>
    <w:rsid w:val="00BF79EA"/>
    <w:rsid w:val="00BF7B00"/>
    <w:rsid w:val="00C0002C"/>
    <w:rsid w:val="00C005B8"/>
    <w:rsid w:val="00C018E1"/>
    <w:rsid w:val="00C02046"/>
    <w:rsid w:val="00C03110"/>
    <w:rsid w:val="00C03210"/>
    <w:rsid w:val="00C03319"/>
    <w:rsid w:val="00C0683C"/>
    <w:rsid w:val="00C07099"/>
    <w:rsid w:val="00C0789E"/>
    <w:rsid w:val="00C07B9F"/>
    <w:rsid w:val="00C10F2B"/>
    <w:rsid w:val="00C111B3"/>
    <w:rsid w:val="00C1151F"/>
    <w:rsid w:val="00C11ECB"/>
    <w:rsid w:val="00C13B1E"/>
    <w:rsid w:val="00C1545A"/>
    <w:rsid w:val="00C15654"/>
    <w:rsid w:val="00C16B83"/>
    <w:rsid w:val="00C174FF"/>
    <w:rsid w:val="00C17708"/>
    <w:rsid w:val="00C1785F"/>
    <w:rsid w:val="00C17C17"/>
    <w:rsid w:val="00C2002E"/>
    <w:rsid w:val="00C20419"/>
    <w:rsid w:val="00C207FB"/>
    <w:rsid w:val="00C20E29"/>
    <w:rsid w:val="00C21139"/>
    <w:rsid w:val="00C21413"/>
    <w:rsid w:val="00C22FD0"/>
    <w:rsid w:val="00C239A8"/>
    <w:rsid w:val="00C24BE0"/>
    <w:rsid w:val="00C26A37"/>
    <w:rsid w:val="00C27278"/>
    <w:rsid w:val="00C27615"/>
    <w:rsid w:val="00C30660"/>
    <w:rsid w:val="00C30C31"/>
    <w:rsid w:val="00C3141D"/>
    <w:rsid w:val="00C31EC6"/>
    <w:rsid w:val="00C320D8"/>
    <w:rsid w:val="00C32958"/>
    <w:rsid w:val="00C346A4"/>
    <w:rsid w:val="00C346D0"/>
    <w:rsid w:val="00C34C66"/>
    <w:rsid w:val="00C3700B"/>
    <w:rsid w:val="00C40BC9"/>
    <w:rsid w:val="00C425E6"/>
    <w:rsid w:val="00C427EC"/>
    <w:rsid w:val="00C42C1F"/>
    <w:rsid w:val="00C42FF2"/>
    <w:rsid w:val="00C4363D"/>
    <w:rsid w:val="00C43C72"/>
    <w:rsid w:val="00C44549"/>
    <w:rsid w:val="00C44789"/>
    <w:rsid w:val="00C45B2B"/>
    <w:rsid w:val="00C45CC7"/>
    <w:rsid w:val="00C469A4"/>
    <w:rsid w:val="00C47448"/>
    <w:rsid w:val="00C50248"/>
    <w:rsid w:val="00C539F1"/>
    <w:rsid w:val="00C53C34"/>
    <w:rsid w:val="00C54B8C"/>
    <w:rsid w:val="00C55112"/>
    <w:rsid w:val="00C55684"/>
    <w:rsid w:val="00C556D7"/>
    <w:rsid w:val="00C559CA"/>
    <w:rsid w:val="00C56337"/>
    <w:rsid w:val="00C577D7"/>
    <w:rsid w:val="00C613C0"/>
    <w:rsid w:val="00C628E4"/>
    <w:rsid w:val="00C62C47"/>
    <w:rsid w:val="00C63957"/>
    <w:rsid w:val="00C63CAD"/>
    <w:rsid w:val="00C649B1"/>
    <w:rsid w:val="00C6506A"/>
    <w:rsid w:val="00C65B7F"/>
    <w:rsid w:val="00C65E41"/>
    <w:rsid w:val="00C6656F"/>
    <w:rsid w:val="00C66B5E"/>
    <w:rsid w:val="00C672F4"/>
    <w:rsid w:val="00C673A7"/>
    <w:rsid w:val="00C67812"/>
    <w:rsid w:val="00C67B5F"/>
    <w:rsid w:val="00C700FE"/>
    <w:rsid w:val="00C7031F"/>
    <w:rsid w:val="00C70513"/>
    <w:rsid w:val="00C70BF4"/>
    <w:rsid w:val="00C7176C"/>
    <w:rsid w:val="00C72EA3"/>
    <w:rsid w:val="00C737DC"/>
    <w:rsid w:val="00C7491E"/>
    <w:rsid w:val="00C7523F"/>
    <w:rsid w:val="00C75890"/>
    <w:rsid w:val="00C759DE"/>
    <w:rsid w:val="00C75C18"/>
    <w:rsid w:val="00C767ED"/>
    <w:rsid w:val="00C76CE2"/>
    <w:rsid w:val="00C76F21"/>
    <w:rsid w:val="00C77D4B"/>
    <w:rsid w:val="00C77F56"/>
    <w:rsid w:val="00C8129E"/>
    <w:rsid w:val="00C81CAC"/>
    <w:rsid w:val="00C8246E"/>
    <w:rsid w:val="00C83F8E"/>
    <w:rsid w:val="00C86477"/>
    <w:rsid w:val="00C873E4"/>
    <w:rsid w:val="00C87455"/>
    <w:rsid w:val="00C92B10"/>
    <w:rsid w:val="00C948CF"/>
    <w:rsid w:val="00C97A46"/>
    <w:rsid w:val="00C97D08"/>
    <w:rsid w:val="00CA0557"/>
    <w:rsid w:val="00CA0FE1"/>
    <w:rsid w:val="00CA1BFC"/>
    <w:rsid w:val="00CA2381"/>
    <w:rsid w:val="00CA31F3"/>
    <w:rsid w:val="00CA3372"/>
    <w:rsid w:val="00CA3543"/>
    <w:rsid w:val="00CA3F5A"/>
    <w:rsid w:val="00CA55B0"/>
    <w:rsid w:val="00CA5DDE"/>
    <w:rsid w:val="00CA65A8"/>
    <w:rsid w:val="00CA6B01"/>
    <w:rsid w:val="00CA6CA9"/>
    <w:rsid w:val="00CA7638"/>
    <w:rsid w:val="00CA77A5"/>
    <w:rsid w:val="00CA78A9"/>
    <w:rsid w:val="00CA7E2C"/>
    <w:rsid w:val="00CB01AF"/>
    <w:rsid w:val="00CB03B2"/>
    <w:rsid w:val="00CB18C9"/>
    <w:rsid w:val="00CB2D67"/>
    <w:rsid w:val="00CB5177"/>
    <w:rsid w:val="00CB5C15"/>
    <w:rsid w:val="00CB6370"/>
    <w:rsid w:val="00CB695F"/>
    <w:rsid w:val="00CB7A08"/>
    <w:rsid w:val="00CC0BD5"/>
    <w:rsid w:val="00CC122B"/>
    <w:rsid w:val="00CC1827"/>
    <w:rsid w:val="00CC2232"/>
    <w:rsid w:val="00CC3099"/>
    <w:rsid w:val="00CC426D"/>
    <w:rsid w:val="00CC509B"/>
    <w:rsid w:val="00CC5536"/>
    <w:rsid w:val="00CC57D3"/>
    <w:rsid w:val="00CC582D"/>
    <w:rsid w:val="00CC58AB"/>
    <w:rsid w:val="00CC5AC5"/>
    <w:rsid w:val="00CC5C33"/>
    <w:rsid w:val="00CC602E"/>
    <w:rsid w:val="00CC6CBA"/>
    <w:rsid w:val="00CC6F45"/>
    <w:rsid w:val="00CC7E8A"/>
    <w:rsid w:val="00CC7E9B"/>
    <w:rsid w:val="00CD0D5F"/>
    <w:rsid w:val="00CD0DC9"/>
    <w:rsid w:val="00CD1CF0"/>
    <w:rsid w:val="00CD359D"/>
    <w:rsid w:val="00CD3C2E"/>
    <w:rsid w:val="00CD5A93"/>
    <w:rsid w:val="00CD5DE4"/>
    <w:rsid w:val="00CD5EAB"/>
    <w:rsid w:val="00CD62B9"/>
    <w:rsid w:val="00CD6A98"/>
    <w:rsid w:val="00CE064D"/>
    <w:rsid w:val="00CE15BB"/>
    <w:rsid w:val="00CE1B3F"/>
    <w:rsid w:val="00CE1C5A"/>
    <w:rsid w:val="00CE2C99"/>
    <w:rsid w:val="00CE3316"/>
    <w:rsid w:val="00CE4164"/>
    <w:rsid w:val="00CE443C"/>
    <w:rsid w:val="00CE4690"/>
    <w:rsid w:val="00CE4845"/>
    <w:rsid w:val="00CE5EC3"/>
    <w:rsid w:val="00CE61D5"/>
    <w:rsid w:val="00CE794C"/>
    <w:rsid w:val="00CE79D6"/>
    <w:rsid w:val="00CF06C6"/>
    <w:rsid w:val="00CF0995"/>
    <w:rsid w:val="00CF0EC2"/>
    <w:rsid w:val="00CF1504"/>
    <w:rsid w:val="00CF162A"/>
    <w:rsid w:val="00CF342E"/>
    <w:rsid w:val="00CF3522"/>
    <w:rsid w:val="00CF387D"/>
    <w:rsid w:val="00CF3C38"/>
    <w:rsid w:val="00CF3C43"/>
    <w:rsid w:val="00CF4E39"/>
    <w:rsid w:val="00CF5023"/>
    <w:rsid w:val="00CF50C3"/>
    <w:rsid w:val="00CF741A"/>
    <w:rsid w:val="00D0046A"/>
    <w:rsid w:val="00D00EA0"/>
    <w:rsid w:val="00D02125"/>
    <w:rsid w:val="00D0225A"/>
    <w:rsid w:val="00D024F6"/>
    <w:rsid w:val="00D02FD9"/>
    <w:rsid w:val="00D03509"/>
    <w:rsid w:val="00D038E1"/>
    <w:rsid w:val="00D03E49"/>
    <w:rsid w:val="00D04DFE"/>
    <w:rsid w:val="00D04FA6"/>
    <w:rsid w:val="00D06045"/>
    <w:rsid w:val="00D06255"/>
    <w:rsid w:val="00D0657D"/>
    <w:rsid w:val="00D06F73"/>
    <w:rsid w:val="00D07FC5"/>
    <w:rsid w:val="00D10318"/>
    <w:rsid w:val="00D105D8"/>
    <w:rsid w:val="00D115DA"/>
    <w:rsid w:val="00D12178"/>
    <w:rsid w:val="00D124CF"/>
    <w:rsid w:val="00D126E6"/>
    <w:rsid w:val="00D13237"/>
    <w:rsid w:val="00D1329F"/>
    <w:rsid w:val="00D13B54"/>
    <w:rsid w:val="00D14887"/>
    <w:rsid w:val="00D16113"/>
    <w:rsid w:val="00D166A8"/>
    <w:rsid w:val="00D16B98"/>
    <w:rsid w:val="00D16C0D"/>
    <w:rsid w:val="00D16CC8"/>
    <w:rsid w:val="00D16F78"/>
    <w:rsid w:val="00D20233"/>
    <w:rsid w:val="00D2073A"/>
    <w:rsid w:val="00D22CE5"/>
    <w:rsid w:val="00D234C0"/>
    <w:rsid w:val="00D25960"/>
    <w:rsid w:val="00D25AE7"/>
    <w:rsid w:val="00D262CD"/>
    <w:rsid w:val="00D26EFC"/>
    <w:rsid w:val="00D27A5E"/>
    <w:rsid w:val="00D30661"/>
    <w:rsid w:val="00D30F4B"/>
    <w:rsid w:val="00D31D0D"/>
    <w:rsid w:val="00D328A2"/>
    <w:rsid w:val="00D3309C"/>
    <w:rsid w:val="00D33295"/>
    <w:rsid w:val="00D3627E"/>
    <w:rsid w:val="00D36898"/>
    <w:rsid w:val="00D36F2F"/>
    <w:rsid w:val="00D409C6"/>
    <w:rsid w:val="00D41003"/>
    <w:rsid w:val="00D4165B"/>
    <w:rsid w:val="00D429EA"/>
    <w:rsid w:val="00D4427D"/>
    <w:rsid w:val="00D44F87"/>
    <w:rsid w:val="00D45250"/>
    <w:rsid w:val="00D456E4"/>
    <w:rsid w:val="00D4581C"/>
    <w:rsid w:val="00D458F4"/>
    <w:rsid w:val="00D45C47"/>
    <w:rsid w:val="00D46938"/>
    <w:rsid w:val="00D500A6"/>
    <w:rsid w:val="00D5010A"/>
    <w:rsid w:val="00D50764"/>
    <w:rsid w:val="00D51118"/>
    <w:rsid w:val="00D51FC5"/>
    <w:rsid w:val="00D5214C"/>
    <w:rsid w:val="00D534D0"/>
    <w:rsid w:val="00D53932"/>
    <w:rsid w:val="00D53B0A"/>
    <w:rsid w:val="00D545A7"/>
    <w:rsid w:val="00D54F76"/>
    <w:rsid w:val="00D60388"/>
    <w:rsid w:val="00D6075B"/>
    <w:rsid w:val="00D62ECB"/>
    <w:rsid w:val="00D65159"/>
    <w:rsid w:val="00D6535D"/>
    <w:rsid w:val="00D66DC9"/>
    <w:rsid w:val="00D670BC"/>
    <w:rsid w:val="00D6746D"/>
    <w:rsid w:val="00D703E3"/>
    <w:rsid w:val="00D70D34"/>
    <w:rsid w:val="00D70E96"/>
    <w:rsid w:val="00D71361"/>
    <w:rsid w:val="00D726F0"/>
    <w:rsid w:val="00D72F20"/>
    <w:rsid w:val="00D73300"/>
    <w:rsid w:val="00D7345E"/>
    <w:rsid w:val="00D73FF2"/>
    <w:rsid w:val="00D7446E"/>
    <w:rsid w:val="00D76D09"/>
    <w:rsid w:val="00D77588"/>
    <w:rsid w:val="00D778AA"/>
    <w:rsid w:val="00D77DEE"/>
    <w:rsid w:val="00D8051A"/>
    <w:rsid w:val="00D814EF"/>
    <w:rsid w:val="00D816C9"/>
    <w:rsid w:val="00D8172C"/>
    <w:rsid w:val="00D81D1F"/>
    <w:rsid w:val="00D84BEC"/>
    <w:rsid w:val="00D86A75"/>
    <w:rsid w:val="00D871CF"/>
    <w:rsid w:val="00D877C2"/>
    <w:rsid w:val="00D9188F"/>
    <w:rsid w:val="00D9295A"/>
    <w:rsid w:val="00D9379F"/>
    <w:rsid w:val="00D93DE7"/>
    <w:rsid w:val="00D9574F"/>
    <w:rsid w:val="00D966B7"/>
    <w:rsid w:val="00D97185"/>
    <w:rsid w:val="00DA0189"/>
    <w:rsid w:val="00DA06FB"/>
    <w:rsid w:val="00DA20C3"/>
    <w:rsid w:val="00DA2582"/>
    <w:rsid w:val="00DA26C0"/>
    <w:rsid w:val="00DA2978"/>
    <w:rsid w:val="00DA2A54"/>
    <w:rsid w:val="00DA2CF3"/>
    <w:rsid w:val="00DA2E43"/>
    <w:rsid w:val="00DA37F7"/>
    <w:rsid w:val="00DA3E87"/>
    <w:rsid w:val="00DA4918"/>
    <w:rsid w:val="00DA4B9D"/>
    <w:rsid w:val="00DA52F6"/>
    <w:rsid w:val="00DA55AA"/>
    <w:rsid w:val="00DA58F8"/>
    <w:rsid w:val="00DA6B1D"/>
    <w:rsid w:val="00DA6C26"/>
    <w:rsid w:val="00DA7471"/>
    <w:rsid w:val="00DA7DFE"/>
    <w:rsid w:val="00DB3EEE"/>
    <w:rsid w:val="00DB675A"/>
    <w:rsid w:val="00DB76DB"/>
    <w:rsid w:val="00DB76FB"/>
    <w:rsid w:val="00DC059F"/>
    <w:rsid w:val="00DC0762"/>
    <w:rsid w:val="00DC1908"/>
    <w:rsid w:val="00DC1CF1"/>
    <w:rsid w:val="00DC2120"/>
    <w:rsid w:val="00DC3B75"/>
    <w:rsid w:val="00DC3DF2"/>
    <w:rsid w:val="00DC40A7"/>
    <w:rsid w:val="00DC4775"/>
    <w:rsid w:val="00DC4D63"/>
    <w:rsid w:val="00DC6F82"/>
    <w:rsid w:val="00DD197E"/>
    <w:rsid w:val="00DD29F7"/>
    <w:rsid w:val="00DD2B62"/>
    <w:rsid w:val="00DD309D"/>
    <w:rsid w:val="00DD37D1"/>
    <w:rsid w:val="00DD4028"/>
    <w:rsid w:val="00DD44D6"/>
    <w:rsid w:val="00DD5479"/>
    <w:rsid w:val="00DD55DA"/>
    <w:rsid w:val="00DD6195"/>
    <w:rsid w:val="00DD739A"/>
    <w:rsid w:val="00DE0F21"/>
    <w:rsid w:val="00DE26D1"/>
    <w:rsid w:val="00DE2AB6"/>
    <w:rsid w:val="00DE2ACD"/>
    <w:rsid w:val="00DE2B88"/>
    <w:rsid w:val="00DE31E7"/>
    <w:rsid w:val="00DE4541"/>
    <w:rsid w:val="00DE46A3"/>
    <w:rsid w:val="00DE4E67"/>
    <w:rsid w:val="00DE54F7"/>
    <w:rsid w:val="00DE5E8E"/>
    <w:rsid w:val="00DE5EA1"/>
    <w:rsid w:val="00DE5FC0"/>
    <w:rsid w:val="00DE606B"/>
    <w:rsid w:val="00DE60A7"/>
    <w:rsid w:val="00DE6D97"/>
    <w:rsid w:val="00DE75C9"/>
    <w:rsid w:val="00DE7E08"/>
    <w:rsid w:val="00DE7E35"/>
    <w:rsid w:val="00DF0138"/>
    <w:rsid w:val="00DF0189"/>
    <w:rsid w:val="00DF01A3"/>
    <w:rsid w:val="00DF0849"/>
    <w:rsid w:val="00DF229A"/>
    <w:rsid w:val="00DF2B38"/>
    <w:rsid w:val="00DF3072"/>
    <w:rsid w:val="00DF342D"/>
    <w:rsid w:val="00DF3B14"/>
    <w:rsid w:val="00DF41DB"/>
    <w:rsid w:val="00DF48B0"/>
    <w:rsid w:val="00DF6057"/>
    <w:rsid w:val="00DF6C0D"/>
    <w:rsid w:val="00DF7346"/>
    <w:rsid w:val="00DF78BA"/>
    <w:rsid w:val="00E01515"/>
    <w:rsid w:val="00E02E7C"/>
    <w:rsid w:val="00E04B32"/>
    <w:rsid w:val="00E04CD9"/>
    <w:rsid w:val="00E04F03"/>
    <w:rsid w:val="00E050F0"/>
    <w:rsid w:val="00E0567B"/>
    <w:rsid w:val="00E05691"/>
    <w:rsid w:val="00E076D9"/>
    <w:rsid w:val="00E07944"/>
    <w:rsid w:val="00E10E7F"/>
    <w:rsid w:val="00E12011"/>
    <w:rsid w:val="00E126A8"/>
    <w:rsid w:val="00E126D7"/>
    <w:rsid w:val="00E13880"/>
    <w:rsid w:val="00E13C4A"/>
    <w:rsid w:val="00E14D0B"/>
    <w:rsid w:val="00E15AB4"/>
    <w:rsid w:val="00E1622A"/>
    <w:rsid w:val="00E2065C"/>
    <w:rsid w:val="00E212BB"/>
    <w:rsid w:val="00E222E5"/>
    <w:rsid w:val="00E2247F"/>
    <w:rsid w:val="00E22858"/>
    <w:rsid w:val="00E235C9"/>
    <w:rsid w:val="00E24786"/>
    <w:rsid w:val="00E24956"/>
    <w:rsid w:val="00E260A7"/>
    <w:rsid w:val="00E26630"/>
    <w:rsid w:val="00E30252"/>
    <w:rsid w:val="00E30CF3"/>
    <w:rsid w:val="00E3116B"/>
    <w:rsid w:val="00E312D7"/>
    <w:rsid w:val="00E31A5D"/>
    <w:rsid w:val="00E31DF2"/>
    <w:rsid w:val="00E31E74"/>
    <w:rsid w:val="00E31FF0"/>
    <w:rsid w:val="00E31FF7"/>
    <w:rsid w:val="00E320A5"/>
    <w:rsid w:val="00E3355B"/>
    <w:rsid w:val="00E3371B"/>
    <w:rsid w:val="00E3380B"/>
    <w:rsid w:val="00E343BB"/>
    <w:rsid w:val="00E34538"/>
    <w:rsid w:val="00E34945"/>
    <w:rsid w:val="00E349A4"/>
    <w:rsid w:val="00E374B5"/>
    <w:rsid w:val="00E40036"/>
    <w:rsid w:val="00E40082"/>
    <w:rsid w:val="00E44B95"/>
    <w:rsid w:val="00E45713"/>
    <w:rsid w:val="00E46E33"/>
    <w:rsid w:val="00E4786C"/>
    <w:rsid w:val="00E4789A"/>
    <w:rsid w:val="00E513DA"/>
    <w:rsid w:val="00E51970"/>
    <w:rsid w:val="00E51FE2"/>
    <w:rsid w:val="00E521A5"/>
    <w:rsid w:val="00E5291D"/>
    <w:rsid w:val="00E52A9E"/>
    <w:rsid w:val="00E52EAB"/>
    <w:rsid w:val="00E54225"/>
    <w:rsid w:val="00E557B0"/>
    <w:rsid w:val="00E560DF"/>
    <w:rsid w:val="00E5698D"/>
    <w:rsid w:val="00E56BBE"/>
    <w:rsid w:val="00E574B0"/>
    <w:rsid w:val="00E578C4"/>
    <w:rsid w:val="00E6011D"/>
    <w:rsid w:val="00E60570"/>
    <w:rsid w:val="00E61D28"/>
    <w:rsid w:val="00E623E5"/>
    <w:rsid w:val="00E6260A"/>
    <w:rsid w:val="00E62CCA"/>
    <w:rsid w:val="00E64283"/>
    <w:rsid w:val="00E645DB"/>
    <w:rsid w:val="00E664C1"/>
    <w:rsid w:val="00E673AC"/>
    <w:rsid w:val="00E70433"/>
    <w:rsid w:val="00E708CE"/>
    <w:rsid w:val="00E714C9"/>
    <w:rsid w:val="00E718DA"/>
    <w:rsid w:val="00E7195B"/>
    <w:rsid w:val="00E719DA"/>
    <w:rsid w:val="00E71A2D"/>
    <w:rsid w:val="00E71B18"/>
    <w:rsid w:val="00E71C95"/>
    <w:rsid w:val="00E72026"/>
    <w:rsid w:val="00E72051"/>
    <w:rsid w:val="00E721FC"/>
    <w:rsid w:val="00E735D3"/>
    <w:rsid w:val="00E73678"/>
    <w:rsid w:val="00E73BAC"/>
    <w:rsid w:val="00E74A76"/>
    <w:rsid w:val="00E75895"/>
    <w:rsid w:val="00E75C67"/>
    <w:rsid w:val="00E75D0C"/>
    <w:rsid w:val="00E762C8"/>
    <w:rsid w:val="00E77159"/>
    <w:rsid w:val="00E77617"/>
    <w:rsid w:val="00E808A2"/>
    <w:rsid w:val="00E808C8"/>
    <w:rsid w:val="00E80E64"/>
    <w:rsid w:val="00E83050"/>
    <w:rsid w:val="00E84562"/>
    <w:rsid w:val="00E845DE"/>
    <w:rsid w:val="00E84FD1"/>
    <w:rsid w:val="00E854E2"/>
    <w:rsid w:val="00E85BCC"/>
    <w:rsid w:val="00E863CC"/>
    <w:rsid w:val="00E871A8"/>
    <w:rsid w:val="00E8788F"/>
    <w:rsid w:val="00E87A2C"/>
    <w:rsid w:val="00E87F5E"/>
    <w:rsid w:val="00E90362"/>
    <w:rsid w:val="00E91ECA"/>
    <w:rsid w:val="00E92088"/>
    <w:rsid w:val="00E93B7A"/>
    <w:rsid w:val="00E941A3"/>
    <w:rsid w:val="00E94A76"/>
    <w:rsid w:val="00E9554E"/>
    <w:rsid w:val="00E95ABD"/>
    <w:rsid w:val="00E966A8"/>
    <w:rsid w:val="00EA0B44"/>
    <w:rsid w:val="00EA0C9C"/>
    <w:rsid w:val="00EA0F2F"/>
    <w:rsid w:val="00EA26E7"/>
    <w:rsid w:val="00EA2FD5"/>
    <w:rsid w:val="00EA3203"/>
    <w:rsid w:val="00EA37FB"/>
    <w:rsid w:val="00EA4F90"/>
    <w:rsid w:val="00EA522A"/>
    <w:rsid w:val="00EA629F"/>
    <w:rsid w:val="00EA6900"/>
    <w:rsid w:val="00EA7D1E"/>
    <w:rsid w:val="00EB20E3"/>
    <w:rsid w:val="00EB2676"/>
    <w:rsid w:val="00EB2925"/>
    <w:rsid w:val="00EB3093"/>
    <w:rsid w:val="00EB39D2"/>
    <w:rsid w:val="00EB43EE"/>
    <w:rsid w:val="00EB4455"/>
    <w:rsid w:val="00EB4737"/>
    <w:rsid w:val="00EB48C1"/>
    <w:rsid w:val="00EB4E3F"/>
    <w:rsid w:val="00EB6469"/>
    <w:rsid w:val="00EB6E6F"/>
    <w:rsid w:val="00EC1292"/>
    <w:rsid w:val="00EC1DF5"/>
    <w:rsid w:val="00EC30B7"/>
    <w:rsid w:val="00EC3610"/>
    <w:rsid w:val="00EC3B53"/>
    <w:rsid w:val="00EC504A"/>
    <w:rsid w:val="00EC634F"/>
    <w:rsid w:val="00EC63A6"/>
    <w:rsid w:val="00EC7581"/>
    <w:rsid w:val="00ED01F0"/>
    <w:rsid w:val="00ED0ABA"/>
    <w:rsid w:val="00ED0D7A"/>
    <w:rsid w:val="00ED0D93"/>
    <w:rsid w:val="00ED0F39"/>
    <w:rsid w:val="00ED2427"/>
    <w:rsid w:val="00ED2797"/>
    <w:rsid w:val="00ED2CBA"/>
    <w:rsid w:val="00ED3B45"/>
    <w:rsid w:val="00ED488B"/>
    <w:rsid w:val="00ED5067"/>
    <w:rsid w:val="00ED5506"/>
    <w:rsid w:val="00ED6E69"/>
    <w:rsid w:val="00ED7706"/>
    <w:rsid w:val="00EE0210"/>
    <w:rsid w:val="00EE03A2"/>
    <w:rsid w:val="00EE08C5"/>
    <w:rsid w:val="00EE2176"/>
    <w:rsid w:val="00EE2C95"/>
    <w:rsid w:val="00EE443A"/>
    <w:rsid w:val="00EE44E0"/>
    <w:rsid w:val="00EE4706"/>
    <w:rsid w:val="00EE55C0"/>
    <w:rsid w:val="00EE5784"/>
    <w:rsid w:val="00EE65F8"/>
    <w:rsid w:val="00EE66B5"/>
    <w:rsid w:val="00EE6C43"/>
    <w:rsid w:val="00EE7061"/>
    <w:rsid w:val="00EF0242"/>
    <w:rsid w:val="00EF03C8"/>
    <w:rsid w:val="00EF26F3"/>
    <w:rsid w:val="00EF2866"/>
    <w:rsid w:val="00EF28BD"/>
    <w:rsid w:val="00EF2BC5"/>
    <w:rsid w:val="00EF3A14"/>
    <w:rsid w:val="00EF4517"/>
    <w:rsid w:val="00EF524A"/>
    <w:rsid w:val="00EF54DE"/>
    <w:rsid w:val="00EF600F"/>
    <w:rsid w:val="00EF6F13"/>
    <w:rsid w:val="00EF6FA8"/>
    <w:rsid w:val="00EF7565"/>
    <w:rsid w:val="00EF7DD9"/>
    <w:rsid w:val="00F01232"/>
    <w:rsid w:val="00F01699"/>
    <w:rsid w:val="00F026C1"/>
    <w:rsid w:val="00F02C6B"/>
    <w:rsid w:val="00F02CEF"/>
    <w:rsid w:val="00F0358A"/>
    <w:rsid w:val="00F036DD"/>
    <w:rsid w:val="00F041D0"/>
    <w:rsid w:val="00F051B9"/>
    <w:rsid w:val="00F061E7"/>
    <w:rsid w:val="00F069C7"/>
    <w:rsid w:val="00F072CD"/>
    <w:rsid w:val="00F07642"/>
    <w:rsid w:val="00F07A04"/>
    <w:rsid w:val="00F105C4"/>
    <w:rsid w:val="00F10AE2"/>
    <w:rsid w:val="00F1196F"/>
    <w:rsid w:val="00F11E83"/>
    <w:rsid w:val="00F13BE7"/>
    <w:rsid w:val="00F1406A"/>
    <w:rsid w:val="00F14910"/>
    <w:rsid w:val="00F16FA2"/>
    <w:rsid w:val="00F172F1"/>
    <w:rsid w:val="00F20C18"/>
    <w:rsid w:val="00F20EE9"/>
    <w:rsid w:val="00F215D3"/>
    <w:rsid w:val="00F2194A"/>
    <w:rsid w:val="00F21EC0"/>
    <w:rsid w:val="00F22082"/>
    <w:rsid w:val="00F232C3"/>
    <w:rsid w:val="00F232E2"/>
    <w:rsid w:val="00F24B6B"/>
    <w:rsid w:val="00F257AE"/>
    <w:rsid w:val="00F25F51"/>
    <w:rsid w:val="00F25FC1"/>
    <w:rsid w:val="00F26D53"/>
    <w:rsid w:val="00F2734C"/>
    <w:rsid w:val="00F27A33"/>
    <w:rsid w:val="00F31402"/>
    <w:rsid w:val="00F3197A"/>
    <w:rsid w:val="00F32CFA"/>
    <w:rsid w:val="00F33220"/>
    <w:rsid w:val="00F333D1"/>
    <w:rsid w:val="00F336AC"/>
    <w:rsid w:val="00F3394D"/>
    <w:rsid w:val="00F33FDB"/>
    <w:rsid w:val="00F34B67"/>
    <w:rsid w:val="00F35B63"/>
    <w:rsid w:val="00F36810"/>
    <w:rsid w:val="00F36F68"/>
    <w:rsid w:val="00F370A3"/>
    <w:rsid w:val="00F3754D"/>
    <w:rsid w:val="00F3768B"/>
    <w:rsid w:val="00F40AFB"/>
    <w:rsid w:val="00F40AFD"/>
    <w:rsid w:val="00F40BA8"/>
    <w:rsid w:val="00F417FC"/>
    <w:rsid w:val="00F41A4A"/>
    <w:rsid w:val="00F42FAD"/>
    <w:rsid w:val="00F433C4"/>
    <w:rsid w:val="00F439B9"/>
    <w:rsid w:val="00F43CBA"/>
    <w:rsid w:val="00F43E15"/>
    <w:rsid w:val="00F43E89"/>
    <w:rsid w:val="00F43EB6"/>
    <w:rsid w:val="00F44564"/>
    <w:rsid w:val="00F4480A"/>
    <w:rsid w:val="00F44989"/>
    <w:rsid w:val="00F449F9"/>
    <w:rsid w:val="00F44BA9"/>
    <w:rsid w:val="00F4527D"/>
    <w:rsid w:val="00F46882"/>
    <w:rsid w:val="00F47664"/>
    <w:rsid w:val="00F529B2"/>
    <w:rsid w:val="00F52EA0"/>
    <w:rsid w:val="00F53E11"/>
    <w:rsid w:val="00F5447E"/>
    <w:rsid w:val="00F54EE1"/>
    <w:rsid w:val="00F54F0E"/>
    <w:rsid w:val="00F56270"/>
    <w:rsid w:val="00F57DA9"/>
    <w:rsid w:val="00F6146A"/>
    <w:rsid w:val="00F6309B"/>
    <w:rsid w:val="00F6781A"/>
    <w:rsid w:val="00F67B04"/>
    <w:rsid w:val="00F67BAC"/>
    <w:rsid w:val="00F70EA4"/>
    <w:rsid w:val="00F710A6"/>
    <w:rsid w:val="00F72D70"/>
    <w:rsid w:val="00F7336B"/>
    <w:rsid w:val="00F738D5"/>
    <w:rsid w:val="00F73D08"/>
    <w:rsid w:val="00F73F32"/>
    <w:rsid w:val="00F743F0"/>
    <w:rsid w:val="00F75539"/>
    <w:rsid w:val="00F76334"/>
    <w:rsid w:val="00F772AF"/>
    <w:rsid w:val="00F77BE2"/>
    <w:rsid w:val="00F77C72"/>
    <w:rsid w:val="00F804F6"/>
    <w:rsid w:val="00F80AF9"/>
    <w:rsid w:val="00F813F5"/>
    <w:rsid w:val="00F81B5C"/>
    <w:rsid w:val="00F822A6"/>
    <w:rsid w:val="00F82393"/>
    <w:rsid w:val="00F836B6"/>
    <w:rsid w:val="00F837F4"/>
    <w:rsid w:val="00F84D79"/>
    <w:rsid w:val="00F8578B"/>
    <w:rsid w:val="00F860D6"/>
    <w:rsid w:val="00F918E6"/>
    <w:rsid w:val="00F91AD6"/>
    <w:rsid w:val="00F92078"/>
    <w:rsid w:val="00F922E0"/>
    <w:rsid w:val="00F923AF"/>
    <w:rsid w:val="00F924F3"/>
    <w:rsid w:val="00F9270D"/>
    <w:rsid w:val="00F92EA0"/>
    <w:rsid w:val="00F94144"/>
    <w:rsid w:val="00F94359"/>
    <w:rsid w:val="00F95705"/>
    <w:rsid w:val="00F95855"/>
    <w:rsid w:val="00F95C92"/>
    <w:rsid w:val="00F964CF"/>
    <w:rsid w:val="00F96B21"/>
    <w:rsid w:val="00F96FD1"/>
    <w:rsid w:val="00FA024B"/>
    <w:rsid w:val="00FA02C0"/>
    <w:rsid w:val="00FA1A2F"/>
    <w:rsid w:val="00FA1CEC"/>
    <w:rsid w:val="00FA1D9D"/>
    <w:rsid w:val="00FA1FD8"/>
    <w:rsid w:val="00FA285C"/>
    <w:rsid w:val="00FA2FF7"/>
    <w:rsid w:val="00FA362D"/>
    <w:rsid w:val="00FA3E6D"/>
    <w:rsid w:val="00FA455D"/>
    <w:rsid w:val="00FA4EBF"/>
    <w:rsid w:val="00FA527F"/>
    <w:rsid w:val="00FA544A"/>
    <w:rsid w:val="00FA5677"/>
    <w:rsid w:val="00FA5A51"/>
    <w:rsid w:val="00FA5F7D"/>
    <w:rsid w:val="00FA662E"/>
    <w:rsid w:val="00FA6827"/>
    <w:rsid w:val="00FA6D44"/>
    <w:rsid w:val="00FA6E08"/>
    <w:rsid w:val="00FA7E71"/>
    <w:rsid w:val="00FB065D"/>
    <w:rsid w:val="00FB1761"/>
    <w:rsid w:val="00FB18F8"/>
    <w:rsid w:val="00FB1C68"/>
    <w:rsid w:val="00FB316F"/>
    <w:rsid w:val="00FB3707"/>
    <w:rsid w:val="00FB4464"/>
    <w:rsid w:val="00FB483A"/>
    <w:rsid w:val="00FB4BCE"/>
    <w:rsid w:val="00FB573E"/>
    <w:rsid w:val="00FB5803"/>
    <w:rsid w:val="00FB6C31"/>
    <w:rsid w:val="00FB7BD0"/>
    <w:rsid w:val="00FC26A8"/>
    <w:rsid w:val="00FC2880"/>
    <w:rsid w:val="00FC304B"/>
    <w:rsid w:val="00FC3423"/>
    <w:rsid w:val="00FC37A7"/>
    <w:rsid w:val="00FC5419"/>
    <w:rsid w:val="00FC587C"/>
    <w:rsid w:val="00FC62DA"/>
    <w:rsid w:val="00FC637B"/>
    <w:rsid w:val="00FC6568"/>
    <w:rsid w:val="00FC6F72"/>
    <w:rsid w:val="00FC76C9"/>
    <w:rsid w:val="00FC7992"/>
    <w:rsid w:val="00FD0146"/>
    <w:rsid w:val="00FD081A"/>
    <w:rsid w:val="00FD0A0D"/>
    <w:rsid w:val="00FD1A9A"/>
    <w:rsid w:val="00FD3453"/>
    <w:rsid w:val="00FD368B"/>
    <w:rsid w:val="00FD5401"/>
    <w:rsid w:val="00FD5A6F"/>
    <w:rsid w:val="00FD5CA9"/>
    <w:rsid w:val="00FD5D1B"/>
    <w:rsid w:val="00FD5D34"/>
    <w:rsid w:val="00FD723A"/>
    <w:rsid w:val="00FD7FAA"/>
    <w:rsid w:val="00FE0027"/>
    <w:rsid w:val="00FE003A"/>
    <w:rsid w:val="00FE080B"/>
    <w:rsid w:val="00FE0A51"/>
    <w:rsid w:val="00FE129B"/>
    <w:rsid w:val="00FE221F"/>
    <w:rsid w:val="00FE246D"/>
    <w:rsid w:val="00FE2853"/>
    <w:rsid w:val="00FE2B8F"/>
    <w:rsid w:val="00FE334E"/>
    <w:rsid w:val="00FE3964"/>
    <w:rsid w:val="00FE48F6"/>
    <w:rsid w:val="00FE5218"/>
    <w:rsid w:val="00FE542F"/>
    <w:rsid w:val="00FE560C"/>
    <w:rsid w:val="00FE56EE"/>
    <w:rsid w:val="00FE5C21"/>
    <w:rsid w:val="00FE6E06"/>
    <w:rsid w:val="00FE6FDD"/>
    <w:rsid w:val="00FE74F7"/>
    <w:rsid w:val="00FE7A9E"/>
    <w:rsid w:val="00FF06F7"/>
    <w:rsid w:val="00FF0E98"/>
    <w:rsid w:val="00FF0FA2"/>
    <w:rsid w:val="00FF191A"/>
    <w:rsid w:val="00FF2B24"/>
    <w:rsid w:val="00FF36D2"/>
    <w:rsid w:val="00FF3A64"/>
    <w:rsid w:val="00FF5ABF"/>
    <w:rsid w:val="00FF60AF"/>
    <w:rsid w:val="00FF63B2"/>
    <w:rsid w:val="00FF77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076B6A7-C614-4004-B1B9-1FEAE3C5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iPriority="99" w:unhideWhenUsed="1"/>
    <w:lsdException w:name="header" w:semiHidden="1"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6A6"/>
    <w:pPr>
      <w:widowControl w:val="0"/>
      <w:spacing w:line="600" w:lineRule="exact"/>
      <w:ind w:firstLineChars="200" w:firstLine="200"/>
      <w:jc w:val="both"/>
    </w:pPr>
    <w:rPr>
      <w:rFonts w:ascii="Times New Roman" w:eastAsia="仿宋_GB2312" w:hAnsi="Times New Roman"/>
      <w:kern w:val="2"/>
      <w:sz w:val="32"/>
    </w:rPr>
  </w:style>
  <w:style w:type="paragraph" w:styleId="1">
    <w:name w:val="heading 1"/>
    <w:basedOn w:val="a"/>
    <w:next w:val="a"/>
    <w:link w:val="1Char"/>
    <w:qFormat/>
    <w:locked/>
    <w:rsid w:val="00DC3B75"/>
    <w:pPr>
      <w:keepNext/>
      <w:keepLines/>
      <w:spacing w:line="520" w:lineRule="exact"/>
      <w:outlineLvl w:val="0"/>
    </w:pPr>
    <w:rPr>
      <w:rFonts w:eastAsia="黑体"/>
      <w:bCs/>
      <w:kern w:val="44"/>
      <w:szCs w:val="44"/>
    </w:rPr>
  </w:style>
  <w:style w:type="paragraph" w:styleId="2">
    <w:name w:val="heading 2"/>
    <w:basedOn w:val="a"/>
    <w:next w:val="a"/>
    <w:link w:val="2Char"/>
    <w:unhideWhenUsed/>
    <w:qFormat/>
    <w:locked/>
    <w:rsid w:val="00DC3B75"/>
    <w:pPr>
      <w:keepNext/>
      <w:keepLines/>
      <w:spacing w:line="520" w:lineRule="exact"/>
      <w:outlineLvl w:val="1"/>
    </w:pPr>
    <w:rPr>
      <w:rFonts w:ascii="Calibri Light" w:eastAsia="楷体_GB2312" w:hAnsi="Calibri Light"/>
      <w:bCs/>
      <w:szCs w:val="32"/>
    </w:rPr>
  </w:style>
  <w:style w:type="paragraph" w:styleId="3">
    <w:name w:val="heading 3"/>
    <w:basedOn w:val="a"/>
    <w:next w:val="a"/>
    <w:link w:val="3Char"/>
    <w:unhideWhenUsed/>
    <w:qFormat/>
    <w:locked/>
    <w:rsid w:val="00DC3B75"/>
    <w:pPr>
      <w:keepNext/>
      <w:keepLines/>
      <w:spacing w:line="520" w:lineRule="exact"/>
      <w:ind w:firstLineChars="0" w:firstLine="0"/>
      <w:outlineLvl w:val="2"/>
    </w:pPr>
    <w:rPr>
      <w:rFonts w:ascii="仿宋_GB2312"/>
      <w:bCs/>
      <w:szCs w:val="32"/>
    </w:rPr>
  </w:style>
  <w:style w:type="paragraph" w:styleId="4">
    <w:name w:val="heading 4"/>
    <w:basedOn w:val="a"/>
    <w:next w:val="a"/>
    <w:link w:val="4Char"/>
    <w:semiHidden/>
    <w:unhideWhenUsed/>
    <w:qFormat/>
    <w:locked/>
    <w:rsid w:val="00A4216A"/>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semiHidden/>
    <w:rsid w:val="00E7205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semiHidden/>
    <w:locked/>
    <w:rsid w:val="00E72051"/>
    <w:rPr>
      <w:rFonts w:cs="Times New Roman"/>
      <w:sz w:val="18"/>
      <w:szCs w:val="18"/>
    </w:rPr>
  </w:style>
  <w:style w:type="paragraph" w:styleId="a4">
    <w:name w:val="footer"/>
    <w:basedOn w:val="a"/>
    <w:link w:val="Char1"/>
    <w:uiPriority w:val="99"/>
    <w:rsid w:val="00E72051"/>
    <w:pPr>
      <w:tabs>
        <w:tab w:val="center" w:pos="4153"/>
        <w:tab w:val="right" w:pos="8306"/>
      </w:tabs>
      <w:snapToGrid w:val="0"/>
      <w:jc w:val="left"/>
    </w:pPr>
    <w:rPr>
      <w:sz w:val="18"/>
      <w:szCs w:val="18"/>
    </w:rPr>
  </w:style>
  <w:style w:type="character" w:customStyle="1" w:styleId="Char1">
    <w:name w:val="页脚 Char1"/>
    <w:link w:val="a4"/>
    <w:uiPriority w:val="99"/>
    <w:locked/>
    <w:rsid w:val="00E72051"/>
    <w:rPr>
      <w:rFonts w:cs="Times New Roman"/>
      <w:sz w:val="18"/>
      <w:szCs w:val="18"/>
    </w:rPr>
  </w:style>
  <w:style w:type="character" w:styleId="a5">
    <w:name w:val="page number"/>
    <w:rsid w:val="00E72051"/>
    <w:rPr>
      <w:rFonts w:cs="Times New Roman"/>
    </w:rPr>
  </w:style>
  <w:style w:type="character" w:customStyle="1" w:styleId="f101">
    <w:name w:val="f101"/>
    <w:rsid w:val="00E72051"/>
    <w:rPr>
      <w:sz w:val="24"/>
    </w:rPr>
  </w:style>
  <w:style w:type="paragraph" w:styleId="a6">
    <w:name w:val="annotation text"/>
    <w:basedOn w:val="a"/>
    <w:link w:val="Char0"/>
    <w:uiPriority w:val="99"/>
    <w:rsid w:val="00E72051"/>
    <w:pPr>
      <w:jc w:val="left"/>
    </w:pPr>
  </w:style>
  <w:style w:type="character" w:customStyle="1" w:styleId="Char0">
    <w:name w:val="批注文字 Char"/>
    <w:link w:val="a6"/>
    <w:uiPriority w:val="99"/>
    <w:locked/>
    <w:rsid w:val="00E72051"/>
    <w:rPr>
      <w:rFonts w:ascii="Times New Roman" w:eastAsia="宋体" w:hAnsi="Times New Roman" w:cs="Times New Roman"/>
      <w:sz w:val="20"/>
      <w:szCs w:val="20"/>
    </w:rPr>
  </w:style>
  <w:style w:type="paragraph" w:customStyle="1" w:styleId="10">
    <w:name w:val="列出段落1"/>
    <w:basedOn w:val="a"/>
    <w:rsid w:val="000F5176"/>
    <w:pPr>
      <w:widowControl/>
      <w:ind w:firstLine="420"/>
      <w:jc w:val="left"/>
    </w:pPr>
    <w:rPr>
      <w:rFonts w:ascii="宋体" w:hAnsi="宋体" w:cs="宋体"/>
      <w:kern w:val="0"/>
      <w:sz w:val="24"/>
      <w:szCs w:val="24"/>
    </w:rPr>
  </w:style>
  <w:style w:type="paragraph" w:styleId="a7">
    <w:name w:val="Normal (Web)"/>
    <w:basedOn w:val="a"/>
    <w:semiHidden/>
    <w:rsid w:val="00534D02"/>
    <w:pPr>
      <w:widowControl/>
      <w:spacing w:before="100" w:beforeAutospacing="1" w:after="100" w:afterAutospacing="1"/>
      <w:jc w:val="left"/>
    </w:pPr>
    <w:rPr>
      <w:rFonts w:ascii="宋体" w:hAnsi="宋体" w:cs="宋体"/>
      <w:kern w:val="0"/>
      <w:sz w:val="24"/>
      <w:szCs w:val="24"/>
    </w:rPr>
  </w:style>
  <w:style w:type="paragraph" w:styleId="a8">
    <w:name w:val="Balloon Text"/>
    <w:basedOn w:val="a"/>
    <w:link w:val="Char2"/>
    <w:semiHidden/>
    <w:rsid w:val="00F772AF"/>
    <w:rPr>
      <w:sz w:val="18"/>
      <w:szCs w:val="18"/>
    </w:rPr>
  </w:style>
  <w:style w:type="character" w:customStyle="1" w:styleId="Char2">
    <w:name w:val="批注框文本 Char"/>
    <w:link w:val="a8"/>
    <w:semiHidden/>
    <w:locked/>
    <w:rsid w:val="00F772AF"/>
    <w:rPr>
      <w:rFonts w:ascii="Times New Roman" w:eastAsia="宋体" w:hAnsi="Times New Roman" w:cs="Times New Roman"/>
      <w:sz w:val="18"/>
      <w:szCs w:val="18"/>
    </w:rPr>
  </w:style>
  <w:style w:type="paragraph" w:customStyle="1" w:styleId="ParaCharCharCharCharCharCharChar">
    <w:name w:val="默认段落字体 Para Char Char Char Char Char Char Char"/>
    <w:basedOn w:val="a"/>
    <w:rsid w:val="00FA1FD8"/>
    <w:pPr>
      <w:adjustRightInd w:val="0"/>
      <w:spacing w:line="360" w:lineRule="auto"/>
    </w:pPr>
    <w:rPr>
      <w:rFonts w:ascii="Tahoma" w:hAnsi="Tahoma"/>
      <w:kern w:val="0"/>
      <w:sz w:val="24"/>
    </w:rPr>
  </w:style>
  <w:style w:type="character" w:styleId="a9">
    <w:name w:val="annotation reference"/>
    <w:uiPriority w:val="99"/>
    <w:rsid w:val="00112749"/>
    <w:rPr>
      <w:sz w:val="21"/>
      <w:szCs w:val="21"/>
    </w:rPr>
  </w:style>
  <w:style w:type="paragraph" w:styleId="aa">
    <w:name w:val="annotation subject"/>
    <w:basedOn w:val="a6"/>
    <w:next w:val="a6"/>
    <w:link w:val="Char3"/>
    <w:rsid w:val="00112749"/>
    <w:rPr>
      <w:b/>
      <w:bCs/>
    </w:rPr>
  </w:style>
  <w:style w:type="character" w:customStyle="1" w:styleId="Char3">
    <w:name w:val="批注主题 Char"/>
    <w:link w:val="aa"/>
    <w:rsid w:val="00112749"/>
    <w:rPr>
      <w:rFonts w:ascii="Times New Roman" w:eastAsia="宋体" w:hAnsi="Times New Roman" w:cs="Times New Roman"/>
      <w:b/>
      <w:bCs/>
      <w:kern w:val="2"/>
      <w:sz w:val="21"/>
      <w:szCs w:val="20"/>
    </w:rPr>
  </w:style>
  <w:style w:type="paragraph" w:styleId="ab">
    <w:name w:val="Revision"/>
    <w:hidden/>
    <w:uiPriority w:val="99"/>
    <w:semiHidden/>
    <w:rsid w:val="00112749"/>
    <w:rPr>
      <w:rFonts w:ascii="Times New Roman" w:hAnsi="Times New Roman"/>
      <w:kern w:val="2"/>
      <w:sz w:val="21"/>
    </w:rPr>
  </w:style>
  <w:style w:type="paragraph" w:styleId="ac">
    <w:name w:val="Title"/>
    <w:basedOn w:val="a"/>
    <w:next w:val="a"/>
    <w:link w:val="Char4"/>
    <w:qFormat/>
    <w:locked/>
    <w:rsid w:val="005876A6"/>
    <w:pPr>
      <w:spacing w:before="240" w:after="60"/>
      <w:jc w:val="center"/>
      <w:outlineLvl w:val="0"/>
    </w:pPr>
    <w:rPr>
      <w:rFonts w:ascii="Calibri Light" w:eastAsia="方正小标宋_GBK" w:hAnsi="Calibri Light"/>
      <w:b/>
      <w:bCs/>
      <w:sz w:val="44"/>
      <w:szCs w:val="32"/>
    </w:rPr>
  </w:style>
  <w:style w:type="character" w:customStyle="1" w:styleId="Char4">
    <w:name w:val="标题 Char"/>
    <w:link w:val="ac"/>
    <w:rsid w:val="005876A6"/>
    <w:rPr>
      <w:rFonts w:ascii="Calibri Light" w:eastAsia="方正小标宋_GBK" w:hAnsi="Calibri Light" w:cs="Times New Roman"/>
      <w:b/>
      <w:bCs/>
      <w:kern w:val="2"/>
      <w:sz w:val="44"/>
      <w:szCs w:val="32"/>
    </w:rPr>
  </w:style>
  <w:style w:type="character" w:customStyle="1" w:styleId="1Char">
    <w:name w:val="标题 1 Char"/>
    <w:link w:val="1"/>
    <w:rsid w:val="00DC3B75"/>
    <w:rPr>
      <w:rFonts w:ascii="Times New Roman" w:eastAsia="黑体" w:hAnsi="Times New Roman"/>
      <w:bCs/>
      <w:kern w:val="44"/>
      <w:sz w:val="32"/>
      <w:szCs w:val="44"/>
    </w:rPr>
  </w:style>
  <w:style w:type="character" w:customStyle="1" w:styleId="2Char">
    <w:name w:val="标题 2 Char"/>
    <w:link w:val="2"/>
    <w:rsid w:val="00DC3B75"/>
    <w:rPr>
      <w:rFonts w:ascii="Calibri Light" w:eastAsia="楷体_GB2312" w:hAnsi="Calibri Light"/>
      <w:bCs/>
      <w:kern w:val="2"/>
      <w:sz w:val="32"/>
      <w:szCs w:val="32"/>
    </w:rPr>
  </w:style>
  <w:style w:type="character" w:customStyle="1" w:styleId="3Char">
    <w:name w:val="标题 3 Char"/>
    <w:link w:val="3"/>
    <w:rsid w:val="00DC3B75"/>
    <w:rPr>
      <w:rFonts w:ascii="仿宋_GB2312" w:eastAsia="仿宋_GB2312" w:hAnsi="Times New Roman"/>
      <w:bCs/>
      <w:kern w:val="2"/>
      <w:sz w:val="32"/>
      <w:szCs w:val="32"/>
    </w:rPr>
  </w:style>
  <w:style w:type="paragraph" w:styleId="ad">
    <w:name w:val="List Paragraph"/>
    <w:basedOn w:val="a"/>
    <w:uiPriority w:val="34"/>
    <w:qFormat/>
    <w:rsid w:val="00B631CF"/>
    <w:pPr>
      <w:spacing w:line="240" w:lineRule="auto"/>
    </w:pPr>
    <w:rPr>
      <w:rFonts w:ascii="Calibri" w:eastAsia="宋体" w:hAnsi="Calibri"/>
      <w:sz w:val="21"/>
      <w:szCs w:val="22"/>
    </w:rPr>
  </w:style>
  <w:style w:type="paragraph" w:customStyle="1" w:styleId="5">
    <w:name w:val="标题5"/>
    <w:basedOn w:val="a"/>
    <w:rsid w:val="00912D74"/>
    <w:pPr>
      <w:snapToGrid w:val="0"/>
      <w:spacing w:before="50" w:after="50" w:line="245" w:lineRule="auto"/>
      <w:ind w:firstLineChars="0" w:firstLine="0"/>
      <w:jc w:val="left"/>
      <w:outlineLvl w:val="4"/>
    </w:pPr>
    <w:rPr>
      <w:rFonts w:eastAsia="方正小标宋简体"/>
      <w:spacing w:val="4"/>
      <w:sz w:val="20"/>
    </w:rPr>
  </w:style>
  <w:style w:type="paragraph" w:customStyle="1" w:styleId="ae">
    <w:name w:val="段"/>
    <w:link w:val="Char5"/>
    <w:uiPriority w:val="99"/>
    <w:rsid w:val="001B5E23"/>
    <w:pPr>
      <w:autoSpaceDE w:val="0"/>
      <w:autoSpaceDN w:val="0"/>
      <w:ind w:firstLine="200"/>
      <w:jc w:val="both"/>
    </w:pPr>
    <w:rPr>
      <w:rFonts w:ascii="Times New Roman" w:hAnsi="Times New Roman"/>
      <w:sz w:val="21"/>
    </w:rPr>
  </w:style>
  <w:style w:type="character" w:customStyle="1" w:styleId="Char5">
    <w:name w:val="段 Char"/>
    <w:link w:val="ae"/>
    <w:uiPriority w:val="99"/>
    <w:rsid w:val="001B5E23"/>
    <w:rPr>
      <w:rFonts w:ascii="Times New Roman" w:hAnsi="Times New Roman"/>
      <w:sz w:val="21"/>
    </w:rPr>
  </w:style>
  <w:style w:type="paragraph" w:customStyle="1" w:styleId="af">
    <w:name w:val="表格正文文本"/>
    <w:basedOn w:val="a"/>
    <w:qFormat/>
    <w:rsid w:val="008C672D"/>
    <w:pPr>
      <w:widowControl/>
      <w:spacing w:line="240" w:lineRule="auto"/>
      <w:ind w:firstLineChars="0" w:firstLine="0"/>
      <w:jc w:val="center"/>
    </w:pPr>
    <w:rPr>
      <w:rFonts w:ascii="Tahoma" w:eastAsia="宋体" w:hAnsi="Tahoma"/>
      <w:kern w:val="0"/>
      <w:sz w:val="18"/>
    </w:rPr>
  </w:style>
  <w:style w:type="paragraph" w:customStyle="1" w:styleId="af0">
    <w:name w:val="调查项目"/>
    <w:basedOn w:val="a"/>
    <w:qFormat/>
    <w:rsid w:val="008C672D"/>
    <w:pPr>
      <w:widowControl/>
      <w:spacing w:line="240" w:lineRule="auto"/>
      <w:ind w:firstLineChars="0" w:firstLine="0"/>
      <w:jc w:val="left"/>
      <w:outlineLvl w:val="1"/>
    </w:pPr>
    <w:rPr>
      <w:rFonts w:ascii="Tahoma" w:eastAsia="黑体" w:hAnsi="Tahoma"/>
      <w:bCs/>
      <w:color w:val="333399"/>
      <w:kern w:val="0"/>
      <w:sz w:val="18"/>
      <w:szCs w:val="18"/>
    </w:rPr>
  </w:style>
  <w:style w:type="paragraph" w:customStyle="1" w:styleId="af1">
    <w:name w:val="列标题"/>
    <w:basedOn w:val="2"/>
    <w:qFormat/>
    <w:rsid w:val="008C672D"/>
    <w:pPr>
      <w:keepNext w:val="0"/>
      <w:keepLines w:val="0"/>
      <w:widowControl/>
      <w:spacing w:line="240" w:lineRule="auto"/>
      <w:ind w:firstLineChars="0" w:firstLine="0"/>
      <w:jc w:val="center"/>
    </w:pPr>
    <w:rPr>
      <w:rFonts w:ascii="Tahoma" w:eastAsia="黑体" w:hAnsi="Tahoma"/>
      <w:color w:val="333399"/>
      <w:kern w:val="0"/>
      <w:sz w:val="18"/>
      <w:szCs w:val="18"/>
    </w:rPr>
  </w:style>
  <w:style w:type="character" w:customStyle="1" w:styleId="Char6">
    <w:name w:val="页脚 Char"/>
    <w:uiPriority w:val="99"/>
    <w:rsid w:val="003B56A8"/>
    <w:rPr>
      <w:rFonts w:ascii="Times New Roman" w:eastAsia="宋体" w:hAnsi="Times New Roman" w:cs="Times New Roman"/>
      <w:sz w:val="18"/>
      <w:szCs w:val="18"/>
    </w:rPr>
  </w:style>
  <w:style w:type="character" w:customStyle="1" w:styleId="4Char">
    <w:name w:val="标题 4 Char"/>
    <w:basedOn w:val="a0"/>
    <w:link w:val="4"/>
    <w:semiHidden/>
    <w:rsid w:val="00A4216A"/>
    <w:rPr>
      <w:rFonts w:asciiTheme="majorHAnsi" w:eastAsiaTheme="majorEastAsia" w:hAnsiTheme="majorHAnsi" w:cstheme="majorBidi"/>
      <w:b/>
      <w:bCs/>
      <w:kern w:val="2"/>
      <w:sz w:val="28"/>
      <w:szCs w:val="28"/>
    </w:rPr>
  </w:style>
  <w:style w:type="character" w:styleId="af2">
    <w:name w:val="line number"/>
    <w:basedOn w:val="a0"/>
    <w:semiHidden/>
    <w:unhideWhenUsed/>
    <w:rsid w:val="003541DF"/>
  </w:style>
  <w:style w:type="paragraph" w:styleId="af3">
    <w:name w:val="Date"/>
    <w:basedOn w:val="a"/>
    <w:next w:val="a"/>
    <w:link w:val="Char7"/>
    <w:rsid w:val="009E3841"/>
    <w:pPr>
      <w:ind w:leftChars="2500" w:left="100"/>
    </w:pPr>
  </w:style>
  <w:style w:type="character" w:customStyle="1" w:styleId="Char7">
    <w:name w:val="日期 Char"/>
    <w:basedOn w:val="a0"/>
    <w:link w:val="af3"/>
    <w:rsid w:val="009E3841"/>
    <w:rPr>
      <w:rFonts w:ascii="Times New Roman" w:eastAsia="仿宋_GB2312" w:hAnsi="Times New Roman"/>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4">
          <w:marLeft w:val="547"/>
          <w:marRight w:val="0"/>
          <w:marTop w:val="96"/>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16346643">
      <w:bodyDiv w:val="1"/>
      <w:marLeft w:val="0"/>
      <w:marRight w:val="0"/>
      <w:marTop w:val="0"/>
      <w:marBottom w:val="0"/>
      <w:divBdr>
        <w:top w:val="none" w:sz="0" w:space="0" w:color="auto"/>
        <w:left w:val="none" w:sz="0" w:space="0" w:color="auto"/>
        <w:bottom w:val="none" w:sz="0" w:space="0" w:color="auto"/>
        <w:right w:val="none" w:sz="0" w:space="0" w:color="auto"/>
      </w:divBdr>
      <w:divsChild>
        <w:div w:id="1113549871">
          <w:marLeft w:val="547"/>
          <w:marRight w:val="0"/>
          <w:marTop w:val="134"/>
          <w:marBottom w:val="0"/>
          <w:divBdr>
            <w:top w:val="none" w:sz="0" w:space="0" w:color="auto"/>
            <w:left w:val="none" w:sz="0" w:space="0" w:color="auto"/>
            <w:bottom w:val="none" w:sz="0" w:space="0" w:color="auto"/>
            <w:right w:val="none" w:sz="0" w:space="0" w:color="auto"/>
          </w:divBdr>
        </w:div>
      </w:divsChild>
    </w:div>
    <w:div w:id="545801542">
      <w:bodyDiv w:val="1"/>
      <w:marLeft w:val="0"/>
      <w:marRight w:val="0"/>
      <w:marTop w:val="0"/>
      <w:marBottom w:val="0"/>
      <w:divBdr>
        <w:top w:val="none" w:sz="0" w:space="0" w:color="auto"/>
        <w:left w:val="none" w:sz="0" w:space="0" w:color="auto"/>
        <w:bottom w:val="none" w:sz="0" w:space="0" w:color="auto"/>
        <w:right w:val="none" w:sz="0" w:space="0" w:color="auto"/>
      </w:divBdr>
      <w:divsChild>
        <w:div w:id="1677616616">
          <w:marLeft w:val="547"/>
          <w:marRight w:val="0"/>
          <w:marTop w:val="134"/>
          <w:marBottom w:val="0"/>
          <w:divBdr>
            <w:top w:val="none" w:sz="0" w:space="0" w:color="auto"/>
            <w:left w:val="none" w:sz="0" w:space="0" w:color="auto"/>
            <w:bottom w:val="none" w:sz="0" w:space="0" w:color="auto"/>
            <w:right w:val="none" w:sz="0" w:space="0" w:color="auto"/>
          </w:divBdr>
        </w:div>
      </w:divsChild>
    </w:div>
    <w:div w:id="1413163082">
      <w:bodyDiv w:val="1"/>
      <w:marLeft w:val="0"/>
      <w:marRight w:val="0"/>
      <w:marTop w:val="0"/>
      <w:marBottom w:val="0"/>
      <w:divBdr>
        <w:top w:val="none" w:sz="0" w:space="0" w:color="auto"/>
        <w:left w:val="none" w:sz="0" w:space="0" w:color="auto"/>
        <w:bottom w:val="none" w:sz="0" w:space="0" w:color="auto"/>
        <w:right w:val="none" w:sz="0" w:space="0" w:color="auto"/>
      </w:divBdr>
      <w:divsChild>
        <w:div w:id="1878858879">
          <w:marLeft w:val="547"/>
          <w:marRight w:val="0"/>
          <w:marTop w:val="134"/>
          <w:marBottom w:val="0"/>
          <w:divBdr>
            <w:top w:val="none" w:sz="0" w:space="0" w:color="auto"/>
            <w:left w:val="none" w:sz="0" w:space="0" w:color="auto"/>
            <w:bottom w:val="none" w:sz="0" w:space="0" w:color="auto"/>
            <w:right w:val="none" w:sz="0" w:space="0" w:color="auto"/>
          </w:divBdr>
        </w:div>
      </w:divsChild>
    </w:div>
    <w:div w:id="1687830039">
      <w:bodyDiv w:val="1"/>
      <w:marLeft w:val="0"/>
      <w:marRight w:val="0"/>
      <w:marTop w:val="0"/>
      <w:marBottom w:val="0"/>
      <w:divBdr>
        <w:top w:val="none" w:sz="0" w:space="0" w:color="auto"/>
        <w:left w:val="none" w:sz="0" w:space="0" w:color="auto"/>
        <w:bottom w:val="none" w:sz="0" w:space="0" w:color="auto"/>
        <w:right w:val="none" w:sz="0" w:space="0" w:color="auto"/>
      </w:divBdr>
    </w:div>
    <w:div w:id="1718509590">
      <w:bodyDiv w:val="1"/>
      <w:marLeft w:val="0"/>
      <w:marRight w:val="0"/>
      <w:marTop w:val="0"/>
      <w:marBottom w:val="0"/>
      <w:divBdr>
        <w:top w:val="none" w:sz="0" w:space="0" w:color="auto"/>
        <w:left w:val="none" w:sz="0" w:space="0" w:color="auto"/>
        <w:bottom w:val="none" w:sz="0" w:space="0" w:color="auto"/>
        <w:right w:val="none" w:sz="0" w:space="0" w:color="auto"/>
      </w:divBdr>
    </w:div>
    <w:div w:id="1906333252">
      <w:bodyDiv w:val="1"/>
      <w:marLeft w:val="0"/>
      <w:marRight w:val="0"/>
      <w:marTop w:val="0"/>
      <w:marBottom w:val="0"/>
      <w:divBdr>
        <w:top w:val="none" w:sz="0" w:space="0" w:color="auto"/>
        <w:left w:val="none" w:sz="0" w:space="0" w:color="auto"/>
        <w:bottom w:val="none" w:sz="0" w:space="0" w:color="auto"/>
        <w:right w:val="none" w:sz="0" w:space="0" w:color="auto"/>
      </w:divBdr>
      <w:divsChild>
        <w:div w:id="725490092">
          <w:marLeft w:val="547"/>
          <w:marRight w:val="0"/>
          <w:marTop w:val="134"/>
          <w:marBottom w:val="0"/>
          <w:divBdr>
            <w:top w:val="none" w:sz="0" w:space="0" w:color="auto"/>
            <w:left w:val="none" w:sz="0" w:space="0" w:color="auto"/>
            <w:bottom w:val="none" w:sz="0" w:space="0" w:color="auto"/>
            <w:right w:val="none" w:sz="0" w:space="0" w:color="auto"/>
          </w:divBdr>
        </w:div>
      </w:divsChild>
    </w:div>
    <w:div w:id="202666421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06">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2F175-AE20-4A76-B5D1-3779A02D1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40</Pages>
  <Words>3050</Words>
  <Characters>17389</Characters>
  <Application>Microsoft Office Word</Application>
  <DocSecurity>0</DocSecurity>
  <Lines>144</Lines>
  <Paragraphs>40</Paragraphs>
  <ScaleCrop>false</ScaleCrop>
  <Company>thtfpc</Company>
  <LinksUpToDate>false</LinksUpToDate>
  <CharactersWithSpaces>20399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微波治疗设备产品注册技术审评要点</dc:title>
  <dc:creator>thtfpc user</dc:creator>
  <cp:lastModifiedBy>cm</cp:lastModifiedBy>
  <cp:revision>18</cp:revision>
  <dcterms:created xsi:type="dcterms:W3CDTF">2023-10-08T06:49:00Z</dcterms:created>
  <dcterms:modified xsi:type="dcterms:W3CDTF">2023-11-03T04:28:00Z</dcterms:modified>
</cp:coreProperties>
</file>