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 xml:space="preserve">附件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3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w w:val="100"/>
          <w:position w:val="0"/>
          <w:sz w:val="44"/>
          <w:szCs w:val="44"/>
          <w:lang w:val="zh-CN" w:eastAsia="zh-CN" w:bidi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w w:val="100"/>
          <w:position w:val="0"/>
          <w:sz w:val="44"/>
          <w:szCs w:val="44"/>
          <w:lang w:val="zh-CN" w:eastAsia="zh-CN" w:bidi="zh-CN"/>
        </w:rPr>
        <w:t>湖南省恶性肿瘤患者门诊放化疗治疗申请表</w:t>
      </w:r>
    </w:p>
    <w:tbl>
      <w:tblPr>
        <w:tblStyle w:val="2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590"/>
        <w:gridCol w:w="629"/>
        <w:gridCol w:w="213"/>
        <w:gridCol w:w="1340"/>
        <w:gridCol w:w="147"/>
        <w:gridCol w:w="89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患者姓名</w:t>
            </w:r>
          </w:p>
        </w:tc>
        <w:tc>
          <w:tcPr>
            <w:tcW w:w="1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性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　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别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　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身份证号码</w:t>
            </w:r>
          </w:p>
        </w:tc>
        <w:tc>
          <w:tcPr>
            <w:tcW w:w="1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2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联系电话</w:t>
            </w:r>
          </w:p>
        </w:tc>
        <w:tc>
          <w:tcPr>
            <w:tcW w:w="12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疾病诊断</w:t>
            </w:r>
          </w:p>
        </w:tc>
        <w:tc>
          <w:tcPr>
            <w:tcW w:w="39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门诊治疗方案</w:t>
            </w:r>
          </w:p>
        </w:tc>
        <w:tc>
          <w:tcPr>
            <w:tcW w:w="39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（1）请明确治疗方式、药品通用名、剂量及用法：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门诊治疗起止时间</w:t>
            </w:r>
          </w:p>
        </w:tc>
        <w:tc>
          <w:tcPr>
            <w:tcW w:w="39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年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日至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年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申请医生签名</w:t>
            </w:r>
          </w:p>
        </w:tc>
        <w:tc>
          <w:tcPr>
            <w:tcW w:w="17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3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患者或家属签名</w:t>
            </w:r>
          </w:p>
        </w:tc>
        <w:tc>
          <w:tcPr>
            <w:tcW w:w="119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相应科室副主任以上医生审核并签名</w:t>
            </w:r>
          </w:p>
        </w:tc>
        <w:tc>
          <w:tcPr>
            <w:tcW w:w="39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定点医院医保科（办）审核意见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并签名</w:t>
            </w:r>
          </w:p>
        </w:tc>
        <w:tc>
          <w:tcPr>
            <w:tcW w:w="39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t>备注：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t>每次就诊严格按此治疗方案进行治疗，不得随意变更</w:t>
      </w:r>
      <w:r>
        <w:rPr>
          <w:rFonts w:hint="eastAsia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eastAsia="zh-CN" w:bidi="zh-CN"/>
        </w:rPr>
        <w:t>，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t>如需变更治疗方案，请重新进行申请。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53048"/>
    <w:rsid w:val="53D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2022-01-26T07:01:00Z</dcterms:created>
  <dc:creator>许运琴</dc:creator>
  <cp:lastModifiedBy>许运琴</cp:lastModifiedBy>
  <dcterms:modified xsi:type="dcterms:W3CDTF">2022-01-26T07:01:58Z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423CB167039E4361A38500E0EF2E3BED</vt:lpwstr>
  </property>
</Properties>
</file>