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0689" w14:textId="64B6CB93" w:rsidR="00621065" w:rsidRDefault="00621065" w:rsidP="00B6167E">
      <w:pPr>
        <w:adjustRightInd w:val="0"/>
        <w:snapToGrid w:val="0"/>
        <w:spacing w:line="360" w:lineRule="auto"/>
        <w:jc w:val="center"/>
        <w:rPr>
          <w:rFonts w:eastAsia="方正小标宋简体"/>
          <w:sz w:val="48"/>
          <w:szCs w:val="48"/>
        </w:rPr>
      </w:pPr>
    </w:p>
    <w:p w14:paraId="2CD90331" w14:textId="775CAB74" w:rsidR="00621065" w:rsidRDefault="00621065" w:rsidP="00B6167E">
      <w:pPr>
        <w:adjustRightInd w:val="0"/>
        <w:snapToGrid w:val="0"/>
        <w:spacing w:line="360" w:lineRule="auto"/>
        <w:jc w:val="center"/>
        <w:rPr>
          <w:rFonts w:eastAsia="方正小标宋简体"/>
          <w:sz w:val="48"/>
          <w:szCs w:val="48"/>
        </w:rPr>
      </w:pPr>
      <w:bookmarkStart w:id="0" w:name="_GoBack"/>
      <w:bookmarkEnd w:id="0"/>
    </w:p>
    <w:p w14:paraId="37BE8F95" w14:textId="1126A04B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48"/>
          <w:szCs w:val="48"/>
        </w:rPr>
      </w:pPr>
      <w:r w:rsidRPr="004C751F">
        <w:rPr>
          <w:rFonts w:eastAsia="方正小标宋简体" w:hint="eastAsia"/>
          <w:sz w:val="48"/>
          <w:szCs w:val="48"/>
        </w:rPr>
        <w:t>其他来源于古代经典名方的中药复方制剂药学研究技术指导原则</w:t>
      </w:r>
    </w:p>
    <w:p w14:paraId="39D3B9CF" w14:textId="23CAD79E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（征求意见稿）</w:t>
      </w:r>
    </w:p>
    <w:p w14:paraId="0A8BFFBC" w14:textId="77777777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2"/>
        </w:rPr>
      </w:pPr>
    </w:p>
    <w:p w14:paraId="37DE985A" w14:textId="77777777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2"/>
        </w:rPr>
      </w:pPr>
    </w:p>
    <w:p w14:paraId="7187925A" w14:textId="77777777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2"/>
        </w:rPr>
      </w:pPr>
    </w:p>
    <w:p w14:paraId="790688D8" w14:textId="77777777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2"/>
        </w:rPr>
      </w:pPr>
    </w:p>
    <w:p w14:paraId="0ABCB3F1" w14:textId="77777777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2"/>
        </w:rPr>
      </w:pPr>
    </w:p>
    <w:p w14:paraId="044FE691" w14:textId="77777777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2"/>
        </w:rPr>
      </w:pPr>
    </w:p>
    <w:p w14:paraId="0C979429" w14:textId="56D401EC" w:rsidR="004C751F" w:rsidRDefault="004C751F" w:rsidP="00B6167E">
      <w:pPr>
        <w:adjustRightInd w:val="0"/>
        <w:snapToGrid w:val="0"/>
        <w:spacing w:line="360" w:lineRule="auto"/>
        <w:rPr>
          <w:rFonts w:eastAsia="方正小标宋简体"/>
          <w:sz w:val="36"/>
          <w:szCs w:val="32"/>
        </w:rPr>
      </w:pPr>
    </w:p>
    <w:p w14:paraId="2E1BB313" w14:textId="367F57D6" w:rsidR="004C751F" w:rsidRDefault="004C751F" w:rsidP="004C751F">
      <w:pPr>
        <w:adjustRightInd w:val="0"/>
        <w:snapToGrid w:val="0"/>
        <w:spacing w:line="360" w:lineRule="auto"/>
        <w:jc w:val="center"/>
        <w:rPr>
          <w:rFonts w:eastAsia="黑体"/>
          <w:bCs/>
          <w:sz w:val="32"/>
          <w:szCs w:val="32"/>
        </w:rPr>
      </w:pPr>
      <w:r w:rsidRPr="00B6167E">
        <w:rPr>
          <w:rFonts w:ascii="Times New Roman" w:eastAsia="黑体" w:hAnsi="Times New Roman" w:cs="Times New Roman"/>
          <w:bCs/>
          <w:sz w:val="32"/>
          <w:szCs w:val="32"/>
        </w:rPr>
        <w:t>2022</w:t>
      </w:r>
      <w:r>
        <w:rPr>
          <w:rFonts w:eastAsia="黑体" w:hint="eastAsia"/>
          <w:bCs/>
          <w:sz w:val="32"/>
          <w:szCs w:val="32"/>
        </w:rPr>
        <w:t>年</w:t>
      </w:r>
      <w:r w:rsidRPr="00B6167E">
        <w:rPr>
          <w:rFonts w:ascii="Times New Roman" w:eastAsia="黑体" w:hAnsi="Times New Roman" w:cs="Times New Roman"/>
          <w:bCs/>
          <w:sz w:val="32"/>
          <w:szCs w:val="32"/>
        </w:rPr>
        <w:t>04</w:t>
      </w:r>
      <w:r>
        <w:rPr>
          <w:rFonts w:eastAsia="黑体" w:hint="eastAsia"/>
          <w:bCs/>
          <w:sz w:val="32"/>
          <w:szCs w:val="32"/>
        </w:rPr>
        <w:t>月</w:t>
      </w:r>
    </w:p>
    <w:p w14:paraId="18F4BD3E" w14:textId="01124E32" w:rsidR="00621065" w:rsidRDefault="00621065" w:rsidP="00B6167E">
      <w:pPr>
        <w:adjustRightInd w:val="0"/>
        <w:snapToGrid w:val="0"/>
        <w:spacing w:line="360" w:lineRule="auto"/>
        <w:rPr>
          <w:rFonts w:eastAsia="黑体"/>
          <w:bCs/>
          <w:sz w:val="32"/>
          <w:szCs w:val="32"/>
        </w:rPr>
        <w:sectPr w:rsidR="00621065" w:rsidSect="00B323CD"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14:paraId="77B1B2FF" w14:textId="77777777" w:rsidR="004C751F" w:rsidRDefault="004C751F" w:rsidP="004C751F">
      <w:pPr>
        <w:pStyle w:val="TOC1"/>
        <w:adjustRightInd w:val="0"/>
        <w:snapToGrid w:val="0"/>
        <w:spacing w:line="360" w:lineRule="auto"/>
        <w:rPr>
          <w:rFonts w:ascii="Times New Roman" w:eastAsia="方正小标宋简体" w:hAnsi="Times New Roman"/>
          <w:b w:val="0"/>
          <w:color w:val="auto"/>
          <w:sz w:val="36"/>
          <w:szCs w:val="36"/>
          <w:lang w:val="zh-CN"/>
        </w:rPr>
      </w:pPr>
    </w:p>
    <w:p w14:paraId="772CCB55" w14:textId="77777777" w:rsidR="004C751F" w:rsidRDefault="004C751F" w:rsidP="004C751F">
      <w:pPr>
        <w:pStyle w:val="TOC1"/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color w:val="auto"/>
          <w:sz w:val="36"/>
          <w:szCs w:val="36"/>
          <w:lang w:val="zh-CN"/>
        </w:rPr>
      </w:pPr>
      <w:r>
        <w:rPr>
          <w:rFonts w:ascii="Times New Roman" w:eastAsia="方正小标宋简体" w:hAnsi="Times New Roman" w:hint="eastAsia"/>
          <w:color w:val="auto"/>
          <w:sz w:val="36"/>
          <w:szCs w:val="36"/>
          <w:lang w:val="zh-CN"/>
        </w:rPr>
        <w:t>目</w:t>
      </w:r>
      <w:r>
        <w:rPr>
          <w:rFonts w:ascii="Times New Roman" w:eastAsia="方正小标宋简体" w:hAnsi="Times New Roman"/>
          <w:color w:val="auto"/>
          <w:sz w:val="36"/>
          <w:szCs w:val="36"/>
          <w:lang w:val="zh-CN"/>
        </w:rPr>
        <w:t xml:space="preserve">   </w:t>
      </w:r>
      <w:r>
        <w:rPr>
          <w:rFonts w:ascii="Times New Roman" w:eastAsia="方正小标宋简体" w:hAnsi="Times New Roman" w:hint="eastAsia"/>
          <w:color w:val="auto"/>
          <w:sz w:val="36"/>
          <w:szCs w:val="36"/>
          <w:lang w:val="zh-CN"/>
        </w:rPr>
        <w:t>录</w:t>
      </w:r>
    </w:p>
    <w:p w14:paraId="552C0682" w14:textId="77777777" w:rsidR="000E6B1C" w:rsidRPr="000E6B1C" w:rsidRDefault="000E6B1C" w:rsidP="000E6B1C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一、概述</w:t>
      </w:r>
      <w:r w:rsidRPr="000E6B1C">
        <w:rPr>
          <w:rFonts w:eastAsia="仿宋_GB2312"/>
          <w:sz w:val="32"/>
          <w:szCs w:val="32"/>
        </w:rPr>
        <w:tab/>
        <w:t>1</w:t>
      </w:r>
    </w:p>
    <w:p w14:paraId="15028804" w14:textId="77777777" w:rsidR="000E6B1C" w:rsidRPr="000E6B1C" w:rsidRDefault="000E6B1C" w:rsidP="000E6B1C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二、基本要求</w:t>
      </w:r>
      <w:r w:rsidRPr="000E6B1C">
        <w:rPr>
          <w:rFonts w:eastAsia="仿宋_GB2312"/>
          <w:sz w:val="32"/>
          <w:szCs w:val="32"/>
        </w:rPr>
        <w:tab/>
        <w:t>1</w:t>
      </w:r>
    </w:p>
    <w:p w14:paraId="1D28AC51" w14:textId="77777777" w:rsidR="000E6B1C" w:rsidRPr="000E6B1C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（一）加强古代经典名方关键信息考证研究</w:t>
      </w:r>
      <w:r w:rsidRPr="000E6B1C">
        <w:rPr>
          <w:rFonts w:eastAsia="仿宋_GB2312"/>
          <w:sz w:val="32"/>
          <w:szCs w:val="32"/>
        </w:rPr>
        <w:tab/>
        <w:t>1</w:t>
      </w:r>
    </w:p>
    <w:p w14:paraId="3C674F01" w14:textId="252AD240" w:rsidR="000E6B1C" w:rsidRPr="000E6B1C" w:rsidRDefault="000E6B1C" w:rsidP="00487743">
      <w:pPr>
        <w:pStyle w:val="11"/>
        <w:tabs>
          <w:tab w:val="right" w:leader="dot" w:pos="8296"/>
        </w:tabs>
        <w:ind w:leftChars="300" w:left="1590" w:hangingChars="300" w:hanging="96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（二）</w:t>
      </w:r>
      <w:r w:rsidR="00646911" w:rsidRPr="00646911">
        <w:rPr>
          <w:rFonts w:eastAsia="仿宋_GB2312" w:hint="eastAsia"/>
          <w:sz w:val="32"/>
          <w:szCs w:val="32"/>
        </w:rPr>
        <w:t>保障申报制剂与基准样品或临床实践所用制剂的一致性</w:t>
      </w:r>
      <w:r w:rsidRPr="000E6B1C">
        <w:rPr>
          <w:rFonts w:eastAsia="仿宋_GB2312"/>
          <w:sz w:val="32"/>
          <w:szCs w:val="32"/>
        </w:rPr>
        <w:tab/>
      </w:r>
      <w:r w:rsidR="00BC1883">
        <w:rPr>
          <w:rFonts w:eastAsia="仿宋_GB2312"/>
          <w:sz w:val="32"/>
          <w:szCs w:val="32"/>
        </w:rPr>
        <w:t>2</w:t>
      </w:r>
    </w:p>
    <w:p w14:paraId="624EC050" w14:textId="186B0E90" w:rsidR="000E6B1C" w:rsidRPr="000E6B1C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（三）加强全过程质量控制，保障制剂质量稳定均</w:t>
      </w:r>
      <w:proofErr w:type="gramStart"/>
      <w:r w:rsidRPr="000E6B1C">
        <w:rPr>
          <w:rFonts w:eastAsia="仿宋_GB2312" w:hint="eastAsia"/>
          <w:sz w:val="32"/>
          <w:szCs w:val="32"/>
        </w:rPr>
        <w:t>一</w:t>
      </w:r>
      <w:proofErr w:type="gramEnd"/>
      <w:r w:rsidR="00BA3F24">
        <w:rPr>
          <w:rFonts w:eastAsia="仿宋_GB2312" w:hint="eastAsia"/>
          <w:sz w:val="32"/>
          <w:szCs w:val="32"/>
        </w:rPr>
        <w:t>.</w:t>
      </w:r>
      <w:r w:rsidRPr="000E6B1C">
        <w:rPr>
          <w:rFonts w:eastAsia="仿宋_GB2312"/>
          <w:sz w:val="32"/>
          <w:szCs w:val="32"/>
        </w:rPr>
        <w:tab/>
        <w:t>2</w:t>
      </w:r>
    </w:p>
    <w:p w14:paraId="0234ACEF" w14:textId="77777777" w:rsidR="000E6B1C" w:rsidRPr="000E6B1C" w:rsidRDefault="000E6B1C" w:rsidP="000E6B1C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三、主要内容</w:t>
      </w:r>
      <w:r w:rsidRPr="000E6B1C">
        <w:rPr>
          <w:rFonts w:eastAsia="仿宋_GB2312"/>
          <w:sz w:val="32"/>
          <w:szCs w:val="32"/>
        </w:rPr>
        <w:tab/>
        <w:t>2</w:t>
      </w:r>
    </w:p>
    <w:p w14:paraId="39DB0792" w14:textId="77777777" w:rsidR="000E6B1C" w:rsidRPr="000E6B1C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（一）处方</w:t>
      </w:r>
      <w:r w:rsidRPr="000E6B1C">
        <w:rPr>
          <w:rFonts w:eastAsia="仿宋_GB2312"/>
          <w:sz w:val="32"/>
          <w:szCs w:val="32"/>
        </w:rPr>
        <w:tab/>
        <w:t>2</w:t>
      </w:r>
    </w:p>
    <w:p w14:paraId="22BE2F1B" w14:textId="77777777" w:rsidR="000E6B1C" w:rsidRPr="000E6B1C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（二）生产工艺</w:t>
      </w:r>
      <w:r w:rsidRPr="000E6B1C">
        <w:rPr>
          <w:rFonts w:eastAsia="仿宋_GB2312"/>
          <w:sz w:val="32"/>
          <w:szCs w:val="32"/>
        </w:rPr>
        <w:tab/>
        <w:t>3</w:t>
      </w:r>
    </w:p>
    <w:p w14:paraId="7521D8BA" w14:textId="77777777" w:rsidR="000E6B1C" w:rsidRPr="000E6B1C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（三）质量研究及质量标准</w:t>
      </w:r>
      <w:r w:rsidRPr="000E6B1C">
        <w:rPr>
          <w:rFonts w:eastAsia="仿宋_GB2312"/>
          <w:sz w:val="32"/>
          <w:szCs w:val="32"/>
        </w:rPr>
        <w:tab/>
        <w:t>3</w:t>
      </w:r>
    </w:p>
    <w:p w14:paraId="2E844112" w14:textId="77777777" w:rsidR="000E6B1C" w:rsidRPr="000E6B1C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（四）稳定性研究</w:t>
      </w:r>
      <w:r w:rsidRPr="000E6B1C">
        <w:rPr>
          <w:rFonts w:eastAsia="仿宋_GB2312"/>
          <w:sz w:val="32"/>
          <w:szCs w:val="32"/>
        </w:rPr>
        <w:tab/>
        <w:t>4</w:t>
      </w:r>
    </w:p>
    <w:p w14:paraId="1ED09ECC" w14:textId="22C11FCA" w:rsidR="00B6696D" w:rsidRDefault="000E6B1C" w:rsidP="003C638C">
      <w:pPr>
        <w:pStyle w:val="11"/>
        <w:tabs>
          <w:tab w:val="right" w:leader="dot" w:pos="8296"/>
        </w:tabs>
        <w:ind w:firstLineChars="200" w:firstLine="640"/>
        <w:rPr>
          <w:rFonts w:eastAsia="仿宋_GB2312"/>
          <w:sz w:val="32"/>
          <w:szCs w:val="32"/>
        </w:rPr>
      </w:pPr>
      <w:r w:rsidRPr="000E6B1C">
        <w:rPr>
          <w:rFonts w:eastAsia="仿宋_GB2312" w:hint="eastAsia"/>
          <w:sz w:val="32"/>
          <w:szCs w:val="32"/>
        </w:rPr>
        <w:t>（五）相关性研究</w:t>
      </w:r>
      <w:r w:rsidRPr="000E6B1C">
        <w:rPr>
          <w:rFonts w:eastAsia="仿宋_GB2312"/>
          <w:sz w:val="32"/>
          <w:szCs w:val="32"/>
        </w:rPr>
        <w:tab/>
        <w:t>4</w:t>
      </w:r>
    </w:p>
    <w:p w14:paraId="24719D7C" w14:textId="77777777" w:rsidR="00B6696D" w:rsidRDefault="00B6696D" w:rsidP="004C751F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</w:p>
    <w:p w14:paraId="3C090AD1" w14:textId="77777777" w:rsidR="00B6696D" w:rsidRDefault="00B6696D" w:rsidP="004C751F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</w:p>
    <w:p w14:paraId="4D7D3099" w14:textId="77777777" w:rsidR="00B6696D" w:rsidRDefault="00B6696D" w:rsidP="004C751F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</w:p>
    <w:p w14:paraId="5DAE15E2" w14:textId="77777777" w:rsidR="00B6696D" w:rsidRDefault="00B6696D" w:rsidP="004C751F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</w:p>
    <w:p w14:paraId="2AD8CC53" w14:textId="77777777" w:rsidR="00B6696D" w:rsidRDefault="00B6696D" w:rsidP="004C751F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</w:p>
    <w:p w14:paraId="19072A3A" w14:textId="77777777" w:rsidR="00B6696D" w:rsidRDefault="00B6696D" w:rsidP="004C751F">
      <w:pPr>
        <w:pStyle w:val="11"/>
        <w:tabs>
          <w:tab w:val="right" w:leader="dot" w:pos="8296"/>
        </w:tabs>
        <w:rPr>
          <w:rFonts w:eastAsia="仿宋_GB2312"/>
          <w:sz w:val="32"/>
          <w:szCs w:val="32"/>
        </w:rPr>
      </w:pPr>
    </w:p>
    <w:p w14:paraId="676E0A44" w14:textId="435EADDB" w:rsidR="004C751F" w:rsidRPr="00B6167E" w:rsidRDefault="004C751F" w:rsidP="00B6167E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  <w:sectPr w:rsidR="004C751F" w:rsidRPr="00B6167E" w:rsidSect="00B323CD">
          <w:pgSz w:w="11906" w:h="16838"/>
          <w:pgMar w:top="1440" w:right="1800" w:bottom="1440" w:left="1800" w:header="851" w:footer="992" w:gutter="0"/>
          <w:pgNumType w:start="0"/>
          <w:cols w:space="720"/>
          <w:titlePg/>
          <w:docGrid w:type="lines" w:linePitch="312"/>
        </w:sectPr>
      </w:pPr>
    </w:p>
    <w:p w14:paraId="038CB025" w14:textId="77777777" w:rsidR="004C751F" w:rsidRDefault="004C751F" w:rsidP="004C751F">
      <w:pPr>
        <w:widowControl/>
        <w:spacing w:line="360" w:lineRule="auto"/>
        <w:jc w:val="left"/>
        <w:rPr>
          <w:rFonts w:eastAsia="仿宋_GB2312"/>
          <w:bCs/>
          <w:kern w:val="0"/>
          <w:sz w:val="32"/>
          <w:szCs w:val="32"/>
        </w:rPr>
        <w:sectPr w:rsidR="004C751F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74E1BF6" w14:textId="77777777" w:rsidR="004C751F" w:rsidRDefault="004C751F" w:rsidP="004C751F">
      <w:pPr>
        <w:widowControl/>
        <w:spacing w:line="360" w:lineRule="auto"/>
        <w:jc w:val="left"/>
        <w:rPr>
          <w:b/>
          <w:bCs/>
          <w:kern w:val="44"/>
          <w:sz w:val="30"/>
          <w:szCs w:val="44"/>
        </w:rPr>
        <w:sectPr w:rsidR="004C751F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7F2E189" w14:textId="77777777" w:rsidR="000B4CE2" w:rsidRDefault="008E1BFD" w:rsidP="00256AEB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6167E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其他来源于古代经典名方的中药复方制剂</w:t>
      </w:r>
    </w:p>
    <w:p w14:paraId="78BF6F5E" w14:textId="4C08F19A" w:rsidR="00AC44B7" w:rsidRPr="00B6167E" w:rsidRDefault="008E1BFD" w:rsidP="001E3EB1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6167E">
        <w:rPr>
          <w:rFonts w:ascii="Times New Roman" w:eastAsia="方正小标宋简体" w:hAnsi="Times New Roman" w:cs="Times New Roman" w:hint="eastAsia"/>
          <w:sz w:val="36"/>
          <w:szCs w:val="36"/>
        </w:rPr>
        <w:t>药学</w:t>
      </w:r>
      <w:r w:rsidR="00304BA5" w:rsidRPr="00B6167E">
        <w:rPr>
          <w:rFonts w:ascii="Times New Roman" w:eastAsia="方正小标宋简体" w:hAnsi="Times New Roman" w:cs="Times New Roman" w:hint="eastAsia"/>
          <w:sz w:val="36"/>
          <w:szCs w:val="36"/>
        </w:rPr>
        <w:t>研究</w:t>
      </w:r>
      <w:r w:rsidRPr="00B6167E">
        <w:rPr>
          <w:rFonts w:ascii="Times New Roman" w:eastAsia="方正小标宋简体" w:hAnsi="Times New Roman" w:cs="Times New Roman" w:hint="eastAsia"/>
          <w:sz w:val="36"/>
          <w:szCs w:val="36"/>
        </w:rPr>
        <w:t>技术指导原则</w:t>
      </w:r>
    </w:p>
    <w:p w14:paraId="037C7504" w14:textId="37B3440A" w:rsidR="00336847" w:rsidRPr="00B6167E" w:rsidRDefault="008E1BFD" w:rsidP="00C6614F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6167E">
        <w:rPr>
          <w:rFonts w:ascii="Times New Roman" w:eastAsia="方正小标宋简体" w:hAnsi="Times New Roman" w:cs="Times New Roman" w:hint="eastAsia"/>
          <w:sz w:val="36"/>
          <w:szCs w:val="36"/>
        </w:rPr>
        <w:t>（</w:t>
      </w:r>
      <w:r w:rsidR="00AF2E7F" w:rsidRPr="00B6167E">
        <w:rPr>
          <w:rFonts w:ascii="Times New Roman" w:eastAsia="方正小标宋简体" w:hAnsi="Times New Roman" w:cs="Times New Roman" w:hint="eastAsia"/>
          <w:sz w:val="36"/>
          <w:szCs w:val="36"/>
        </w:rPr>
        <w:t>征求意见稿</w:t>
      </w:r>
      <w:r w:rsidRPr="00B6167E">
        <w:rPr>
          <w:rFonts w:ascii="Times New Roman" w:eastAsia="方正小标宋简体" w:hAnsi="Times New Roman" w:cs="Times New Roman" w:hint="eastAsia"/>
          <w:sz w:val="36"/>
          <w:szCs w:val="36"/>
        </w:rPr>
        <w:t>）</w:t>
      </w:r>
    </w:p>
    <w:p w14:paraId="51C05967" w14:textId="77777777" w:rsidR="00EF3ED1" w:rsidRPr="00AE1507" w:rsidRDefault="00EF3ED1" w:rsidP="00C6614F">
      <w:pPr>
        <w:snapToGrid w:val="0"/>
        <w:spacing w:line="360" w:lineRule="auto"/>
        <w:jc w:val="center"/>
        <w:rPr>
          <w:rFonts w:ascii="黑体" w:eastAsia="黑体" w:hAnsi="黑体"/>
          <w:sz w:val="32"/>
        </w:rPr>
      </w:pPr>
    </w:p>
    <w:p w14:paraId="50F605B0" w14:textId="710CE4C1" w:rsidR="008E1BFD" w:rsidRPr="00AE1507" w:rsidRDefault="008E1BFD" w:rsidP="00EF3ED1">
      <w:pPr>
        <w:snapToGrid w:val="0"/>
        <w:spacing w:line="360" w:lineRule="auto"/>
        <w:ind w:firstLineChars="221" w:firstLine="707"/>
        <w:rPr>
          <w:rFonts w:ascii="黑体" w:eastAsia="黑体" w:hAnsi="黑体"/>
          <w:sz w:val="32"/>
        </w:rPr>
      </w:pPr>
      <w:r w:rsidRPr="00AE1507">
        <w:rPr>
          <w:rFonts w:ascii="黑体" w:eastAsia="黑体" w:hAnsi="黑体" w:hint="eastAsia"/>
          <w:sz w:val="32"/>
        </w:rPr>
        <w:t>一</w:t>
      </w:r>
      <w:r w:rsidRPr="00AE1507">
        <w:rPr>
          <w:rFonts w:ascii="黑体" w:eastAsia="黑体" w:hAnsi="黑体"/>
          <w:sz w:val="32"/>
        </w:rPr>
        <w:t>、概述</w:t>
      </w:r>
    </w:p>
    <w:p w14:paraId="3ACFE119" w14:textId="7020B95F" w:rsidR="002552B3" w:rsidRPr="00AE1507" w:rsidRDefault="008E1BFD" w:rsidP="00C6614F">
      <w:pPr>
        <w:snapToGrid w:val="0"/>
        <w:spacing w:line="360" w:lineRule="auto"/>
        <w:ind w:firstLine="648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《中华人民共和国中医药法》</w:t>
      </w:r>
      <w:r w:rsidR="00756643" w:rsidRPr="00AE1507">
        <w:rPr>
          <w:rFonts w:ascii="仿宋_GB2312" w:eastAsia="仿宋_GB2312" w:hint="eastAsia"/>
          <w:sz w:val="32"/>
        </w:rPr>
        <w:t>明确</w:t>
      </w:r>
      <w:r w:rsidR="00256AEB">
        <w:rPr>
          <w:rFonts w:ascii="仿宋_GB2312" w:eastAsia="仿宋_GB2312" w:hint="eastAsia"/>
          <w:sz w:val="32"/>
        </w:rPr>
        <w:t>，</w:t>
      </w:r>
      <w:r w:rsidRPr="00AE1507">
        <w:rPr>
          <w:rFonts w:ascii="仿宋_GB2312" w:eastAsia="仿宋_GB2312" w:hint="eastAsia"/>
          <w:sz w:val="32"/>
        </w:rPr>
        <w:t>古代经典名方</w:t>
      </w:r>
      <w:r w:rsidRPr="00AE1507">
        <w:rPr>
          <w:rFonts w:ascii="仿宋_GB2312" w:eastAsia="仿宋_GB2312"/>
          <w:sz w:val="32"/>
        </w:rPr>
        <w:t>是指</w:t>
      </w:r>
      <w:r w:rsidR="001E35B5" w:rsidRPr="00AE1507">
        <w:rPr>
          <w:rFonts w:ascii="仿宋_GB2312" w:eastAsia="仿宋_GB2312" w:hint="eastAsia"/>
          <w:sz w:val="32"/>
        </w:rPr>
        <w:t>“</w:t>
      </w:r>
      <w:r w:rsidRPr="00AE1507">
        <w:rPr>
          <w:rFonts w:ascii="仿宋_GB2312" w:eastAsia="仿宋_GB2312" w:hint="eastAsia"/>
          <w:sz w:val="32"/>
        </w:rPr>
        <w:t>至今</w:t>
      </w:r>
      <w:r w:rsidRPr="00AE1507">
        <w:rPr>
          <w:rFonts w:ascii="仿宋_GB2312" w:eastAsia="仿宋_GB2312"/>
          <w:sz w:val="32"/>
        </w:rPr>
        <w:t>仍广泛应用、疗效确切、具有明显特色与优势的古代中医典籍所记载</w:t>
      </w:r>
      <w:r w:rsidRPr="00AE1507">
        <w:rPr>
          <w:rFonts w:ascii="仿宋_GB2312" w:eastAsia="仿宋_GB2312" w:hint="eastAsia"/>
          <w:sz w:val="32"/>
        </w:rPr>
        <w:t>的</w:t>
      </w:r>
      <w:r w:rsidRPr="00AE1507">
        <w:rPr>
          <w:rFonts w:ascii="仿宋_GB2312" w:eastAsia="仿宋_GB2312"/>
          <w:sz w:val="32"/>
        </w:rPr>
        <w:t>方剂</w:t>
      </w:r>
      <w:r w:rsidR="001E35B5" w:rsidRPr="00AE1507">
        <w:rPr>
          <w:rFonts w:ascii="仿宋_GB2312" w:eastAsia="仿宋_GB2312" w:hint="eastAsia"/>
          <w:sz w:val="32"/>
        </w:rPr>
        <w:t>”</w:t>
      </w:r>
      <w:r w:rsidR="001C283C" w:rsidRPr="00AE1507">
        <w:rPr>
          <w:rFonts w:ascii="仿宋_GB2312" w:eastAsia="仿宋_GB2312" w:hint="eastAsia"/>
          <w:sz w:val="32"/>
        </w:rPr>
        <w:t>。</w:t>
      </w:r>
      <w:r w:rsidR="00D16D4F" w:rsidRPr="00AE1507">
        <w:rPr>
          <w:rFonts w:ascii="仿宋_GB2312" w:eastAsia="仿宋_GB2312" w:hint="eastAsia"/>
          <w:sz w:val="32"/>
        </w:rPr>
        <w:t>根据</w:t>
      </w:r>
      <w:r w:rsidR="001C283C" w:rsidRPr="00AE1507">
        <w:rPr>
          <w:rFonts w:ascii="仿宋_GB2312" w:eastAsia="仿宋_GB2312" w:hint="eastAsia"/>
          <w:sz w:val="32"/>
        </w:rPr>
        <w:t>《中药</w:t>
      </w:r>
      <w:r w:rsidR="001C283C" w:rsidRPr="00AE1507">
        <w:rPr>
          <w:rFonts w:ascii="仿宋_GB2312" w:eastAsia="仿宋_GB2312"/>
          <w:sz w:val="32"/>
        </w:rPr>
        <w:t>注册分类及申报</w:t>
      </w:r>
      <w:r w:rsidR="001C283C" w:rsidRPr="00AE1507">
        <w:rPr>
          <w:rFonts w:ascii="仿宋_GB2312" w:eastAsia="仿宋_GB2312" w:hint="eastAsia"/>
          <w:sz w:val="32"/>
        </w:rPr>
        <w:t>资料</w:t>
      </w:r>
      <w:r w:rsidR="001C283C" w:rsidRPr="00AE1507">
        <w:rPr>
          <w:rFonts w:ascii="仿宋_GB2312" w:eastAsia="仿宋_GB2312"/>
          <w:sz w:val="32"/>
        </w:rPr>
        <w:t>要求</w:t>
      </w:r>
      <w:r w:rsidR="001C283C" w:rsidRPr="00AE1507">
        <w:rPr>
          <w:rFonts w:ascii="仿宋_GB2312" w:eastAsia="仿宋_GB2312" w:hint="eastAsia"/>
          <w:sz w:val="32"/>
        </w:rPr>
        <w:t>》</w:t>
      </w:r>
      <w:r w:rsidR="000A0416" w:rsidRPr="00AE1507">
        <w:rPr>
          <w:rFonts w:ascii="仿宋_GB2312" w:eastAsia="仿宋_GB2312" w:hint="eastAsia"/>
          <w:sz w:val="32"/>
        </w:rPr>
        <w:t>“</w:t>
      </w:r>
      <w:r w:rsidRPr="00AE1507">
        <w:rPr>
          <w:rFonts w:ascii="仿宋_GB2312" w:eastAsia="仿宋_GB2312" w:hint="eastAsia"/>
          <w:sz w:val="32"/>
        </w:rPr>
        <w:t>其他</w:t>
      </w:r>
      <w:r w:rsidRPr="00AE1507">
        <w:rPr>
          <w:rFonts w:ascii="仿宋_GB2312" w:eastAsia="仿宋_GB2312"/>
          <w:sz w:val="32"/>
        </w:rPr>
        <w:t>来源于古代经典名方的中药复方制剂</w:t>
      </w:r>
      <w:r w:rsidR="000A0416" w:rsidRPr="00AE1507">
        <w:rPr>
          <w:rFonts w:ascii="仿宋_GB2312" w:eastAsia="仿宋_GB2312" w:hint="eastAsia"/>
          <w:sz w:val="32"/>
        </w:rPr>
        <w:t>，</w:t>
      </w:r>
      <w:r w:rsidR="00C24EF3" w:rsidRPr="00AE1507">
        <w:rPr>
          <w:rFonts w:ascii="仿宋_GB2312" w:eastAsia="仿宋_GB2312" w:hint="eastAsia"/>
          <w:sz w:val="32"/>
        </w:rPr>
        <w:t>包括</w:t>
      </w:r>
      <w:r w:rsidR="00C24EF3" w:rsidRPr="00AE1507">
        <w:rPr>
          <w:rFonts w:ascii="仿宋_GB2312" w:eastAsia="仿宋_GB2312"/>
          <w:sz w:val="32"/>
        </w:rPr>
        <w:t>未按古代经典名方目录</w:t>
      </w:r>
      <w:r w:rsidR="00C24EF3" w:rsidRPr="00AE1507">
        <w:rPr>
          <w:rFonts w:ascii="仿宋_GB2312" w:eastAsia="仿宋_GB2312" w:hint="eastAsia"/>
          <w:sz w:val="32"/>
        </w:rPr>
        <w:t>管理</w:t>
      </w:r>
      <w:r w:rsidR="00C24EF3" w:rsidRPr="00AE1507">
        <w:rPr>
          <w:rFonts w:ascii="仿宋_GB2312" w:eastAsia="仿宋_GB2312"/>
          <w:sz w:val="32"/>
        </w:rPr>
        <w:t>的古代经典名方中药复方制剂和</w:t>
      </w:r>
      <w:r w:rsidR="00C24EF3" w:rsidRPr="00AE1507">
        <w:rPr>
          <w:rFonts w:ascii="仿宋_GB2312" w:eastAsia="仿宋_GB2312" w:hint="eastAsia"/>
          <w:sz w:val="32"/>
        </w:rPr>
        <w:t>基于</w:t>
      </w:r>
      <w:r w:rsidR="00C24EF3" w:rsidRPr="00AE1507">
        <w:rPr>
          <w:rFonts w:ascii="仿宋_GB2312" w:eastAsia="仿宋_GB2312"/>
          <w:sz w:val="32"/>
        </w:rPr>
        <w:t>古代经典名方加减化裁的中药复方制剂</w:t>
      </w:r>
      <w:r w:rsidR="000A0416" w:rsidRPr="00AE1507">
        <w:rPr>
          <w:rFonts w:ascii="仿宋_GB2312" w:eastAsia="仿宋_GB2312" w:hint="eastAsia"/>
          <w:sz w:val="32"/>
        </w:rPr>
        <w:t>”的</w:t>
      </w:r>
      <w:r w:rsidR="00D16D4F" w:rsidRPr="00AE1507">
        <w:rPr>
          <w:rFonts w:ascii="仿宋_GB2312" w:eastAsia="仿宋_GB2312" w:hint="eastAsia"/>
          <w:sz w:val="32"/>
        </w:rPr>
        <w:t>分类及</w:t>
      </w:r>
      <w:r w:rsidR="00D16D4F" w:rsidRPr="00AE1507">
        <w:rPr>
          <w:rFonts w:ascii="仿宋_GB2312" w:eastAsia="仿宋_GB2312"/>
          <w:sz w:val="32"/>
        </w:rPr>
        <w:t>相关要求</w:t>
      </w:r>
      <w:r w:rsidR="000A0416" w:rsidRPr="00AE1507">
        <w:rPr>
          <w:rFonts w:ascii="仿宋_GB2312" w:eastAsia="仿宋_GB2312" w:hint="eastAsia"/>
          <w:sz w:val="32"/>
        </w:rPr>
        <w:t>，</w:t>
      </w:r>
      <w:r w:rsidR="00C24EF3" w:rsidRPr="00AE1507">
        <w:rPr>
          <w:rFonts w:ascii="仿宋_GB2312" w:eastAsia="仿宋_GB2312"/>
          <w:sz w:val="32"/>
        </w:rPr>
        <w:t>制定</w:t>
      </w:r>
      <w:r w:rsidR="00C24EF3" w:rsidRPr="00AE1507">
        <w:rPr>
          <w:rFonts w:ascii="仿宋_GB2312" w:eastAsia="仿宋_GB2312" w:hint="eastAsia"/>
          <w:sz w:val="32"/>
        </w:rPr>
        <w:t>本</w:t>
      </w:r>
      <w:r w:rsidR="00C24EF3" w:rsidRPr="00AE1507">
        <w:rPr>
          <w:rFonts w:ascii="仿宋_GB2312" w:eastAsia="仿宋_GB2312"/>
          <w:sz w:val="32"/>
        </w:rPr>
        <w:t>指导原则。</w:t>
      </w:r>
    </w:p>
    <w:p w14:paraId="7DF677D8" w14:textId="464063D1" w:rsidR="00E2046F" w:rsidRPr="00AE1507" w:rsidRDefault="00C24EF3" w:rsidP="00C6614F">
      <w:pPr>
        <w:snapToGrid w:val="0"/>
        <w:spacing w:line="360" w:lineRule="auto"/>
        <w:ind w:firstLine="648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本指导原则</w:t>
      </w:r>
      <w:r w:rsidRPr="00AE1507">
        <w:rPr>
          <w:rFonts w:ascii="仿宋_GB2312" w:eastAsia="仿宋_GB2312"/>
          <w:sz w:val="32"/>
        </w:rPr>
        <w:t>主要围绕</w:t>
      </w:r>
      <w:r w:rsidR="001C283C" w:rsidRPr="00AE1507">
        <w:rPr>
          <w:rFonts w:ascii="仿宋_GB2312" w:eastAsia="仿宋_GB2312" w:hint="eastAsia"/>
          <w:sz w:val="32"/>
        </w:rPr>
        <w:t>其他</w:t>
      </w:r>
      <w:r w:rsidR="001C283C" w:rsidRPr="00AE1507">
        <w:rPr>
          <w:rFonts w:ascii="仿宋_GB2312" w:eastAsia="仿宋_GB2312"/>
          <w:sz w:val="32"/>
        </w:rPr>
        <w:t>来源于古代经典名方的中药复方制剂</w:t>
      </w:r>
      <w:r w:rsidRPr="00AE1507">
        <w:rPr>
          <w:rFonts w:ascii="仿宋_GB2312" w:eastAsia="仿宋_GB2312"/>
          <w:sz w:val="32"/>
        </w:rPr>
        <w:t>的特点</w:t>
      </w:r>
      <w:r w:rsidR="009A4C3C" w:rsidRPr="00AE1507">
        <w:rPr>
          <w:rFonts w:ascii="仿宋_GB2312" w:eastAsia="仿宋_GB2312" w:hint="eastAsia"/>
          <w:sz w:val="32"/>
        </w:rPr>
        <w:t>明确药学研究</w:t>
      </w:r>
      <w:r w:rsidR="00A16009" w:rsidRPr="00AE1507">
        <w:rPr>
          <w:rFonts w:ascii="仿宋_GB2312" w:eastAsia="仿宋_GB2312" w:hint="eastAsia"/>
          <w:sz w:val="32"/>
        </w:rPr>
        <w:t>一般</w:t>
      </w:r>
      <w:r w:rsidRPr="00AE1507">
        <w:rPr>
          <w:rFonts w:ascii="仿宋_GB2312" w:eastAsia="仿宋_GB2312"/>
          <w:sz w:val="32"/>
        </w:rPr>
        <w:t>要求，</w:t>
      </w:r>
      <w:r w:rsidR="009A4C3C" w:rsidRPr="00AE1507">
        <w:rPr>
          <w:rFonts w:ascii="仿宋_GB2312" w:eastAsia="仿宋_GB2312" w:hint="eastAsia"/>
          <w:sz w:val="32"/>
        </w:rPr>
        <w:t>具体</w:t>
      </w:r>
      <w:r w:rsidRPr="00AE1507">
        <w:rPr>
          <w:rFonts w:ascii="仿宋_GB2312" w:eastAsia="仿宋_GB2312"/>
          <w:sz w:val="32"/>
        </w:rPr>
        <w:t>研究工作</w:t>
      </w:r>
      <w:r w:rsidR="00A16009" w:rsidRPr="00AE1507">
        <w:rPr>
          <w:rFonts w:ascii="仿宋_GB2312" w:eastAsia="仿宋_GB2312" w:hint="eastAsia"/>
          <w:sz w:val="32"/>
        </w:rPr>
        <w:t>参照相关</w:t>
      </w:r>
      <w:r w:rsidR="007F4544" w:rsidRPr="00AE1507">
        <w:rPr>
          <w:rFonts w:ascii="仿宋_GB2312" w:eastAsia="仿宋_GB2312" w:hint="eastAsia"/>
          <w:sz w:val="32"/>
        </w:rPr>
        <w:t>技术</w:t>
      </w:r>
      <w:r w:rsidR="00A16009" w:rsidRPr="00AE1507">
        <w:rPr>
          <w:rFonts w:ascii="仿宋_GB2312" w:eastAsia="仿宋_GB2312" w:hint="eastAsia"/>
          <w:sz w:val="32"/>
        </w:rPr>
        <w:t>指导原则</w:t>
      </w:r>
      <w:r w:rsidR="005D1570" w:rsidRPr="00AE1507">
        <w:rPr>
          <w:rFonts w:ascii="仿宋_GB2312" w:eastAsia="仿宋_GB2312"/>
          <w:sz w:val="32"/>
        </w:rPr>
        <w:t>开展。</w:t>
      </w:r>
    </w:p>
    <w:p w14:paraId="33A03A6C" w14:textId="2F421282" w:rsidR="00E2046F" w:rsidRPr="00AE1507" w:rsidRDefault="005D1570" w:rsidP="00E2046F">
      <w:pPr>
        <w:snapToGrid w:val="0"/>
        <w:spacing w:line="360" w:lineRule="auto"/>
        <w:ind w:firstLine="648"/>
        <w:rPr>
          <w:rFonts w:ascii="黑体" w:eastAsia="黑体" w:hAnsi="黑体"/>
          <w:sz w:val="32"/>
        </w:rPr>
      </w:pPr>
      <w:r w:rsidRPr="00AE1507">
        <w:rPr>
          <w:rFonts w:ascii="黑体" w:eastAsia="黑体" w:hAnsi="黑体" w:hint="eastAsia"/>
          <w:sz w:val="32"/>
        </w:rPr>
        <w:t>二</w:t>
      </w:r>
      <w:r w:rsidRPr="00AE1507">
        <w:rPr>
          <w:rFonts w:ascii="黑体" w:eastAsia="黑体" w:hAnsi="黑体"/>
          <w:sz w:val="32"/>
        </w:rPr>
        <w:t>、</w:t>
      </w:r>
      <w:r w:rsidR="003D6003" w:rsidRPr="00AE1507">
        <w:rPr>
          <w:rFonts w:ascii="黑体" w:eastAsia="黑体" w:hAnsi="黑体"/>
          <w:sz w:val="32"/>
        </w:rPr>
        <w:t>基本</w:t>
      </w:r>
      <w:r w:rsidR="003D6003" w:rsidRPr="00AE1507">
        <w:rPr>
          <w:rFonts w:ascii="黑体" w:eastAsia="黑体" w:hAnsi="黑体" w:hint="eastAsia"/>
          <w:sz w:val="32"/>
        </w:rPr>
        <w:t>要求</w:t>
      </w:r>
    </w:p>
    <w:p w14:paraId="0526AA32" w14:textId="14CCC6F1" w:rsidR="00E2046F" w:rsidRPr="00015587" w:rsidRDefault="002136A3" w:rsidP="00E2046F">
      <w:pPr>
        <w:snapToGrid w:val="0"/>
        <w:spacing w:line="360" w:lineRule="auto"/>
        <w:ind w:firstLine="648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（一）加强</w:t>
      </w:r>
      <w:r w:rsidR="00F85855" w:rsidRPr="00015587">
        <w:rPr>
          <w:rFonts w:ascii="Times New Roman" w:eastAsia="楷体_GB2312" w:hAnsi="Times New Roman" w:cs="Times New Roman" w:hint="eastAsia"/>
          <w:sz w:val="32"/>
          <w:szCs w:val="32"/>
        </w:rPr>
        <w:t>古代经典名方</w:t>
      </w:r>
      <w:r w:rsidR="00841B64" w:rsidRPr="00015587">
        <w:rPr>
          <w:rFonts w:ascii="Times New Roman" w:eastAsia="楷体_GB2312" w:hAnsi="Times New Roman" w:cs="Times New Roman" w:hint="eastAsia"/>
          <w:sz w:val="32"/>
          <w:szCs w:val="32"/>
        </w:rPr>
        <w:t>关键信息考证</w:t>
      </w:r>
      <w:r w:rsidR="00F85855" w:rsidRPr="00015587">
        <w:rPr>
          <w:rFonts w:ascii="Times New Roman" w:eastAsia="楷体_GB2312" w:hAnsi="Times New Roman" w:cs="Times New Roman" w:hint="eastAsia"/>
          <w:sz w:val="32"/>
          <w:szCs w:val="32"/>
        </w:rPr>
        <w:t>研究</w:t>
      </w:r>
    </w:p>
    <w:p w14:paraId="68150678" w14:textId="5C101E65" w:rsidR="00CE7221" w:rsidRPr="00AE1507" w:rsidRDefault="00CE7221" w:rsidP="00E2046F">
      <w:pPr>
        <w:snapToGrid w:val="0"/>
        <w:spacing w:line="360" w:lineRule="auto"/>
        <w:ind w:firstLine="648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古代经典名方</w:t>
      </w:r>
      <w:r w:rsidR="00F85855" w:rsidRPr="00AE1507">
        <w:rPr>
          <w:rFonts w:ascii="仿宋_GB2312" w:eastAsia="仿宋_GB2312" w:hint="eastAsia"/>
          <w:sz w:val="32"/>
        </w:rPr>
        <w:t>关键信息</w:t>
      </w:r>
      <w:r w:rsidR="00010D34" w:rsidRPr="00AE1507">
        <w:rPr>
          <w:rFonts w:ascii="仿宋_GB2312" w:eastAsia="仿宋_GB2312" w:hint="eastAsia"/>
          <w:sz w:val="32"/>
        </w:rPr>
        <w:t>的考证是开展其他</w:t>
      </w:r>
      <w:r w:rsidR="00010D34" w:rsidRPr="00AE1507">
        <w:rPr>
          <w:rFonts w:ascii="仿宋_GB2312" w:eastAsia="仿宋_GB2312"/>
          <w:sz w:val="32"/>
        </w:rPr>
        <w:t>来源于古代经典名方的中药复方制剂</w:t>
      </w:r>
      <w:r w:rsidR="00010D34" w:rsidRPr="00AE1507">
        <w:rPr>
          <w:rFonts w:ascii="仿宋_GB2312" w:eastAsia="仿宋_GB2312" w:hint="eastAsia"/>
          <w:sz w:val="32"/>
        </w:rPr>
        <w:t>研发的基础，关键信息</w:t>
      </w:r>
      <w:r w:rsidR="00105545" w:rsidRPr="00AE1507">
        <w:rPr>
          <w:rFonts w:ascii="仿宋_GB2312" w:eastAsia="仿宋_GB2312" w:hint="eastAsia"/>
          <w:sz w:val="32"/>
        </w:rPr>
        <w:t>包括但不限于</w:t>
      </w:r>
      <w:r w:rsidR="00D41ACF" w:rsidRPr="00AE1507">
        <w:rPr>
          <w:rFonts w:ascii="仿宋_GB2312" w:eastAsia="仿宋_GB2312" w:hint="eastAsia"/>
          <w:sz w:val="32"/>
        </w:rPr>
        <w:t>古代经典名方</w:t>
      </w:r>
      <w:r w:rsidR="009A4C3C" w:rsidRPr="00AE1507">
        <w:rPr>
          <w:rFonts w:ascii="仿宋_GB2312" w:eastAsia="仿宋_GB2312" w:hint="eastAsia"/>
          <w:sz w:val="32"/>
        </w:rPr>
        <w:t>名称</w:t>
      </w:r>
      <w:r w:rsidR="009A4C3C" w:rsidRPr="00AE1507">
        <w:rPr>
          <w:rFonts w:ascii="仿宋_GB2312" w:eastAsia="仿宋_GB2312"/>
          <w:sz w:val="32"/>
        </w:rPr>
        <w:t>、</w:t>
      </w:r>
      <w:r w:rsidR="009A4C3C" w:rsidRPr="00AE1507">
        <w:rPr>
          <w:rFonts w:ascii="仿宋_GB2312" w:eastAsia="仿宋_GB2312" w:hint="eastAsia"/>
          <w:sz w:val="32"/>
        </w:rPr>
        <w:t>来源</w:t>
      </w:r>
      <w:r w:rsidR="009A4C3C" w:rsidRPr="00AE1507">
        <w:rPr>
          <w:rFonts w:ascii="仿宋_GB2312" w:eastAsia="仿宋_GB2312"/>
          <w:sz w:val="32"/>
        </w:rPr>
        <w:t>、</w:t>
      </w:r>
      <w:r w:rsidR="00D41ACF" w:rsidRPr="00AE1507">
        <w:rPr>
          <w:rFonts w:ascii="仿宋_GB2312" w:eastAsia="仿宋_GB2312"/>
          <w:sz w:val="32"/>
        </w:rPr>
        <w:t>处方组成、药材基原、药用部位、</w:t>
      </w:r>
      <w:r w:rsidR="00615687" w:rsidRPr="00040A73">
        <w:rPr>
          <w:rFonts w:ascii="仿宋_GB2312" w:eastAsia="仿宋_GB2312" w:hint="eastAsia"/>
          <w:sz w:val="32"/>
        </w:rPr>
        <w:t>炮制</w:t>
      </w:r>
      <w:r w:rsidR="00D41ACF" w:rsidRPr="00AE1507">
        <w:rPr>
          <w:rFonts w:ascii="仿宋_GB2312" w:eastAsia="仿宋_GB2312"/>
          <w:sz w:val="32"/>
        </w:rPr>
        <w:t>、剂量、</w:t>
      </w:r>
      <w:r w:rsidR="009A4C3C" w:rsidRPr="00AE1507">
        <w:rPr>
          <w:rFonts w:ascii="仿宋_GB2312" w:eastAsia="仿宋_GB2312" w:hint="eastAsia"/>
          <w:sz w:val="32"/>
        </w:rPr>
        <w:t>制法</w:t>
      </w:r>
      <w:r w:rsidR="009A4C3C" w:rsidRPr="00AE1507">
        <w:rPr>
          <w:rFonts w:ascii="仿宋_GB2312" w:eastAsia="仿宋_GB2312"/>
          <w:sz w:val="32"/>
        </w:rPr>
        <w:t>、</w:t>
      </w:r>
      <w:r w:rsidR="009A4C3C" w:rsidRPr="00AE1507">
        <w:rPr>
          <w:rFonts w:ascii="仿宋_GB2312" w:eastAsia="仿宋_GB2312" w:hint="eastAsia"/>
          <w:sz w:val="32"/>
        </w:rPr>
        <w:t>剂型</w:t>
      </w:r>
      <w:r w:rsidR="009A4C3C" w:rsidRPr="00AE1507">
        <w:rPr>
          <w:rFonts w:ascii="仿宋_GB2312" w:eastAsia="仿宋_GB2312"/>
          <w:sz w:val="32"/>
        </w:rPr>
        <w:t>、</w:t>
      </w:r>
      <w:r w:rsidR="00D41ACF" w:rsidRPr="00AE1507">
        <w:rPr>
          <w:rFonts w:ascii="仿宋_GB2312" w:eastAsia="仿宋_GB2312"/>
          <w:sz w:val="32"/>
        </w:rPr>
        <w:t>用法用量等</w:t>
      </w:r>
      <w:r w:rsidR="00EB1EC8" w:rsidRPr="00AE1507">
        <w:rPr>
          <w:rFonts w:ascii="仿宋_GB2312" w:eastAsia="仿宋_GB2312" w:hint="eastAsia"/>
          <w:sz w:val="32"/>
        </w:rPr>
        <w:t>。</w:t>
      </w:r>
    </w:p>
    <w:p w14:paraId="2F268CC5" w14:textId="210B15DA" w:rsidR="00256AEB" w:rsidRPr="00015587" w:rsidRDefault="00CE7221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（二</w:t>
      </w:r>
      <w:r w:rsidRPr="00015587">
        <w:rPr>
          <w:rFonts w:ascii="Times New Roman" w:eastAsia="楷体_GB2312" w:hAnsi="Times New Roman" w:cs="Times New Roman"/>
          <w:sz w:val="32"/>
          <w:szCs w:val="32"/>
        </w:rPr>
        <w:t>）</w:t>
      </w:r>
      <w:r w:rsidR="00B41E14" w:rsidRPr="00015587">
        <w:rPr>
          <w:rFonts w:ascii="Times New Roman" w:eastAsia="楷体_GB2312" w:hAnsi="Times New Roman" w:cs="Times New Roman" w:hint="eastAsia"/>
          <w:sz w:val="32"/>
          <w:szCs w:val="32"/>
        </w:rPr>
        <w:t>保障</w:t>
      </w:r>
      <w:r w:rsidR="00310C17" w:rsidRPr="00015587">
        <w:rPr>
          <w:rFonts w:ascii="Times New Roman" w:eastAsia="楷体_GB2312" w:hAnsi="Times New Roman" w:cs="Times New Roman" w:hint="eastAsia"/>
          <w:sz w:val="32"/>
          <w:szCs w:val="32"/>
        </w:rPr>
        <w:t>申报制剂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与</w:t>
      </w:r>
      <w:r w:rsidR="000E04E5">
        <w:rPr>
          <w:rFonts w:ascii="Times New Roman" w:eastAsia="楷体_GB2312" w:hAnsi="Times New Roman" w:cs="Times New Roman" w:hint="eastAsia"/>
          <w:sz w:val="32"/>
          <w:szCs w:val="32"/>
        </w:rPr>
        <w:t>基准样品</w:t>
      </w:r>
      <w:r w:rsidR="000E04E5">
        <w:rPr>
          <w:rFonts w:ascii="Times New Roman" w:eastAsia="楷体_GB2312" w:hAnsi="Times New Roman" w:cs="Times New Roman"/>
          <w:sz w:val="32"/>
          <w:szCs w:val="32"/>
        </w:rPr>
        <w:t>或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临床实践所用</w:t>
      </w:r>
      <w:r w:rsidR="00742A7B" w:rsidRPr="00015587">
        <w:rPr>
          <w:rFonts w:ascii="Times New Roman" w:eastAsia="楷体_GB2312" w:hAnsi="Times New Roman" w:cs="Times New Roman" w:hint="eastAsia"/>
          <w:sz w:val="32"/>
          <w:szCs w:val="32"/>
        </w:rPr>
        <w:t>制剂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的一致性</w:t>
      </w:r>
    </w:p>
    <w:p w14:paraId="7435861B" w14:textId="71BA972A" w:rsidR="000E04E5" w:rsidRDefault="000E04E5" w:rsidP="0001558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E04E5">
        <w:rPr>
          <w:rFonts w:ascii="仿宋_GB2312" w:eastAsia="仿宋_GB2312" w:hint="eastAsia"/>
          <w:sz w:val="32"/>
        </w:rPr>
        <w:t>“未按古代经典名方目录管理的古代经典名方中药复方制剂”</w:t>
      </w:r>
      <w:r>
        <w:rPr>
          <w:rFonts w:ascii="仿宋_GB2312" w:eastAsia="仿宋_GB2312" w:hint="eastAsia"/>
          <w:sz w:val="32"/>
        </w:rPr>
        <w:t>的相关信息应</w:t>
      </w:r>
      <w:r>
        <w:rPr>
          <w:rFonts w:ascii="仿宋_GB2312" w:eastAsia="仿宋_GB2312"/>
          <w:sz w:val="32"/>
        </w:rPr>
        <w:t>与古代经典名方关键信息一致，</w:t>
      </w:r>
      <w:r w:rsidR="00FB580A">
        <w:rPr>
          <w:rFonts w:ascii="仿宋_GB2312" w:eastAsia="仿宋_GB2312" w:hint="eastAsia"/>
          <w:sz w:val="32"/>
        </w:rPr>
        <w:t>申报</w:t>
      </w:r>
      <w:r>
        <w:rPr>
          <w:rFonts w:ascii="仿宋_GB2312" w:eastAsia="仿宋_GB2312" w:hint="eastAsia"/>
          <w:sz w:val="32"/>
        </w:rPr>
        <w:t>制剂</w:t>
      </w:r>
      <w:r>
        <w:rPr>
          <w:rFonts w:ascii="仿宋_GB2312" w:eastAsia="仿宋_GB2312"/>
          <w:sz w:val="32"/>
        </w:rPr>
        <w:t>的质量与基准样品的质量</w:t>
      </w:r>
      <w:r w:rsidR="00FB580A">
        <w:rPr>
          <w:rFonts w:ascii="仿宋_GB2312" w:eastAsia="仿宋_GB2312" w:hint="eastAsia"/>
          <w:sz w:val="32"/>
        </w:rPr>
        <w:t>应</w:t>
      </w:r>
      <w:r>
        <w:rPr>
          <w:rFonts w:ascii="仿宋_GB2312" w:eastAsia="仿宋_GB2312" w:hint="eastAsia"/>
          <w:sz w:val="32"/>
        </w:rPr>
        <w:t>基本</w:t>
      </w:r>
      <w:r>
        <w:rPr>
          <w:rFonts w:ascii="仿宋_GB2312" w:eastAsia="仿宋_GB2312"/>
          <w:sz w:val="32"/>
        </w:rPr>
        <w:t>一致。</w:t>
      </w:r>
    </w:p>
    <w:p w14:paraId="395C41AE" w14:textId="610E1481" w:rsidR="00CE7221" w:rsidRPr="00AE1507" w:rsidRDefault="00974DB3" w:rsidP="0001558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“</w:t>
      </w:r>
      <w:r w:rsidR="000D2F09" w:rsidRPr="00AE1507">
        <w:rPr>
          <w:rFonts w:ascii="仿宋_GB2312" w:eastAsia="仿宋_GB2312" w:hint="eastAsia"/>
          <w:sz w:val="32"/>
        </w:rPr>
        <w:t>基于</w:t>
      </w:r>
      <w:r w:rsidR="000D2F09" w:rsidRPr="00AE1507">
        <w:rPr>
          <w:rFonts w:ascii="仿宋_GB2312" w:eastAsia="仿宋_GB2312"/>
          <w:sz w:val="32"/>
        </w:rPr>
        <w:t>古代经典</w:t>
      </w:r>
      <w:r w:rsidR="000D2F09" w:rsidRPr="00AE1507">
        <w:rPr>
          <w:rFonts w:ascii="仿宋_GB2312" w:eastAsia="仿宋_GB2312" w:hint="eastAsia"/>
          <w:sz w:val="32"/>
        </w:rPr>
        <w:t>名方</w:t>
      </w:r>
      <w:r w:rsidR="000D2F09" w:rsidRPr="00AE1507">
        <w:rPr>
          <w:rFonts w:ascii="仿宋_GB2312" w:eastAsia="仿宋_GB2312"/>
          <w:sz w:val="32"/>
        </w:rPr>
        <w:t>加减化裁的中药复方</w:t>
      </w:r>
      <w:r w:rsidR="000D2F09" w:rsidRPr="00AE1507">
        <w:rPr>
          <w:rFonts w:ascii="仿宋_GB2312" w:eastAsia="仿宋_GB2312" w:hint="eastAsia"/>
          <w:sz w:val="32"/>
        </w:rPr>
        <w:t>制剂</w:t>
      </w:r>
      <w:r w:rsidRPr="00AE1507">
        <w:rPr>
          <w:rFonts w:ascii="仿宋_GB2312" w:eastAsia="仿宋_GB2312" w:hint="eastAsia"/>
          <w:sz w:val="32"/>
        </w:rPr>
        <w:t>”</w:t>
      </w:r>
      <w:r w:rsidR="000D2F09" w:rsidRPr="00AE1507">
        <w:rPr>
          <w:rFonts w:ascii="仿宋_GB2312" w:eastAsia="仿宋_GB2312" w:hint="eastAsia"/>
          <w:sz w:val="32"/>
        </w:rPr>
        <w:t>应加强</w:t>
      </w:r>
      <w:r w:rsidR="00CE7221" w:rsidRPr="00AE1507">
        <w:rPr>
          <w:rFonts w:ascii="仿宋_GB2312" w:eastAsia="仿宋_GB2312" w:hint="eastAsia"/>
          <w:sz w:val="32"/>
        </w:rPr>
        <w:t>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310C17" w:rsidRPr="00AE1507">
        <w:rPr>
          <w:rFonts w:ascii="仿宋_GB2312" w:eastAsia="仿宋_GB2312" w:hint="eastAsia"/>
          <w:sz w:val="32"/>
        </w:rPr>
        <w:t>相关</w:t>
      </w:r>
      <w:r w:rsidR="00CE7221" w:rsidRPr="00AE1507">
        <w:rPr>
          <w:rFonts w:ascii="仿宋_GB2312" w:eastAsia="仿宋_GB2312" w:hint="eastAsia"/>
          <w:sz w:val="32"/>
        </w:rPr>
        <w:t>信息</w:t>
      </w:r>
      <w:r w:rsidR="00CE7221" w:rsidRPr="00AE1507">
        <w:rPr>
          <w:rFonts w:ascii="仿宋_GB2312" w:eastAsia="仿宋_GB2312"/>
          <w:sz w:val="32"/>
        </w:rPr>
        <w:t>的收集、整理</w:t>
      </w:r>
      <w:r w:rsidR="00CE7221" w:rsidRPr="00AE1507">
        <w:rPr>
          <w:rFonts w:ascii="仿宋_GB2312" w:eastAsia="仿宋_GB2312" w:hint="eastAsia"/>
          <w:sz w:val="32"/>
        </w:rPr>
        <w:t>。</w:t>
      </w:r>
      <w:r w:rsidR="000D2F09" w:rsidRPr="00AE1507">
        <w:rPr>
          <w:rFonts w:ascii="仿宋_GB2312" w:eastAsia="仿宋_GB2312" w:hint="eastAsia"/>
          <w:sz w:val="32"/>
        </w:rPr>
        <w:t>相关</w:t>
      </w:r>
      <w:r w:rsidR="00CE7221" w:rsidRPr="00AE1507">
        <w:rPr>
          <w:rFonts w:ascii="仿宋_GB2312" w:eastAsia="仿宋_GB2312" w:hint="eastAsia"/>
          <w:sz w:val="32"/>
        </w:rPr>
        <w:t>信息</w:t>
      </w:r>
      <w:r w:rsidR="00EB1EC8" w:rsidRPr="00AE1507">
        <w:rPr>
          <w:rFonts w:ascii="仿宋_GB2312" w:eastAsia="仿宋_GB2312" w:hint="eastAsia"/>
          <w:sz w:val="32"/>
        </w:rPr>
        <w:t>包括但不限于</w:t>
      </w:r>
      <w:r w:rsidR="00976FCB" w:rsidRPr="00AE1507">
        <w:rPr>
          <w:rFonts w:ascii="仿宋_GB2312" w:eastAsia="仿宋_GB2312" w:hint="eastAsia"/>
          <w:sz w:val="32"/>
        </w:rPr>
        <w:t>临床实践所用制剂</w:t>
      </w:r>
      <w:r w:rsidR="002B0E30" w:rsidRPr="00AE1507">
        <w:rPr>
          <w:rFonts w:ascii="仿宋_GB2312" w:eastAsia="仿宋_GB2312" w:hint="eastAsia"/>
          <w:sz w:val="32"/>
        </w:rPr>
        <w:t>的名称</w:t>
      </w:r>
      <w:r w:rsidR="002B0E30" w:rsidRPr="00AE1507">
        <w:rPr>
          <w:rFonts w:ascii="仿宋_GB2312" w:eastAsia="仿宋_GB2312"/>
          <w:sz w:val="32"/>
        </w:rPr>
        <w:t>、处方组成、药材基原、药用部位、</w:t>
      </w:r>
      <w:r w:rsidR="00615687" w:rsidRPr="00040A73">
        <w:rPr>
          <w:rFonts w:ascii="仿宋_GB2312" w:eastAsia="仿宋_GB2312" w:hint="eastAsia"/>
          <w:sz w:val="32"/>
        </w:rPr>
        <w:t>炮制</w:t>
      </w:r>
      <w:r w:rsidR="002B0E30" w:rsidRPr="00AE1507">
        <w:rPr>
          <w:rFonts w:ascii="仿宋_GB2312" w:eastAsia="仿宋_GB2312"/>
          <w:sz w:val="32"/>
        </w:rPr>
        <w:t>、剂量、</w:t>
      </w:r>
      <w:r w:rsidR="002B0E30" w:rsidRPr="00AE1507">
        <w:rPr>
          <w:rFonts w:ascii="仿宋_GB2312" w:eastAsia="仿宋_GB2312" w:hint="eastAsia"/>
          <w:sz w:val="32"/>
        </w:rPr>
        <w:t>日用饮片量、制备工艺</w:t>
      </w:r>
      <w:r w:rsidR="002B0E30" w:rsidRPr="00AE1507">
        <w:rPr>
          <w:rFonts w:ascii="仿宋_GB2312" w:eastAsia="仿宋_GB2312"/>
          <w:sz w:val="32"/>
        </w:rPr>
        <w:t>、</w:t>
      </w:r>
      <w:r w:rsidR="002B0E30" w:rsidRPr="00AE1507">
        <w:rPr>
          <w:rFonts w:ascii="仿宋_GB2312" w:eastAsia="仿宋_GB2312" w:hint="eastAsia"/>
          <w:sz w:val="32"/>
        </w:rPr>
        <w:t>剂型</w:t>
      </w:r>
      <w:r w:rsidR="002B0E30" w:rsidRPr="00AE1507">
        <w:rPr>
          <w:rFonts w:ascii="仿宋_GB2312" w:eastAsia="仿宋_GB2312"/>
          <w:sz w:val="32"/>
        </w:rPr>
        <w:t>、</w:t>
      </w:r>
      <w:r w:rsidR="002B0E30" w:rsidRPr="00AE1507">
        <w:rPr>
          <w:rFonts w:ascii="仿宋_GB2312" w:eastAsia="仿宋_GB2312" w:hint="eastAsia"/>
          <w:sz w:val="32"/>
        </w:rPr>
        <w:t>给药途径、</w:t>
      </w:r>
      <w:r w:rsidR="002B0E30" w:rsidRPr="00AE1507">
        <w:rPr>
          <w:rFonts w:ascii="仿宋_GB2312" w:eastAsia="仿宋_GB2312"/>
          <w:sz w:val="32"/>
        </w:rPr>
        <w:t>用法用量</w:t>
      </w:r>
      <w:r w:rsidR="00CE7221" w:rsidRPr="00AE1507">
        <w:rPr>
          <w:rFonts w:ascii="仿宋_GB2312" w:eastAsia="仿宋_GB2312" w:hint="eastAsia"/>
          <w:sz w:val="32"/>
        </w:rPr>
        <w:t>等</w:t>
      </w:r>
      <w:r w:rsidR="00310C17" w:rsidRPr="00AE1507">
        <w:rPr>
          <w:rFonts w:ascii="仿宋_GB2312" w:eastAsia="仿宋_GB2312" w:hint="eastAsia"/>
          <w:sz w:val="32"/>
        </w:rPr>
        <w:t>。</w:t>
      </w:r>
      <w:r w:rsidR="000D2F09" w:rsidRPr="00AE1507">
        <w:rPr>
          <w:rFonts w:ascii="仿宋_GB2312" w:eastAsia="仿宋_GB2312" w:hint="eastAsia"/>
          <w:sz w:val="32"/>
        </w:rPr>
        <w:t>应</w:t>
      </w:r>
      <w:r w:rsidR="002B0E30" w:rsidRPr="00AE1507">
        <w:rPr>
          <w:rFonts w:ascii="仿宋_GB2312" w:eastAsia="仿宋_GB2312" w:hint="eastAsia"/>
          <w:sz w:val="32"/>
        </w:rPr>
        <w:t>重点关注</w:t>
      </w:r>
      <w:r w:rsidR="00310C17" w:rsidRPr="00AE1507">
        <w:rPr>
          <w:rFonts w:ascii="仿宋_GB2312" w:eastAsia="仿宋_GB2312" w:hint="eastAsia"/>
          <w:sz w:val="32"/>
        </w:rPr>
        <w:t>申报制剂</w:t>
      </w:r>
      <w:r w:rsidR="00EB1EC8" w:rsidRPr="00AE1507">
        <w:rPr>
          <w:rFonts w:ascii="仿宋_GB2312" w:eastAsia="仿宋_GB2312" w:hint="eastAsia"/>
          <w:sz w:val="32"/>
        </w:rPr>
        <w:t>与临床实践所用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0D2F09" w:rsidRPr="00AE1507">
        <w:rPr>
          <w:rFonts w:ascii="仿宋_GB2312" w:eastAsia="仿宋_GB2312" w:hint="eastAsia"/>
          <w:sz w:val="32"/>
        </w:rPr>
        <w:t>的</w:t>
      </w:r>
      <w:r w:rsidR="00EB1EC8" w:rsidRPr="00AE1507">
        <w:rPr>
          <w:rFonts w:ascii="仿宋_GB2312" w:eastAsia="仿宋_GB2312" w:hint="eastAsia"/>
          <w:sz w:val="32"/>
        </w:rPr>
        <w:t>一致</w:t>
      </w:r>
      <w:r w:rsidR="000D2F09" w:rsidRPr="00AE1507">
        <w:rPr>
          <w:rFonts w:ascii="仿宋_GB2312" w:eastAsia="仿宋_GB2312" w:hint="eastAsia"/>
          <w:sz w:val="32"/>
        </w:rPr>
        <w:t>性</w:t>
      </w:r>
      <w:r w:rsidR="00CE7221" w:rsidRPr="00AE1507">
        <w:rPr>
          <w:rFonts w:ascii="仿宋_GB2312" w:eastAsia="仿宋_GB2312" w:hint="eastAsia"/>
          <w:sz w:val="32"/>
        </w:rPr>
        <w:t>。</w:t>
      </w:r>
    </w:p>
    <w:p w14:paraId="0CB13D0F" w14:textId="75E35680" w:rsidR="00256AEB" w:rsidRPr="00015587" w:rsidRDefault="00FA703F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7F1E89" w:rsidRPr="00015587"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="006711D5" w:rsidRPr="00015587">
        <w:rPr>
          <w:rFonts w:ascii="Times New Roman" w:eastAsia="楷体_GB2312" w:hAnsi="Times New Roman" w:cs="Times New Roman" w:hint="eastAsia"/>
          <w:sz w:val="32"/>
          <w:szCs w:val="32"/>
        </w:rPr>
        <w:t>加强</w:t>
      </w:r>
      <w:r w:rsidR="00522830" w:rsidRPr="00015587">
        <w:rPr>
          <w:rFonts w:ascii="Times New Roman" w:eastAsia="楷体_GB2312" w:hAnsi="Times New Roman" w:cs="Times New Roman" w:hint="eastAsia"/>
          <w:sz w:val="32"/>
          <w:szCs w:val="32"/>
        </w:rPr>
        <w:t>全过程</w:t>
      </w:r>
      <w:r w:rsidR="00522830" w:rsidRPr="00015587">
        <w:rPr>
          <w:rFonts w:ascii="Times New Roman" w:eastAsia="楷体_GB2312" w:hAnsi="Times New Roman" w:cs="Times New Roman"/>
          <w:sz w:val="32"/>
          <w:szCs w:val="32"/>
        </w:rPr>
        <w:t>质量控制</w:t>
      </w:r>
      <w:r w:rsidR="006711D5" w:rsidRPr="00015587">
        <w:rPr>
          <w:rFonts w:ascii="Times New Roman" w:eastAsia="楷体_GB2312" w:hAnsi="Times New Roman" w:cs="Times New Roman" w:hint="eastAsia"/>
          <w:sz w:val="32"/>
          <w:szCs w:val="32"/>
        </w:rPr>
        <w:t>，</w:t>
      </w:r>
      <w:r w:rsidR="00BC6F69" w:rsidRPr="00015587">
        <w:rPr>
          <w:rFonts w:ascii="Times New Roman" w:eastAsia="楷体_GB2312" w:hAnsi="Times New Roman" w:cs="Times New Roman" w:hint="eastAsia"/>
          <w:sz w:val="32"/>
          <w:szCs w:val="32"/>
        </w:rPr>
        <w:t>保障</w:t>
      </w:r>
      <w:r w:rsidR="006711D5" w:rsidRPr="00015587">
        <w:rPr>
          <w:rFonts w:ascii="Times New Roman" w:eastAsia="楷体_GB2312" w:hAnsi="Times New Roman" w:cs="Times New Roman" w:hint="eastAsia"/>
          <w:sz w:val="32"/>
          <w:szCs w:val="32"/>
        </w:rPr>
        <w:t>制剂质量稳定均一</w:t>
      </w:r>
    </w:p>
    <w:p w14:paraId="3EC76355" w14:textId="68A1AFBD" w:rsidR="00DB4F72" w:rsidRPr="00AE1507" w:rsidRDefault="00310C17" w:rsidP="0001558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应采用传统工艺制备</w:t>
      </w:r>
      <w:r w:rsidR="00BC6F69" w:rsidRPr="00AE1507">
        <w:rPr>
          <w:rFonts w:ascii="仿宋_GB2312" w:eastAsia="仿宋_GB2312" w:hint="eastAsia"/>
          <w:sz w:val="32"/>
        </w:rPr>
        <w:t>和</w:t>
      </w:r>
      <w:r w:rsidRPr="00AE1507">
        <w:rPr>
          <w:rFonts w:ascii="仿宋_GB2312" w:eastAsia="仿宋_GB2312" w:hint="eastAsia"/>
          <w:sz w:val="32"/>
        </w:rPr>
        <w:t>传统给药途径。</w:t>
      </w:r>
      <w:r w:rsidR="00D138E1" w:rsidRPr="00AE1507">
        <w:rPr>
          <w:rFonts w:ascii="仿宋_GB2312" w:eastAsia="仿宋_GB2312" w:hint="eastAsia"/>
          <w:sz w:val="32"/>
        </w:rPr>
        <w:t>应加强药材</w:t>
      </w:r>
      <w:r w:rsidR="00BC6F69" w:rsidRPr="00AE1507">
        <w:rPr>
          <w:rFonts w:ascii="仿宋_GB2312" w:eastAsia="仿宋_GB2312" w:hint="eastAsia"/>
          <w:sz w:val="32"/>
        </w:rPr>
        <w:t>和</w:t>
      </w:r>
      <w:r w:rsidR="00D138E1" w:rsidRPr="00AE1507">
        <w:rPr>
          <w:rFonts w:ascii="仿宋_GB2312" w:eastAsia="仿宋_GB2312" w:hint="eastAsia"/>
          <w:sz w:val="32"/>
        </w:rPr>
        <w:t>饮片</w:t>
      </w:r>
      <w:r w:rsidR="005D47DD" w:rsidRPr="00AE1507">
        <w:rPr>
          <w:rFonts w:ascii="仿宋_GB2312" w:eastAsia="仿宋_GB2312" w:hint="eastAsia"/>
          <w:sz w:val="32"/>
        </w:rPr>
        <w:t>质量</w:t>
      </w:r>
      <w:r w:rsidR="00D138E1" w:rsidRPr="00AE1507">
        <w:rPr>
          <w:rFonts w:ascii="仿宋_GB2312" w:eastAsia="仿宋_GB2312" w:hint="eastAsia"/>
          <w:sz w:val="32"/>
        </w:rPr>
        <w:t>控制研究</w:t>
      </w:r>
      <w:r w:rsidR="00987BC0" w:rsidRPr="00AE1507">
        <w:rPr>
          <w:rFonts w:ascii="仿宋_GB2312" w:eastAsia="仿宋_GB2312" w:hint="eastAsia"/>
          <w:sz w:val="32"/>
        </w:rPr>
        <w:t>，</w:t>
      </w:r>
      <w:r w:rsidR="00D138E1" w:rsidRPr="00AE1507">
        <w:rPr>
          <w:rFonts w:ascii="仿宋_GB2312" w:eastAsia="仿宋_GB2312" w:hint="eastAsia"/>
          <w:sz w:val="32"/>
        </w:rPr>
        <w:t>完善</w:t>
      </w:r>
      <w:r w:rsidR="00007F0E" w:rsidRPr="00AE1507">
        <w:rPr>
          <w:rFonts w:ascii="仿宋_GB2312" w:eastAsia="仿宋_GB2312" w:hint="eastAsia"/>
          <w:sz w:val="32"/>
        </w:rPr>
        <w:t>饮片炮制和制剂</w:t>
      </w:r>
      <w:r w:rsidR="00D138E1" w:rsidRPr="00AE1507">
        <w:rPr>
          <w:rFonts w:ascii="仿宋_GB2312" w:eastAsia="仿宋_GB2312" w:hint="eastAsia"/>
          <w:sz w:val="32"/>
        </w:rPr>
        <w:t>生产过程</w:t>
      </w:r>
      <w:r w:rsidR="00BC6F69" w:rsidRPr="00AE1507">
        <w:rPr>
          <w:rFonts w:ascii="仿宋_GB2312" w:eastAsia="仿宋_GB2312" w:hint="eastAsia"/>
          <w:sz w:val="32"/>
        </w:rPr>
        <w:t>质量</w:t>
      </w:r>
      <w:r w:rsidR="00E577F9" w:rsidRPr="00AE1507">
        <w:rPr>
          <w:rFonts w:ascii="仿宋_GB2312" w:eastAsia="仿宋_GB2312" w:hint="eastAsia"/>
          <w:sz w:val="32"/>
        </w:rPr>
        <w:t>控制</w:t>
      </w:r>
      <w:r w:rsidR="00E47F14" w:rsidRPr="00AE1507">
        <w:rPr>
          <w:rFonts w:ascii="仿宋_GB2312" w:eastAsia="仿宋_GB2312" w:hint="eastAsia"/>
          <w:sz w:val="32"/>
        </w:rPr>
        <w:t>，</w:t>
      </w:r>
      <w:r w:rsidR="00E47F14" w:rsidRPr="00AE1507">
        <w:rPr>
          <w:rFonts w:ascii="仿宋_GB2312" w:eastAsia="仿宋_GB2312"/>
          <w:sz w:val="32"/>
        </w:rPr>
        <w:t>明确关键质量属性和关键工艺参数，</w:t>
      </w:r>
      <w:r w:rsidR="00251F95" w:rsidRPr="00AE1507">
        <w:rPr>
          <w:rFonts w:ascii="仿宋_GB2312" w:eastAsia="仿宋_GB2312" w:hint="eastAsia"/>
          <w:sz w:val="32"/>
        </w:rPr>
        <w:t>建立</w:t>
      </w:r>
      <w:r w:rsidR="00916B39" w:rsidRPr="00AE1507">
        <w:rPr>
          <w:rFonts w:ascii="仿宋_GB2312" w:eastAsia="仿宋_GB2312"/>
          <w:sz w:val="32"/>
        </w:rPr>
        <w:t>中间体</w:t>
      </w:r>
      <w:r w:rsidR="00D138E1" w:rsidRPr="00AE1507">
        <w:rPr>
          <w:rFonts w:ascii="仿宋_GB2312" w:eastAsia="仿宋_GB2312" w:hint="eastAsia"/>
          <w:sz w:val="32"/>
        </w:rPr>
        <w:t>质量</w:t>
      </w:r>
      <w:r w:rsidR="00916B39" w:rsidRPr="00AE1507">
        <w:rPr>
          <w:rFonts w:ascii="仿宋_GB2312" w:eastAsia="仿宋_GB2312" w:hint="eastAsia"/>
          <w:sz w:val="32"/>
        </w:rPr>
        <w:t>标准</w:t>
      </w:r>
      <w:r w:rsidR="00D138E1" w:rsidRPr="00AE1507">
        <w:rPr>
          <w:rFonts w:ascii="仿宋_GB2312" w:eastAsia="仿宋_GB2312" w:hint="eastAsia"/>
          <w:sz w:val="32"/>
        </w:rPr>
        <w:t>，</w:t>
      </w:r>
      <w:r w:rsidR="00BC6F69" w:rsidRPr="00AE1507">
        <w:rPr>
          <w:rFonts w:ascii="仿宋_GB2312" w:eastAsia="仿宋_GB2312" w:hint="eastAsia"/>
          <w:sz w:val="32"/>
        </w:rPr>
        <w:t>研究</w:t>
      </w:r>
      <w:r w:rsidR="00BC6F69" w:rsidRPr="00AE1507">
        <w:rPr>
          <w:rFonts w:ascii="仿宋_GB2312" w:eastAsia="仿宋_GB2312"/>
          <w:sz w:val="32"/>
        </w:rPr>
        <w:t>并</w:t>
      </w:r>
      <w:r w:rsidR="00BC6F69" w:rsidRPr="00AE1507">
        <w:rPr>
          <w:rFonts w:ascii="仿宋_GB2312" w:eastAsia="仿宋_GB2312" w:hint="eastAsia"/>
          <w:sz w:val="32"/>
        </w:rPr>
        <w:t>完善制剂</w:t>
      </w:r>
      <w:r w:rsidR="00BC6F69" w:rsidRPr="00AE1507">
        <w:rPr>
          <w:rFonts w:ascii="仿宋_GB2312" w:eastAsia="仿宋_GB2312"/>
          <w:sz w:val="32"/>
        </w:rPr>
        <w:t>质量标准，</w:t>
      </w:r>
      <w:r w:rsidR="00BC6F69" w:rsidRPr="00AE1507">
        <w:rPr>
          <w:rFonts w:ascii="仿宋_GB2312" w:eastAsia="仿宋_GB2312" w:hint="eastAsia"/>
          <w:sz w:val="32"/>
        </w:rPr>
        <w:t>形成</w:t>
      </w:r>
      <w:r w:rsidR="00D138E1" w:rsidRPr="00AE1507">
        <w:rPr>
          <w:rFonts w:ascii="仿宋_GB2312" w:eastAsia="仿宋_GB2312" w:hint="eastAsia"/>
          <w:sz w:val="32"/>
        </w:rPr>
        <w:t>全过程质量控制体系</w:t>
      </w:r>
      <w:r w:rsidR="005D47DD" w:rsidRPr="00AE1507">
        <w:rPr>
          <w:rFonts w:ascii="仿宋_GB2312" w:eastAsia="仿宋_GB2312" w:hint="eastAsia"/>
          <w:sz w:val="32"/>
        </w:rPr>
        <w:t>，</w:t>
      </w:r>
      <w:r w:rsidR="00BC6F69" w:rsidRPr="00AE1507">
        <w:rPr>
          <w:rFonts w:ascii="仿宋_GB2312" w:eastAsia="仿宋_GB2312" w:hint="eastAsia"/>
          <w:sz w:val="32"/>
        </w:rPr>
        <w:t>保障</w:t>
      </w:r>
      <w:r w:rsidR="00D138E1" w:rsidRPr="00AE1507">
        <w:rPr>
          <w:rFonts w:ascii="仿宋_GB2312" w:eastAsia="仿宋_GB2312" w:hint="eastAsia"/>
          <w:sz w:val="32"/>
        </w:rPr>
        <w:t>制剂</w:t>
      </w:r>
      <w:r w:rsidR="00E360CD" w:rsidRPr="00AE1507">
        <w:rPr>
          <w:rFonts w:ascii="仿宋_GB2312" w:eastAsia="仿宋_GB2312" w:hint="eastAsia"/>
          <w:sz w:val="32"/>
        </w:rPr>
        <w:t>质量</w:t>
      </w:r>
      <w:r w:rsidR="00D138E1" w:rsidRPr="00AE1507">
        <w:rPr>
          <w:rFonts w:ascii="仿宋_GB2312" w:eastAsia="仿宋_GB2312" w:hint="eastAsia"/>
          <w:sz w:val="32"/>
        </w:rPr>
        <w:t>稳定</w:t>
      </w:r>
      <w:r w:rsidR="00DF6076" w:rsidRPr="00AE1507">
        <w:rPr>
          <w:rFonts w:ascii="仿宋_GB2312" w:eastAsia="仿宋_GB2312" w:hint="eastAsia"/>
          <w:sz w:val="32"/>
        </w:rPr>
        <w:t>均</w:t>
      </w:r>
      <w:proofErr w:type="gramStart"/>
      <w:r w:rsidR="00DF6076" w:rsidRPr="00AE1507">
        <w:rPr>
          <w:rFonts w:ascii="仿宋_GB2312" w:eastAsia="仿宋_GB2312" w:hint="eastAsia"/>
          <w:sz w:val="32"/>
        </w:rPr>
        <w:t>一</w:t>
      </w:r>
      <w:proofErr w:type="gramEnd"/>
      <w:r w:rsidR="00D138E1" w:rsidRPr="00AE1507">
        <w:rPr>
          <w:rFonts w:ascii="仿宋_GB2312" w:eastAsia="仿宋_GB2312" w:hint="eastAsia"/>
          <w:sz w:val="32"/>
        </w:rPr>
        <w:t>。</w:t>
      </w:r>
    </w:p>
    <w:p w14:paraId="0C23B16F" w14:textId="6941193F" w:rsidR="00522830" w:rsidRPr="00AE1507" w:rsidRDefault="00522830" w:rsidP="00DB4F72">
      <w:pPr>
        <w:spacing w:line="360" w:lineRule="auto"/>
        <w:ind w:firstLineChars="200" w:firstLine="640"/>
        <w:rPr>
          <w:rFonts w:ascii="黑体" w:eastAsia="黑体" w:hAnsi="黑体" w:cs="Times New Roman"/>
          <w:sz w:val="32"/>
        </w:rPr>
      </w:pPr>
      <w:r w:rsidRPr="00AE1507">
        <w:rPr>
          <w:rFonts w:ascii="黑体" w:eastAsia="黑体" w:hAnsi="黑体" w:cs="Times New Roman"/>
          <w:sz w:val="32"/>
        </w:rPr>
        <w:t>三、主要内容</w:t>
      </w:r>
    </w:p>
    <w:p w14:paraId="2779AD52" w14:textId="2D7A6FC7" w:rsidR="00256AEB" w:rsidRPr="00015587" w:rsidRDefault="00522830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AF28F0" w:rsidRPr="00015587">
        <w:rPr>
          <w:rFonts w:ascii="Times New Roman" w:eastAsia="楷体_GB2312" w:hAnsi="Times New Roman" w:cs="Times New Roman" w:hint="eastAsia"/>
          <w:sz w:val="32"/>
          <w:szCs w:val="32"/>
        </w:rPr>
        <w:t>一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）处方</w:t>
      </w:r>
    </w:p>
    <w:p w14:paraId="7F8135CF" w14:textId="2E5FC3AA" w:rsidR="009F3FE7" w:rsidRPr="00AE1507" w:rsidRDefault="006711D5" w:rsidP="0001558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应</w:t>
      </w:r>
      <w:r w:rsidR="00007F0E" w:rsidRPr="00AE1507">
        <w:rPr>
          <w:rFonts w:ascii="仿宋_GB2312" w:eastAsia="仿宋_GB2312" w:hint="eastAsia"/>
          <w:sz w:val="32"/>
        </w:rPr>
        <w:t>开展</w:t>
      </w:r>
      <w:r w:rsidR="007A7561" w:rsidRPr="00AE1507">
        <w:rPr>
          <w:rFonts w:ascii="仿宋_GB2312" w:eastAsia="仿宋_GB2312" w:hint="eastAsia"/>
          <w:sz w:val="32"/>
        </w:rPr>
        <w:t>古代经典名方</w:t>
      </w:r>
      <w:r w:rsidR="00007F0E" w:rsidRPr="00AE1507">
        <w:rPr>
          <w:rFonts w:ascii="仿宋_GB2312" w:eastAsia="仿宋_GB2312" w:hint="eastAsia"/>
          <w:sz w:val="32"/>
        </w:rPr>
        <w:t>名称</w:t>
      </w:r>
      <w:r w:rsidR="00007F0E" w:rsidRPr="00AE1507">
        <w:rPr>
          <w:rFonts w:ascii="仿宋_GB2312" w:eastAsia="仿宋_GB2312"/>
          <w:sz w:val="32"/>
        </w:rPr>
        <w:t>、</w:t>
      </w:r>
      <w:r w:rsidR="00007F0E" w:rsidRPr="00AE1507">
        <w:rPr>
          <w:rFonts w:ascii="仿宋_GB2312" w:eastAsia="仿宋_GB2312" w:hint="eastAsia"/>
          <w:sz w:val="32"/>
        </w:rPr>
        <w:t>来源</w:t>
      </w:r>
      <w:r w:rsidR="00007F0E" w:rsidRPr="00AE1507">
        <w:rPr>
          <w:rFonts w:ascii="仿宋_GB2312" w:eastAsia="仿宋_GB2312"/>
          <w:sz w:val="32"/>
        </w:rPr>
        <w:t>、</w:t>
      </w:r>
      <w:r w:rsidRPr="00AE1507">
        <w:rPr>
          <w:rFonts w:ascii="仿宋_GB2312" w:eastAsia="仿宋_GB2312" w:hint="eastAsia"/>
          <w:sz w:val="32"/>
        </w:rPr>
        <w:t>处方</w:t>
      </w:r>
      <w:r w:rsidRPr="00AE1507">
        <w:rPr>
          <w:rFonts w:ascii="仿宋_GB2312" w:eastAsia="仿宋_GB2312"/>
          <w:sz w:val="32"/>
        </w:rPr>
        <w:t>组成、药材基原、药用部位、</w:t>
      </w:r>
      <w:r w:rsidR="00615687" w:rsidRPr="00040A73">
        <w:rPr>
          <w:rFonts w:ascii="仿宋_GB2312" w:eastAsia="仿宋_GB2312" w:hint="eastAsia"/>
          <w:sz w:val="32"/>
        </w:rPr>
        <w:t>炮制</w:t>
      </w:r>
      <w:r w:rsidRPr="00AE1507">
        <w:rPr>
          <w:rFonts w:ascii="仿宋_GB2312" w:eastAsia="仿宋_GB2312"/>
          <w:sz w:val="32"/>
        </w:rPr>
        <w:t>、剂量、</w:t>
      </w:r>
      <w:r w:rsidR="00742A7B" w:rsidRPr="00AE1507">
        <w:rPr>
          <w:rFonts w:ascii="仿宋_GB2312" w:eastAsia="仿宋_GB2312" w:hint="eastAsia"/>
          <w:sz w:val="32"/>
        </w:rPr>
        <w:t>制法</w:t>
      </w:r>
      <w:r w:rsidR="00742A7B" w:rsidRPr="00AE1507">
        <w:rPr>
          <w:rFonts w:ascii="仿宋_GB2312" w:eastAsia="仿宋_GB2312"/>
          <w:sz w:val="32"/>
        </w:rPr>
        <w:t>、</w:t>
      </w:r>
      <w:r w:rsidR="00742A7B" w:rsidRPr="00AE1507">
        <w:rPr>
          <w:rFonts w:ascii="仿宋_GB2312" w:eastAsia="仿宋_GB2312" w:hint="eastAsia"/>
          <w:sz w:val="32"/>
        </w:rPr>
        <w:t>剂型</w:t>
      </w:r>
      <w:r w:rsidR="00742A7B" w:rsidRPr="00AE1507">
        <w:rPr>
          <w:rFonts w:ascii="仿宋_GB2312" w:eastAsia="仿宋_GB2312"/>
          <w:sz w:val="32"/>
        </w:rPr>
        <w:t>、</w:t>
      </w:r>
      <w:r w:rsidRPr="00AE1507">
        <w:rPr>
          <w:rFonts w:ascii="仿宋_GB2312" w:eastAsia="仿宋_GB2312"/>
          <w:sz w:val="32"/>
        </w:rPr>
        <w:t>用法用量等</w:t>
      </w:r>
      <w:r w:rsidRPr="00AE1507">
        <w:rPr>
          <w:rFonts w:ascii="仿宋_GB2312" w:eastAsia="仿宋_GB2312" w:hint="eastAsia"/>
          <w:sz w:val="32"/>
        </w:rPr>
        <w:t>关键</w:t>
      </w:r>
      <w:r w:rsidRPr="00AE1507">
        <w:rPr>
          <w:rFonts w:ascii="仿宋_GB2312" w:eastAsia="仿宋_GB2312"/>
          <w:sz w:val="32"/>
        </w:rPr>
        <w:t>信息的考证</w:t>
      </w:r>
      <w:r w:rsidRPr="00AE1507">
        <w:rPr>
          <w:rFonts w:ascii="仿宋_GB2312" w:eastAsia="仿宋_GB2312" w:hint="eastAsia"/>
          <w:sz w:val="32"/>
        </w:rPr>
        <w:t>。</w:t>
      </w:r>
      <w:r w:rsidR="0004068F" w:rsidRPr="00AE1507">
        <w:rPr>
          <w:rFonts w:ascii="仿宋_GB2312" w:eastAsia="仿宋_GB2312" w:hint="eastAsia"/>
          <w:sz w:val="32"/>
        </w:rPr>
        <w:t>明确处方药味</w:t>
      </w:r>
      <w:r w:rsidR="0004068F" w:rsidRPr="00AE1507">
        <w:rPr>
          <w:rFonts w:ascii="仿宋_GB2312" w:eastAsia="仿宋_GB2312"/>
          <w:sz w:val="32"/>
        </w:rPr>
        <w:t>及其用量</w:t>
      </w:r>
      <w:r w:rsidR="00D937FF" w:rsidRPr="00AE1507">
        <w:rPr>
          <w:rFonts w:ascii="仿宋_GB2312" w:eastAsia="仿宋_GB2312" w:hint="eastAsia"/>
          <w:sz w:val="32"/>
        </w:rPr>
        <w:t>，</w:t>
      </w:r>
      <w:r w:rsidRPr="00AE1507">
        <w:rPr>
          <w:rFonts w:ascii="仿宋_GB2312" w:eastAsia="仿宋_GB2312" w:hint="eastAsia"/>
          <w:sz w:val="32"/>
        </w:rPr>
        <w:t>明确药材基原</w:t>
      </w:r>
      <w:r w:rsidRPr="00AE1507">
        <w:rPr>
          <w:rFonts w:ascii="仿宋_GB2312" w:eastAsia="仿宋_GB2312"/>
          <w:sz w:val="32"/>
        </w:rPr>
        <w:t>、</w:t>
      </w:r>
      <w:r w:rsidRPr="00AE1507">
        <w:rPr>
          <w:rFonts w:ascii="仿宋_GB2312" w:eastAsia="仿宋_GB2312" w:hint="eastAsia"/>
          <w:sz w:val="32"/>
        </w:rPr>
        <w:t>产地</w:t>
      </w:r>
      <w:r w:rsidR="00615687" w:rsidRPr="00AE1507">
        <w:rPr>
          <w:rFonts w:ascii="仿宋_GB2312" w:eastAsia="仿宋_GB2312" w:hint="eastAsia"/>
          <w:sz w:val="32"/>
        </w:rPr>
        <w:t>、</w:t>
      </w:r>
      <w:r w:rsidRPr="00AE1507">
        <w:rPr>
          <w:rFonts w:ascii="仿宋_GB2312" w:eastAsia="仿宋_GB2312" w:hint="eastAsia"/>
          <w:sz w:val="32"/>
        </w:rPr>
        <w:t>饮</w:t>
      </w:r>
      <w:r w:rsidRPr="00AE1507">
        <w:rPr>
          <w:rFonts w:ascii="仿宋_GB2312" w:eastAsia="仿宋_GB2312" w:hint="eastAsia"/>
          <w:sz w:val="32"/>
        </w:rPr>
        <w:lastRenderedPageBreak/>
        <w:t>片炮制、药材</w:t>
      </w:r>
      <w:r w:rsidRPr="00AE1507">
        <w:rPr>
          <w:rFonts w:ascii="仿宋_GB2312" w:eastAsia="仿宋_GB2312"/>
          <w:sz w:val="32"/>
        </w:rPr>
        <w:t>/饮片质量控制方法。</w:t>
      </w:r>
      <w:r w:rsidRPr="00AE1507">
        <w:rPr>
          <w:rFonts w:ascii="仿宋_GB2312" w:eastAsia="仿宋_GB2312" w:hint="eastAsia"/>
          <w:sz w:val="32"/>
        </w:rPr>
        <w:t>保证药材质量可追溯。</w:t>
      </w:r>
    </w:p>
    <w:p w14:paraId="498F56FD" w14:textId="693A78B8" w:rsidR="00585070" w:rsidRPr="00AE1507" w:rsidRDefault="00D937FF" w:rsidP="0016046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“基于</w:t>
      </w:r>
      <w:r w:rsidRPr="00AE1507">
        <w:rPr>
          <w:rFonts w:ascii="仿宋_GB2312" w:eastAsia="仿宋_GB2312"/>
          <w:sz w:val="32"/>
        </w:rPr>
        <w:t>古代经典名方加减化裁的中药复方制剂</w:t>
      </w:r>
      <w:r w:rsidRPr="00AE1507">
        <w:rPr>
          <w:rFonts w:ascii="仿宋_GB2312" w:eastAsia="仿宋_GB2312" w:hint="eastAsia"/>
          <w:sz w:val="32"/>
        </w:rPr>
        <w:t>”还应</w:t>
      </w:r>
      <w:r w:rsidRPr="00AE1507">
        <w:rPr>
          <w:rFonts w:ascii="仿宋_GB2312" w:eastAsia="仿宋_GB2312"/>
          <w:sz w:val="32"/>
        </w:rPr>
        <w:t>提供</w:t>
      </w:r>
      <w:r w:rsidRPr="00AE1507">
        <w:rPr>
          <w:rFonts w:ascii="仿宋_GB2312" w:eastAsia="仿宋_GB2312" w:hint="eastAsia"/>
          <w:sz w:val="32"/>
        </w:rPr>
        <w:t>临床实践所用制剂的名称、处方药味（包括基原、药用部位、</w:t>
      </w:r>
      <w:r w:rsidR="00615687" w:rsidRPr="00040A73">
        <w:rPr>
          <w:rFonts w:ascii="仿宋_GB2312" w:eastAsia="仿宋_GB2312" w:hint="eastAsia"/>
          <w:sz w:val="32"/>
        </w:rPr>
        <w:t>炮制</w:t>
      </w:r>
      <w:r w:rsidR="006F45B4" w:rsidRPr="00040A73">
        <w:rPr>
          <w:rFonts w:ascii="仿宋_GB2312" w:eastAsia="仿宋_GB2312" w:hint="eastAsia"/>
          <w:sz w:val="32"/>
        </w:rPr>
        <w:t>等</w:t>
      </w:r>
      <w:r w:rsidRPr="00AE1507">
        <w:rPr>
          <w:rFonts w:ascii="仿宋_GB2312" w:eastAsia="仿宋_GB2312" w:hint="eastAsia"/>
          <w:sz w:val="32"/>
        </w:rPr>
        <w:t>）及</w:t>
      </w:r>
      <w:r w:rsidRPr="00AE1507">
        <w:rPr>
          <w:rFonts w:ascii="仿宋_GB2312" w:eastAsia="仿宋_GB2312"/>
          <w:sz w:val="32"/>
        </w:rPr>
        <w:t>用量</w:t>
      </w:r>
      <w:r w:rsidR="009A161E" w:rsidRPr="00AE1507">
        <w:rPr>
          <w:rFonts w:ascii="仿宋_GB2312" w:eastAsia="仿宋_GB2312" w:hint="eastAsia"/>
          <w:sz w:val="32"/>
        </w:rPr>
        <w:t>等</w:t>
      </w:r>
      <w:r w:rsidRPr="00AE1507">
        <w:rPr>
          <w:rFonts w:ascii="仿宋_GB2312" w:eastAsia="仿宋_GB2312" w:hint="eastAsia"/>
          <w:sz w:val="32"/>
        </w:rPr>
        <w:t>，比较与临床实践所用制剂的一致性。</w:t>
      </w:r>
    </w:p>
    <w:p w14:paraId="49532385" w14:textId="4D1EE1C2" w:rsidR="00256AEB" w:rsidRPr="00015587" w:rsidRDefault="00522830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FC411B" w:rsidRPr="00015587">
        <w:rPr>
          <w:rFonts w:ascii="Times New Roman" w:eastAsia="楷体_GB2312" w:hAnsi="Times New Roman" w:cs="Times New Roman" w:hint="eastAsia"/>
          <w:sz w:val="32"/>
          <w:szCs w:val="32"/>
        </w:rPr>
        <w:t>二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）生产工艺</w:t>
      </w:r>
    </w:p>
    <w:p w14:paraId="6778A109" w14:textId="2AE224AE" w:rsidR="00925F32" w:rsidRPr="00AE1507" w:rsidRDefault="00CF7117" w:rsidP="00015587">
      <w:pPr>
        <w:spacing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E1507">
        <w:rPr>
          <w:rFonts w:ascii="Times New Roman" w:eastAsia="仿宋_GB2312" w:hAnsi="Times New Roman" w:cs="Times New Roman" w:hint="eastAsia"/>
          <w:sz w:val="32"/>
          <w:szCs w:val="32"/>
        </w:rPr>
        <w:t>申报制剂</w:t>
      </w:r>
      <w:r w:rsidR="000073AE" w:rsidRPr="00AE1507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AE1507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="000073AE" w:rsidRPr="00AE1507">
        <w:rPr>
          <w:rFonts w:ascii="Times New Roman" w:eastAsia="仿宋_GB2312" w:hAnsi="Times New Roman" w:cs="Times New Roman" w:hint="eastAsia"/>
          <w:sz w:val="32"/>
          <w:szCs w:val="32"/>
        </w:rPr>
        <w:t>传统</w:t>
      </w:r>
      <w:r w:rsidRPr="00AE1507">
        <w:rPr>
          <w:rFonts w:ascii="Times New Roman" w:eastAsia="仿宋_GB2312" w:hAnsi="Times New Roman" w:cs="Times New Roman" w:hint="eastAsia"/>
          <w:sz w:val="32"/>
          <w:szCs w:val="32"/>
        </w:rPr>
        <w:t>工艺和传统</w:t>
      </w:r>
      <w:r w:rsidR="000073AE" w:rsidRPr="00AE1507">
        <w:rPr>
          <w:rFonts w:ascii="Times New Roman" w:eastAsia="仿宋_GB2312" w:hAnsi="Times New Roman" w:cs="Times New Roman" w:hint="eastAsia"/>
          <w:sz w:val="32"/>
          <w:szCs w:val="32"/>
        </w:rPr>
        <w:t>剂型</w:t>
      </w:r>
      <w:r w:rsidR="000073AE" w:rsidRPr="00AE1507">
        <w:rPr>
          <w:rFonts w:ascii="仿宋_GB2312" w:eastAsia="仿宋_GB2312" w:cs="仿宋_GB2312" w:hint="eastAsia"/>
          <w:sz w:val="32"/>
          <w:szCs w:val="32"/>
        </w:rPr>
        <w:t>。</w:t>
      </w:r>
      <w:r w:rsidR="000A0110" w:rsidRPr="00AE1507">
        <w:rPr>
          <w:rFonts w:ascii="仿宋_GB2312" w:eastAsia="仿宋_GB2312" w:cs="仿宋_GB2312" w:hint="eastAsia"/>
          <w:sz w:val="32"/>
          <w:szCs w:val="32"/>
        </w:rPr>
        <w:t>工艺路线</w:t>
      </w:r>
      <w:r w:rsidR="000A0110" w:rsidRPr="00AE1507">
        <w:rPr>
          <w:rFonts w:ascii="仿宋_GB2312" w:eastAsia="仿宋_GB2312" w:cs="仿宋_GB2312"/>
          <w:sz w:val="32"/>
          <w:szCs w:val="32"/>
        </w:rPr>
        <w:t>、</w:t>
      </w:r>
      <w:r w:rsidR="007E3EC6" w:rsidRPr="00AE1507">
        <w:rPr>
          <w:rFonts w:ascii="仿宋_GB2312" w:eastAsia="仿宋_GB2312" w:cs="仿宋_GB2312" w:hint="eastAsia"/>
          <w:sz w:val="32"/>
          <w:szCs w:val="32"/>
        </w:rPr>
        <w:t>给药</w:t>
      </w:r>
      <w:r w:rsidR="007E3EC6" w:rsidRPr="00AE1507">
        <w:rPr>
          <w:rFonts w:ascii="仿宋_GB2312" w:eastAsia="仿宋_GB2312" w:cs="仿宋_GB2312"/>
          <w:sz w:val="32"/>
          <w:szCs w:val="32"/>
        </w:rPr>
        <w:t>途径</w:t>
      </w:r>
      <w:r w:rsidR="00086F50" w:rsidRPr="00AE1507">
        <w:rPr>
          <w:rFonts w:ascii="仿宋_GB2312" w:eastAsia="仿宋_GB2312" w:cs="仿宋_GB2312" w:hint="eastAsia"/>
          <w:sz w:val="32"/>
          <w:szCs w:val="32"/>
        </w:rPr>
        <w:t>和</w:t>
      </w:r>
      <w:r w:rsidR="000A0110" w:rsidRPr="00AE1507">
        <w:rPr>
          <w:rFonts w:ascii="仿宋_GB2312" w:eastAsia="仿宋_GB2312" w:cs="仿宋_GB2312" w:hint="eastAsia"/>
          <w:sz w:val="32"/>
          <w:szCs w:val="32"/>
        </w:rPr>
        <w:t>剂型</w:t>
      </w:r>
      <w:r w:rsidR="007E3EC6" w:rsidRPr="00AE1507">
        <w:rPr>
          <w:rFonts w:ascii="仿宋_GB2312" w:eastAsia="仿宋_GB2312" w:cs="仿宋_GB2312" w:hint="eastAsia"/>
          <w:sz w:val="32"/>
          <w:szCs w:val="32"/>
        </w:rPr>
        <w:t>应</w:t>
      </w:r>
      <w:r w:rsidR="007E3EC6" w:rsidRPr="00AE1507">
        <w:rPr>
          <w:rFonts w:ascii="仿宋_GB2312" w:eastAsia="仿宋_GB2312" w:cs="仿宋_GB2312"/>
          <w:sz w:val="32"/>
          <w:szCs w:val="32"/>
        </w:rPr>
        <w:t>与</w:t>
      </w:r>
      <w:r w:rsidR="005B4844" w:rsidRPr="00AE1507">
        <w:rPr>
          <w:rFonts w:ascii="仿宋_GB2312" w:eastAsia="仿宋_GB2312" w:cs="仿宋_GB2312" w:hint="eastAsia"/>
          <w:sz w:val="32"/>
          <w:szCs w:val="32"/>
        </w:rPr>
        <w:t>古籍</w:t>
      </w:r>
      <w:r w:rsidR="005B4844" w:rsidRPr="00AE1507">
        <w:rPr>
          <w:rFonts w:ascii="仿宋_GB2312" w:eastAsia="仿宋_GB2312" w:cs="仿宋_GB2312"/>
          <w:sz w:val="32"/>
          <w:szCs w:val="32"/>
        </w:rPr>
        <w:t>记载</w:t>
      </w:r>
      <w:r w:rsidR="005B4844" w:rsidRPr="00AE1507">
        <w:rPr>
          <w:rFonts w:ascii="仿宋_GB2312" w:eastAsia="仿宋_GB2312" w:cs="仿宋_GB2312" w:hint="eastAsia"/>
          <w:sz w:val="32"/>
          <w:szCs w:val="32"/>
        </w:rPr>
        <w:t>和</w:t>
      </w:r>
      <w:r w:rsidR="005B4844" w:rsidRPr="00AE1507">
        <w:rPr>
          <w:rFonts w:ascii="仿宋_GB2312" w:eastAsia="仿宋_GB2312" w:cs="仿宋_GB2312"/>
          <w:sz w:val="32"/>
          <w:szCs w:val="32"/>
        </w:rPr>
        <w:t>/或</w:t>
      </w:r>
      <w:r w:rsidR="0064760A" w:rsidRPr="00AE1507">
        <w:rPr>
          <w:rFonts w:ascii="仿宋_GB2312" w:eastAsia="仿宋_GB2312" w:cs="仿宋_GB2312"/>
          <w:sz w:val="32"/>
          <w:szCs w:val="32"/>
        </w:rPr>
        <w:t>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7E3EC6" w:rsidRPr="00AE1507">
        <w:rPr>
          <w:rFonts w:ascii="仿宋_GB2312" w:eastAsia="仿宋_GB2312" w:cs="仿宋_GB2312"/>
          <w:sz w:val="32"/>
          <w:szCs w:val="32"/>
        </w:rPr>
        <w:t>一致</w:t>
      </w:r>
      <w:r w:rsidR="0071408B" w:rsidRPr="00AE1507">
        <w:rPr>
          <w:rFonts w:ascii="仿宋_GB2312" w:eastAsia="仿宋_GB2312" w:cs="仿宋_GB2312" w:hint="eastAsia"/>
          <w:sz w:val="32"/>
          <w:szCs w:val="32"/>
        </w:rPr>
        <w:t>，</w:t>
      </w:r>
      <w:r w:rsidR="0071408B" w:rsidRPr="00AE1507">
        <w:rPr>
          <w:rFonts w:ascii="仿宋_GB2312" w:eastAsia="仿宋_GB2312" w:cs="仿宋_GB2312"/>
          <w:sz w:val="32"/>
          <w:szCs w:val="32"/>
        </w:rPr>
        <w:t>其中以汤剂形式服用的可制成颗粒剂</w:t>
      </w:r>
      <w:r w:rsidR="007E3EC6" w:rsidRPr="00AE1507">
        <w:rPr>
          <w:rFonts w:ascii="仿宋_GB2312" w:eastAsia="仿宋_GB2312" w:cs="仿宋_GB2312"/>
          <w:sz w:val="32"/>
          <w:szCs w:val="32"/>
        </w:rPr>
        <w:t>。</w:t>
      </w:r>
    </w:p>
    <w:p w14:paraId="665293F8" w14:textId="0E298354" w:rsidR="000B4CE2" w:rsidRPr="00AE1507" w:rsidRDefault="004E3733" w:rsidP="0016046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“</w:t>
      </w:r>
      <w:r w:rsidR="00182BAD" w:rsidRPr="00AE1507">
        <w:rPr>
          <w:rFonts w:ascii="仿宋_GB2312" w:eastAsia="仿宋_GB2312" w:hint="eastAsia"/>
          <w:sz w:val="32"/>
        </w:rPr>
        <w:t>未按古代经典名方目录管理的古代经典名方中药复方制剂</w:t>
      </w:r>
      <w:r w:rsidRPr="00AE1507">
        <w:rPr>
          <w:rFonts w:ascii="仿宋_GB2312" w:eastAsia="仿宋_GB2312" w:hint="eastAsia"/>
          <w:sz w:val="32"/>
        </w:rPr>
        <w:t>”</w:t>
      </w:r>
      <w:r w:rsidR="00182BAD" w:rsidRPr="00AE1507">
        <w:rPr>
          <w:rFonts w:ascii="仿宋_GB2312" w:eastAsia="仿宋_GB2312" w:hint="eastAsia"/>
          <w:sz w:val="32"/>
        </w:rPr>
        <w:t>应参照《按古代经典名方目录管理的中药复方制剂药学研究技术指导原则（试行）》进行研究。</w:t>
      </w:r>
    </w:p>
    <w:p w14:paraId="12E2E89D" w14:textId="0510770E" w:rsidR="00182BAD" w:rsidRPr="00AE1507" w:rsidRDefault="00086F50" w:rsidP="001E3EB1">
      <w:pPr>
        <w:spacing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E1507">
        <w:rPr>
          <w:rFonts w:ascii="仿宋_GB2312" w:eastAsia="仿宋_GB2312" w:hint="eastAsia"/>
          <w:sz w:val="32"/>
        </w:rPr>
        <w:t>“</w:t>
      </w:r>
      <w:r w:rsidR="00182BAD" w:rsidRPr="00AE1507">
        <w:rPr>
          <w:rFonts w:ascii="仿宋_GB2312" w:eastAsia="仿宋_GB2312" w:hint="eastAsia"/>
          <w:sz w:val="32"/>
        </w:rPr>
        <w:t>基于</w:t>
      </w:r>
      <w:r w:rsidR="00182BAD" w:rsidRPr="00AE1507">
        <w:rPr>
          <w:rFonts w:ascii="仿宋_GB2312" w:eastAsia="仿宋_GB2312"/>
          <w:sz w:val="32"/>
        </w:rPr>
        <w:t>古代经典名方加减化裁的中药复方制剂</w:t>
      </w:r>
      <w:r w:rsidRPr="00AE1507">
        <w:rPr>
          <w:rFonts w:ascii="仿宋_GB2312" w:eastAsia="仿宋_GB2312" w:hint="eastAsia"/>
          <w:sz w:val="32"/>
        </w:rPr>
        <w:t>”</w:t>
      </w:r>
      <w:r w:rsidR="00C0303F" w:rsidRPr="00AE1507">
        <w:rPr>
          <w:rFonts w:ascii="仿宋_GB2312" w:eastAsia="仿宋_GB2312" w:cs="仿宋_GB2312" w:hint="eastAsia"/>
          <w:sz w:val="32"/>
          <w:szCs w:val="32"/>
        </w:rPr>
        <w:t>的</w:t>
      </w:r>
      <w:r w:rsidR="00182BAD" w:rsidRPr="00AE1507">
        <w:rPr>
          <w:rFonts w:ascii="仿宋_GB2312" w:eastAsia="仿宋_GB2312"/>
          <w:sz w:val="32"/>
        </w:rPr>
        <w:t>工艺路线</w:t>
      </w:r>
      <w:r w:rsidR="00182BAD" w:rsidRPr="00AE1507">
        <w:rPr>
          <w:rFonts w:ascii="仿宋_GB2312" w:eastAsia="仿宋_GB2312" w:hint="eastAsia"/>
          <w:sz w:val="32"/>
        </w:rPr>
        <w:t>应与临床实践所用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182BAD" w:rsidRPr="00AE1507">
        <w:rPr>
          <w:rFonts w:ascii="仿宋_GB2312" w:eastAsia="仿宋_GB2312"/>
          <w:sz w:val="32"/>
        </w:rPr>
        <w:t>一致，</w:t>
      </w:r>
      <w:r w:rsidR="00182BAD" w:rsidRPr="00AE1507">
        <w:rPr>
          <w:rFonts w:ascii="Times New Roman" w:eastAsia="仿宋_GB2312" w:hAnsi="Times New Roman" w:cs="Times New Roman" w:hint="eastAsia"/>
          <w:sz w:val="32"/>
          <w:szCs w:val="32"/>
        </w:rPr>
        <w:t>包括单煎</w:t>
      </w:r>
      <w:r w:rsidR="00182BAD" w:rsidRPr="00AE1507">
        <w:rPr>
          <w:rFonts w:ascii="Times New Roman" w:eastAsia="仿宋_GB2312" w:hAnsi="Times New Roman" w:cs="Times New Roman"/>
          <w:sz w:val="32"/>
          <w:szCs w:val="32"/>
        </w:rPr>
        <w:t>/</w:t>
      </w:r>
      <w:r w:rsidR="00182BAD" w:rsidRPr="00AE1507">
        <w:rPr>
          <w:rFonts w:ascii="Times New Roman" w:eastAsia="仿宋_GB2312" w:hAnsi="Times New Roman" w:cs="Times New Roman" w:hint="eastAsia"/>
          <w:sz w:val="32"/>
          <w:szCs w:val="32"/>
        </w:rPr>
        <w:t>合煎、先煎、后下、包煎等</w:t>
      </w:r>
      <w:r w:rsidRPr="00AE150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82BAD" w:rsidRPr="00AE1507">
        <w:rPr>
          <w:rFonts w:ascii="Times New Roman" w:eastAsia="仿宋_GB2312" w:hAnsi="Times New Roman" w:cs="Times New Roman" w:hint="eastAsia"/>
          <w:sz w:val="32"/>
          <w:szCs w:val="32"/>
        </w:rPr>
        <w:t>以不增加安全性风险和</w:t>
      </w:r>
      <w:r w:rsidR="00182BAD" w:rsidRPr="00AE1507">
        <w:rPr>
          <w:rFonts w:ascii="Times New Roman" w:eastAsia="仿宋_GB2312" w:hAnsi="Times New Roman" w:cs="Times New Roman"/>
          <w:sz w:val="32"/>
          <w:szCs w:val="32"/>
        </w:rPr>
        <w:t>/</w:t>
      </w:r>
      <w:r w:rsidR="00182BAD" w:rsidRPr="00AE1507">
        <w:rPr>
          <w:rFonts w:ascii="Times New Roman" w:eastAsia="仿宋_GB2312" w:hAnsi="Times New Roman" w:cs="Times New Roman" w:hint="eastAsia"/>
          <w:sz w:val="32"/>
          <w:szCs w:val="32"/>
        </w:rPr>
        <w:t>或不降低临床疗效为原则，工艺参数可根据生产实际和设备</w:t>
      </w:r>
      <w:r w:rsidRPr="00AE1507">
        <w:rPr>
          <w:rFonts w:ascii="Times New Roman" w:eastAsia="仿宋_GB2312" w:hAnsi="Times New Roman" w:cs="Times New Roman" w:hint="eastAsia"/>
          <w:sz w:val="32"/>
          <w:szCs w:val="32"/>
        </w:rPr>
        <w:t>特性</w:t>
      </w:r>
      <w:r w:rsidR="00182BAD" w:rsidRPr="00AE1507">
        <w:rPr>
          <w:rFonts w:ascii="Times New Roman" w:eastAsia="仿宋_GB2312" w:hAnsi="Times New Roman" w:cs="Times New Roman" w:hint="eastAsia"/>
          <w:sz w:val="32"/>
          <w:szCs w:val="32"/>
        </w:rPr>
        <w:t>研究后确定。应关注剂型、辅料选择的科学性和合理性及与临床实践所用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182BAD" w:rsidRPr="00AE1507">
        <w:rPr>
          <w:rFonts w:ascii="Times New Roman" w:eastAsia="仿宋_GB2312" w:hAnsi="Times New Roman" w:cs="Times New Roman" w:hint="eastAsia"/>
          <w:sz w:val="32"/>
          <w:szCs w:val="32"/>
        </w:rPr>
        <w:t>的一致性。</w:t>
      </w:r>
      <w:r w:rsidR="00182BAD" w:rsidRPr="00AE1507">
        <w:rPr>
          <w:rFonts w:ascii="仿宋_GB2312" w:eastAsia="仿宋_GB2312" w:cs="仿宋_GB2312" w:hint="eastAsia"/>
          <w:sz w:val="32"/>
          <w:szCs w:val="32"/>
        </w:rPr>
        <w:t>如临床实践</w:t>
      </w:r>
      <w:r w:rsidR="00182BAD" w:rsidRPr="00AE1507">
        <w:rPr>
          <w:rFonts w:ascii="仿宋_GB2312" w:eastAsia="仿宋_GB2312" w:cs="仿宋_GB2312"/>
          <w:sz w:val="32"/>
          <w:szCs w:val="32"/>
        </w:rPr>
        <w:t>所用</w:t>
      </w:r>
      <w:r w:rsidR="00742A7B" w:rsidRPr="00AE1507">
        <w:rPr>
          <w:rFonts w:ascii="仿宋_GB2312" w:eastAsia="仿宋_GB2312" w:cs="仿宋_GB2312" w:hint="eastAsia"/>
          <w:sz w:val="32"/>
          <w:szCs w:val="32"/>
        </w:rPr>
        <w:t>制剂</w:t>
      </w:r>
      <w:r w:rsidR="00182BAD" w:rsidRPr="00AE1507">
        <w:rPr>
          <w:rFonts w:ascii="仿宋_GB2312" w:eastAsia="仿宋_GB2312" w:cs="仿宋_GB2312"/>
          <w:sz w:val="32"/>
          <w:szCs w:val="32"/>
        </w:rPr>
        <w:t>的</w:t>
      </w:r>
      <w:r w:rsidR="00806D88" w:rsidRPr="00AE1507">
        <w:rPr>
          <w:rFonts w:ascii="仿宋_GB2312" w:eastAsia="仿宋_GB2312" w:cs="仿宋_GB2312" w:hint="eastAsia"/>
          <w:sz w:val="32"/>
          <w:szCs w:val="32"/>
        </w:rPr>
        <w:t>设备</w:t>
      </w:r>
      <w:r w:rsidR="00806D88" w:rsidRPr="00AE1507">
        <w:rPr>
          <w:rFonts w:ascii="仿宋_GB2312" w:eastAsia="仿宋_GB2312" w:cs="仿宋_GB2312"/>
          <w:sz w:val="32"/>
          <w:szCs w:val="32"/>
        </w:rPr>
        <w:t>、</w:t>
      </w:r>
      <w:r w:rsidR="00182BAD" w:rsidRPr="00AE1507">
        <w:rPr>
          <w:rFonts w:ascii="仿宋_GB2312" w:eastAsia="仿宋_GB2312" w:cs="仿宋_GB2312" w:hint="eastAsia"/>
          <w:sz w:val="32"/>
          <w:szCs w:val="32"/>
        </w:rPr>
        <w:t>生产规模等</w:t>
      </w:r>
      <w:r w:rsidR="00182BAD" w:rsidRPr="00AE1507">
        <w:rPr>
          <w:rFonts w:ascii="仿宋_GB2312" w:eastAsia="仿宋_GB2312" w:cs="仿宋_GB2312"/>
          <w:sz w:val="32"/>
          <w:szCs w:val="32"/>
        </w:rPr>
        <w:t>与申报制剂存在较大差异时，应进行必要的桥接研究。</w:t>
      </w:r>
    </w:p>
    <w:p w14:paraId="2482BD84" w14:textId="34C7BFB8" w:rsidR="00256AEB" w:rsidRPr="00015587" w:rsidRDefault="00522830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FC411B" w:rsidRPr="00015587"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）质量研究</w:t>
      </w:r>
      <w:r w:rsidRPr="00015587">
        <w:rPr>
          <w:rFonts w:ascii="Times New Roman" w:eastAsia="楷体_GB2312" w:hAnsi="Times New Roman" w:cs="Times New Roman"/>
          <w:sz w:val="32"/>
          <w:szCs w:val="32"/>
        </w:rPr>
        <w:t>及质量标准</w:t>
      </w:r>
    </w:p>
    <w:p w14:paraId="2E4B9876" w14:textId="28A39901" w:rsidR="0057590D" w:rsidRPr="00AE1507" w:rsidRDefault="0057590D" w:rsidP="00015587">
      <w:pPr>
        <w:spacing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AE1507">
        <w:rPr>
          <w:rFonts w:ascii="仿宋_GB2312" w:eastAsia="仿宋_GB2312" w:cs="仿宋_GB2312" w:hint="eastAsia"/>
          <w:sz w:val="32"/>
          <w:szCs w:val="32"/>
        </w:rPr>
        <w:t>应</w:t>
      </w:r>
      <w:r w:rsidR="00FC7885" w:rsidRPr="00AE1507">
        <w:rPr>
          <w:rFonts w:ascii="仿宋_GB2312" w:eastAsia="仿宋_GB2312" w:cs="仿宋_GB2312" w:hint="eastAsia"/>
          <w:sz w:val="32"/>
          <w:szCs w:val="32"/>
        </w:rPr>
        <w:t>研究</w:t>
      </w:r>
      <w:r w:rsidRPr="00AE1507">
        <w:rPr>
          <w:rFonts w:ascii="仿宋_GB2312" w:eastAsia="仿宋_GB2312" w:cs="仿宋_GB2312" w:hint="eastAsia"/>
          <w:sz w:val="32"/>
          <w:szCs w:val="32"/>
        </w:rPr>
        <w:t>建立全过程质量控制体系，</w:t>
      </w:r>
      <w:r w:rsidR="008C0B53" w:rsidRPr="00AE1507">
        <w:rPr>
          <w:rFonts w:ascii="仿宋_GB2312" w:eastAsia="仿宋_GB2312" w:cs="仿宋_GB2312" w:hint="eastAsia"/>
          <w:sz w:val="32"/>
          <w:szCs w:val="32"/>
        </w:rPr>
        <w:t>包括但不限于</w:t>
      </w:r>
      <w:r w:rsidRPr="00AE1507">
        <w:rPr>
          <w:rFonts w:ascii="仿宋_GB2312" w:eastAsia="仿宋_GB2312" w:cs="仿宋_GB2312" w:hint="eastAsia"/>
          <w:sz w:val="32"/>
          <w:szCs w:val="32"/>
        </w:rPr>
        <w:t>药材</w:t>
      </w:r>
      <w:r w:rsidRPr="00AE1507">
        <w:rPr>
          <w:rFonts w:ascii="仿宋_GB2312" w:eastAsia="仿宋_GB2312" w:cs="仿宋_GB2312"/>
          <w:sz w:val="32"/>
          <w:szCs w:val="32"/>
        </w:rPr>
        <w:t>/</w:t>
      </w:r>
      <w:r w:rsidRPr="00AE1507">
        <w:rPr>
          <w:rFonts w:ascii="仿宋_GB2312" w:eastAsia="仿宋_GB2312" w:cs="仿宋_GB2312" w:hint="eastAsia"/>
          <w:sz w:val="32"/>
          <w:szCs w:val="32"/>
        </w:rPr>
        <w:t>饮片、中间体、辅料、制剂以及包装材料等质量控制要求，</w:t>
      </w:r>
      <w:r w:rsidR="008C0B53" w:rsidRPr="00AE1507">
        <w:rPr>
          <w:rFonts w:ascii="仿宋_GB2312" w:eastAsia="仿宋_GB2312" w:cs="仿宋_GB2312" w:hint="eastAsia"/>
          <w:sz w:val="32"/>
          <w:szCs w:val="32"/>
        </w:rPr>
        <w:t>保障</w:t>
      </w:r>
      <w:r w:rsidRPr="00AE1507">
        <w:rPr>
          <w:rFonts w:ascii="仿宋_GB2312" w:eastAsia="仿宋_GB2312" w:cs="仿宋_GB2312" w:hint="eastAsia"/>
          <w:sz w:val="32"/>
          <w:szCs w:val="32"/>
        </w:rPr>
        <w:t>制剂质量可控</w:t>
      </w:r>
      <w:r w:rsidR="00C609EC" w:rsidRPr="00AE1507">
        <w:rPr>
          <w:rFonts w:ascii="仿宋_GB2312" w:eastAsia="仿宋_GB2312" w:cs="仿宋_GB2312" w:hint="eastAsia"/>
          <w:sz w:val="32"/>
          <w:szCs w:val="32"/>
        </w:rPr>
        <w:t>性</w:t>
      </w:r>
      <w:r w:rsidR="00C609EC" w:rsidRPr="00AE1507">
        <w:rPr>
          <w:rFonts w:ascii="仿宋_GB2312" w:eastAsia="仿宋_GB2312" w:cs="仿宋_GB2312"/>
          <w:sz w:val="32"/>
          <w:szCs w:val="32"/>
        </w:rPr>
        <w:t>不低于</w:t>
      </w:r>
      <w:r w:rsidR="00FC7885" w:rsidRPr="00AE1507">
        <w:rPr>
          <w:rFonts w:ascii="仿宋_GB2312" w:eastAsia="仿宋_GB2312" w:cs="仿宋_GB2312" w:hint="eastAsia"/>
          <w:sz w:val="32"/>
          <w:szCs w:val="32"/>
        </w:rPr>
        <w:t>基准样品</w:t>
      </w:r>
      <w:r w:rsidR="00A40D1B" w:rsidRPr="00AE1507">
        <w:rPr>
          <w:rFonts w:ascii="仿宋_GB2312" w:eastAsia="仿宋_GB2312" w:cs="仿宋_GB2312" w:hint="eastAsia"/>
          <w:sz w:val="32"/>
          <w:szCs w:val="32"/>
        </w:rPr>
        <w:t>和</w:t>
      </w:r>
      <w:r w:rsidR="00FC7885" w:rsidRPr="00AE1507">
        <w:rPr>
          <w:rFonts w:ascii="仿宋_GB2312" w:eastAsia="仿宋_GB2312" w:cs="仿宋_GB2312"/>
          <w:sz w:val="32"/>
          <w:szCs w:val="32"/>
        </w:rPr>
        <w:t>/</w:t>
      </w:r>
      <w:r w:rsidR="00A40D1B" w:rsidRPr="00AE1507">
        <w:rPr>
          <w:rFonts w:ascii="仿宋_GB2312" w:eastAsia="仿宋_GB2312" w:cs="仿宋_GB2312" w:hint="eastAsia"/>
          <w:sz w:val="32"/>
          <w:szCs w:val="32"/>
        </w:rPr>
        <w:t>或</w:t>
      </w:r>
      <w:r w:rsidR="0064760A" w:rsidRPr="00AE1507">
        <w:rPr>
          <w:rFonts w:ascii="仿宋_GB2312" w:eastAsia="仿宋_GB2312" w:cs="仿宋_GB2312"/>
          <w:sz w:val="32"/>
          <w:szCs w:val="32"/>
        </w:rPr>
        <w:t>临床实践所用</w:t>
      </w:r>
      <w:r w:rsidR="00742A7B" w:rsidRPr="00AE1507">
        <w:rPr>
          <w:rFonts w:ascii="仿宋_GB2312" w:eastAsia="仿宋_GB2312" w:cs="仿宋_GB2312" w:hint="eastAsia"/>
          <w:sz w:val="32"/>
          <w:szCs w:val="32"/>
        </w:rPr>
        <w:t>制</w:t>
      </w:r>
      <w:r w:rsidR="00742A7B" w:rsidRPr="00AE1507">
        <w:rPr>
          <w:rFonts w:ascii="仿宋_GB2312" w:eastAsia="仿宋_GB2312" w:cs="仿宋_GB2312" w:hint="eastAsia"/>
          <w:sz w:val="32"/>
          <w:szCs w:val="32"/>
        </w:rPr>
        <w:lastRenderedPageBreak/>
        <w:t>剂</w:t>
      </w:r>
      <w:r w:rsidRPr="00AE1507">
        <w:rPr>
          <w:rFonts w:ascii="仿宋_GB2312" w:eastAsia="仿宋_GB2312" w:cs="仿宋_GB2312" w:hint="eastAsia"/>
          <w:sz w:val="32"/>
          <w:szCs w:val="32"/>
        </w:rPr>
        <w:t>。</w:t>
      </w:r>
    </w:p>
    <w:p w14:paraId="2524C488" w14:textId="77777777" w:rsidR="0057590D" w:rsidRPr="00AE1507" w:rsidRDefault="0057590D" w:rsidP="00C6614F">
      <w:pPr>
        <w:snapToGrid w:val="0"/>
        <w:spacing w:line="360" w:lineRule="auto"/>
        <w:ind w:firstLine="648"/>
        <w:rPr>
          <w:rFonts w:ascii="仿宋_GB2312" w:eastAsia="仿宋_GB2312" w:cs="仿宋_GB2312"/>
          <w:sz w:val="32"/>
          <w:szCs w:val="32"/>
        </w:rPr>
      </w:pPr>
      <w:r w:rsidRPr="00AE1507">
        <w:rPr>
          <w:rFonts w:ascii="仿宋_GB2312" w:eastAsia="仿宋_GB2312" w:cs="仿宋_GB2312" w:hint="eastAsia"/>
          <w:sz w:val="32"/>
          <w:szCs w:val="32"/>
        </w:rPr>
        <w:t>处方含毒性药味或现代研究发现具有明显毒性的药味，应对相关毒性成份进行质量控制研究，并根据</w:t>
      </w:r>
      <w:r w:rsidRPr="00AE1507">
        <w:rPr>
          <w:rFonts w:ascii="仿宋_GB2312" w:eastAsia="仿宋_GB2312" w:cs="仿宋_GB2312"/>
          <w:sz w:val="32"/>
          <w:szCs w:val="32"/>
        </w:rPr>
        <w:t>研究结果</w:t>
      </w:r>
      <w:r w:rsidRPr="00AE1507">
        <w:rPr>
          <w:rFonts w:ascii="仿宋_GB2312" w:eastAsia="仿宋_GB2312" w:cs="仿宋_GB2312" w:hint="eastAsia"/>
          <w:sz w:val="32"/>
          <w:szCs w:val="32"/>
        </w:rPr>
        <w:t>在制剂中研究建立检测方法，确定合理的限度或范围。</w:t>
      </w:r>
    </w:p>
    <w:p w14:paraId="0E944AD5" w14:textId="2E06BBC3" w:rsidR="0057590D" w:rsidRPr="00040A73" w:rsidRDefault="0057590D" w:rsidP="00C6614F">
      <w:pPr>
        <w:pStyle w:val="Default"/>
        <w:snapToGrid w:val="0"/>
        <w:spacing w:line="360" w:lineRule="auto"/>
        <w:ind w:firstLineChars="220" w:firstLine="704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制剂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质量</w:t>
      </w: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标准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应</w:t>
      </w:r>
      <w:r w:rsidR="00A07827" w:rsidRPr="00040A73">
        <w:rPr>
          <w:rFonts w:ascii="仿宋_GB2312" w:eastAsia="仿宋_GB2312" w:cs="仿宋_GB2312" w:hint="eastAsia"/>
          <w:color w:val="auto"/>
          <w:sz w:val="32"/>
          <w:szCs w:val="32"/>
        </w:rPr>
        <w:t>结合</w:t>
      </w:r>
      <w:r w:rsidR="00280AE7" w:rsidRPr="00040A73">
        <w:rPr>
          <w:rFonts w:ascii="仿宋_GB2312" w:eastAsia="仿宋_GB2312" w:cs="仿宋_GB2312"/>
          <w:color w:val="auto"/>
          <w:sz w:val="32"/>
          <w:szCs w:val="32"/>
        </w:rPr>
        <w:t>工艺</w:t>
      </w:r>
      <w:r w:rsidR="00280AE7" w:rsidRPr="00040A73">
        <w:rPr>
          <w:rFonts w:ascii="仿宋_GB2312" w:eastAsia="仿宋_GB2312" w:cs="仿宋_GB2312" w:hint="eastAsia"/>
          <w:color w:val="auto"/>
          <w:sz w:val="32"/>
          <w:szCs w:val="32"/>
        </w:rPr>
        <w:t>研究</w:t>
      </w:r>
      <w:r w:rsidR="00A07827" w:rsidRPr="00040A73">
        <w:rPr>
          <w:rFonts w:ascii="仿宋_GB2312" w:eastAsia="仿宋_GB2312" w:cs="仿宋_GB2312" w:hint="eastAsia"/>
          <w:color w:val="auto"/>
          <w:sz w:val="32"/>
          <w:szCs w:val="32"/>
        </w:rPr>
        <w:t>等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建立专属性的鉴别、</w:t>
      </w: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检查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、</w:t>
      </w:r>
      <w:r w:rsidR="00280AE7" w:rsidRPr="00040A73">
        <w:rPr>
          <w:rFonts w:ascii="仿宋_GB2312" w:eastAsia="仿宋_GB2312" w:cs="仿宋_GB2312" w:hint="eastAsia"/>
          <w:color w:val="auto"/>
          <w:sz w:val="32"/>
          <w:szCs w:val="32"/>
        </w:rPr>
        <w:t>特征</w:t>
      </w:r>
      <w:r w:rsidR="00280AE7" w:rsidRPr="00040A73">
        <w:rPr>
          <w:rFonts w:ascii="仿宋_GB2312" w:eastAsia="仿宋_GB2312" w:cs="仿宋_GB2312"/>
          <w:color w:val="auto"/>
          <w:sz w:val="32"/>
          <w:szCs w:val="32"/>
        </w:rPr>
        <w:t>/指纹图谱、</w:t>
      </w: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含量测定等项目，对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含量测定指标</w:t>
      </w: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制定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合理</w:t>
      </w: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的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含量范围</w:t>
      </w:r>
      <w:r w:rsidRPr="00040A73">
        <w:rPr>
          <w:rFonts w:ascii="仿宋_GB2312" w:eastAsia="仿宋_GB2312" w:cs="仿宋_GB2312" w:hint="eastAsia"/>
          <w:color w:val="auto"/>
          <w:sz w:val="32"/>
          <w:szCs w:val="32"/>
        </w:rPr>
        <w:t>（上下限）</w:t>
      </w:r>
      <w:r w:rsidRPr="00040A73">
        <w:rPr>
          <w:rFonts w:ascii="仿宋_GB2312" w:eastAsia="仿宋_GB2312" w:cs="仿宋_GB2312"/>
          <w:color w:val="auto"/>
          <w:sz w:val="32"/>
          <w:szCs w:val="32"/>
        </w:rPr>
        <w:t>。</w:t>
      </w:r>
    </w:p>
    <w:p w14:paraId="4058212E" w14:textId="6E12D36D" w:rsidR="00256AEB" w:rsidRPr="00015587" w:rsidRDefault="00522830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FC411B" w:rsidRPr="00015587">
        <w:rPr>
          <w:rFonts w:ascii="Times New Roman" w:eastAsia="楷体_GB2312" w:hAnsi="Times New Roman" w:cs="Times New Roman" w:hint="eastAsia"/>
          <w:sz w:val="32"/>
          <w:szCs w:val="32"/>
        </w:rPr>
        <w:t>四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）稳定性</w:t>
      </w:r>
      <w:r w:rsidRPr="00015587">
        <w:rPr>
          <w:rFonts w:ascii="Times New Roman" w:eastAsia="楷体_GB2312" w:hAnsi="Times New Roman" w:cs="Times New Roman"/>
          <w:sz w:val="32"/>
          <w:szCs w:val="32"/>
        </w:rPr>
        <w:t>研究</w:t>
      </w:r>
    </w:p>
    <w:p w14:paraId="6DCE5722" w14:textId="40A5EB79" w:rsidR="00BD2A3A" w:rsidRPr="00040A73" w:rsidRDefault="0057590D" w:rsidP="00015587">
      <w:pPr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稳定性试验结果应支持拟定的有效期、贮藏条件、包装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材料</w:t>
      </w:r>
      <w:r w:rsidR="00695C97" w:rsidRPr="00040A73">
        <w:rPr>
          <w:rFonts w:ascii="仿宋_GB2312" w:eastAsia="仿宋_GB2312" w:cs="仿宋_GB2312" w:hint="eastAsia"/>
          <w:kern w:val="0"/>
          <w:sz w:val="32"/>
          <w:szCs w:val="32"/>
        </w:rPr>
        <w:t>。</w:t>
      </w:r>
      <w:r w:rsidR="006869CA" w:rsidRPr="00040A73">
        <w:rPr>
          <w:rFonts w:ascii="仿宋_GB2312" w:eastAsia="仿宋_GB2312" w:cs="仿宋_GB2312" w:hint="eastAsia"/>
          <w:kern w:val="0"/>
          <w:sz w:val="32"/>
          <w:szCs w:val="32"/>
        </w:rPr>
        <w:t>应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明确直接接触药品的包装材料及其质量控制要求。</w:t>
      </w:r>
      <w:r w:rsidR="00BD2A3A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</w:p>
    <w:p w14:paraId="17BEE03F" w14:textId="384746A4" w:rsidR="00D31D89" w:rsidRPr="00040A73" w:rsidRDefault="0057590D" w:rsidP="00160461">
      <w:pPr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申请上市时，应提供全部已完成的稳定性研究资料，</w:t>
      </w:r>
      <w:r w:rsidRPr="00AE1507">
        <w:rPr>
          <w:rFonts w:ascii="仿宋_GB2312" w:eastAsia="仿宋_GB2312" w:cs="仿宋_GB2312" w:hint="eastAsia"/>
          <w:kern w:val="0"/>
          <w:sz w:val="32"/>
          <w:szCs w:val="32"/>
        </w:rPr>
        <w:t>一般应</w:t>
      </w:r>
      <w:r w:rsidRPr="00AE1507">
        <w:rPr>
          <w:rFonts w:ascii="仿宋_GB2312" w:eastAsia="仿宋_GB2312" w:cs="仿宋_GB2312"/>
          <w:kern w:val="0"/>
          <w:sz w:val="32"/>
          <w:szCs w:val="32"/>
        </w:rPr>
        <w:t>包括加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速试验6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个月和长期试验</w:t>
      </w:r>
      <w:r w:rsidR="00732E07" w:rsidRPr="00040A73">
        <w:rPr>
          <w:rFonts w:ascii="仿宋_GB2312" w:eastAsia="仿宋_GB2312" w:cs="仿宋_GB2312"/>
          <w:kern w:val="0"/>
          <w:sz w:val="32"/>
          <w:szCs w:val="32"/>
        </w:rPr>
        <w:t>18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个月的研究数据。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上市后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应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按照提交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的稳定性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研究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计划继续进行稳定性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考察，做好相关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风险防控工作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633060" w:rsidRPr="00040A73">
        <w:rPr>
          <w:rFonts w:ascii="仿宋_GB2312" w:eastAsia="仿宋_GB2312" w:cs="仿宋_GB2312" w:hint="eastAsia"/>
          <w:kern w:val="0"/>
          <w:sz w:val="32"/>
          <w:szCs w:val="32"/>
        </w:rPr>
        <w:t>保障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药品质量</w:t>
      </w:r>
      <w:r w:rsidRPr="00040A73">
        <w:rPr>
          <w:rFonts w:ascii="仿宋_GB2312" w:eastAsia="仿宋_GB2312" w:cs="仿宋_GB2312"/>
          <w:kern w:val="0"/>
          <w:sz w:val="32"/>
          <w:szCs w:val="32"/>
        </w:rPr>
        <w:t>稳定。</w:t>
      </w:r>
    </w:p>
    <w:p w14:paraId="543F3FBE" w14:textId="415217CC" w:rsidR="007C7992" w:rsidRPr="00040A73" w:rsidRDefault="007C7992" w:rsidP="00160461">
      <w:pPr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此外，</w:t>
      </w:r>
      <w:r w:rsidR="000E04E5">
        <w:rPr>
          <w:rFonts w:ascii="仿宋_GB2312" w:eastAsia="仿宋_GB2312" w:cs="仿宋_GB2312" w:hint="eastAsia"/>
          <w:kern w:val="0"/>
          <w:sz w:val="32"/>
          <w:szCs w:val="32"/>
        </w:rPr>
        <w:t>如果</w:t>
      </w:r>
      <w:r w:rsidR="00AA5510" w:rsidRPr="00040A73">
        <w:rPr>
          <w:rFonts w:ascii="仿宋_GB2312" w:eastAsia="仿宋_GB2312" w:cs="仿宋_GB2312" w:hint="eastAsia"/>
          <w:kern w:val="0"/>
          <w:sz w:val="32"/>
          <w:szCs w:val="32"/>
        </w:rPr>
        <w:t>申报制剂与临床实践所用制剂处方、生产工艺、主要工艺参数、辅料种类及用量、剂型、规格、直接接触药品的包装材料等一致时，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临床实践所用制剂的稳定性研究数据</w:t>
      </w:r>
      <w:r w:rsidR="00AA5510" w:rsidRPr="00040A73">
        <w:rPr>
          <w:rFonts w:ascii="仿宋_GB2312" w:eastAsia="仿宋_GB2312" w:cs="仿宋_GB2312" w:hint="eastAsia"/>
          <w:kern w:val="0"/>
          <w:sz w:val="32"/>
          <w:szCs w:val="32"/>
        </w:rPr>
        <w:t>可以作为申报制剂拟定有效期的支持性数据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14:paraId="3F6D3C90" w14:textId="6345F7C7" w:rsidR="00256AEB" w:rsidRPr="00015587" w:rsidRDefault="00522830" w:rsidP="00015587">
      <w:pPr>
        <w:spacing w:line="360" w:lineRule="auto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FC411B" w:rsidRPr="00015587">
        <w:rPr>
          <w:rFonts w:ascii="Times New Roman" w:eastAsia="楷体_GB2312" w:hAnsi="Times New Roman" w:cs="Times New Roman" w:hint="eastAsia"/>
          <w:sz w:val="32"/>
          <w:szCs w:val="32"/>
        </w:rPr>
        <w:t>五</w:t>
      </w:r>
      <w:r w:rsidRPr="00015587">
        <w:rPr>
          <w:rFonts w:ascii="Times New Roman" w:eastAsia="楷体_GB2312" w:hAnsi="Times New Roman" w:cs="Times New Roman" w:hint="eastAsia"/>
          <w:sz w:val="32"/>
          <w:szCs w:val="32"/>
        </w:rPr>
        <w:t>）相关</w:t>
      </w:r>
      <w:r w:rsidRPr="00015587">
        <w:rPr>
          <w:rFonts w:ascii="Times New Roman" w:eastAsia="楷体_GB2312" w:hAnsi="Times New Roman" w:cs="Times New Roman"/>
          <w:sz w:val="32"/>
          <w:szCs w:val="32"/>
        </w:rPr>
        <w:t>性研究</w:t>
      </w:r>
    </w:p>
    <w:p w14:paraId="3C373BBE" w14:textId="216DD892" w:rsidR="0032057C" w:rsidRPr="00AE1507" w:rsidRDefault="00FC7885" w:rsidP="00015587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对于</w:t>
      </w:r>
      <w:r w:rsidR="009E3A1F" w:rsidRPr="00AE1507">
        <w:rPr>
          <w:rFonts w:ascii="仿宋_GB2312" w:eastAsia="仿宋_GB2312" w:hint="eastAsia"/>
          <w:sz w:val="32"/>
        </w:rPr>
        <w:t>“</w:t>
      </w:r>
      <w:r w:rsidRPr="00AE1507">
        <w:rPr>
          <w:rFonts w:ascii="仿宋_GB2312" w:eastAsia="仿宋_GB2312" w:hint="eastAsia"/>
          <w:sz w:val="32"/>
        </w:rPr>
        <w:t>未按古代经典名方目录管理的古代经典名方中药复方制剂</w:t>
      </w:r>
      <w:r w:rsidR="009E3A1F" w:rsidRPr="00AE1507">
        <w:rPr>
          <w:rFonts w:ascii="仿宋_GB2312" w:eastAsia="仿宋_GB2312" w:hint="eastAsia"/>
          <w:sz w:val="32"/>
        </w:rPr>
        <w:t>”</w:t>
      </w:r>
      <w:r w:rsidRPr="00AE1507">
        <w:rPr>
          <w:rFonts w:ascii="仿宋_GB2312" w:eastAsia="仿宋_GB2312" w:hint="eastAsia"/>
          <w:sz w:val="32"/>
        </w:rPr>
        <w:t>，应参照《按古代经典名方目录管理的中药复方制剂药学研究技术指导原则</w:t>
      </w:r>
      <w:r w:rsidR="00BB40AE" w:rsidRPr="00AE1507">
        <w:rPr>
          <w:rFonts w:ascii="仿宋_GB2312" w:eastAsia="仿宋_GB2312" w:hint="eastAsia"/>
          <w:sz w:val="32"/>
        </w:rPr>
        <w:t>（试行）</w:t>
      </w:r>
      <w:r w:rsidRPr="00AE1507">
        <w:rPr>
          <w:rFonts w:ascii="仿宋_GB2312" w:eastAsia="仿宋_GB2312" w:hint="eastAsia"/>
          <w:sz w:val="32"/>
        </w:rPr>
        <w:t>》“（六）相关性研究”内容</w:t>
      </w:r>
      <w:r w:rsidRPr="00AE1507">
        <w:rPr>
          <w:rFonts w:ascii="仿宋_GB2312" w:eastAsia="仿宋_GB2312" w:hint="eastAsia"/>
          <w:sz w:val="32"/>
        </w:rPr>
        <w:lastRenderedPageBreak/>
        <w:t>进行相关性研究</w:t>
      </w:r>
      <w:r w:rsidR="00DF1A60" w:rsidRPr="00AE1507">
        <w:rPr>
          <w:rFonts w:ascii="仿宋_GB2312" w:eastAsia="仿宋_GB2312" w:hint="eastAsia"/>
          <w:sz w:val="32"/>
        </w:rPr>
        <w:t>，</w:t>
      </w:r>
      <w:proofErr w:type="gramStart"/>
      <w:r w:rsidR="00DF1A60" w:rsidRPr="00AE1507">
        <w:rPr>
          <w:rFonts w:ascii="仿宋_GB2312" w:eastAsia="仿宋_GB2312" w:hint="eastAsia"/>
          <w:sz w:val="32"/>
        </w:rPr>
        <w:t>说明全</w:t>
      </w:r>
      <w:proofErr w:type="gramEnd"/>
      <w:r w:rsidR="00DF1A60" w:rsidRPr="00AE1507">
        <w:rPr>
          <w:rFonts w:ascii="仿宋_GB2312" w:eastAsia="仿宋_GB2312" w:hint="eastAsia"/>
          <w:sz w:val="32"/>
        </w:rPr>
        <w:t>过程的量质传递情况</w:t>
      </w:r>
      <w:r w:rsidRPr="00AE1507">
        <w:rPr>
          <w:rFonts w:ascii="仿宋_GB2312" w:eastAsia="仿宋_GB2312" w:hint="eastAsia"/>
          <w:sz w:val="32"/>
        </w:rPr>
        <w:t>。</w:t>
      </w:r>
    </w:p>
    <w:p w14:paraId="246B10A5" w14:textId="4D1B0525" w:rsidR="00F151EC" w:rsidRPr="00AE1507" w:rsidRDefault="00FC7885" w:rsidP="0016046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AE1507">
        <w:rPr>
          <w:rFonts w:ascii="仿宋_GB2312" w:eastAsia="仿宋_GB2312" w:hint="eastAsia"/>
          <w:sz w:val="32"/>
        </w:rPr>
        <w:t>对于</w:t>
      </w:r>
      <w:r w:rsidR="009E3A1F" w:rsidRPr="00AE1507">
        <w:rPr>
          <w:rFonts w:ascii="仿宋_GB2312" w:eastAsia="仿宋_GB2312" w:hint="eastAsia"/>
          <w:sz w:val="32"/>
        </w:rPr>
        <w:t>“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基于古代经典名方加减化裁的中药复方制剂</w:t>
      </w:r>
      <w:r w:rsidR="009E3A1F" w:rsidRPr="00AE1507">
        <w:rPr>
          <w:rFonts w:ascii="仿宋_GB2312" w:eastAsia="仿宋_GB2312" w:hint="eastAsia"/>
          <w:sz w:val="32"/>
        </w:rPr>
        <w:t>”</w:t>
      </w:r>
      <w:r w:rsidRPr="00040A73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2C4774" w:rsidRPr="00AE1507">
        <w:rPr>
          <w:rFonts w:ascii="仿宋_GB2312" w:eastAsia="仿宋_GB2312" w:hint="eastAsia"/>
          <w:sz w:val="32"/>
        </w:rPr>
        <w:t>应</w:t>
      </w:r>
      <w:r w:rsidR="00461EAD" w:rsidRPr="00AE1507">
        <w:rPr>
          <w:rFonts w:ascii="仿宋_GB2312" w:eastAsia="仿宋_GB2312" w:hint="eastAsia"/>
          <w:sz w:val="32"/>
        </w:rPr>
        <w:t>在</w:t>
      </w:r>
      <w:r w:rsidR="007076D5" w:rsidRPr="00AE1507">
        <w:rPr>
          <w:rFonts w:ascii="仿宋_GB2312" w:eastAsia="仿宋_GB2312" w:hint="eastAsia"/>
          <w:sz w:val="32"/>
        </w:rPr>
        <w:t>申</w:t>
      </w:r>
      <w:r w:rsidR="00F816C4" w:rsidRPr="00AE1507">
        <w:rPr>
          <w:rFonts w:ascii="仿宋_GB2312" w:eastAsia="仿宋_GB2312" w:hint="eastAsia"/>
          <w:sz w:val="32"/>
        </w:rPr>
        <w:t>报</w:t>
      </w:r>
      <w:r w:rsidR="007076D5" w:rsidRPr="00AE1507">
        <w:rPr>
          <w:rFonts w:ascii="仿宋_GB2312" w:eastAsia="仿宋_GB2312" w:hint="eastAsia"/>
          <w:sz w:val="32"/>
        </w:rPr>
        <w:t>制剂</w:t>
      </w:r>
      <w:r w:rsidR="001D32EB" w:rsidRPr="00AE1507">
        <w:rPr>
          <w:rFonts w:ascii="仿宋_GB2312" w:eastAsia="仿宋_GB2312" w:hint="eastAsia"/>
          <w:sz w:val="32"/>
        </w:rPr>
        <w:t>与</w:t>
      </w:r>
      <w:r w:rsidR="0064760A" w:rsidRPr="00AE1507">
        <w:rPr>
          <w:rFonts w:ascii="仿宋_GB2312" w:eastAsia="仿宋_GB2312" w:hint="eastAsia"/>
          <w:sz w:val="32"/>
        </w:rPr>
        <w:t>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BE029A" w:rsidRPr="00AE1507">
        <w:rPr>
          <w:rFonts w:ascii="仿宋_GB2312" w:eastAsia="仿宋_GB2312" w:hint="eastAsia"/>
          <w:sz w:val="32"/>
        </w:rPr>
        <w:t>处方药味（包括基原、药用部位、</w:t>
      </w:r>
      <w:r w:rsidR="00615687" w:rsidRPr="00040A73">
        <w:rPr>
          <w:rFonts w:ascii="仿宋_GB2312" w:eastAsia="仿宋_GB2312" w:hint="eastAsia"/>
          <w:sz w:val="32"/>
        </w:rPr>
        <w:t>炮制</w:t>
      </w:r>
      <w:r w:rsidR="006F45B4" w:rsidRPr="00040A73">
        <w:rPr>
          <w:rFonts w:ascii="仿宋_GB2312" w:eastAsia="仿宋_GB2312" w:hint="eastAsia"/>
          <w:sz w:val="32"/>
        </w:rPr>
        <w:t>等</w:t>
      </w:r>
      <w:r w:rsidR="00BE029A" w:rsidRPr="00AE1507">
        <w:rPr>
          <w:rFonts w:ascii="仿宋_GB2312" w:eastAsia="仿宋_GB2312" w:hint="eastAsia"/>
          <w:sz w:val="32"/>
        </w:rPr>
        <w:t>）、药量比例、</w:t>
      </w:r>
      <w:r w:rsidR="007E014B" w:rsidRPr="00AE1507">
        <w:rPr>
          <w:rFonts w:ascii="仿宋_GB2312" w:eastAsia="仿宋_GB2312" w:hint="eastAsia"/>
          <w:sz w:val="32"/>
        </w:rPr>
        <w:t>工艺路线</w:t>
      </w:r>
      <w:r w:rsidR="00BE029A" w:rsidRPr="00AE1507">
        <w:rPr>
          <w:rFonts w:ascii="仿宋_GB2312" w:eastAsia="仿宋_GB2312" w:hint="eastAsia"/>
          <w:sz w:val="32"/>
        </w:rPr>
        <w:t>、日用饮片量、给药途径</w:t>
      </w:r>
      <w:r w:rsidR="00461EAD" w:rsidRPr="00AE1507">
        <w:rPr>
          <w:rFonts w:ascii="仿宋_GB2312" w:eastAsia="仿宋_GB2312" w:hint="eastAsia"/>
          <w:sz w:val="32"/>
        </w:rPr>
        <w:t>一致</w:t>
      </w:r>
      <w:r w:rsidR="00461EAD" w:rsidRPr="00AE1507">
        <w:rPr>
          <w:rFonts w:ascii="仿宋_GB2312" w:eastAsia="仿宋_GB2312"/>
          <w:sz w:val="32"/>
        </w:rPr>
        <w:t>的前提下，</w:t>
      </w:r>
      <w:r w:rsidR="00BB1570" w:rsidRPr="00AE1507">
        <w:rPr>
          <w:rFonts w:ascii="仿宋_GB2312" w:eastAsia="仿宋_GB2312" w:hint="eastAsia"/>
          <w:sz w:val="32"/>
        </w:rPr>
        <w:t>采用</w:t>
      </w:r>
      <w:r w:rsidR="00BB1570" w:rsidRPr="00AE1507">
        <w:rPr>
          <w:rFonts w:ascii="仿宋_GB2312" w:eastAsia="仿宋_GB2312"/>
          <w:sz w:val="32"/>
        </w:rPr>
        <w:t>合适的指标</w:t>
      </w:r>
      <w:r w:rsidR="00BB1570" w:rsidRPr="00AE1507">
        <w:rPr>
          <w:rFonts w:ascii="仿宋_GB2312" w:eastAsia="仿宋_GB2312" w:hint="eastAsia"/>
          <w:sz w:val="32"/>
        </w:rPr>
        <w:t>（如干膏率、浸出物</w:t>
      </w:r>
      <w:r w:rsidR="00BB1570" w:rsidRPr="00AE1507">
        <w:rPr>
          <w:rFonts w:ascii="仿宋_GB2312" w:eastAsia="仿宋_GB2312"/>
          <w:sz w:val="32"/>
        </w:rPr>
        <w:t>/总固体、指标</w:t>
      </w:r>
      <w:r w:rsidR="00BB1570" w:rsidRPr="00AE1507">
        <w:rPr>
          <w:rFonts w:ascii="Times New Roman" w:eastAsia="仿宋_GB2312" w:hAnsi="Times New Roman" w:cs="Times New Roman" w:hint="eastAsia"/>
          <w:sz w:val="32"/>
          <w:szCs w:val="32"/>
        </w:rPr>
        <w:t>成份的含量、</w:t>
      </w:r>
      <w:r w:rsidR="009E3A1F" w:rsidRPr="00AE1507">
        <w:rPr>
          <w:rFonts w:ascii="仿宋_GB2312" w:eastAsia="仿宋_GB2312" w:hint="eastAsia"/>
          <w:sz w:val="32"/>
        </w:rPr>
        <w:t>特征</w:t>
      </w:r>
      <w:r w:rsidR="00BB1570" w:rsidRPr="00AE1507">
        <w:rPr>
          <w:rFonts w:ascii="仿宋_GB2312" w:eastAsia="仿宋_GB2312"/>
          <w:sz w:val="32"/>
        </w:rPr>
        <w:t>/</w:t>
      </w:r>
      <w:r w:rsidR="009E3A1F" w:rsidRPr="00AE1507">
        <w:rPr>
          <w:rFonts w:ascii="仿宋_GB2312" w:eastAsia="仿宋_GB2312" w:hint="eastAsia"/>
          <w:sz w:val="32"/>
        </w:rPr>
        <w:t>指纹</w:t>
      </w:r>
      <w:r w:rsidR="00BB1570" w:rsidRPr="00AE1507">
        <w:rPr>
          <w:rFonts w:ascii="仿宋_GB2312" w:eastAsia="仿宋_GB2312" w:hint="eastAsia"/>
          <w:sz w:val="32"/>
        </w:rPr>
        <w:t>图谱）</w:t>
      </w:r>
      <w:r w:rsidR="002C4774" w:rsidRPr="00AE1507">
        <w:rPr>
          <w:rFonts w:ascii="仿宋_GB2312" w:eastAsia="仿宋_GB2312" w:hint="eastAsia"/>
          <w:sz w:val="32"/>
        </w:rPr>
        <w:t>进行</w:t>
      </w:r>
      <w:r w:rsidR="00161873" w:rsidRPr="00AE1507">
        <w:rPr>
          <w:rFonts w:ascii="仿宋_GB2312" w:eastAsia="仿宋_GB2312" w:hint="eastAsia"/>
          <w:sz w:val="32"/>
        </w:rPr>
        <w:t>对比分析</w:t>
      </w:r>
      <w:r w:rsidR="00AF29D5" w:rsidRPr="00AE1507">
        <w:rPr>
          <w:rFonts w:ascii="仿宋_GB2312" w:eastAsia="仿宋_GB2312" w:hint="eastAsia"/>
          <w:sz w:val="32"/>
        </w:rPr>
        <w:t>，</w:t>
      </w:r>
      <w:r w:rsidR="0082738C" w:rsidRPr="00AE1507">
        <w:rPr>
          <w:rFonts w:ascii="仿宋_GB2312" w:eastAsia="仿宋_GB2312" w:hint="eastAsia"/>
          <w:sz w:val="32"/>
        </w:rPr>
        <w:t>研究</w:t>
      </w:r>
      <w:r w:rsidR="007076D5" w:rsidRPr="00AE1507">
        <w:rPr>
          <w:rFonts w:ascii="仿宋_GB2312" w:eastAsia="仿宋_GB2312" w:hint="eastAsia"/>
          <w:sz w:val="32"/>
        </w:rPr>
        <w:t>申</w:t>
      </w:r>
      <w:r w:rsidR="00F816C4" w:rsidRPr="00AE1507">
        <w:rPr>
          <w:rFonts w:ascii="仿宋_GB2312" w:eastAsia="仿宋_GB2312" w:hint="eastAsia"/>
          <w:sz w:val="32"/>
        </w:rPr>
        <w:t>报</w:t>
      </w:r>
      <w:r w:rsidR="007076D5" w:rsidRPr="00AE1507">
        <w:rPr>
          <w:rFonts w:ascii="仿宋_GB2312" w:eastAsia="仿宋_GB2312" w:hint="eastAsia"/>
          <w:sz w:val="32"/>
        </w:rPr>
        <w:t>制剂</w:t>
      </w:r>
      <w:r w:rsidR="00BB1570" w:rsidRPr="00AE1507">
        <w:rPr>
          <w:rFonts w:ascii="仿宋_GB2312" w:eastAsia="仿宋_GB2312" w:hint="eastAsia"/>
          <w:sz w:val="32"/>
        </w:rPr>
        <w:t>与</w:t>
      </w:r>
      <w:r w:rsidR="0064760A" w:rsidRPr="00AE1507">
        <w:rPr>
          <w:rFonts w:ascii="仿宋_GB2312" w:eastAsia="仿宋_GB2312" w:hint="eastAsia"/>
          <w:sz w:val="32"/>
        </w:rPr>
        <w:t>临床实践所用</w:t>
      </w:r>
      <w:r w:rsidR="00742A7B" w:rsidRPr="00AE1507">
        <w:rPr>
          <w:rFonts w:ascii="仿宋_GB2312" w:eastAsia="仿宋_GB2312" w:hint="eastAsia"/>
          <w:sz w:val="32"/>
        </w:rPr>
        <w:t>制剂</w:t>
      </w:r>
      <w:r w:rsidR="00AF29D5" w:rsidRPr="00AE1507">
        <w:rPr>
          <w:rFonts w:ascii="仿宋_GB2312" w:eastAsia="仿宋_GB2312"/>
          <w:sz w:val="32"/>
        </w:rPr>
        <w:t>的</w:t>
      </w:r>
      <w:r w:rsidR="00161873" w:rsidRPr="00AE1507">
        <w:rPr>
          <w:rFonts w:ascii="仿宋_GB2312" w:eastAsia="仿宋_GB2312" w:hint="eastAsia"/>
          <w:sz w:val="32"/>
        </w:rPr>
        <w:t>相关</w:t>
      </w:r>
      <w:r w:rsidR="00AF29D5" w:rsidRPr="00AE1507">
        <w:rPr>
          <w:rFonts w:ascii="仿宋_GB2312" w:eastAsia="仿宋_GB2312"/>
          <w:sz w:val="32"/>
        </w:rPr>
        <w:t>性</w:t>
      </w:r>
      <w:r w:rsidR="00692FA7" w:rsidRPr="00AE1507">
        <w:rPr>
          <w:rFonts w:ascii="仿宋_GB2312" w:eastAsia="仿宋_GB2312" w:hint="eastAsia"/>
          <w:sz w:val="32"/>
        </w:rPr>
        <w:t>。</w:t>
      </w:r>
    </w:p>
    <w:sectPr w:rsidR="00F151EC" w:rsidRPr="00AE1507" w:rsidSect="00544409">
      <w:footerReference w:type="default" r:id="rId9"/>
      <w:pgSz w:w="11906" w:h="16838"/>
      <w:pgMar w:top="1361" w:right="1797" w:bottom="1361" w:left="1797" w:header="851" w:footer="54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1EAB7" w14:textId="77777777" w:rsidR="00C42603" w:rsidRDefault="00C42603" w:rsidP="008E1BFD">
      <w:r>
        <w:separator/>
      </w:r>
    </w:p>
  </w:endnote>
  <w:endnote w:type="continuationSeparator" w:id="0">
    <w:p w14:paraId="5C8C915B" w14:textId="77777777" w:rsidR="00C42603" w:rsidRDefault="00C42603" w:rsidP="008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704849"/>
      <w:docPartObj>
        <w:docPartGallery w:val="Page Numbers (Bottom of Page)"/>
        <w:docPartUnique/>
      </w:docPartObj>
    </w:sdtPr>
    <w:sdtEndPr/>
    <w:sdtContent>
      <w:p w14:paraId="1A937FC4" w14:textId="770FD907" w:rsidR="004C751F" w:rsidRDefault="004C75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F24" w:rsidRPr="00BA3F24">
          <w:rPr>
            <w:noProof/>
            <w:lang w:val="zh-CN"/>
          </w:rPr>
          <w:t>1</w:t>
        </w:r>
        <w:r>
          <w:fldChar w:fldCharType="end"/>
        </w:r>
      </w:p>
    </w:sdtContent>
  </w:sdt>
  <w:p w14:paraId="27993C0D" w14:textId="77777777" w:rsidR="004C751F" w:rsidRDefault="004C75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5133" w14:textId="77777777" w:rsidR="004C751F" w:rsidRDefault="004C751F" w:rsidP="00B323CD">
    <w:pPr>
      <w:pStyle w:val="a5"/>
    </w:pPr>
  </w:p>
  <w:p w14:paraId="4CDBD93C" w14:textId="77777777" w:rsidR="004C751F" w:rsidRDefault="004C75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079106"/>
      <w:docPartObj>
        <w:docPartGallery w:val="Page Numbers (Bottom of Page)"/>
        <w:docPartUnique/>
      </w:docPartObj>
    </w:sdtPr>
    <w:sdtEndPr/>
    <w:sdtContent>
      <w:p w14:paraId="0D4149A9" w14:textId="7AE2768E" w:rsidR="00BB40AE" w:rsidRDefault="00BB40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AD8" w:rsidRPr="00C21AD8">
          <w:rPr>
            <w:noProof/>
            <w:lang w:val="zh-CN"/>
          </w:rPr>
          <w:t>5</w:t>
        </w:r>
        <w:r>
          <w:fldChar w:fldCharType="end"/>
        </w:r>
      </w:p>
    </w:sdtContent>
  </w:sdt>
  <w:p w14:paraId="13D18A2C" w14:textId="77777777" w:rsidR="00A86600" w:rsidRDefault="00A866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330AF" w14:textId="77777777" w:rsidR="00C42603" w:rsidRDefault="00C42603" w:rsidP="008E1BFD">
      <w:r>
        <w:separator/>
      </w:r>
    </w:p>
  </w:footnote>
  <w:footnote w:type="continuationSeparator" w:id="0">
    <w:p w14:paraId="785F0EF2" w14:textId="77777777" w:rsidR="00C42603" w:rsidRDefault="00C42603" w:rsidP="008E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60"/>
    <w:rsid w:val="00005916"/>
    <w:rsid w:val="000060C7"/>
    <w:rsid w:val="000073AE"/>
    <w:rsid w:val="00007F0E"/>
    <w:rsid w:val="00010D34"/>
    <w:rsid w:val="00010EF3"/>
    <w:rsid w:val="00013CCD"/>
    <w:rsid w:val="00015587"/>
    <w:rsid w:val="00017FFE"/>
    <w:rsid w:val="00025551"/>
    <w:rsid w:val="00033ABC"/>
    <w:rsid w:val="000358EA"/>
    <w:rsid w:val="000362B1"/>
    <w:rsid w:val="0004068F"/>
    <w:rsid w:val="00040A73"/>
    <w:rsid w:val="000419A7"/>
    <w:rsid w:val="00046D75"/>
    <w:rsid w:val="0005166A"/>
    <w:rsid w:val="0006442C"/>
    <w:rsid w:val="00070DC2"/>
    <w:rsid w:val="000751E7"/>
    <w:rsid w:val="00083E89"/>
    <w:rsid w:val="00083F2E"/>
    <w:rsid w:val="00086265"/>
    <w:rsid w:val="000867C1"/>
    <w:rsid w:val="00086F50"/>
    <w:rsid w:val="0008776B"/>
    <w:rsid w:val="0009101C"/>
    <w:rsid w:val="00092273"/>
    <w:rsid w:val="00092F10"/>
    <w:rsid w:val="00093350"/>
    <w:rsid w:val="00095ABD"/>
    <w:rsid w:val="000A0110"/>
    <w:rsid w:val="000A0416"/>
    <w:rsid w:val="000A5747"/>
    <w:rsid w:val="000B3F03"/>
    <w:rsid w:val="000B4CE2"/>
    <w:rsid w:val="000C0ED5"/>
    <w:rsid w:val="000C22FB"/>
    <w:rsid w:val="000C2A95"/>
    <w:rsid w:val="000C4F03"/>
    <w:rsid w:val="000D12DD"/>
    <w:rsid w:val="000D2F09"/>
    <w:rsid w:val="000D49C1"/>
    <w:rsid w:val="000D5307"/>
    <w:rsid w:val="000D53F0"/>
    <w:rsid w:val="000E04E5"/>
    <w:rsid w:val="000E38F8"/>
    <w:rsid w:val="000E61E6"/>
    <w:rsid w:val="000E6B1C"/>
    <w:rsid w:val="000E6CE0"/>
    <w:rsid w:val="000F1652"/>
    <w:rsid w:val="000F1AB5"/>
    <w:rsid w:val="000F1EDE"/>
    <w:rsid w:val="000F62A5"/>
    <w:rsid w:val="001003D0"/>
    <w:rsid w:val="00100B52"/>
    <w:rsid w:val="00105545"/>
    <w:rsid w:val="001126B9"/>
    <w:rsid w:val="0011322E"/>
    <w:rsid w:val="00120E64"/>
    <w:rsid w:val="0013481E"/>
    <w:rsid w:val="001405E2"/>
    <w:rsid w:val="00140AD5"/>
    <w:rsid w:val="00140F57"/>
    <w:rsid w:val="00141330"/>
    <w:rsid w:val="00145B3B"/>
    <w:rsid w:val="00160461"/>
    <w:rsid w:val="00161873"/>
    <w:rsid w:val="00166F69"/>
    <w:rsid w:val="001671A1"/>
    <w:rsid w:val="0017243C"/>
    <w:rsid w:val="00172AAE"/>
    <w:rsid w:val="00182BAD"/>
    <w:rsid w:val="001879F1"/>
    <w:rsid w:val="001936B2"/>
    <w:rsid w:val="001953D4"/>
    <w:rsid w:val="001A6D23"/>
    <w:rsid w:val="001A7BF5"/>
    <w:rsid w:val="001B4DEA"/>
    <w:rsid w:val="001C283C"/>
    <w:rsid w:val="001D32EB"/>
    <w:rsid w:val="001D5E63"/>
    <w:rsid w:val="001D65EC"/>
    <w:rsid w:val="001D757B"/>
    <w:rsid w:val="001E35B5"/>
    <w:rsid w:val="001E3EB1"/>
    <w:rsid w:val="002018D1"/>
    <w:rsid w:val="002025F9"/>
    <w:rsid w:val="002042E8"/>
    <w:rsid w:val="002072C1"/>
    <w:rsid w:val="002136A3"/>
    <w:rsid w:val="00214FA4"/>
    <w:rsid w:val="00223E7F"/>
    <w:rsid w:val="002324FA"/>
    <w:rsid w:val="00232ABD"/>
    <w:rsid w:val="002331C6"/>
    <w:rsid w:val="00237067"/>
    <w:rsid w:val="00242F17"/>
    <w:rsid w:val="00245BA3"/>
    <w:rsid w:val="00251F95"/>
    <w:rsid w:val="002552B3"/>
    <w:rsid w:val="00256AEB"/>
    <w:rsid w:val="002573FE"/>
    <w:rsid w:val="00265D5F"/>
    <w:rsid w:val="002667DF"/>
    <w:rsid w:val="00280AE7"/>
    <w:rsid w:val="00280E13"/>
    <w:rsid w:val="00287512"/>
    <w:rsid w:val="002912F6"/>
    <w:rsid w:val="002B0E30"/>
    <w:rsid w:val="002B37A3"/>
    <w:rsid w:val="002B62E7"/>
    <w:rsid w:val="002C4774"/>
    <w:rsid w:val="002C515F"/>
    <w:rsid w:val="002C5950"/>
    <w:rsid w:val="002D44D3"/>
    <w:rsid w:val="002D6546"/>
    <w:rsid w:val="002E1B02"/>
    <w:rsid w:val="002E3CBD"/>
    <w:rsid w:val="002E5460"/>
    <w:rsid w:val="002E7BF2"/>
    <w:rsid w:val="002F4272"/>
    <w:rsid w:val="00302003"/>
    <w:rsid w:val="00304BA5"/>
    <w:rsid w:val="00310C17"/>
    <w:rsid w:val="00312C92"/>
    <w:rsid w:val="00312D0D"/>
    <w:rsid w:val="003175A9"/>
    <w:rsid w:val="0032057C"/>
    <w:rsid w:val="00322C11"/>
    <w:rsid w:val="00323378"/>
    <w:rsid w:val="003258E4"/>
    <w:rsid w:val="00327F34"/>
    <w:rsid w:val="00331BD3"/>
    <w:rsid w:val="00336847"/>
    <w:rsid w:val="00343ED8"/>
    <w:rsid w:val="00350D59"/>
    <w:rsid w:val="00351DB8"/>
    <w:rsid w:val="00355B21"/>
    <w:rsid w:val="00356F1E"/>
    <w:rsid w:val="00357679"/>
    <w:rsid w:val="0038028D"/>
    <w:rsid w:val="00381957"/>
    <w:rsid w:val="00385B56"/>
    <w:rsid w:val="0039033E"/>
    <w:rsid w:val="00392141"/>
    <w:rsid w:val="003A111B"/>
    <w:rsid w:val="003B1362"/>
    <w:rsid w:val="003B453A"/>
    <w:rsid w:val="003C21AE"/>
    <w:rsid w:val="003C2B20"/>
    <w:rsid w:val="003C2B21"/>
    <w:rsid w:val="003C638C"/>
    <w:rsid w:val="003C6A16"/>
    <w:rsid w:val="003C6C09"/>
    <w:rsid w:val="003C78B0"/>
    <w:rsid w:val="003D2072"/>
    <w:rsid w:val="003D26B8"/>
    <w:rsid w:val="003D6003"/>
    <w:rsid w:val="003E1D8B"/>
    <w:rsid w:val="003E5B5E"/>
    <w:rsid w:val="003E6E95"/>
    <w:rsid w:val="003E74FC"/>
    <w:rsid w:val="0040208E"/>
    <w:rsid w:val="00406872"/>
    <w:rsid w:val="004134CA"/>
    <w:rsid w:val="004218C6"/>
    <w:rsid w:val="004218E3"/>
    <w:rsid w:val="00443D5A"/>
    <w:rsid w:val="0044581C"/>
    <w:rsid w:val="0045112D"/>
    <w:rsid w:val="0045275D"/>
    <w:rsid w:val="00454D1B"/>
    <w:rsid w:val="00456718"/>
    <w:rsid w:val="00456991"/>
    <w:rsid w:val="00460EB6"/>
    <w:rsid w:val="00461EAD"/>
    <w:rsid w:val="004635EB"/>
    <w:rsid w:val="00470E1D"/>
    <w:rsid w:val="00480074"/>
    <w:rsid w:val="00482F4F"/>
    <w:rsid w:val="00483091"/>
    <w:rsid w:val="00483B61"/>
    <w:rsid w:val="00485757"/>
    <w:rsid w:val="00487743"/>
    <w:rsid w:val="00495D49"/>
    <w:rsid w:val="004969C4"/>
    <w:rsid w:val="004A49FE"/>
    <w:rsid w:val="004A5561"/>
    <w:rsid w:val="004A5931"/>
    <w:rsid w:val="004B6B85"/>
    <w:rsid w:val="004C751F"/>
    <w:rsid w:val="004E15EA"/>
    <w:rsid w:val="004E1EFE"/>
    <w:rsid w:val="004E3733"/>
    <w:rsid w:val="004E4D9F"/>
    <w:rsid w:val="004E5422"/>
    <w:rsid w:val="004E543F"/>
    <w:rsid w:val="004E7E4A"/>
    <w:rsid w:val="00501656"/>
    <w:rsid w:val="0050534B"/>
    <w:rsid w:val="0051162F"/>
    <w:rsid w:val="00522195"/>
    <w:rsid w:val="00522830"/>
    <w:rsid w:val="00534CC9"/>
    <w:rsid w:val="0053545C"/>
    <w:rsid w:val="00537014"/>
    <w:rsid w:val="00537AE6"/>
    <w:rsid w:val="00544409"/>
    <w:rsid w:val="00552705"/>
    <w:rsid w:val="00556F7C"/>
    <w:rsid w:val="0055754A"/>
    <w:rsid w:val="005577AA"/>
    <w:rsid w:val="005622E5"/>
    <w:rsid w:val="0056607F"/>
    <w:rsid w:val="0057590D"/>
    <w:rsid w:val="0058104B"/>
    <w:rsid w:val="00582ED0"/>
    <w:rsid w:val="00585070"/>
    <w:rsid w:val="00585739"/>
    <w:rsid w:val="00592978"/>
    <w:rsid w:val="00593016"/>
    <w:rsid w:val="005972AF"/>
    <w:rsid w:val="005B1E15"/>
    <w:rsid w:val="005B4844"/>
    <w:rsid w:val="005C0DA4"/>
    <w:rsid w:val="005C16B8"/>
    <w:rsid w:val="005C1BF4"/>
    <w:rsid w:val="005C4E7D"/>
    <w:rsid w:val="005D1570"/>
    <w:rsid w:val="005D47DD"/>
    <w:rsid w:val="005D6928"/>
    <w:rsid w:val="005E2433"/>
    <w:rsid w:val="005E6FE1"/>
    <w:rsid w:val="005F485A"/>
    <w:rsid w:val="005F76D5"/>
    <w:rsid w:val="005F7C79"/>
    <w:rsid w:val="00611601"/>
    <w:rsid w:val="00612EB7"/>
    <w:rsid w:val="00615687"/>
    <w:rsid w:val="0061659C"/>
    <w:rsid w:val="00621065"/>
    <w:rsid w:val="006302D6"/>
    <w:rsid w:val="00632573"/>
    <w:rsid w:val="00633060"/>
    <w:rsid w:val="006368DA"/>
    <w:rsid w:val="00646911"/>
    <w:rsid w:val="0064760A"/>
    <w:rsid w:val="006578B2"/>
    <w:rsid w:val="00662238"/>
    <w:rsid w:val="00664C37"/>
    <w:rsid w:val="006668BB"/>
    <w:rsid w:val="00666BDC"/>
    <w:rsid w:val="006711D5"/>
    <w:rsid w:val="00673FCB"/>
    <w:rsid w:val="006869CA"/>
    <w:rsid w:val="00687589"/>
    <w:rsid w:val="00692FA7"/>
    <w:rsid w:val="00693B25"/>
    <w:rsid w:val="00693BC1"/>
    <w:rsid w:val="00693DB8"/>
    <w:rsid w:val="0069483E"/>
    <w:rsid w:val="00695C97"/>
    <w:rsid w:val="00695F9B"/>
    <w:rsid w:val="006962D3"/>
    <w:rsid w:val="006C12B3"/>
    <w:rsid w:val="006D3B3B"/>
    <w:rsid w:val="006D7E3E"/>
    <w:rsid w:val="006E5A18"/>
    <w:rsid w:val="006F1165"/>
    <w:rsid w:val="006F45B4"/>
    <w:rsid w:val="006F6571"/>
    <w:rsid w:val="006F7A4B"/>
    <w:rsid w:val="00703E9B"/>
    <w:rsid w:val="0070532D"/>
    <w:rsid w:val="007076D5"/>
    <w:rsid w:val="0071408B"/>
    <w:rsid w:val="00717679"/>
    <w:rsid w:val="007232E3"/>
    <w:rsid w:val="00732E07"/>
    <w:rsid w:val="00735E0A"/>
    <w:rsid w:val="00742A7B"/>
    <w:rsid w:val="00743051"/>
    <w:rsid w:val="0074482F"/>
    <w:rsid w:val="007501EA"/>
    <w:rsid w:val="007542E3"/>
    <w:rsid w:val="00756643"/>
    <w:rsid w:val="00776566"/>
    <w:rsid w:val="0078022A"/>
    <w:rsid w:val="00785038"/>
    <w:rsid w:val="00792A84"/>
    <w:rsid w:val="007A7561"/>
    <w:rsid w:val="007C6B32"/>
    <w:rsid w:val="007C7992"/>
    <w:rsid w:val="007C7EAC"/>
    <w:rsid w:val="007E014B"/>
    <w:rsid w:val="007E0FB2"/>
    <w:rsid w:val="007E3EC6"/>
    <w:rsid w:val="007E6946"/>
    <w:rsid w:val="007F1E89"/>
    <w:rsid w:val="007F4544"/>
    <w:rsid w:val="0080333D"/>
    <w:rsid w:val="00806D88"/>
    <w:rsid w:val="0081470F"/>
    <w:rsid w:val="00821B6F"/>
    <w:rsid w:val="0082738C"/>
    <w:rsid w:val="008324F6"/>
    <w:rsid w:val="00841B64"/>
    <w:rsid w:val="00850F90"/>
    <w:rsid w:val="00860609"/>
    <w:rsid w:val="008608B8"/>
    <w:rsid w:val="00862D80"/>
    <w:rsid w:val="008708D8"/>
    <w:rsid w:val="00890A6A"/>
    <w:rsid w:val="0089252A"/>
    <w:rsid w:val="008976F2"/>
    <w:rsid w:val="008A10A1"/>
    <w:rsid w:val="008A2309"/>
    <w:rsid w:val="008B7143"/>
    <w:rsid w:val="008C0B53"/>
    <w:rsid w:val="008C12A5"/>
    <w:rsid w:val="008C392A"/>
    <w:rsid w:val="008C4D36"/>
    <w:rsid w:val="008D3555"/>
    <w:rsid w:val="008D4281"/>
    <w:rsid w:val="008E1BFD"/>
    <w:rsid w:val="008E6F59"/>
    <w:rsid w:val="008F38E9"/>
    <w:rsid w:val="008F4718"/>
    <w:rsid w:val="008F5A6A"/>
    <w:rsid w:val="00901CA1"/>
    <w:rsid w:val="00904EDF"/>
    <w:rsid w:val="00905F30"/>
    <w:rsid w:val="00910E63"/>
    <w:rsid w:val="009138AC"/>
    <w:rsid w:val="00916B39"/>
    <w:rsid w:val="00925F32"/>
    <w:rsid w:val="0092766A"/>
    <w:rsid w:val="00947A1B"/>
    <w:rsid w:val="00955941"/>
    <w:rsid w:val="009563FC"/>
    <w:rsid w:val="0096330F"/>
    <w:rsid w:val="009720B9"/>
    <w:rsid w:val="00974DB3"/>
    <w:rsid w:val="00976461"/>
    <w:rsid w:val="00976FCB"/>
    <w:rsid w:val="0098222A"/>
    <w:rsid w:val="00984F0E"/>
    <w:rsid w:val="009870D5"/>
    <w:rsid w:val="00987BC0"/>
    <w:rsid w:val="009902B7"/>
    <w:rsid w:val="00991923"/>
    <w:rsid w:val="00994C89"/>
    <w:rsid w:val="00995099"/>
    <w:rsid w:val="009A161E"/>
    <w:rsid w:val="009A3439"/>
    <w:rsid w:val="009A4C3C"/>
    <w:rsid w:val="009A5067"/>
    <w:rsid w:val="009B740B"/>
    <w:rsid w:val="009C240C"/>
    <w:rsid w:val="009C327D"/>
    <w:rsid w:val="009C5E8B"/>
    <w:rsid w:val="009C6204"/>
    <w:rsid w:val="009C62D3"/>
    <w:rsid w:val="009C7614"/>
    <w:rsid w:val="009D2FB2"/>
    <w:rsid w:val="009D35C1"/>
    <w:rsid w:val="009E217B"/>
    <w:rsid w:val="009E3A1F"/>
    <w:rsid w:val="009E4F29"/>
    <w:rsid w:val="009F0842"/>
    <w:rsid w:val="009F1D9B"/>
    <w:rsid w:val="009F3FE7"/>
    <w:rsid w:val="00A07827"/>
    <w:rsid w:val="00A106DB"/>
    <w:rsid w:val="00A11D59"/>
    <w:rsid w:val="00A16009"/>
    <w:rsid w:val="00A2054C"/>
    <w:rsid w:val="00A256AD"/>
    <w:rsid w:val="00A33653"/>
    <w:rsid w:val="00A36254"/>
    <w:rsid w:val="00A374B9"/>
    <w:rsid w:val="00A40D1B"/>
    <w:rsid w:val="00A41383"/>
    <w:rsid w:val="00A4533A"/>
    <w:rsid w:val="00A6233E"/>
    <w:rsid w:val="00A77578"/>
    <w:rsid w:val="00A77F97"/>
    <w:rsid w:val="00A85725"/>
    <w:rsid w:val="00A86600"/>
    <w:rsid w:val="00A93CD9"/>
    <w:rsid w:val="00A96CC1"/>
    <w:rsid w:val="00AA2173"/>
    <w:rsid w:val="00AA4D93"/>
    <w:rsid w:val="00AA5510"/>
    <w:rsid w:val="00AA66BE"/>
    <w:rsid w:val="00AA77F2"/>
    <w:rsid w:val="00AB6A53"/>
    <w:rsid w:val="00AC25F6"/>
    <w:rsid w:val="00AC44B7"/>
    <w:rsid w:val="00AC51A8"/>
    <w:rsid w:val="00AC7C7B"/>
    <w:rsid w:val="00AD2599"/>
    <w:rsid w:val="00AE1507"/>
    <w:rsid w:val="00AE46F5"/>
    <w:rsid w:val="00AF28F0"/>
    <w:rsid w:val="00AF29D5"/>
    <w:rsid w:val="00AF2E7F"/>
    <w:rsid w:val="00B014ED"/>
    <w:rsid w:val="00B04855"/>
    <w:rsid w:val="00B06412"/>
    <w:rsid w:val="00B15D13"/>
    <w:rsid w:val="00B20419"/>
    <w:rsid w:val="00B30096"/>
    <w:rsid w:val="00B37DE4"/>
    <w:rsid w:val="00B41E14"/>
    <w:rsid w:val="00B50E92"/>
    <w:rsid w:val="00B568FC"/>
    <w:rsid w:val="00B6167E"/>
    <w:rsid w:val="00B6483D"/>
    <w:rsid w:val="00B6696D"/>
    <w:rsid w:val="00B8640A"/>
    <w:rsid w:val="00B9505D"/>
    <w:rsid w:val="00BA3F24"/>
    <w:rsid w:val="00BA6A7A"/>
    <w:rsid w:val="00BB1570"/>
    <w:rsid w:val="00BB40AE"/>
    <w:rsid w:val="00BB7F5B"/>
    <w:rsid w:val="00BC1883"/>
    <w:rsid w:val="00BC6F69"/>
    <w:rsid w:val="00BD0BDE"/>
    <w:rsid w:val="00BD2A3A"/>
    <w:rsid w:val="00BD394E"/>
    <w:rsid w:val="00BE029A"/>
    <w:rsid w:val="00BE54AE"/>
    <w:rsid w:val="00BE597D"/>
    <w:rsid w:val="00BF1E10"/>
    <w:rsid w:val="00BF6B07"/>
    <w:rsid w:val="00C002D8"/>
    <w:rsid w:val="00C0303F"/>
    <w:rsid w:val="00C04473"/>
    <w:rsid w:val="00C21AD8"/>
    <w:rsid w:val="00C22DA7"/>
    <w:rsid w:val="00C23889"/>
    <w:rsid w:val="00C24890"/>
    <w:rsid w:val="00C24EF3"/>
    <w:rsid w:val="00C37850"/>
    <w:rsid w:val="00C41097"/>
    <w:rsid w:val="00C41E60"/>
    <w:rsid w:val="00C42603"/>
    <w:rsid w:val="00C466CB"/>
    <w:rsid w:val="00C50CBA"/>
    <w:rsid w:val="00C609EC"/>
    <w:rsid w:val="00C62C23"/>
    <w:rsid w:val="00C6614F"/>
    <w:rsid w:val="00C704F4"/>
    <w:rsid w:val="00C70B44"/>
    <w:rsid w:val="00C70E60"/>
    <w:rsid w:val="00C74C64"/>
    <w:rsid w:val="00C80E8B"/>
    <w:rsid w:val="00C86527"/>
    <w:rsid w:val="00CA7B18"/>
    <w:rsid w:val="00CB7DC7"/>
    <w:rsid w:val="00CC1F91"/>
    <w:rsid w:val="00CC2258"/>
    <w:rsid w:val="00CC7894"/>
    <w:rsid w:val="00CD14E1"/>
    <w:rsid w:val="00CD281B"/>
    <w:rsid w:val="00CD2BA3"/>
    <w:rsid w:val="00CD7E66"/>
    <w:rsid w:val="00CE7221"/>
    <w:rsid w:val="00CF0A9F"/>
    <w:rsid w:val="00CF344F"/>
    <w:rsid w:val="00CF3F07"/>
    <w:rsid w:val="00CF4D94"/>
    <w:rsid w:val="00CF7117"/>
    <w:rsid w:val="00D04E98"/>
    <w:rsid w:val="00D138E1"/>
    <w:rsid w:val="00D16D4F"/>
    <w:rsid w:val="00D20E5C"/>
    <w:rsid w:val="00D31D89"/>
    <w:rsid w:val="00D3235B"/>
    <w:rsid w:val="00D41ACF"/>
    <w:rsid w:val="00D41F6A"/>
    <w:rsid w:val="00D46978"/>
    <w:rsid w:val="00D57BC5"/>
    <w:rsid w:val="00D61E28"/>
    <w:rsid w:val="00D636FC"/>
    <w:rsid w:val="00D652BB"/>
    <w:rsid w:val="00D67277"/>
    <w:rsid w:val="00D71B28"/>
    <w:rsid w:val="00D7703B"/>
    <w:rsid w:val="00D927F3"/>
    <w:rsid w:val="00D937FF"/>
    <w:rsid w:val="00D943EC"/>
    <w:rsid w:val="00D976DA"/>
    <w:rsid w:val="00DB4F72"/>
    <w:rsid w:val="00DB721C"/>
    <w:rsid w:val="00DC3E05"/>
    <w:rsid w:val="00DC7A08"/>
    <w:rsid w:val="00DD09AE"/>
    <w:rsid w:val="00DD34A3"/>
    <w:rsid w:val="00DD4756"/>
    <w:rsid w:val="00DD61D6"/>
    <w:rsid w:val="00DE622B"/>
    <w:rsid w:val="00DE7826"/>
    <w:rsid w:val="00DF05D9"/>
    <w:rsid w:val="00DF1A60"/>
    <w:rsid w:val="00DF6076"/>
    <w:rsid w:val="00E00441"/>
    <w:rsid w:val="00E04C75"/>
    <w:rsid w:val="00E04DAA"/>
    <w:rsid w:val="00E05A39"/>
    <w:rsid w:val="00E0681E"/>
    <w:rsid w:val="00E07877"/>
    <w:rsid w:val="00E07AE0"/>
    <w:rsid w:val="00E14B72"/>
    <w:rsid w:val="00E16369"/>
    <w:rsid w:val="00E2046F"/>
    <w:rsid w:val="00E25F22"/>
    <w:rsid w:val="00E26981"/>
    <w:rsid w:val="00E26D64"/>
    <w:rsid w:val="00E31164"/>
    <w:rsid w:val="00E34140"/>
    <w:rsid w:val="00E34E36"/>
    <w:rsid w:val="00E35878"/>
    <w:rsid w:val="00E360CD"/>
    <w:rsid w:val="00E40FD9"/>
    <w:rsid w:val="00E416E0"/>
    <w:rsid w:val="00E451B4"/>
    <w:rsid w:val="00E47F14"/>
    <w:rsid w:val="00E5262A"/>
    <w:rsid w:val="00E577F9"/>
    <w:rsid w:val="00E72D7A"/>
    <w:rsid w:val="00E75812"/>
    <w:rsid w:val="00E7625C"/>
    <w:rsid w:val="00E82D0F"/>
    <w:rsid w:val="00EB1D7A"/>
    <w:rsid w:val="00EB1EC8"/>
    <w:rsid w:val="00EB4730"/>
    <w:rsid w:val="00EC1471"/>
    <w:rsid w:val="00EC2C57"/>
    <w:rsid w:val="00EC745B"/>
    <w:rsid w:val="00ED1376"/>
    <w:rsid w:val="00ED3C8E"/>
    <w:rsid w:val="00EF1A6F"/>
    <w:rsid w:val="00EF1FDC"/>
    <w:rsid w:val="00EF3ED1"/>
    <w:rsid w:val="00F103FA"/>
    <w:rsid w:val="00F151EC"/>
    <w:rsid w:val="00F17566"/>
    <w:rsid w:val="00F17C76"/>
    <w:rsid w:val="00F3077D"/>
    <w:rsid w:val="00F36D19"/>
    <w:rsid w:val="00F37ADA"/>
    <w:rsid w:val="00F40A15"/>
    <w:rsid w:val="00F41846"/>
    <w:rsid w:val="00F4268A"/>
    <w:rsid w:val="00F5041F"/>
    <w:rsid w:val="00F51BA2"/>
    <w:rsid w:val="00F55D58"/>
    <w:rsid w:val="00F71C70"/>
    <w:rsid w:val="00F720B8"/>
    <w:rsid w:val="00F816C4"/>
    <w:rsid w:val="00F83EA7"/>
    <w:rsid w:val="00F85855"/>
    <w:rsid w:val="00F92400"/>
    <w:rsid w:val="00FA275A"/>
    <w:rsid w:val="00FA703F"/>
    <w:rsid w:val="00FB0FF2"/>
    <w:rsid w:val="00FB276F"/>
    <w:rsid w:val="00FB27AF"/>
    <w:rsid w:val="00FB580A"/>
    <w:rsid w:val="00FC3D60"/>
    <w:rsid w:val="00FC411B"/>
    <w:rsid w:val="00FC68F5"/>
    <w:rsid w:val="00FC701A"/>
    <w:rsid w:val="00FC7885"/>
    <w:rsid w:val="00FD045F"/>
    <w:rsid w:val="00FD10D5"/>
    <w:rsid w:val="00FD43B5"/>
    <w:rsid w:val="00FD59B9"/>
    <w:rsid w:val="00FF162E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EB440"/>
  <w15:docId w15:val="{08903D78-5739-40B7-ABBB-C990CAB7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B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BFD"/>
    <w:rPr>
      <w:sz w:val="18"/>
      <w:szCs w:val="18"/>
    </w:rPr>
  </w:style>
  <w:style w:type="paragraph" w:customStyle="1" w:styleId="Default">
    <w:name w:val="Default"/>
    <w:rsid w:val="0057590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2C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6D2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6D2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71C7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71C7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71C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1C7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71C70"/>
    <w:rPr>
      <w:b/>
      <w:bCs/>
    </w:rPr>
  </w:style>
  <w:style w:type="character" w:styleId="af">
    <w:name w:val="line number"/>
    <w:basedOn w:val="a0"/>
    <w:uiPriority w:val="99"/>
    <w:semiHidden/>
    <w:unhideWhenUsed/>
    <w:rsid w:val="009C7614"/>
  </w:style>
  <w:style w:type="paragraph" w:styleId="11">
    <w:name w:val="toc 1"/>
    <w:basedOn w:val="a"/>
    <w:next w:val="a"/>
    <w:autoRedefine/>
    <w:semiHidden/>
    <w:rsid w:val="004C751F"/>
    <w:rPr>
      <w:rFonts w:ascii="Times New Roman" w:eastAsia="宋体" w:hAnsi="Times New Roman" w:cs="Times New Roman"/>
      <w:szCs w:val="24"/>
    </w:rPr>
  </w:style>
  <w:style w:type="character" w:styleId="af0">
    <w:name w:val="Hyperlink"/>
    <w:uiPriority w:val="99"/>
    <w:rsid w:val="004C751F"/>
    <w:rPr>
      <w:rFonts w:cs="Times New Roman"/>
      <w:color w:val="0066CC"/>
      <w:u w:val="none"/>
      <w:effect w:val="none"/>
    </w:rPr>
  </w:style>
  <w:style w:type="paragraph" w:styleId="2">
    <w:name w:val="toc 2"/>
    <w:basedOn w:val="a"/>
    <w:next w:val="a"/>
    <w:autoRedefine/>
    <w:semiHidden/>
    <w:unhideWhenUsed/>
    <w:rsid w:val="004C751F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TOC1">
    <w:name w:val="TOC 标题1"/>
    <w:basedOn w:val="1"/>
    <w:next w:val="a"/>
    <w:uiPriority w:val="39"/>
    <w:qFormat/>
    <w:rsid w:val="004C751F"/>
    <w:pPr>
      <w:widowControl/>
      <w:spacing w:before="480" w:after="0" w:line="276" w:lineRule="auto"/>
      <w:jc w:val="left"/>
      <w:outlineLvl w:val="9"/>
    </w:pPr>
    <w:rPr>
      <w:rFonts w:ascii="Calibri Light" w:eastAsia="宋体" w:hAnsi="Calibri Light" w:cs="Times New Roman"/>
      <w:color w:val="2E74B5"/>
      <w:kern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4C75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4D1A-572F-40D5-BF4B-98D48C1E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</dc:creator>
  <cp:keywords/>
  <dc:description/>
  <cp:lastModifiedBy>赵燕</cp:lastModifiedBy>
  <cp:revision>97</cp:revision>
  <cp:lastPrinted>2022-04-20T01:42:00Z</cp:lastPrinted>
  <dcterms:created xsi:type="dcterms:W3CDTF">2022-04-14T06:38:00Z</dcterms:created>
  <dcterms:modified xsi:type="dcterms:W3CDTF">2022-04-26T02:51:00Z</dcterms:modified>
</cp:coreProperties>
</file>